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DA3744">
        <w:rPr>
          <w:sz w:val="28"/>
          <w:szCs w:val="28"/>
        </w:rPr>
        <w:t>РОССИЙСКИЙ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ГОСУДАРСТВЕННЫЙ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СОЦИАЛЬНЫЙ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УНИВЕРСИТЕТ</w:t>
      </w:r>
    </w:p>
    <w:p w:rsidR="00857814" w:rsidRPr="00DA3744" w:rsidRDefault="00857814" w:rsidP="00AF5556">
      <w:pPr>
        <w:widowControl w:val="0"/>
        <w:tabs>
          <w:tab w:val="left" w:pos="285"/>
          <w:tab w:val="center" w:pos="709"/>
        </w:tabs>
        <w:suppressAutoHyphens/>
        <w:spacing w:line="360" w:lineRule="auto"/>
        <w:jc w:val="center"/>
        <w:rPr>
          <w:sz w:val="28"/>
          <w:szCs w:val="28"/>
        </w:rPr>
      </w:pPr>
      <w:r w:rsidRPr="00DA3744">
        <w:rPr>
          <w:sz w:val="28"/>
          <w:szCs w:val="28"/>
        </w:rPr>
        <w:t>Филиал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РГСУ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в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г.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Минске</w:t>
      </w:r>
    </w:p>
    <w:p w:rsidR="00DA3744" w:rsidRPr="00DA3744" w:rsidRDefault="00857814" w:rsidP="00AF5556">
      <w:pPr>
        <w:widowControl w:val="0"/>
        <w:tabs>
          <w:tab w:val="center" w:pos="4677"/>
        </w:tabs>
        <w:suppressAutoHyphens/>
        <w:spacing w:line="360" w:lineRule="auto"/>
        <w:jc w:val="center"/>
        <w:rPr>
          <w:sz w:val="28"/>
          <w:szCs w:val="28"/>
        </w:rPr>
      </w:pPr>
      <w:r w:rsidRPr="00DA3744">
        <w:rPr>
          <w:sz w:val="28"/>
          <w:szCs w:val="28"/>
        </w:rPr>
        <w:t>Кафедра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психологии</w:t>
      </w: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DA3744" w:rsidRDefault="00DA374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DA3744" w:rsidRDefault="00DA374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DA3744" w:rsidRPr="00DA3744" w:rsidRDefault="00DA374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DA374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DA3744">
        <w:rPr>
          <w:sz w:val="28"/>
          <w:szCs w:val="28"/>
        </w:rPr>
        <w:t>Контрольная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работа</w:t>
      </w: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DA3744">
        <w:rPr>
          <w:sz w:val="28"/>
          <w:szCs w:val="28"/>
        </w:rPr>
        <w:t>По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дисциплине</w:t>
      </w:r>
      <w:r w:rsidR="00DA3744" w:rsidRPr="00DA3744">
        <w:rPr>
          <w:sz w:val="28"/>
          <w:szCs w:val="28"/>
        </w:rPr>
        <w:t xml:space="preserve"> "</w:t>
      </w:r>
      <w:r w:rsidRPr="00DA3744">
        <w:rPr>
          <w:sz w:val="28"/>
          <w:szCs w:val="28"/>
        </w:rPr>
        <w:t>Психология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труда</w:t>
      </w:r>
      <w:r w:rsidR="00DA3744" w:rsidRPr="00DA3744">
        <w:rPr>
          <w:sz w:val="28"/>
          <w:szCs w:val="28"/>
        </w:rPr>
        <w:t>"</w:t>
      </w: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Pr="00DA3744" w:rsidRDefault="00857814" w:rsidP="00DA3744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5781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Выполнила:</w:t>
      </w:r>
    </w:p>
    <w:p w:rsidR="0085781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Студентка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3-курса,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з/о</w:t>
      </w:r>
    </w:p>
    <w:p w:rsidR="0085781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Специальности</w:t>
      </w:r>
      <w:r w:rsidR="00DA3744" w:rsidRPr="00DA3744">
        <w:rPr>
          <w:sz w:val="28"/>
          <w:szCs w:val="28"/>
        </w:rPr>
        <w:t xml:space="preserve"> "</w:t>
      </w:r>
      <w:r w:rsidRPr="00DA3744">
        <w:rPr>
          <w:sz w:val="28"/>
          <w:szCs w:val="28"/>
        </w:rPr>
        <w:t>Психология</w:t>
      </w:r>
      <w:r w:rsidR="00DA3744" w:rsidRPr="00DA3744">
        <w:rPr>
          <w:sz w:val="28"/>
          <w:szCs w:val="28"/>
        </w:rPr>
        <w:t>"</w:t>
      </w:r>
    </w:p>
    <w:p w:rsidR="0085781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Титова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Е.Л.</w:t>
      </w:r>
    </w:p>
    <w:p w:rsidR="0085781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Проверил:</w:t>
      </w:r>
    </w:p>
    <w:p w:rsidR="0085781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преподаватель</w:t>
      </w:r>
    </w:p>
    <w:p w:rsidR="00DA374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кандидат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психологических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наук,</w:t>
      </w:r>
    </w:p>
    <w:p w:rsidR="00857814" w:rsidRPr="00DA3744" w:rsidRDefault="00857814" w:rsidP="00DA3744">
      <w:pPr>
        <w:widowControl w:val="0"/>
        <w:suppressAutoHyphens/>
        <w:spacing w:line="360" w:lineRule="auto"/>
        <w:ind w:left="5387"/>
        <w:rPr>
          <w:sz w:val="28"/>
          <w:szCs w:val="28"/>
        </w:rPr>
      </w:pPr>
      <w:r w:rsidRPr="00DA3744">
        <w:rPr>
          <w:sz w:val="28"/>
          <w:szCs w:val="28"/>
        </w:rPr>
        <w:t>Касьяник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Е.Л.</w:t>
      </w: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CC2632" w:rsidRDefault="00CC2632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DA3744">
        <w:rPr>
          <w:sz w:val="28"/>
          <w:szCs w:val="28"/>
        </w:rPr>
        <w:t>Минск</w:t>
      </w:r>
      <w:r w:rsidR="00DA3744" w:rsidRPr="00DA3744">
        <w:rPr>
          <w:sz w:val="28"/>
          <w:szCs w:val="28"/>
        </w:rPr>
        <w:t xml:space="preserve"> </w:t>
      </w:r>
      <w:r w:rsidRPr="00DA3744">
        <w:rPr>
          <w:sz w:val="28"/>
          <w:szCs w:val="28"/>
        </w:rPr>
        <w:t>2010</w:t>
      </w:r>
    </w:p>
    <w:p w:rsidR="00857814" w:rsidRPr="00DA3744" w:rsidRDefault="00857814" w:rsidP="00AF5556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857814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3744">
        <w:rPr>
          <w:sz w:val="28"/>
          <w:szCs w:val="28"/>
        </w:rPr>
        <w:br w:type="page"/>
      </w:r>
      <w:r w:rsidR="00857814" w:rsidRPr="00DA3744">
        <w:rPr>
          <w:sz w:val="28"/>
          <w:szCs w:val="28"/>
        </w:rPr>
        <w:t>Содержание</w:t>
      </w:r>
    </w:p>
    <w:p w:rsidR="00857814" w:rsidRPr="00DA3744" w:rsidRDefault="00857814" w:rsidP="00AF5556">
      <w:pPr>
        <w:widowControl w:val="0"/>
        <w:suppressAutoHyphens/>
        <w:spacing w:line="360" w:lineRule="auto"/>
        <w:rPr>
          <w:sz w:val="28"/>
          <w:szCs w:val="28"/>
        </w:rPr>
      </w:pPr>
    </w:p>
    <w:p w:rsidR="0085781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Введение</w:t>
      </w:r>
    </w:p>
    <w:p w:rsidR="0085781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1.</w:t>
      </w:r>
      <w:r w:rsidR="00DA3744" w:rsidRPr="00DA3744">
        <w:rPr>
          <w:rStyle w:val="FontStyle25"/>
          <w:sz w:val="28"/>
        </w:rPr>
        <w:t xml:space="preserve"> О</w:t>
      </w:r>
      <w:r w:rsidRPr="00DA3744">
        <w:rPr>
          <w:rStyle w:val="FontStyle25"/>
          <w:sz w:val="28"/>
        </w:rPr>
        <w:t>сновные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подходы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к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определению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понятия</w:t>
      </w:r>
      <w:r w:rsidR="00DA3744" w:rsidRPr="00DA3744">
        <w:rPr>
          <w:rStyle w:val="FontStyle25"/>
          <w:sz w:val="28"/>
        </w:rPr>
        <w:t xml:space="preserve"> "</w:t>
      </w:r>
      <w:r w:rsidRPr="00DA3744">
        <w:rPr>
          <w:rStyle w:val="FontStyle25"/>
          <w:sz w:val="28"/>
        </w:rPr>
        <w:t>профессионально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важные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качества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личности</w:t>
      </w:r>
      <w:r w:rsidR="00DA3744" w:rsidRPr="00DA3744">
        <w:rPr>
          <w:rStyle w:val="FontStyle25"/>
          <w:sz w:val="28"/>
        </w:rPr>
        <w:t>"</w:t>
      </w:r>
    </w:p>
    <w:p w:rsidR="00857814" w:rsidRPr="00DA3744" w:rsidRDefault="00DA374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2. Ф</w:t>
      </w:r>
      <w:r w:rsidR="00857814" w:rsidRPr="00DA3744">
        <w:rPr>
          <w:rStyle w:val="FontStyle25"/>
          <w:sz w:val="28"/>
        </w:rPr>
        <w:t>акторы,</w:t>
      </w:r>
      <w:r w:rsidRPr="00DA3744">
        <w:rPr>
          <w:rStyle w:val="FontStyle25"/>
          <w:sz w:val="28"/>
        </w:rPr>
        <w:t xml:space="preserve"> </w:t>
      </w:r>
      <w:r w:rsidR="00857814" w:rsidRPr="00DA3744">
        <w:rPr>
          <w:rStyle w:val="FontStyle25"/>
          <w:sz w:val="28"/>
        </w:rPr>
        <w:t>детерминирующие</w:t>
      </w:r>
      <w:r w:rsidRPr="00DA3744">
        <w:rPr>
          <w:rStyle w:val="FontStyle25"/>
          <w:sz w:val="28"/>
        </w:rPr>
        <w:t xml:space="preserve"> </w:t>
      </w:r>
      <w:r w:rsidR="00857814" w:rsidRPr="00DA3744">
        <w:rPr>
          <w:rStyle w:val="FontStyle25"/>
          <w:sz w:val="28"/>
        </w:rPr>
        <w:t>профессионально</w:t>
      </w:r>
      <w:r w:rsidRPr="00DA3744">
        <w:rPr>
          <w:rStyle w:val="FontStyle25"/>
          <w:sz w:val="28"/>
        </w:rPr>
        <w:t xml:space="preserve"> </w:t>
      </w:r>
      <w:r w:rsidR="00857814" w:rsidRPr="00DA3744">
        <w:rPr>
          <w:rStyle w:val="FontStyle25"/>
          <w:sz w:val="28"/>
        </w:rPr>
        <w:t>обусловленные</w:t>
      </w:r>
      <w:r w:rsidRPr="00DA3744">
        <w:rPr>
          <w:rStyle w:val="FontStyle25"/>
          <w:sz w:val="28"/>
        </w:rPr>
        <w:t xml:space="preserve"> </w:t>
      </w:r>
      <w:r w:rsidR="00857814" w:rsidRPr="00DA3744">
        <w:rPr>
          <w:rStyle w:val="FontStyle25"/>
          <w:sz w:val="28"/>
        </w:rPr>
        <w:t>кризисы</w:t>
      </w:r>
      <w:r w:rsidRPr="00DA3744">
        <w:rPr>
          <w:rStyle w:val="FontStyle25"/>
          <w:sz w:val="28"/>
        </w:rPr>
        <w:t xml:space="preserve"> </w:t>
      </w:r>
      <w:r w:rsidR="00857814" w:rsidRPr="00DA3744">
        <w:rPr>
          <w:rStyle w:val="FontStyle25"/>
          <w:sz w:val="28"/>
        </w:rPr>
        <w:t>профессиональной</w:t>
      </w:r>
      <w:r w:rsidRPr="00DA3744">
        <w:rPr>
          <w:rStyle w:val="FontStyle25"/>
          <w:sz w:val="28"/>
        </w:rPr>
        <w:t xml:space="preserve"> </w:t>
      </w:r>
      <w:r w:rsidR="00857814" w:rsidRPr="00DA3744">
        <w:rPr>
          <w:rStyle w:val="FontStyle25"/>
          <w:sz w:val="28"/>
        </w:rPr>
        <w:t>деятельности</w:t>
      </w:r>
    </w:p>
    <w:p w:rsidR="0085781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3.</w:t>
      </w:r>
      <w:r w:rsidR="00DA3744" w:rsidRPr="00DA3744">
        <w:rPr>
          <w:rStyle w:val="FontStyle25"/>
          <w:sz w:val="28"/>
        </w:rPr>
        <w:t xml:space="preserve"> П</w:t>
      </w:r>
      <w:r w:rsidRPr="00DA3744">
        <w:rPr>
          <w:rStyle w:val="FontStyle25"/>
          <w:sz w:val="28"/>
        </w:rPr>
        <w:t>ричины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профессиональной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деформации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личности</w:t>
      </w:r>
    </w:p>
    <w:p w:rsidR="0085781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4.</w:t>
      </w:r>
      <w:r w:rsidR="00DA3744" w:rsidRPr="00DA3744">
        <w:rPr>
          <w:rStyle w:val="FontStyle25"/>
          <w:sz w:val="28"/>
        </w:rPr>
        <w:t xml:space="preserve"> М</w:t>
      </w:r>
      <w:r w:rsidRPr="00DA3744">
        <w:rPr>
          <w:rStyle w:val="FontStyle25"/>
          <w:sz w:val="28"/>
        </w:rPr>
        <w:t>етодологические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принципы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и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методы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изучения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психологии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труда</w:t>
      </w:r>
    </w:p>
    <w:p w:rsidR="0085781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5.</w:t>
      </w:r>
      <w:r w:rsidR="00DA3744" w:rsidRPr="00DA3744">
        <w:rPr>
          <w:rStyle w:val="FontStyle25"/>
          <w:sz w:val="28"/>
        </w:rPr>
        <w:t xml:space="preserve"> П</w:t>
      </w:r>
      <w:r w:rsidRPr="00DA3744">
        <w:rPr>
          <w:rStyle w:val="FontStyle25"/>
          <w:sz w:val="28"/>
        </w:rPr>
        <w:t>онятия</w:t>
      </w:r>
      <w:r w:rsidR="00DA3744" w:rsidRPr="00DA3744">
        <w:rPr>
          <w:rStyle w:val="FontStyle25"/>
          <w:sz w:val="28"/>
        </w:rPr>
        <w:t xml:space="preserve"> "</w:t>
      </w:r>
      <w:r w:rsidRPr="00DA3744">
        <w:rPr>
          <w:rStyle w:val="FontStyle25"/>
          <w:sz w:val="28"/>
        </w:rPr>
        <w:t>профессия</w:t>
      </w:r>
      <w:r w:rsidR="00DA3744" w:rsidRPr="00DA3744">
        <w:rPr>
          <w:rStyle w:val="FontStyle25"/>
          <w:sz w:val="28"/>
        </w:rPr>
        <w:t>" "</w:t>
      </w:r>
      <w:r w:rsidRPr="00DA3744">
        <w:rPr>
          <w:rStyle w:val="FontStyle25"/>
          <w:sz w:val="28"/>
        </w:rPr>
        <w:t>специальность</w:t>
      </w:r>
      <w:r w:rsidR="00DA3744" w:rsidRPr="00DA3744">
        <w:rPr>
          <w:rStyle w:val="FontStyle25"/>
          <w:sz w:val="28"/>
        </w:rPr>
        <w:t>" "</w:t>
      </w:r>
      <w:r w:rsidRPr="00DA3744">
        <w:rPr>
          <w:rStyle w:val="FontStyle25"/>
          <w:sz w:val="28"/>
        </w:rPr>
        <w:t>квалификация</w:t>
      </w:r>
      <w:r w:rsidR="00DA3744" w:rsidRPr="00DA3744">
        <w:rPr>
          <w:rStyle w:val="FontStyle25"/>
          <w:sz w:val="28"/>
        </w:rPr>
        <w:t>" "</w:t>
      </w:r>
      <w:r w:rsidRPr="00DA3744">
        <w:rPr>
          <w:rStyle w:val="FontStyle25"/>
          <w:sz w:val="28"/>
        </w:rPr>
        <w:t>должность</w:t>
      </w:r>
      <w:r w:rsidR="00DA3744" w:rsidRPr="00DA3744">
        <w:rPr>
          <w:rStyle w:val="FontStyle25"/>
          <w:sz w:val="28"/>
        </w:rPr>
        <w:t>"</w:t>
      </w:r>
    </w:p>
    <w:p w:rsidR="0085781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6.</w:t>
      </w:r>
      <w:r w:rsidR="00DA3744" w:rsidRPr="00DA3744">
        <w:rPr>
          <w:rStyle w:val="FontStyle25"/>
          <w:sz w:val="28"/>
        </w:rPr>
        <w:t xml:space="preserve"> П</w:t>
      </w:r>
      <w:r w:rsidRPr="00DA3744">
        <w:rPr>
          <w:rStyle w:val="FontStyle25"/>
          <w:sz w:val="28"/>
        </w:rPr>
        <w:t>сихограмма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психолога</w:t>
      </w:r>
    </w:p>
    <w:p w:rsidR="00DA374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Заключение</w:t>
      </w:r>
    </w:p>
    <w:p w:rsidR="00857814" w:rsidRPr="00DA3744" w:rsidRDefault="00857814" w:rsidP="00AF5556">
      <w:pPr>
        <w:widowControl w:val="0"/>
        <w:suppressAutoHyphens/>
        <w:spacing w:line="360" w:lineRule="auto"/>
        <w:rPr>
          <w:rStyle w:val="FontStyle25"/>
          <w:sz w:val="28"/>
        </w:rPr>
      </w:pPr>
      <w:r w:rsidRPr="00DA3744">
        <w:rPr>
          <w:rStyle w:val="FontStyle25"/>
          <w:sz w:val="28"/>
        </w:rPr>
        <w:t>Список</w:t>
      </w:r>
      <w:r w:rsidR="00DA3744" w:rsidRPr="00DA3744">
        <w:rPr>
          <w:rStyle w:val="FontStyle25"/>
          <w:sz w:val="28"/>
        </w:rPr>
        <w:t xml:space="preserve"> </w:t>
      </w:r>
      <w:r w:rsidRPr="00DA3744">
        <w:rPr>
          <w:rStyle w:val="FontStyle25"/>
          <w:sz w:val="28"/>
        </w:rPr>
        <w:t>литературы</w:t>
      </w:r>
    </w:p>
    <w:p w:rsidR="00857814" w:rsidRPr="00DA3744" w:rsidRDefault="00857814" w:rsidP="00DA3744">
      <w:pPr>
        <w:widowControl w:val="0"/>
        <w:suppressAutoHyphens/>
        <w:spacing w:line="360" w:lineRule="auto"/>
        <w:ind w:firstLine="709"/>
        <w:jc w:val="both"/>
        <w:rPr>
          <w:rStyle w:val="FontStyle25"/>
          <w:sz w:val="28"/>
        </w:rPr>
      </w:pPr>
    </w:p>
    <w:p w:rsidR="00290B60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br w:type="page"/>
      </w:r>
      <w:r w:rsidR="00290B60" w:rsidRPr="00DA3744">
        <w:rPr>
          <w:rStyle w:val="FontStyle27"/>
          <w:rFonts w:ascii="Times New Roman" w:hAnsi="Times New Roman" w:cs="Times New Roman"/>
          <w:b w:val="0"/>
          <w:sz w:val="28"/>
        </w:rPr>
        <w:t>Введение</w:t>
      </w: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проблема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быть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выражена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вопросе,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себе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многие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люди: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Зачем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трудиться?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"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Сегодня,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эпоху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массовой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культуры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эстетизированного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"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помощью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изощренной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рекламы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культа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потребления,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ценность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больше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уходит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второй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план,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месте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многих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людей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оказывается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ценность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благ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удовольствий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восприимчивы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смене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молодые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люди,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рассматривают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лучшем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случае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лишь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источник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возможностей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(денег)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потребительских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смыслов.</w:t>
      </w: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Ответ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обозначенный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вопрос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каждый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ищет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себя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самостоятельно.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того,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окончательный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ответ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вообще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вряд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возможен: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творческий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уточняет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себя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смыслы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Определив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какой-то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смысл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уважающий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себя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затем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стремится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найти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интересный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значимый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смысл,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итоге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числе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жизнь)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превращается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непрерывный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творческий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поисковый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"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процесс.</w:t>
      </w: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D17A6F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br w:type="page"/>
      </w:r>
      <w:r w:rsidR="00371552" w:rsidRPr="00DA3744">
        <w:rPr>
          <w:rStyle w:val="FontStyle27"/>
          <w:rFonts w:ascii="Times New Roman" w:hAnsi="Times New Roman" w:cs="Times New Roman"/>
          <w:b w:val="0"/>
          <w:sz w:val="28"/>
        </w:rPr>
        <w:t>1.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О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сновные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подходы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определению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понятия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важные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8525E9"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</w:p>
    <w:p w:rsidR="006B7A87" w:rsidRPr="00DA3744" w:rsidRDefault="006B7A8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DA3744" w:rsidRPr="00DA3744" w:rsidRDefault="006B7A8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Деловые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противопоставлены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качествам.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Традиционно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считается,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–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отличающие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представителей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профессий.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Однако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устаревший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взгляд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вещи.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Прежде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всего,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–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выделяет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представителей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сферы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речь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идет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универсальных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зависимости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конкретной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сферы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благодаря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эффективнее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остальных.</w:t>
      </w:r>
    </w:p>
    <w:p w:rsidR="00371552" w:rsidRPr="00DA3744" w:rsidRDefault="00371552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(ПВК)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индивидуальные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свойства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необходимы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достаточны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нормативно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заданном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значимо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положительно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коррелируют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хотя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несколькими)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результативными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параметрами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производительностью,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надежностью.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выступать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только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собственно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психические,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CC2632">
        <w:rPr>
          <w:rStyle w:val="FontStyle27"/>
          <w:rFonts w:ascii="Times New Roman" w:hAnsi="Times New Roman" w:cs="Times New Roman"/>
          <w:b w:val="0"/>
          <w:sz w:val="28"/>
        </w:rPr>
        <w:t>внепсихи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ческие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свойства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соматические,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биологические,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морфологические,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конституциональные,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типологические,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нейродинамические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Например,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элементарная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физическая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сила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выносливость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ярко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выраженные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ПВК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многих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раскрытия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ПВК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целесообразно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остановиться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категориях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классификациях.</w:t>
      </w:r>
    </w:p>
    <w:p w:rsidR="00371552" w:rsidRPr="00DA3744" w:rsidRDefault="00371552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Различают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четыре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индивидуальных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образующих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совокупности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пригодности:</w:t>
      </w:r>
    </w:p>
    <w:p w:rsidR="00371552" w:rsidRPr="00DA3744" w:rsidRDefault="00371552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абсолютные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ПВК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свойства,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необходимые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минимально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допустимом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нормативно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заданном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среднем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уровне;</w:t>
      </w:r>
    </w:p>
    <w:p w:rsidR="00371552" w:rsidRPr="00DA3744" w:rsidRDefault="00371552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относительные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ПВК,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определяющие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собой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возможность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достижения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высоких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наднормативных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количественных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показателей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ПВК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мастерства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);</w:t>
      </w:r>
    </w:p>
    <w:p w:rsidR="00371552" w:rsidRPr="00DA3744" w:rsidRDefault="00371552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мотивационная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готовность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доказано,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высокая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мотивация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существенно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компенсировать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недостаточный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уровень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многих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ПВК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наоборот);</w:t>
      </w:r>
    </w:p>
    <w:p w:rsidR="00371552" w:rsidRPr="00DA3744" w:rsidRDefault="00371552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анти-ПВК: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пригодности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минимальный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уровень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отсутствие.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свойства,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выступают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противопоказаниями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противоположность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коррелируют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параметрами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значимо,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отрицательно.</w:t>
      </w:r>
    </w:p>
    <w:p w:rsidR="006B7A87" w:rsidRPr="00DA3744" w:rsidRDefault="006B7A8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6B7A87" w:rsidRPr="00DA3744" w:rsidRDefault="00371552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2.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Ф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акторы,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детерминирующие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обусловленные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290D0D" w:rsidRPr="00DA3744">
        <w:rPr>
          <w:rStyle w:val="FontStyle27"/>
          <w:rFonts w:ascii="Times New Roman" w:hAnsi="Times New Roman" w:cs="Times New Roman"/>
          <w:b w:val="0"/>
          <w:sz w:val="28"/>
        </w:rPr>
        <w:t>выбору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Основываясь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концепции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резкие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вектора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Непродолжительные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времени,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наиболее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ярко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проявляются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переходе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стадии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другой.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протекают,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правило,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без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ярко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выраженных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поведения.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Однако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происходящая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перестройка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смысловых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переориентация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коррекция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ревизия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социально-профессиональной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позиции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подготавливают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смену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ведут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взаимоотношений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окружающими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людьми,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отдельных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случаях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смене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профессии.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Подробнее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рассмотрим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детерминирующие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детерминант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выступать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постепенные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стадии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первичной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наступает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момент,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когда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дальнейшее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эволюционное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формирование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индивидуального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стиля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невозможны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без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коренной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ломки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нормативно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одобряемой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должна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поступок,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сверхнормативную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либо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смириться.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Сверхнормативная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выразиться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переходе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образовательно-квалификационный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либо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творческий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уровень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инициирующим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становления,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возросшая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социально-профессиональная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вследствие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неудовлетворенности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профессионально-образовательным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статусом.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Социально-психологическая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направленность,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инициатива,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интеллектуально-эмоциональная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напряженность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нередко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приводят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поиску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путей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совершенствования,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смене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места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работы.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порождающих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выступать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социально-экономические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жизнедеятельности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ликвидация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предприятия,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сокращение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рабочих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мест,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неудовлетворительная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зарплата,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переезд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местожительство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Факторами,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обусловливающими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становятся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возрастные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психофизиологические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изменения: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ухудшение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здоровья,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снижение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работоспособности,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ослабление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усталость,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интеллектуальная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беспомощность,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синдром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эмоционального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сгорания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"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т.д.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нередко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возникают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вступлении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должность,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участии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конкурсах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замещение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вакантной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должности,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аттестации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тарификации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специалистов.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Наконец,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длительного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поглощенность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деятельностью.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Канадский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Барбара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Киллинджер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книге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Трудоголики,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респектабельные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наркоманы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"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отмечает,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специалисты,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одержимые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достижения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признания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успеха,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иногда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серьезно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нарушают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этику,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становятся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конфликтными,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проявляют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жесткость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взаимоотношениях.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инициироваться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жизнедеятельности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(смена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местожительства;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перерыв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связанный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уходом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малолетними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детьми;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служебный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роман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"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т.п.).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нередко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сопровождаются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нечетким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осознанием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недостаточного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компетентности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беспомощностью.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Иногда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наблюдаются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компетентности,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высоком,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требуется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нормативной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работы.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следствие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возникает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состояние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апатии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пассивности.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Л.С.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Выготский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возрастных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выделил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фазы: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предкритическую,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собственно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критическую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посткритическую.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мнению,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фазе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происходит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обострение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противоречия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между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субъективной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объективной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составляющими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критической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фазе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противоречие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начинает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проявляться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поведении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посткритической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противоречие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разрешается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путем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образования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развития2.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Основываясь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положениях,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анализировать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1.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Предкритическая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обнаруживается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неудовлетворенности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существующим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статусом,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содержанием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межличностными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отношениями.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неудовлетворенность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всегда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отчетливо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осознается,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дискомфорте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раздражительности,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недовольстве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организацией,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оплатой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руководителями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т.п.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1.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Критическая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отличается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осознанной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неудовлетворенностью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ситуацией.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Намечаются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варианты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проигрываются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сценарии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дальнейшей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усиливается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психическая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напряженность.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Противоречия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усугубляются,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возникает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ядром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явлений.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позволяет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выделить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следующие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типы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личности: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мотивационный,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обусловленный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потерей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интереса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учебе,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утратой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перспектив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роста,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дезинтеграцией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ориентации,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установок,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позиций;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когнитивно-деятельностный,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детерминированный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неудовлетворенностью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содержанием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осуществления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учебно-профессиональной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деятельности;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поведенческий,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обусловленный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противоречиями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межличностных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отношениях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первичном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коллективе,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неудовлетворенностью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социально-профессиональным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статусом,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положением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зарплаты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т.п.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сопровождается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рефлексией,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ревизией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учебно-профессиональной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возможностей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способностей.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3.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Разрешение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приводит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посткритическую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фазу.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разрешения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иметь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конструктивный,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профессионально-нейтральный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деструктивный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Конструктивный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выход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конфликта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повышение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поиск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статуса,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смену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места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переквалификацию.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путь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преодоления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требует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сверхнормативной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поступков,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прокладывают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русло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Профессионально-нейтральное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отношение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кризисам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приводит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стагнации,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равнодушию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пассивности.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стремится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реализовать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себя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быту,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различного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рода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хобби,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садоводстве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т.п.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Деструктивные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последствия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кризисов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выражаются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нравственном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разложении,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апатии,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пьянстве,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безделье.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290D0D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3.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П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ричины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деформации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Рассматривая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деформации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плане,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Э.Ф.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Зеер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отмечает: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"...Многолетнее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приводит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появлению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усталости,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обеднению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репертуара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утрате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умений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навыков,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снижению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работоспособности.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деформация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-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постепенно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накопившиеся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сложившейся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негативно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сказывающиеся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продуктивности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взаимодействии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участниками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личности"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деформация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большинства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схеме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"человек-человек"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(врачей,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педагогов,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сотрудников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милиции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др.)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.</w:t>
      </w:r>
    </w:p>
    <w:p w:rsidR="00DA3744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частых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причин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деформации,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утверждают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специалисты,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-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ближайшего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окружения,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вынужден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иметь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специалист-профессионал,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56596F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причиной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деформации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разделение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узкая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специализация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профессионалов.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Ежедневная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протяжении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многих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лет,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решению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типовых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задач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совершенствует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только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формирует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привычки,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стереотипы,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стиль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мышления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.</w:t>
      </w:r>
    </w:p>
    <w:p w:rsidR="00DA3744" w:rsidRPr="00DA3744" w:rsidRDefault="0056596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литературе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выделяют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ведущих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возникновению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деформации: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обусловленные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правоохранительной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свойства,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факторы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социально-психологического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характера.</w:t>
      </w:r>
    </w:p>
    <w:p w:rsidR="004A6C2F" w:rsidRPr="00DA3744" w:rsidRDefault="004A6C2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4A6C2F" w:rsidRPr="00DA3744" w:rsidRDefault="004A6C2F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4.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М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етодологические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</w:p>
    <w:p w:rsidR="00DA3744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Связь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отраслями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опирается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закономерности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выражены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принципах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правило,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центральное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понятие,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руководствуются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познании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практике.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отечественной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являются: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детерминизма,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единства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детерминизма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заключается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образом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образа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Согласно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этому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принципу,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производства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материальные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влияют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обусловлены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общественно-историческими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условиями,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Высшим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отражения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окружающего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мира.</w:t>
      </w: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единства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раскрывает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взаимосвязь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между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деятельностью: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стороны,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развивается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содержание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создается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совершенствовать.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отличает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отечественную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зарубежной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поскольку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выделяет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категорию.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Благодаря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глубокое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расширил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действие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отрасли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психологии.</w:t>
      </w: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раскрывает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поступательную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закономерность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формирования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совершенствования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свойств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овладении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различными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игрой,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учебной,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спортивной,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художественной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общением.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освоения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любой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осваивает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опыт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человечества,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влиянием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развивается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психика.</w:t>
      </w: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взаимодействия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внешней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требует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участия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различных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(технических,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социальных,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естественных).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сложное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взаимодействие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науками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отраслями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придает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принципам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ориентируют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едином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подходе.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Кроме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приобретают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значение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еще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сформировались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влиять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интерпретацию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научных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последние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десятилетия.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антропоцентризма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специфичности.</w:t>
      </w: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понимается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методологический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подход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согласно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которому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рассматривается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сводимая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сумме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элементов,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обладающая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ценностной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новыми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качествами.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Каждая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элементом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другой,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сложной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системы.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направляет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научное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элементов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элементов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связей,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динамики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требует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всестороннего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предмета;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реализуется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последовательность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включающая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следующие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этапы: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структурное,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функциональное,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генетическое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системных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изучаемого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предмета.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настоящее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считать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всеобщим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современной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науки;</w:t>
      </w: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преимущественное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человека.</w:t>
      </w:r>
    </w:p>
    <w:p w:rsidR="00044BF7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антропоцентризма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фиксирует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центральное,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главное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положение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позицию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отношению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окружающей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среде.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Результатом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взаимодействия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преобразование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изменение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Посредством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активности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преодолевает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внешние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внутренние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ограничения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способен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подняться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найти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эффективный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преобразования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дефицита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информации,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времени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возможностей.</w:t>
      </w:r>
    </w:p>
    <w:p w:rsidR="005E1B6B" w:rsidRPr="00DA3744" w:rsidRDefault="00044BF7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Принцип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учитывать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различных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обусловлены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специфическими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каждой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требованиями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человеку.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Каждый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имея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другими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</w:t>
      </w:r>
      <w:r w:rsidR="005E1B6B" w:rsidRPr="00DA3744">
        <w:rPr>
          <w:rStyle w:val="FontStyle27"/>
          <w:rFonts w:ascii="Times New Roman" w:hAnsi="Times New Roman" w:cs="Times New Roman"/>
          <w:b w:val="0"/>
          <w:sz w:val="28"/>
        </w:rPr>
        <w:t>обым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5E1B6B" w:rsidRPr="00DA3744">
        <w:rPr>
          <w:rStyle w:val="FontStyle27"/>
          <w:rFonts w:ascii="Times New Roman" w:hAnsi="Times New Roman" w:cs="Times New Roman"/>
          <w:b w:val="0"/>
          <w:sz w:val="28"/>
        </w:rPr>
        <w:t>образом,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5E1B6B"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5E1B6B"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5E1B6B" w:rsidRPr="00DA3744">
        <w:rPr>
          <w:rStyle w:val="FontStyle27"/>
          <w:rFonts w:ascii="Times New Roman" w:hAnsi="Times New Roman" w:cs="Times New Roman"/>
          <w:b w:val="0"/>
          <w:sz w:val="28"/>
        </w:rPr>
        <w:t>конкретной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="005E1B6B"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отрасль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использует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весь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арсенал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общепсихологических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Большинство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используются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самостоятельных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планах: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•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профдеятельности;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•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проведения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разнообразных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прикладных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(профотбора,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консультации,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рационализации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отдыха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д.);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•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конкретного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способностей,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мотивации,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состояний.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Существует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несколько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классификаций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предложить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классификацию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включает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две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больших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категории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методов: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неэкспериментальных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представляющую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собой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целенаправленное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естественных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условиях,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экспериментальных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включающую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целенаправленное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организации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входят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метода: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опроса,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ряд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дополнительных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вспомогательных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Вторая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включает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эксперимент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двух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разновидностях: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лабораторный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естественный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(производственный),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тестов.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Неэкспериментальные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методы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Традиционно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выделяют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наблюдения: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внешнее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(непосредственное)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внутреннее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(самонаблюдение).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Внешнее,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непосредственное,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позволяет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описать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действия,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приемы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движения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соответствие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нормативным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целям.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повышения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объективности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применяют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ряд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дополнительных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приемов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очередь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касаются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регистрации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результатов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Наиболее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распространенными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фотография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рабочего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дня,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хронометраж,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продуктов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Фотография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рабочего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дня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собой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временную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регистрацию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последовательности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действий,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смену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режимов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отдыха,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вынужденных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пауз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Хронометраж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измерение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времени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операций.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позволяет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длительность,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частоту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повторяемости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промежутки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времени,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интенсивность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процесса.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продуктов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выступать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материальные,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документально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фиксированные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продукты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(процессуальные)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продукты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Вариантом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данного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ошибочных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действий,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сбоев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несчастных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случаев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аварий.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Самонаблюдение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выступает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двух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формах: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самоотчета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включенного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(трудового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метода).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случае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специалисту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думать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вслух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проговаривая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каждую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операцию,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каждое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наблюдение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втором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случае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становится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учеником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начиная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совершенствуется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больше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больше.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название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начал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разрабатываться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отечественной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20-е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годы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XX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заключается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соединении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лице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исследователя,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умеющего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желающего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описать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знающего.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Опросные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традиционно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представлены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двух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формах: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устного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опроса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(беседа,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интервью)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письменного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опроса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(анкетирование).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Беседа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широко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распространенных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используется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освещении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широкого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круга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проблем.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Анкетирование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ответов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опрашиваемых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письменной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заранее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сформулированные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вопросы,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вступать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прямой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контакт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работниками.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экспертных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оценок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опрос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специалистов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элементах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рабочей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целью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построения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ответственного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заключения.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Экспертная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оценка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бывает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индивидуальной,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когда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один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групповой.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разновидностей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оценки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обобщения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независимых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характеристик.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используется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описании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конкретного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заключается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информации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источников,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быть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руководители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организации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подразделения,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коллеги,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подчиненные.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критических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инцидентов: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состоит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хорошо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приводят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примеры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поведения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специалистов,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характеризующие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высокую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низкую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эффективность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анамнеза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сбор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истории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конкретной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Экспериментальные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методы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эксперимента,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заключается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созданной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естественной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обстановке.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Лабораторный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эксперимент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представляет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собой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моделирование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лаборатории.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Естественный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эксперимент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проводится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естественных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обычном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рабочем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месте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кабине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самолета,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цехе,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учебном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классе).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Экспериментальная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ситуация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создаваться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работников.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Тестовый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используется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только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отечественной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психодиагностике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предлагается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подхода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соответственно,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тестов: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объективный,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субъективный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проективный.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Объективный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подход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диагностику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результатов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выполнения.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Субъективный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подход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предполагает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диагностику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свойств,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основанную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самооценке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самоописании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поведения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особенностей.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Спецификой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проективного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подхода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проведение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диагностики,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основанной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анализе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взаимодействия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внешне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нейтральным,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безличным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материалом,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проецирует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установки,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желания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качества.</w:t>
      </w:r>
    </w:p>
    <w:p w:rsidR="00DA3744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Описание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первым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важнейшим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этапом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любого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Комплексный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описания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содержательных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структурных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характеристик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установления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взаимоотношения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компонентами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содержанием,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средствами,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условиями,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организацией)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обеспечения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название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профессиографии.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результатом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профессиографии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составление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профессиограммы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документального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описания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особенностей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составная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часть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профессиограммы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психограмма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характеристика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требований,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предъявляемых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психике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человека.</w:t>
      </w:r>
    </w:p>
    <w:p w:rsidR="005E1B6B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044BF7" w:rsidRPr="00DA3744" w:rsidRDefault="005E1B6B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5.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П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онятия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должность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</w:p>
    <w:p w:rsidR="00DA3744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лат.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professio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официально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указанное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занятие)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владеет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комплексом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теоретических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навыков,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приобретенных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результате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подготовки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опыта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работы.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Наименование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содержанием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служебных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применяемыми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орудиями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средствами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Многие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подразделяются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группа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родственных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(профессия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врач,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врач-терапевт,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хурург,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окулист;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учитель,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учитель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географии,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истории,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математики)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быть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представлена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шести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аспектах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отношений,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шести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компонентах:</w:t>
      </w:r>
      <w:r w:rsidR="00CC2632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1)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область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приложения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ограниченный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2)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людей,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выполняющих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имеющих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общественно-полезный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3)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подготовленность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(знания,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умения,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навыки,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квалификация)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благодаря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способен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выполнять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соответствующие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функции;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4)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процесс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реализации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выполняемых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5)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выполняемая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вознаграждение;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6)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дающая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общественный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статус.</w:t>
      </w: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лат.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species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род,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занятий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рамках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опирающийся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родственный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дисциплин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(например,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врач,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специальность—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терапевт,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педиатр;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учитель,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математика,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физика);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необходимая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ограниченная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вследствие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разделения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область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приложения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сил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позволяющая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ему,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стороны,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воплощать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своп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потенциал,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другой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получать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необходимые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существования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возможности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развития.</w:t>
      </w: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уровень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способностей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(работника),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позволяющий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ему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выполнять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трудовые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функции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степени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сложности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определенном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труде.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объемом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теоретических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знаний,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знаний,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навыков,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умений,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владеет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работник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являются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важнейшей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социально-экономической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характеристикой.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отражение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мастерства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субъекта.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Различают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формальную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квалификацию,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выраженную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официально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фиксированных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разрядах,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классах,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званиях,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категориях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п.,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реальную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кв&amp;ппфикацию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уровень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мастерства,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который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человек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действительно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проявлять.</w:t>
      </w:r>
    </w:p>
    <w:p w:rsidR="00290B60" w:rsidRPr="00DA3744" w:rsidRDefault="00290B60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Должность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наименее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объективно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документально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фиксируемое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проявление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Должность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может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отождествляться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квалификацией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младший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научный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сотрудник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),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временными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обязанностями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(п.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заведующего,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руководитель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проекта),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целом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организации).</w:t>
      </w:r>
    </w:p>
    <w:p w:rsidR="00DA3744" w:rsidRPr="00DA3744" w:rsidRDefault="00AF5556" w:rsidP="00AF555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>
        <w:rPr>
          <w:rStyle w:val="FontStyle27"/>
          <w:rFonts w:ascii="Times New Roman" w:hAnsi="Times New Roman" w:cs="Times New Roman"/>
          <w:b w:val="0"/>
          <w:sz w:val="28"/>
          <w:szCs w:val="24"/>
        </w:rPr>
        <w:br w:type="page"/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6. Психограмма психолога</w:t>
      </w:r>
    </w:p>
    <w:p w:rsidR="00DA3744" w:rsidRPr="00DA3744" w:rsidRDefault="00DA3744" w:rsidP="00DA374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</w:p>
    <w:p w:rsidR="00BF7216" w:rsidRPr="00DA3744" w:rsidRDefault="00BF7216" w:rsidP="00CC263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Разработка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психограммы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психолога</w:t>
      </w:r>
    </w:p>
    <w:p w:rsidR="00DA3744" w:rsidRPr="00DA3744" w:rsidRDefault="00BF7216" w:rsidP="00DA3744">
      <w:pPr>
        <w:pStyle w:val="aa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Составление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психограммы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–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итог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тщательного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изучения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профессии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разных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сторон.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Этот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процесс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называется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профессиографированием.</w:t>
      </w:r>
      <w:r w:rsidR="00CC2632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Этапы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составления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психограммы:</w:t>
      </w:r>
    </w:p>
    <w:p w:rsidR="00DA3744" w:rsidRPr="00DA3744" w:rsidRDefault="00BF7216" w:rsidP="00DA3744">
      <w:pPr>
        <w:widowControl w:val="0"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Установление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перечня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обязательных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задач,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выполняемых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профессионалом.</w:t>
      </w:r>
    </w:p>
    <w:p w:rsidR="00DA3744" w:rsidRPr="00DA3744" w:rsidRDefault="00BF7216" w:rsidP="00DA3744">
      <w:pPr>
        <w:widowControl w:val="0"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Реконструкция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действий,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необходимых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для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достижения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заданных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целей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(действий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внешних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выполняемых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внутреннем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плане).</w:t>
      </w:r>
    </w:p>
    <w:p w:rsidR="00DA3744" w:rsidRPr="00DA3744" w:rsidRDefault="00BF7216" w:rsidP="00DA3744">
      <w:pPr>
        <w:widowControl w:val="0"/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Соотнесение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важных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часто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встречающихся,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ведущих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профессиональных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действий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функций,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процессов,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способностей,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умений,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обеспечивающих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выполнение.</w:t>
      </w:r>
    </w:p>
    <w:p w:rsidR="00DA3744" w:rsidRPr="00DA3744" w:rsidRDefault="00BF7216" w:rsidP="00DA3744">
      <w:pPr>
        <w:pStyle w:val="aa"/>
        <w:widowControl w:val="0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Таким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образом,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составляется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функциональная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модель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работы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профессионала,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устанавливаются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предполагаемые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качества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(ПВК)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требуемый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уровень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(высокий,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средний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низкий).</w:t>
      </w:r>
    </w:p>
    <w:p w:rsidR="00DA3744" w:rsidRPr="00DA3744" w:rsidRDefault="00BF7216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Личность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профессиональные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качества</w:t>
      </w:r>
    </w:p>
    <w:p w:rsidR="00DA3744" w:rsidRPr="00DA3744" w:rsidRDefault="00BF7216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пришли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детский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чтобы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сделать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более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гуманным,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способствующим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личностному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росту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каждого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ребенка,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педагога,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сотрудника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руководителя.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Поэтому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совершенно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оправданно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требованиях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можно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выделить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следующие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характеристики:</w:t>
      </w:r>
    </w:p>
    <w:p w:rsidR="00DA3744" w:rsidRPr="00DA3744" w:rsidRDefault="00BF7216" w:rsidP="00DA3744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должен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иметь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высокие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(общие)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умственные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способности,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быть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проницательным,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рассудительным,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свободомыслящим,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вдумчивым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аналитиком,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экспериментатором.</w:t>
      </w:r>
    </w:p>
    <w:p w:rsidR="00DA3744" w:rsidRPr="00DA3744" w:rsidRDefault="00BF7216" w:rsidP="00DA3744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социабелен,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любит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работать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людьми,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радуется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социальному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признанию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(одобрению),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великодушен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людям,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легко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формирует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активные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группы,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хорошо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запоминает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имена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людей,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любезен,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тактичен,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дипломатичен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общении.</w:t>
      </w:r>
    </w:p>
    <w:p w:rsidR="00DA3744" w:rsidRPr="00DA3744" w:rsidRDefault="00BF7216" w:rsidP="00DA3744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любит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совместные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действия,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подчиняет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интересы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групповым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интересам,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совестливый,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добросовестный,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имеет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чувство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долга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ответственности,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сильный,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энергичный,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умеет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подчинить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себе.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Он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смел,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быстро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решает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практические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вопросы.</w:t>
      </w:r>
    </w:p>
    <w:p w:rsidR="00DA3744" w:rsidRPr="00DA3744" w:rsidRDefault="00BF7216" w:rsidP="00DA3744">
      <w:pPr>
        <w:widowControl w:val="0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эмоционально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устойчив,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выдержан,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спокоен,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реально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взвешивает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обстановку,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устойчив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стрессу.</w:t>
      </w:r>
    </w:p>
    <w:p w:rsidR="00DA3744" w:rsidRPr="00DA3744" w:rsidRDefault="00BF7216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Какие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личностные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проявления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несовместимы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работой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психолога?</w:t>
      </w:r>
    </w:p>
    <w:p w:rsidR="00CC2632" w:rsidRDefault="00BF7216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Это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незрелость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личности,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низкая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сила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"эго",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низкий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интеллект,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отсутствие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эмпатии,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неумение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решать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свои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проблемы,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излишняя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заторможенность,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низкая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организованность,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плохое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сопротивление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стрессу,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потребность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опеке,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высокая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тревожность.</w:t>
      </w:r>
    </w:p>
    <w:p w:rsidR="00DA3744" w:rsidRPr="00DA3744" w:rsidRDefault="00BF7216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Конечно,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требования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абсолютизированы,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трудно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найти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людей,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которых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бы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они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органично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сочетались.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Поэтому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данные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требования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нужно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рассматривать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эталонные,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которые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могут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служить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общим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ориентиром.</w:t>
      </w:r>
    </w:p>
    <w:p w:rsidR="00BF7216" w:rsidRPr="00DA3744" w:rsidRDefault="00BF7216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</w:p>
    <w:p w:rsidR="00BF7216" w:rsidRPr="00DA3744" w:rsidRDefault="00BF7216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szCs w:val="24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Пс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  <w:szCs w:val="24"/>
        </w:rPr>
        <w:t>ихограмма профессии (психолог)</w:t>
      </w: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21"/>
      </w:tblGrid>
      <w:tr w:rsidR="00BF7216" w:rsidRPr="001717E1" w:rsidTr="001717E1">
        <w:tc>
          <w:tcPr>
            <w:tcW w:w="0" w:type="auto"/>
            <w:shd w:val="clear" w:color="auto" w:fill="auto"/>
          </w:tcPr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Личностные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особенности,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про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фессиональные умения психолога</w:t>
            </w:r>
          </w:p>
        </w:tc>
      </w:tr>
      <w:tr w:rsidR="00BF7216" w:rsidRPr="001717E1" w:rsidTr="001717E1">
        <w:tc>
          <w:tcPr>
            <w:tcW w:w="0" w:type="auto"/>
            <w:shd w:val="clear" w:color="auto" w:fill="auto"/>
          </w:tcPr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Понимание,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ст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ремление понять позицию других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Друже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любие, общительность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Способность стать лидером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Вежливость, обходительность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Руководство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здравым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см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ыслом, следование предписаниям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Жизнерадостность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Терпеливость, упорство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Б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ольшое чувство ответственности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Способность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выполнять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работу,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полную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разно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образия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Энт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узиазм в трудовой деятельности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Последовательность действий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Схватывание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новых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ид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ей, самостоятельность суждений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Аккуратность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и последовательность в работе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Способность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 xml:space="preserve"> к планированию своего будущего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Спос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обность к устным высказываниям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Хорошая память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Способность обучать других</w:t>
            </w:r>
          </w:p>
          <w:p w:rsidR="00BF7216" w:rsidRPr="001717E1" w:rsidRDefault="00DA3744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Умение заботиться о больных</w:t>
            </w:r>
          </w:p>
          <w:p w:rsidR="00BF7216" w:rsidRPr="001717E1" w:rsidRDefault="00BF7216" w:rsidP="001717E1">
            <w:pPr>
              <w:widowControl w:val="0"/>
              <w:suppressAutoHyphens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У</w:t>
            </w:r>
            <w:r w:rsidR="00DA3744" w:rsidRPr="001717E1">
              <w:rPr>
                <w:rStyle w:val="FontStyle27"/>
                <w:rFonts w:ascii="Times New Roman" w:hAnsi="Times New Roman" w:cs="Times New Roman"/>
                <w:b w:val="0"/>
                <w:szCs w:val="24"/>
              </w:rPr>
              <w:t>мение заботиться о посторонних</w:t>
            </w:r>
          </w:p>
        </w:tc>
      </w:tr>
    </w:tbl>
    <w:p w:rsidR="005E1B6B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br w:type="page"/>
        <w:t>Заключение</w:t>
      </w:r>
    </w:p>
    <w:p w:rsidR="00DA3744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7362EC" w:rsidRPr="00DA3744" w:rsidRDefault="007362EC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Современная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прикладная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широко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внедряется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различные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сферы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общественной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Психологу-практику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нередко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приходится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решать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задачи,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сходные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затрагивающие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виды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Выделенные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пособии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проблемы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составляют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прикладных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представителей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(массовых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сферы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производства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товаров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услуг,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торговли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финансов,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транспорта,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здравоохранения,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образования,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юриспруденции,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сферы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искусства,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массовой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информации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т.д.).</w:t>
      </w:r>
    </w:p>
    <w:p w:rsidR="007362EC" w:rsidRPr="00DA3744" w:rsidRDefault="007362EC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решении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задач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опирается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достижения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общепсихологической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деятельности,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(акмеологии,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частности),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личности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сознания,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социальной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педагогической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психофизиологии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эргономики.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Однако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разрабатывает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научные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—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среднего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уровня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>"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направленные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решение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конкретных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задач,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разработку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специальных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практико-ориентированных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технологий.</w:t>
      </w:r>
    </w:p>
    <w:p w:rsidR="007362EC" w:rsidRPr="00DA3744" w:rsidRDefault="007362EC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образом,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сводится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сумме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полезных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советов,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рецептов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решения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задач,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успех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дальнейшее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прогрессивное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всей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прикладной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области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профессионального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труда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определяются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продвижением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рефлексии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научных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основ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практики.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этом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рефлексия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психологов-специалистов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необходима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стороны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самой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практики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отношению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используемым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теоретическим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концепциям,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существующих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теоретических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концепций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отношению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прикладным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разработкам.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Жизненно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важны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также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историко-теоретические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исследования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развития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данной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отрасли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психологической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науки,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изучение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трансформации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научных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концепций,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понятийного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аппарата,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методических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средств</w:t>
      </w:r>
      <w:r w:rsidR="00DA3744"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>психологов.</w:t>
      </w:r>
    </w:p>
    <w:p w:rsidR="007362EC" w:rsidRPr="00DA3744" w:rsidRDefault="007362EC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</w:rPr>
      </w:pPr>
    </w:p>
    <w:p w:rsidR="007D66B1" w:rsidRPr="00DA3744" w:rsidRDefault="00DA3744" w:rsidP="00DA3744">
      <w:pPr>
        <w:widowControl w:val="0"/>
        <w:suppressAutoHyphens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b w:val="0"/>
          <w:sz w:val="28"/>
          <w:lang w:val="en-US"/>
        </w:rPr>
      </w:pPr>
      <w:r w:rsidRPr="00DA3744">
        <w:rPr>
          <w:rStyle w:val="FontStyle27"/>
          <w:rFonts w:ascii="Times New Roman" w:hAnsi="Times New Roman" w:cs="Times New Roman"/>
          <w:b w:val="0"/>
          <w:sz w:val="28"/>
        </w:rPr>
        <w:br w:type="page"/>
      </w:r>
      <w:r w:rsidR="001B0F4E" w:rsidRPr="00DA3744">
        <w:rPr>
          <w:rStyle w:val="FontStyle27"/>
          <w:rFonts w:ascii="Times New Roman" w:hAnsi="Times New Roman" w:cs="Times New Roman"/>
          <w:b w:val="0"/>
          <w:sz w:val="28"/>
        </w:rPr>
        <w:t>Список</w:t>
      </w:r>
      <w:r w:rsidRPr="00DA3744">
        <w:rPr>
          <w:rStyle w:val="FontStyle27"/>
          <w:rFonts w:ascii="Times New Roman" w:hAnsi="Times New Roman" w:cs="Times New Roman"/>
          <w:b w:val="0"/>
          <w:sz w:val="28"/>
        </w:rPr>
        <w:t xml:space="preserve"> использованной литературы</w:t>
      </w:r>
    </w:p>
    <w:p w:rsidR="00DA3744" w:rsidRPr="00DA3744" w:rsidRDefault="00DA3744" w:rsidP="00DA3744">
      <w:pPr>
        <w:widowControl w:val="0"/>
        <w:suppressAutoHyphens/>
        <w:spacing w:line="360" w:lineRule="auto"/>
        <w:rPr>
          <w:rStyle w:val="FontStyle27"/>
          <w:rFonts w:ascii="Times New Roman" w:hAnsi="Times New Roman" w:cs="Times New Roman"/>
          <w:b w:val="0"/>
          <w:sz w:val="28"/>
          <w:lang w:val="en-US"/>
        </w:rPr>
      </w:pPr>
    </w:p>
    <w:p w:rsidR="001B0F4E" w:rsidRPr="00DA3744" w:rsidRDefault="001B0F4E" w:rsidP="00DA3744">
      <w:pPr>
        <w:pStyle w:val="Style5"/>
        <w:numPr>
          <w:ilvl w:val="0"/>
          <w:numId w:val="4"/>
        </w:numPr>
        <w:suppressAutoHyphens/>
        <w:spacing w:line="360" w:lineRule="auto"/>
        <w:ind w:left="0" w:firstLine="0"/>
        <w:rPr>
          <w:rStyle w:val="FontStyle25"/>
          <w:sz w:val="28"/>
          <w:szCs w:val="24"/>
        </w:rPr>
      </w:pPr>
      <w:r w:rsidRPr="00DA3744">
        <w:rPr>
          <w:rStyle w:val="FontStyle25"/>
          <w:sz w:val="28"/>
          <w:szCs w:val="24"/>
        </w:rPr>
        <w:t>Пряжникова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Е.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Ю.Психология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труда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и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человеческого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достоинства: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Учеб.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пособие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для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студ.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высш.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учеб.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заведений.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—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М.: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Издательский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центр</w:t>
      </w:r>
      <w:r w:rsidR="00DA3744" w:rsidRPr="00DA3744">
        <w:rPr>
          <w:rStyle w:val="FontStyle25"/>
          <w:sz w:val="28"/>
          <w:szCs w:val="24"/>
        </w:rPr>
        <w:t xml:space="preserve"> "</w:t>
      </w:r>
      <w:r w:rsidRPr="00DA3744">
        <w:rPr>
          <w:rStyle w:val="FontStyle25"/>
          <w:sz w:val="28"/>
          <w:szCs w:val="24"/>
        </w:rPr>
        <w:t>Академия</w:t>
      </w:r>
      <w:r w:rsidR="00DA3744" w:rsidRPr="00DA3744">
        <w:rPr>
          <w:rStyle w:val="FontStyle25"/>
          <w:sz w:val="28"/>
          <w:szCs w:val="24"/>
        </w:rPr>
        <w:t>"</w:t>
      </w:r>
      <w:r w:rsidRPr="00DA3744">
        <w:rPr>
          <w:rStyle w:val="FontStyle25"/>
          <w:sz w:val="28"/>
          <w:szCs w:val="24"/>
        </w:rPr>
        <w:t>,2001.-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480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с.</w:t>
      </w:r>
    </w:p>
    <w:p w:rsidR="00DA3744" w:rsidRPr="00DA3744" w:rsidRDefault="001B0F4E" w:rsidP="00DA3744">
      <w:pPr>
        <w:pStyle w:val="Style4"/>
        <w:numPr>
          <w:ilvl w:val="0"/>
          <w:numId w:val="4"/>
        </w:numPr>
        <w:suppressAutoHyphens/>
        <w:spacing w:line="360" w:lineRule="auto"/>
        <w:ind w:left="0" w:firstLine="0"/>
        <w:jc w:val="left"/>
        <w:rPr>
          <w:rStyle w:val="FontStyle25"/>
          <w:sz w:val="28"/>
          <w:szCs w:val="24"/>
        </w:rPr>
      </w:pPr>
      <w:r w:rsidRPr="00DA3744">
        <w:rPr>
          <w:rStyle w:val="FontStyle25"/>
          <w:sz w:val="28"/>
          <w:szCs w:val="24"/>
        </w:rPr>
        <w:t>Психология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труда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: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учеб.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для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студентов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вузов,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обучающих-П86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по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специальности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031000</w:t>
      </w:r>
      <w:r w:rsidR="00DA3744" w:rsidRPr="00DA3744">
        <w:rPr>
          <w:rStyle w:val="FontStyle25"/>
          <w:sz w:val="28"/>
          <w:szCs w:val="24"/>
        </w:rPr>
        <w:t xml:space="preserve"> "</w:t>
      </w:r>
      <w:r w:rsidRPr="00DA3744">
        <w:rPr>
          <w:rStyle w:val="FontStyle25"/>
          <w:sz w:val="28"/>
          <w:szCs w:val="24"/>
        </w:rPr>
        <w:t>Педагогика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и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психология</w:t>
      </w:r>
      <w:r w:rsidR="00DA3744" w:rsidRPr="00DA3744">
        <w:rPr>
          <w:rStyle w:val="FontStyle25"/>
          <w:sz w:val="28"/>
          <w:szCs w:val="24"/>
        </w:rPr>
        <w:t xml:space="preserve">" </w:t>
      </w:r>
      <w:r w:rsidRPr="00DA3744">
        <w:rPr>
          <w:rStyle w:val="FontStyle25"/>
          <w:sz w:val="28"/>
          <w:szCs w:val="24"/>
        </w:rPr>
        <w:t>/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[А.В.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Карпов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и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др.]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;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под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ред.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проф.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А.В.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Карпова.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—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М.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: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Изд-во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ВЛАДОС-ПРЕСС,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2005.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—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350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с.</w:t>
      </w:r>
    </w:p>
    <w:p w:rsidR="001B0F4E" w:rsidRPr="00DA3744" w:rsidRDefault="001B0F4E" w:rsidP="00DA3744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rStyle w:val="FontStyle25"/>
          <w:sz w:val="28"/>
          <w:szCs w:val="24"/>
        </w:rPr>
      </w:pPr>
      <w:r w:rsidRPr="00DA3744">
        <w:rPr>
          <w:rStyle w:val="FontStyle25"/>
          <w:sz w:val="28"/>
          <w:szCs w:val="24"/>
        </w:rPr>
        <w:t>Зеер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Э.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Ф.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Психология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профессий.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-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Екатеринбург,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1997</w:t>
      </w:r>
    </w:p>
    <w:p w:rsidR="00DA3744" w:rsidRPr="00DA3744" w:rsidRDefault="003025DF" w:rsidP="00DA3744">
      <w:pPr>
        <w:widowControl w:val="0"/>
        <w:numPr>
          <w:ilvl w:val="0"/>
          <w:numId w:val="4"/>
        </w:numPr>
        <w:suppressAutoHyphens/>
        <w:spacing w:line="360" w:lineRule="auto"/>
        <w:ind w:left="0" w:firstLine="0"/>
        <w:rPr>
          <w:rStyle w:val="FontStyle25"/>
          <w:sz w:val="28"/>
          <w:szCs w:val="24"/>
        </w:rPr>
      </w:pPr>
      <w:r w:rsidRPr="00DA3744">
        <w:rPr>
          <w:rStyle w:val="FontStyle25"/>
          <w:sz w:val="28"/>
          <w:szCs w:val="24"/>
        </w:rPr>
        <w:t>Психология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труда: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Учеб.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для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студ.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высш.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учеб,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заведений/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П86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Под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ред.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проф.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А.В.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Карпова.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—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М.: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Изд-во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ВЛАДОС-ПРЕСС,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2003.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—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352</w:t>
      </w:r>
      <w:r w:rsidR="00DA3744" w:rsidRPr="00DA3744">
        <w:rPr>
          <w:rStyle w:val="FontStyle25"/>
          <w:sz w:val="28"/>
          <w:szCs w:val="24"/>
        </w:rPr>
        <w:t xml:space="preserve"> </w:t>
      </w:r>
      <w:r w:rsidRPr="00DA3744">
        <w:rPr>
          <w:rStyle w:val="FontStyle25"/>
          <w:sz w:val="28"/>
          <w:szCs w:val="24"/>
        </w:rPr>
        <w:t>с.</w:t>
      </w:r>
    </w:p>
    <w:p w:rsidR="001B0F4E" w:rsidRPr="00DA3744" w:rsidRDefault="003025DF" w:rsidP="00DA3744">
      <w:pPr>
        <w:pStyle w:val="Style4"/>
        <w:numPr>
          <w:ilvl w:val="0"/>
          <w:numId w:val="4"/>
        </w:numPr>
        <w:suppressAutoHyphens/>
        <w:spacing w:line="360" w:lineRule="auto"/>
        <w:ind w:left="0" w:firstLine="0"/>
        <w:jc w:val="left"/>
        <w:rPr>
          <w:rStyle w:val="FontStyle25"/>
          <w:sz w:val="28"/>
          <w:szCs w:val="24"/>
        </w:rPr>
      </w:pPr>
      <w:r w:rsidRPr="00DA3744">
        <w:rPr>
          <w:rStyle w:val="FontStyle25"/>
          <w:sz w:val="28"/>
          <w:szCs w:val="24"/>
        </w:rPr>
        <w:t>http://www.aaa.kz/200208_08.htm</w:t>
      </w:r>
    </w:p>
    <w:p w:rsidR="001B0F4E" w:rsidRPr="00DA3744" w:rsidRDefault="001B0F4E" w:rsidP="00DA3744">
      <w:pPr>
        <w:pStyle w:val="ab"/>
        <w:widowControl w:val="0"/>
        <w:suppressAutoHyphens/>
        <w:spacing w:line="360" w:lineRule="auto"/>
        <w:ind w:firstLine="709"/>
        <w:jc w:val="both"/>
        <w:rPr>
          <w:rStyle w:val="FontStyle25"/>
          <w:sz w:val="28"/>
          <w:szCs w:val="24"/>
        </w:rPr>
      </w:pPr>
      <w:bookmarkStart w:id="0" w:name="_GoBack"/>
      <w:bookmarkEnd w:id="0"/>
    </w:p>
    <w:sectPr w:rsidR="001B0F4E" w:rsidRPr="00DA3744" w:rsidSect="00DA3744">
      <w:footerReference w:type="even" r:id="rId7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E1" w:rsidRDefault="001717E1" w:rsidP="00044BF7">
      <w:r>
        <w:separator/>
      </w:r>
    </w:p>
  </w:endnote>
  <w:endnote w:type="continuationSeparator" w:id="0">
    <w:p w:rsidR="001717E1" w:rsidRDefault="001717E1" w:rsidP="0004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44" w:rsidRDefault="00DA3744" w:rsidP="00BF7216">
    <w:pPr>
      <w:pStyle w:val="a6"/>
      <w:framePr w:wrap="around" w:vAnchor="text" w:hAnchor="margin" w:xAlign="right" w:y="1"/>
      <w:rPr>
        <w:rStyle w:val="af1"/>
      </w:rPr>
    </w:pPr>
  </w:p>
  <w:p w:rsidR="00DA3744" w:rsidRDefault="00DA3744" w:rsidP="003A11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E1" w:rsidRDefault="001717E1" w:rsidP="00044BF7">
      <w:r>
        <w:separator/>
      </w:r>
    </w:p>
  </w:footnote>
  <w:footnote w:type="continuationSeparator" w:id="0">
    <w:p w:rsidR="001717E1" w:rsidRDefault="001717E1" w:rsidP="0004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60907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E4514ED"/>
    <w:multiLevelType w:val="hybridMultilevel"/>
    <w:tmpl w:val="2C121D28"/>
    <w:lvl w:ilvl="0" w:tplc="F904CC1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2">
    <w:nsid w:val="58BE3707"/>
    <w:multiLevelType w:val="multilevel"/>
    <w:tmpl w:val="83E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246D43"/>
    <w:multiLevelType w:val="hybridMultilevel"/>
    <w:tmpl w:val="21643BC2"/>
    <w:lvl w:ilvl="0" w:tplc="F904C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  <w:rPr>
        <w:rFonts w:cs="Times New Roman"/>
      </w:rPr>
    </w:lvl>
  </w:abstractNum>
  <w:abstractNum w:abstractNumId="4">
    <w:nsid w:val="6A441332"/>
    <w:multiLevelType w:val="multilevel"/>
    <w:tmpl w:val="0E78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Century Schoolbook" w:hAnsi="Century Schoolbook" w:hint="default"/>
        </w:rPr>
      </w:lvl>
    </w:lvlOverride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5E9"/>
    <w:rsid w:val="00044BF7"/>
    <w:rsid w:val="001717E1"/>
    <w:rsid w:val="001B0F4E"/>
    <w:rsid w:val="001B6C28"/>
    <w:rsid w:val="001E70FA"/>
    <w:rsid w:val="001F093C"/>
    <w:rsid w:val="002170D1"/>
    <w:rsid w:val="00290B60"/>
    <w:rsid w:val="00290D0D"/>
    <w:rsid w:val="003025DF"/>
    <w:rsid w:val="00371552"/>
    <w:rsid w:val="003A11E9"/>
    <w:rsid w:val="004A6C2F"/>
    <w:rsid w:val="004F2CCC"/>
    <w:rsid w:val="00530157"/>
    <w:rsid w:val="0056596F"/>
    <w:rsid w:val="005E1B6B"/>
    <w:rsid w:val="006B7A87"/>
    <w:rsid w:val="006C671D"/>
    <w:rsid w:val="007362EC"/>
    <w:rsid w:val="00780FEF"/>
    <w:rsid w:val="007D66B1"/>
    <w:rsid w:val="008525E9"/>
    <w:rsid w:val="00857814"/>
    <w:rsid w:val="00A94F58"/>
    <w:rsid w:val="00AF5556"/>
    <w:rsid w:val="00B1611B"/>
    <w:rsid w:val="00B34DBB"/>
    <w:rsid w:val="00B34F2B"/>
    <w:rsid w:val="00B941BF"/>
    <w:rsid w:val="00BC60BE"/>
    <w:rsid w:val="00BF7216"/>
    <w:rsid w:val="00CC2632"/>
    <w:rsid w:val="00D17A6F"/>
    <w:rsid w:val="00D62A93"/>
    <w:rsid w:val="00DA3744"/>
    <w:rsid w:val="00E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B038F1-185A-4469-BE2E-CC8A474B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62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F7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362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F093C"/>
    <w:rPr>
      <w:rFonts w:cs="Times New Roman"/>
      <w:color w:val="0000FF"/>
      <w:u w:val="single"/>
    </w:rPr>
  </w:style>
  <w:style w:type="paragraph" w:customStyle="1" w:styleId="Style15">
    <w:name w:val="Style15"/>
    <w:basedOn w:val="a"/>
    <w:uiPriority w:val="99"/>
    <w:rsid w:val="00371552"/>
    <w:pPr>
      <w:widowControl w:val="0"/>
      <w:autoSpaceDE w:val="0"/>
      <w:autoSpaceDN w:val="0"/>
      <w:adjustRightInd w:val="0"/>
      <w:spacing w:line="236" w:lineRule="exact"/>
      <w:ind w:firstLine="283"/>
      <w:jc w:val="both"/>
    </w:pPr>
    <w:rPr>
      <w:rFonts w:ascii="Century Schoolbook" w:hAnsi="Century Schoolbook"/>
    </w:rPr>
  </w:style>
  <w:style w:type="paragraph" w:customStyle="1" w:styleId="Style18">
    <w:name w:val="Style18"/>
    <w:basedOn w:val="a"/>
    <w:uiPriority w:val="99"/>
    <w:rsid w:val="00371552"/>
    <w:pPr>
      <w:widowControl w:val="0"/>
      <w:autoSpaceDE w:val="0"/>
      <w:autoSpaceDN w:val="0"/>
      <w:adjustRightInd w:val="0"/>
      <w:spacing w:line="235" w:lineRule="exact"/>
      <w:ind w:firstLine="293"/>
      <w:jc w:val="both"/>
    </w:pPr>
    <w:rPr>
      <w:rFonts w:ascii="Century Schoolbook" w:hAnsi="Century Schoolbook"/>
    </w:rPr>
  </w:style>
  <w:style w:type="character" w:customStyle="1" w:styleId="FontStyle21">
    <w:name w:val="Font Style21"/>
    <w:uiPriority w:val="99"/>
    <w:rsid w:val="0037155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7">
    <w:name w:val="Font Style27"/>
    <w:uiPriority w:val="99"/>
    <w:rsid w:val="00371552"/>
    <w:rPr>
      <w:rFonts w:ascii="Tahoma" w:hAnsi="Tahoma" w:cs="Tahoma"/>
      <w:b/>
      <w:bCs/>
      <w:sz w:val="20"/>
      <w:szCs w:val="20"/>
    </w:rPr>
  </w:style>
  <w:style w:type="character" w:customStyle="1" w:styleId="FontStyle28">
    <w:name w:val="Font Style28"/>
    <w:uiPriority w:val="99"/>
    <w:rsid w:val="00371552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uiPriority w:val="99"/>
    <w:rsid w:val="00044BF7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3">
    <w:name w:val="Style3"/>
    <w:basedOn w:val="a"/>
    <w:uiPriority w:val="99"/>
    <w:rsid w:val="00044BF7"/>
    <w:pPr>
      <w:widowControl w:val="0"/>
      <w:autoSpaceDE w:val="0"/>
      <w:autoSpaceDN w:val="0"/>
      <w:adjustRightInd w:val="0"/>
      <w:spacing w:line="237" w:lineRule="exact"/>
      <w:ind w:firstLine="283"/>
      <w:jc w:val="both"/>
    </w:pPr>
    <w:rPr>
      <w:rFonts w:ascii="Segoe UI" w:hAnsi="Segoe UI" w:cs="Segoe UI"/>
    </w:rPr>
  </w:style>
  <w:style w:type="paragraph" w:customStyle="1" w:styleId="Style5">
    <w:name w:val="Style5"/>
    <w:basedOn w:val="a"/>
    <w:uiPriority w:val="99"/>
    <w:rsid w:val="00044BF7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2">
    <w:name w:val="Font Style12"/>
    <w:uiPriority w:val="99"/>
    <w:rsid w:val="00044BF7"/>
    <w:rPr>
      <w:rFonts w:ascii="Segoe UI" w:hAnsi="Segoe UI" w:cs="Segoe UI"/>
      <w:sz w:val="14"/>
      <w:szCs w:val="14"/>
    </w:rPr>
  </w:style>
  <w:style w:type="character" w:customStyle="1" w:styleId="FontStyle13">
    <w:name w:val="Font Style13"/>
    <w:uiPriority w:val="99"/>
    <w:rsid w:val="00044BF7"/>
    <w:rPr>
      <w:rFonts w:ascii="Bookman Old Style" w:hAnsi="Bookman Old Style" w:cs="Bookman Old Style"/>
      <w:sz w:val="20"/>
      <w:szCs w:val="20"/>
    </w:rPr>
  </w:style>
  <w:style w:type="paragraph" w:styleId="a4">
    <w:name w:val="header"/>
    <w:basedOn w:val="a"/>
    <w:link w:val="a5"/>
    <w:uiPriority w:val="99"/>
    <w:rsid w:val="00044B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4BF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44B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44BF7"/>
    <w:rPr>
      <w:rFonts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BF7"/>
    <w:pPr>
      <w:widowControl w:val="0"/>
      <w:autoSpaceDE w:val="0"/>
      <w:autoSpaceDN w:val="0"/>
      <w:adjustRightInd w:val="0"/>
      <w:spacing w:line="237" w:lineRule="exact"/>
      <w:ind w:firstLine="283"/>
      <w:jc w:val="both"/>
    </w:pPr>
    <w:rPr>
      <w:rFonts w:ascii="Segoe UI" w:hAnsi="Segoe UI" w:cs="Segoe UI"/>
    </w:rPr>
  </w:style>
  <w:style w:type="character" w:customStyle="1" w:styleId="FontStyle22">
    <w:name w:val="Font Style22"/>
    <w:uiPriority w:val="99"/>
    <w:rsid w:val="00044BF7"/>
    <w:rPr>
      <w:rFonts w:ascii="Bookman Old Style" w:hAnsi="Bookman Old Style" w:cs="Bookman Old Style"/>
      <w:spacing w:val="10"/>
      <w:sz w:val="14"/>
      <w:szCs w:val="14"/>
    </w:rPr>
  </w:style>
  <w:style w:type="paragraph" w:styleId="a8">
    <w:name w:val="Body Text Indent"/>
    <w:basedOn w:val="a"/>
    <w:link w:val="a9"/>
    <w:uiPriority w:val="99"/>
    <w:rsid w:val="005E1B6B"/>
    <w:pPr>
      <w:tabs>
        <w:tab w:val="left" w:pos="360"/>
      </w:tabs>
      <w:spacing w:line="360" w:lineRule="auto"/>
      <w:ind w:left="284"/>
      <w:jc w:val="both"/>
    </w:pPr>
    <w:rPr>
      <w:rFonts w:ascii="Times New Roman CYR" w:hAnsi="Times New Roman CYR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5E1B6B"/>
    <w:rPr>
      <w:rFonts w:ascii="Times New Roman CYR" w:hAnsi="Times New Roman CYR" w:cs="Times New Roman"/>
      <w:sz w:val="24"/>
    </w:rPr>
  </w:style>
  <w:style w:type="paragraph" w:styleId="aa">
    <w:name w:val="Normal (Web)"/>
    <w:basedOn w:val="a"/>
    <w:uiPriority w:val="99"/>
    <w:rsid w:val="005E1B6B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290B6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90B60"/>
    <w:pPr>
      <w:widowControl w:val="0"/>
      <w:autoSpaceDE w:val="0"/>
      <w:autoSpaceDN w:val="0"/>
      <w:adjustRightInd w:val="0"/>
      <w:spacing w:line="228" w:lineRule="exact"/>
      <w:ind w:firstLine="288"/>
      <w:jc w:val="both"/>
    </w:pPr>
  </w:style>
  <w:style w:type="character" w:customStyle="1" w:styleId="FontStyle23">
    <w:name w:val="Font Style23"/>
    <w:uiPriority w:val="99"/>
    <w:rsid w:val="00290B6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rsid w:val="00290B6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uiPriority w:val="99"/>
    <w:rsid w:val="00290B60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rsid w:val="00290B60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290B60"/>
    <w:rPr>
      <w:rFonts w:cs="Times New Roman"/>
    </w:rPr>
  </w:style>
  <w:style w:type="character" w:styleId="ad">
    <w:name w:val="footnote reference"/>
    <w:uiPriority w:val="99"/>
    <w:rsid w:val="00290B60"/>
    <w:rPr>
      <w:rFonts w:cs="Times New Roman"/>
      <w:vertAlign w:val="superscript"/>
    </w:rPr>
  </w:style>
  <w:style w:type="paragraph" w:customStyle="1" w:styleId="Style4">
    <w:name w:val="Style4"/>
    <w:basedOn w:val="a"/>
    <w:uiPriority w:val="99"/>
    <w:rsid w:val="00BC60BE"/>
    <w:pPr>
      <w:widowControl w:val="0"/>
      <w:autoSpaceDE w:val="0"/>
      <w:autoSpaceDN w:val="0"/>
      <w:adjustRightInd w:val="0"/>
      <w:spacing w:line="233" w:lineRule="exact"/>
      <w:jc w:val="right"/>
    </w:pPr>
  </w:style>
  <w:style w:type="character" w:customStyle="1" w:styleId="FontStyle18">
    <w:name w:val="Font Style18"/>
    <w:uiPriority w:val="99"/>
    <w:rsid w:val="00BC60BE"/>
    <w:rPr>
      <w:rFonts w:ascii="Times New Roman" w:hAnsi="Times New Roman" w:cs="Times New Roman"/>
      <w:b/>
      <w:bCs/>
      <w:smallCaps/>
      <w:spacing w:val="20"/>
      <w:sz w:val="12"/>
      <w:szCs w:val="12"/>
    </w:rPr>
  </w:style>
  <w:style w:type="character" w:customStyle="1" w:styleId="FontStyle19">
    <w:name w:val="Font Style19"/>
    <w:uiPriority w:val="99"/>
    <w:rsid w:val="00BC60BE"/>
    <w:rPr>
      <w:rFonts w:ascii="Times New Roman" w:hAnsi="Times New Roman" w:cs="Times New Roman"/>
      <w:sz w:val="20"/>
      <w:szCs w:val="20"/>
    </w:rPr>
  </w:style>
  <w:style w:type="character" w:styleId="ae">
    <w:name w:val="Emphasis"/>
    <w:uiPriority w:val="20"/>
    <w:qFormat/>
    <w:rsid w:val="007362EC"/>
    <w:rPr>
      <w:rFonts w:cs="Times New Roman"/>
      <w:i/>
      <w:iCs/>
    </w:rPr>
  </w:style>
  <w:style w:type="paragraph" w:styleId="af">
    <w:name w:val="Title"/>
    <w:basedOn w:val="a"/>
    <w:next w:val="a"/>
    <w:link w:val="af0"/>
    <w:uiPriority w:val="10"/>
    <w:qFormat/>
    <w:rsid w:val="007362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sid w:val="007362EC"/>
    <w:rPr>
      <w:rFonts w:ascii="Cambria" w:hAnsi="Cambria" w:cs="Times New Roman"/>
      <w:b/>
      <w:bCs/>
      <w:kern w:val="28"/>
      <w:sz w:val="32"/>
      <w:szCs w:val="32"/>
    </w:rPr>
  </w:style>
  <w:style w:type="character" w:styleId="af1">
    <w:name w:val="page number"/>
    <w:uiPriority w:val="99"/>
    <w:rsid w:val="003A11E9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3025D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mw-headline">
    <w:name w:val="mw-headline"/>
    <w:rsid w:val="00BF7216"/>
    <w:rPr>
      <w:rFonts w:cs="Times New Roman"/>
    </w:rPr>
  </w:style>
  <w:style w:type="table" w:styleId="af4">
    <w:name w:val="Table Grid"/>
    <w:basedOn w:val="a1"/>
    <w:uiPriority w:val="59"/>
    <w:rsid w:val="00DA3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893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2</cp:revision>
  <cp:lastPrinted>2010-02-16T15:46:00Z</cp:lastPrinted>
  <dcterms:created xsi:type="dcterms:W3CDTF">2014-03-05T06:11:00Z</dcterms:created>
  <dcterms:modified xsi:type="dcterms:W3CDTF">2014-03-05T06:11:00Z</dcterms:modified>
</cp:coreProperties>
</file>