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41" w:rsidRPr="00B764F9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ВВЕДЕНИЕ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Главная задача сельскохозяйственного машиностроения заключается в комплексной механизации сельскохозяйственного производства, что означает применение машин и орудий не только на основных, но и на всех промежуточных операциях при возделывании различных культур.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Земледелие, и в частности выращивание зерновых культур, - древнейшее занятие человека, а его орудия труда имеют многовековую историю развития и совершенствования. Однако наука о сельскохозяйственных машинах и орудиях зародилась сравнительно недавно. Возникновение этой новой прикладной дисциплины связано с именем выдающегося русского ученого, академика В. П. Горячкина (1868-1935).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Современные технологии возделывания культур, основанные на многократных проходах все более тяжелых машинно-тракторных агрегатов, ведут к распылению верхнего и уплотнению нижнего слоев почвы и, следовательно, к расширению зоны ветровой и водной эрозии, снижению вносимых минеральных удобрений и урожайности. Поэтому необходимо пересматривать технологию возделывания культур в направлении создания оптимального взаимодействия системы машина - почва.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41" w:rsidRPr="00B764F9" w:rsidRDefault="00B764F9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B764F9">
        <w:rPr>
          <w:rFonts w:ascii="Times New Roman" w:hAnsi="Times New Roman" w:cs="Times New Roman"/>
          <w:color w:val="FFFFFF"/>
          <w:sz w:val="28"/>
          <w:szCs w:val="28"/>
        </w:rPr>
        <w:t>плуг трактор гидросистема продольный устойчивость</w:t>
      </w:r>
    </w:p>
    <w:p w:rsidR="00CF3341" w:rsidRDefault="004E0F26" w:rsidP="004E0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ИСХОДНЫЕ ДАННЫЕ</w:t>
      </w:r>
    </w:p>
    <w:p w:rsidR="004E0F26" w:rsidRPr="004E0F26" w:rsidRDefault="004E0F26" w:rsidP="004E0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Эксплуатационный вес трактора (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G</w:t>
      </w:r>
      <w:r w:rsidRPr="004E0F2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тр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) - 58500Н.</w:t>
      </w:r>
    </w:p>
    <w:p w:rsidR="005A30F6" w:rsidRPr="004E0F26" w:rsidRDefault="005A30F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Длина опорной поверхности гусеницы – 1,740 м.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Расстояние от оси ведущего колеса до центра тяжести трактора - 1,205 м.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Наружный радиус заднего колеса - 0,375 м.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Координаты опорных подшипников: точка 1 (0,170;0); точка 2 (0,240;0,650); точка 3 (0,240; 0,650); точка 4 (0,170; 0).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Длина звеньев 1-5 = 0,815 м; 1-6 = 0,430 м; 3-7 = 0,400 м; 3-8 = 0,200 м; 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4-8макс. - 0,810 м; 4-8 мин = 0,560 м; а=17°; 6-7 = 0,620 м.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Теоретическая производительность насоса (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Q</w:t>
      </w:r>
      <w:r w:rsidRPr="004E0F2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) =10∙10</w:t>
      </w:r>
      <w:r w:rsidRPr="004E0F2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-4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м3/с.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Диаметр силового цилиндра (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) = 0,11 м.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Высота стойки плуга 5-9 = 0,88 м.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Высота расположения оси подвеса над дном борозды - 0,635 м.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Диаметр опорного колеса (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4E0F2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)- 0,500 м.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Расстояние от оси подвеса - 0,920 м.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Координаты центра тяжести плуга: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-от оси подвеса по горизонтали - 0,1020 м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-от опорной поверхности корпуса по вертикали - 0,470 м. 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Расстояние от оси подвеса до «среднего» корпуса в горизонтальной 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плоскости - 0,1310 м.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Вес плуга- 5800Н.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Число корпусов - 4 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Ширина захвата одного корпуса - 0,85 м.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41" w:rsidRDefault="004E0F26" w:rsidP="004E0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СИЛЫ, ДЕЙСТВУЮЩИЕ НА ОРУДИЕ</w:t>
      </w:r>
    </w:p>
    <w:p w:rsidR="004E0F26" w:rsidRPr="004E0F26" w:rsidRDefault="004E0F26" w:rsidP="004E0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В процессе работы на навесной плуг действуют следующие силы:</w:t>
      </w:r>
    </w:p>
    <w:p w:rsidR="00CF3341" w:rsidRDefault="00CF3341" w:rsidP="00D2494F">
      <w:pPr>
        <w:widowControl w:val="0"/>
        <w:shd w:val="clear" w:color="auto" w:fill="FFFFFF"/>
        <w:tabs>
          <w:tab w:val="left" w:pos="1181"/>
          <w:tab w:val="left" w:pos="9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-горизонтальная составляющая сил, действующих на рабочие органы</w:t>
      </w:r>
    </w:p>
    <w:p w:rsidR="004E0F26" w:rsidRPr="004E0F26" w:rsidRDefault="004E0F26" w:rsidP="00D2494F">
      <w:pPr>
        <w:widowControl w:val="0"/>
        <w:shd w:val="clear" w:color="auto" w:fill="FFFFFF"/>
        <w:tabs>
          <w:tab w:val="left" w:pos="1181"/>
          <w:tab w:val="left" w:pos="9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AF5D2F" w:rsidP="00D2494F">
      <w:pPr>
        <w:widowControl w:val="0"/>
        <w:shd w:val="clear" w:color="auto" w:fill="FFFFFF"/>
        <w:tabs>
          <w:tab w:val="left" w:pos="1181"/>
          <w:tab w:val="left" w:pos="9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8.75pt">
            <v:imagedata r:id="rId7" o:title="" chromakey="white"/>
          </v:shape>
        </w:pic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C159E" w:rsidRPr="004E0F2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кН</w:t>
      </w:r>
      <w:r w:rsidR="006C159E" w:rsidRPr="004E0F2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E0F26" w:rsidRDefault="004E0F26" w:rsidP="00D2494F">
      <w:pPr>
        <w:widowControl w:val="0"/>
        <w:shd w:val="clear" w:color="auto" w:fill="FFFFFF"/>
        <w:tabs>
          <w:tab w:val="left" w:pos="1181"/>
          <w:tab w:val="left" w:pos="9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0F6" w:rsidRDefault="00CF3341" w:rsidP="00D2494F">
      <w:pPr>
        <w:widowControl w:val="0"/>
        <w:shd w:val="clear" w:color="auto" w:fill="FFFFFF"/>
        <w:tabs>
          <w:tab w:val="left" w:pos="1181"/>
          <w:tab w:val="left" w:pos="9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где к - удельное сопротивление почвы, кН/м ; а - глубина обработки, м; 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- ширина захвата рабочего органа, м; 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- число рабочих органов. </w:t>
      </w:r>
    </w:p>
    <w:p w:rsidR="004E0F26" w:rsidRPr="004E0F26" w:rsidRDefault="004E0F26" w:rsidP="00D2494F">
      <w:pPr>
        <w:widowControl w:val="0"/>
        <w:shd w:val="clear" w:color="auto" w:fill="FFFFFF"/>
        <w:tabs>
          <w:tab w:val="left" w:pos="1181"/>
          <w:tab w:val="left" w:pos="9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AF5D2F" w:rsidP="00D2494F">
      <w:pPr>
        <w:widowControl w:val="0"/>
        <w:shd w:val="clear" w:color="auto" w:fill="FFFFFF"/>
        <w:tabs>
          <w:tab w:val="left" w:pos="1181"/>
          <w:tab w:val="left" w:pos="9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en-US" w:eastAsia="ru-RU"/>
        </w:rPr>
        <w:pict>
          <v:shape id="_x0000_i1026" type="#_x0000_t75" style="width:173.25pt;height:18.75pt">
            <v:imagedata r:id="rId8" o:title=""/>
          </v:shape>
        </w:pict>
      </w:r>
      <w:r w:rsidR="006C159E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(кН) </w:t>
      </w:r>
    </w:p>
    <w:p w:rsidR="004E0F26" w:rsidRDefault="004E0F26" w:rsidP="00D2494F">
      <w:pPr>
        <w:widowControl w:val="0"/>
        <w:shd w:val="clear" w:color="auto" w:fill="FFFFFF"/>
        <w:tabs>
          <w:tab w:val="left" w:pos="1181"/>
          <w:tab w:val="left" w:pos="9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CF3341" w:rsidP="00D2494F">
      <w:pPr>
        <w:widowControl w:val="0"/>
        <w:shd w:val="clear" w:color="auto" w:fill="FFFFFF"/>
        <w:tabs>
          <w:tab w:val="left" w:pos="1181"/>
          <w:tab w:val="left" w:pos="9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z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- вертикальная составляющая</w:t>
      </w:r>
    </w:p>
    <w:p w:rsidR="004E0F26" w:rsidRPr="004E0F26" w:rsidRDefault="004E0F26" w:rsidP="00D2494F">
      <w:pPr>
        <w:widowControl w:val="0"/>
        <w:shd w:val="clear" w:color="auto" w:fill="FFFFFF"/>
        <w:tabs>
          <w:tab w:val="left" w:pos="1181"/>
          <w:tab w:val="left" w:pos="90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widowControl w:val="0"/>
        <w:shd w:val="clear" w:color="auto" w:fill="FFFFFF"/>
        <w:tabs>
          <w:tab w:val="left" w:pos="8010"/>
          <w:tab w:val="left" w:pos="910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z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= ± δ ∙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="00D2494F" w:rsidRPr="004E0F2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(кН).(2)</w:t>
      </w: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где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δ - коэффициент пропорциональности. Для рабочих органов составляет- 0,2.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z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=0,2 ∙ </w:t>
      </w:r>
      <w:r w:rsidR="006C159E" w:rsidRPr="004E0F2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C159E" w:rsidRPr="004E0F26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= 3,</w:t>
      </w:r>
      <w:r w:rsidR="006C159E" w:rsidRPr="004E0F26">
        <w:rPr>
          <w:rFonts w:ascii="Times New Roman" w:hAnsi="Times New Roman" w:cs="Times New Roman"/>
          <w:sz w:val="28"/>
          <w:szCs w:val="28"/>
          <w:lang w:eastAsia="ru-RU"/>
        </w:rPr>
        <w:t>024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(кН).</w:t>
      </w:r>
    </w:p>
    <w:p w:rsidR="004E0F26" w:rsidRDefault="004E0F26" w:rsidP="00D2494F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CF3341" w:rsidP="00D2494F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-составляющая, действующая в плоскости, перпендикулярной движению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агрегата Я</w:t>
      </w:r>
      <w:r w:rsidRPr="004E0F2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у</w:t>
      </w:r>
    </w:p>
    <w:p w:rsidR="004E0F26" w:rsidRPr="004E0F26" w:rsidRDefault="004E0F26" w:rsidP="00D2494F">
      <w:pPr>
        <w:widowControl w:val="0"/>
        <w:shd w:val="clear" w:color="auto" w:fill="FFFFFF"/>
        <w:tabs>
          <w:tab w:val="left" w:pos="12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AF5D2F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59.25pt;height:33.75pt">
            <v:imagedata r:id="rId9" o:title="" chromakey="white"/>
          </v:shape>
        </w:pict>
      </w:r>
    </w:p>
    <w:p w:rsidR="00CF3341" w:rsidRPr="004E0F26" w:rsidRDefault="00AF5D2F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 w:eastAsia="ru-RU"/>
        </w:rPr>
        <w:pict>
          <v:shape id="_x0000_i1028" type="#_x0000_t75" style="width:102.75pt;height:30.75pt">
            <v:imagedata r:id="rId10" o:title=""/>
          </v:shape>
        </w:pic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(кН)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(3)</w:t>
      </w: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Складывание векторов сил </w:t>
      </w:r>
      <w:r w:rsidR="00CF3341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="00CF3341" w:rsidRPr="004E0F2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X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CF3341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="00CF3341" w:rsidRPr="004E0F2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Z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даст силу </w:t>
      </w:r>
      <w:r w:rsidR="00CF3341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="00CF3341" w:rsidRPr="004E0F2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Х</w:t>
      </w:r>
      <w:r w:rsidR="00CF3341" w:rsidRPr="004E0F2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Z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AF5D2F" w:rsidP="00D2494F">
      <w:pPr>
        <w:widowControl w:val="0"/>
        <w:shd w:val="clear" w:color="auto" w:fill="FFFFFF"/>
        <w:tabs>
          <w:tab w:val="left" w:pos="94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en-US" w:eastAsia="ru-RU"/>
        </w:rPr>
        <w:pict>
          <v:shape id="_x0000_i1029" type="#_x0000_t75" style="width:222pt;height:21.75pt">
            <v:imagedata r:id="rId11" o:title=""/>
          </v:shape>
        </w:pic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36D1" w:rsidRPr="004E0F2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кН</w:t>
      </w:r>
      <w:r w:rsidR="00EE36D1" w:rsidRPr="004E0F2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(4)</w:t>
      </w: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Так же на плуг действуют:</w:t>
      </w:r>
    </w:p>
    <w:p w:rsidR="00CF3341" w:rsidRPr="004E0F26" w:rsidRDefault="00CF3341" w:rsidP="00D2494F">
      <w:pPr>
        <w:widowControl w:val="0"/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-сила тяжести, приложенная к центру тяжести орудия: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G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=5,8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кН; - сила трения полевых досок о стенку борозды: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0F26">
        <w:rPr>
          <w:rFonts w:ascii="Times New Roman" w:hAnsi="Times New Roman" w:cs="Times New Roman"/>
          <w:sz w:val="28"/>
          <w:szCs w:val="28"/>
        </w:rPr>
        <w:t>=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∙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x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, кН</w:t>
      </w:r>
    </w:p>
    <w:p w:rsidR="004E0F26" w:rsidRDefault="004E0F26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</w:rPr>
        <w:t xml:space="preserve">где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0F26">
        <w:rPr>
          <w:rFonts w:ascii="Times New Roman" w:hAnsi="Times New Roman" w:cs="Times New Roman"/>
          <w:sz w:val="28"/>
          <w:szCs w:val="28"/>
        </w:rPr>
        <w:t xml:space="preserve">- коэффициент трения почвы о сталь,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0F26">
        <w:rPr>
          <w:rFonts w:ascii="Times New Roman" w:hAnsi="Times New Roman" w:cs="Times New Roman"/>
          <w:sz w:val="28"/>
          <w:szCs w:val="28"/>
        </w:rPr>
        <w:t xml:space="preserve"> = 0,5. 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0F26">
        <w:rPr>
          <w:rFonts w:ascii="Times New Roman" w:hAnsi="Times New Roman" w:cs="Times New Roman"/>
          <w:sz w:val="28"/>
          <w:szCs w:val="28"/>
        </w:rPr>
        <w:t xml:space="preserve"> = 0,5</w:t>
      </w:r>
      <w:r w:rsidR="005A7F2A" w:rsidRPr="004E0F26">
        <w:rPr>
          <w:rFonts w:ascii="Times New Roman" w:hAnsi="Times New Roman" w:cs="Times New Roman"/>
          <w:sz w:val="28"/>
          <w:szCs w:val="28"/>
        </w:rPr>
        <w:t xml:space="preserve"> </w:t>
      </w:r>
      <w:r w:rsidR="005A7F2A" w:rsidRPr="004E0F26">
        <w:rPr>
          <w:rFonts w:ascii="Times New Roman" w:hAnsi="Times New Roman" w:cs="Times New Roman"/>
          <w:sz w:val="28"/>
          <w:szCs w:val="28"/>
          <w:lang w:eastAsia="ru-RU"/>
        </w:rPr>
        <w:t>∙</w:t>
      </w:r>
      <w:r w:rsidRPr="004E0F26">
        <w:rPr>
          <w:rFonts w:ascii="Times New Roman" w:hAnsi="Times New Roman" w:cs="Times New Roman"/>
          <w:sz w:val="28"/>
          <w:szCs w:val="28"/>
        </w:rPr>
        <w:t xml:space="preserve"> </w:t>
      </w:r>
      <w:r w:rsidR="00EE36D1" w:rsidRPr="004E0F26">
        <w:rPr>
          <w:rFonts w:ascii="Times New Roman" w:hAnsi="Times New Roman" w:cs="Times New Roman"/>
          <w:sz w:val="28"/>
          <w:szCs w:val="28"/>
        </w:rPr>
        <w:t>1</w:t>
      </w:r>
      <w:r w:rsidRPr="004E0F26">
        <w:rPr>
          <w:rFonts w:ascii="Times New Roman" w:hAnsi="Times New Roman" w:cs="Times New Roman"/>
          <w:sz w:val="28"/>
          <w:szCs w:val="28"/>
        </w:rPr>
        <w:t>5,</w:t>
      </w:r>
      <w:r w:rsidR="00EE36D1" w:rsidRPr="004E0F26">
        <w:rPr>
          <w:rFonts w:ascii="Times New Roman" w:hAnsi="Times New Roman" w:cs="Times New Roman"/>
          <w:sz w:val="28"/>
          <w:szCs w:val="28"/>
        </w:rPr>
        <w:t>12</w:t>
      </w:r>
      <w:r w:rsidRPr="004E0F26">
        <w:rPr>
          <w:rFonts w:ascii="Times New Roman" w:hAnsi="Times New Roman" w:cs="Times New Roman"/>
          <w:sz w:val="28"/>
          <w:szCs w:val="28"/>
        </w:rPr>
        <w:t xml:space="preserve"> =</w:t>
      </w:r>
      <w:r w:rsidR="00EE36D1" w:rsidRPr="004E0F26">
        <w:rPr>
          <w:rFonts w:ascii="Times New Roman" w:hAnsi="Times New Roman" w:cs="Times New Roman"/>
          <w:sz w:val="28"/>
          <w:szCs w:val="28"/>
        </w:rPr>
        <w:t>7</w:t>
      </w:r>
      <w:r w:rsidRPr="004E0F26">
        <w:rPr>
          <w:rFonts w:ascii="Times New Roman" w:hAnsi="Times New Roman" w:cs="Times New Roman"/>
          <w:sz w:val="28"/>
          <w:szCs w:val="28"/>
        </w:rPr>
        <w:t>,</w:t>
      </w:r>
      <w:r w:rsidR="00EE36D1" w:rsidRPr="004E0F26">
        <w:rPr>
          <w:rFonts w:ascii="Times New Roman" w:hAnsi="Times New Roman" w:cs="Times New Roman"/>
          <w:sz w:val="28"/>
          <w:szCs w:val="28"/>
        </w:rPr>
        <w:t>56 (к</w:t>
      </w:r>
      <w:r w:rsidRPr="004E0F26">
        <w:rPr>
          <w:rFonts w:ascii="Times New Roman" w:hAnsi="Times New Roman" w:cs="Times New Roman"/>
          <w:sz w:val="28"/>
          <w:szCs w:val="28"/>
        </w:rPr>
        <w:t>Н</w:t>
      </w:r>
      <w:r w:rsidR="00EE36D1" w:rsidRPr="004E0F26">
        <w:rPr>
          <w:rFonts w:ascii="Times New Roman" w:hAnsi="Times New Roman" w:cs="Times New Roman"/>
          <w:sz w:val="28"/>
          <w:szCs w:val="28"/>
        </w:rPr>
        <w:t>)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</w:rPr>
        <w:t xml:space="preserve">-усилие на ободе опорного колеса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E0F26">
        <w:rPr>
          <w:rFonts w:ascii="Times New Roman" w:hAnsi="Times New Roman" w:cs="Times New Roman"/>
          <w:sz w:val="28"/>
          <w:szCs w:val="28"/>
        </w:rPr>
        <w:t>;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</w:rPr>
        <w:t xml:space="preserve">-усилие в верхней тяге механизма навески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E0F26">
        <w:rPr>
          <w:rFonts w:ascii="Times New Roman" w:hAnsi="Times New Roman" w:cs="Times New Roman"/>
          <w:sz w:val="28"/>
          <w:szCs w:val="28"/>
        </w:rPr>
        <w:t>.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</w:rPr>
        <w:t xml:space="preserve">Для дальнейших расчетов нам необходимы силы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0F26">
        <w:rPr>
          <w:rFonts w:ascii="Times New Roman" w:hAnsi="Times New Roman" w:cs="Times New Roman"/>
          <w:sz w:val="28"/>
          <w:szCs w:val="28"/>
        </w:rPr>
        <w:t xml:space="preserve"> и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0F26">
        <w:rPr>
          <w:rFonts w:ascii="Times New Roman" w:hAnsi="Times New Roman" w:cs="Times New Roman"/>
          <w:sz w:val="28"/>
          <w:szCs w:val="28"/>
        </w:rPr>
        <w:t xml:space="preserve">. Для этого построим план сил (смотри рисунок 1.1). В масштабе (1 мм = </w:t>
      </w:r>
      <w:r w:rsidR="00EE36D1" w:rsidRPr="004E0F26">
        <w:rPr>
          <w:rFonts w:ascii="Times New Roman" w:hAnsi="Times New Roman" w:cs="Times New Roman"/>
          <w:sz w:val="28"/>
          <w:szCs w:val="28"/>
        </w:rPr>
        <w:t>100</w:t>
      </w:r>
      <w:r w:rsidRPr="004E0F26">
        <w:rPr>
          <w:rFonts w:ascii="Times New Roman" w:hAnsi="Times New Roman" w:cs="Times New Roman"/>
          <w:sz w:val="28"/>
          <w:szCs w:val="28"/>
        </w:rPr>
        <w:t xml:space="preserve"> Н) отложим (начиная от полюса Р) всем известные силы: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4E0F26">
        <w:rPr>
          <w:rFonts w:ascii="Times New Roman" w:hAnsi="Times New Roman" w:cs="Times New Roman"/>
          <w:sz w:val="28"/>
          <w:szCs w:val="28"/>
        </w:rPr>
        <w:t xml:space="preserve">,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z</w:t>
      </w:r>
      <w:r w:rsidRPr="004E0F26">
        <w:rPr>
          <w:rFonts w:ascii="Times New Roman" w:hAnsi="Times New Roman" w:cs="Times New Roman"/>
          <w:sz w:val="28"/>
          <w:szCs w:val="28"/>
        </w:rPr>
        <w:t xml:space="preserve">,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4E0F26">
        <w:rPr>
          <w:rFonts w:ascii="Times New Roman" w:hAnsi="Times New Roman" w:cs="Times New Roman"/>
          <w:sz w:val="28"/>
          <w:szCs w:val="28"/>
        </w:rPr>
        <w:t xml:space="preserve">,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0F26">
        <w:rPr>
          <w:rFonts w:ascii="Times New Roman" w:hAnsi="Times New Roman" w:cs="Times New Roman"/>
          <w:sz w:val="28"/>
          <w:szCs w:val="28"/>
        </w:rPr>
        <w:t xml:space="preserve">. Проведем вектор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0F26">
        <w:rPr>
          <w:rFonts w:ascii="Times New Roman" w:hAnsi="Times New Roman" w:cs="Times New Roman"/>
          <w:sz w:val="28"/>
          <w:szCs w:val="28"/>
        </w:rPr>
        <w:t xml:space="preserve"> соединив конец вектора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0F26">
        <w:rPr>
          <w:rFonts w:ascii="Times New Roman" w:hAnsi="Times New Roman" w:cs="Times New Roman"/>
          <w:sz w:val="28"/>
          <w:szCs w:val="28"/>
        </w:rPr>
        <w:t xml:space="preserve">х и полюс. Проведем вектор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0F26">
        <w:rPr>
          <w:rFonts w:ascii="Times New Roman" w:hAnsi="Times New Roman" w:cs="Times New Roman"/>
          <w:sz w:val="28"/>
          <w:szCs w:val="28"/>
        </w:rPr>
        <w:t xml:space="preserve">, соединив конец вектора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E0F26">
        <w:rPr>
          <w:rFonts w:ascii="Times New Roman" w:hAnsi="Times New Roman" w:cs="Times New Roman"/>
          <w:sz w:val="28"/>
          <w:szCs w:val="28"/>
        </w:rPr>
        <w:t xml:space="preserve"> и полюс. Далее из полученных размеров возможно определить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E0F26">
        <w:rPr>
          <w:rFonts w:ascii="Times New Roman" w:hAnsi="Times New Roman" w:cs="Times New Roman"/>
          <w:sz w:val="28"/>
          <w:szCs w:val="28"/>
        </w:rPr>
        <w:t xml:space="preserve"> = </w:t>
      </w:r>
      <w:r w:rsidR="00EE36D1" w:rsidRPr="004E0F26">
        <w:rPr>
          <w:rFonts w:ascii="Times New Roman" w:hAnsi="Times New Roman" w:cs="Times New Roman"/>
          <w:sz w:val="28"/>
          <w:szCs w:val="28"/>
        </w:rPr>
        <w:t>17</w:t>
      </w:r>
      <w:r w:rsidRPr="004E0F26">
        <w:rPr>
          <w:rFonts w:ascii="Times New Roman" w:hAnsi="Times New Roman" w:cs="Times New Roman"/>
          <w:sz w:val="28"/>
          <w:szCs w:val="28"/>
        </w:rPr>
        <w:t>,</w:t>
      </w:r>
      <w:r w:rsidR="00EE36D1" w:rsidRPr="004E0F26">
        <w:rPr>
          <w:rFonts w:ascii="Times New Roman" w:hAnsi="Times New Roman" w:cs="Times New Roman"/>
          <w:sz w:val="28"/>
          <w:szCs w:val="28"/>
        </w:rPr>
        <w:t>5</w:t>
      </w:r>
      <w:r w:rsidRPr="004E0F26">
        <w:rPr>
          <w:rFonts w:ascii="Times New Roman" w:hAnsi="Times New Roman" w:cs="Times New Roman"/>
          <w:sz w:val="28"/>
          <w:szCs w:val="28"/>
        </w:rPr>
        <w:t xml:space="preserve"> кН и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0F26">
        <w:rPr>
          <w:rFonts w:ascii="Times New Roman" w:hAnsi="Times New Roman" w:cs="Times New Roman"/>
          <w:sz w:val="28"/>
          <w:szCs w:val="28"/>
        </w:rPr>
        <w:t xml:space="preserve"> = </w:t>
      </w:r>
      <w:r w:rsidR="00EE36D1" w:rsidRPr="004E0F26">
        <w:rPr>
          <w:rFonts w:ascii="Times New Roman" w:hAnsi="Times New Roman" w:cs="Times New Roman"/>
          <w:sz w:val="28"/>
          <w:szCs w:val="28"/>
        </w:rPr>
        <w:t>24</w:t>
      </w:r>
      <w:r w:rsidRPr="004E0F26">
        <w:rPr>
          <w:rFonts w:ascii="Times New Roman" w:hAnsi="Times New Roman" w:cs="Times New Roman"/>
          <w:sz w:val="28"/>
          <w:szCs w:val="28"/>
        </w:rPr>
        <w:t>,</w:t>
      </w:r>
      <w:r w:rsidR="00EE36D1" w:rsidRPr="004E0F26">
        <w:rPr>
          <w:rFonts w:ascii="Times New Roman" w:hAnsi="Times New Roman" w:cs="Times New Roman"/>
          <w:sz w:val="28"/>
          <w:szCs w:val="28"/>
        </w:rPr>
        <w:t>3</w:t>
      </w:r>
      <w:r w:rsidRPr="004E0F26"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6D1" w:rsidRPr="004E0F26" w:rsidRDefault="00AF5D2F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316.5pt;height:161.25pt">
            <v:imagedata r:id="rId12" o:title=""/>
          </v:shape>
        </w:pict>
      </w:r>
    </w:p>
    <w:p w:rsid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</w:rPr>
        <w:t>Рисунок 1.1- План сил</w:t>
      </w:r>
    </w:p>
    <w:p w:rsidR="00CF3341" w:rsidRPr="004E0F26" w:rsidRDefault="004E0F26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F3341" w:rsidRPr="004E0F26">
        <w:rPr>
          <w:rFonts w:ascii="Times New Roman" w:hAnsi="Times New Roman" w:cs="Times New Roman"/>
          <w:sz w:val="28"/>
          <w:szCs w:val="28"/>
        </w:rPr>
        <w:t xml:space="preserve">Чтобы определить усилие </w:t>
      </w:r>
      <w:r w:rsidR="008B3637" w:rsidRPr="004E0F2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F3341" w:rsidRPr="004E0F26">
        <w:rPr>
          <w:rFonts w:ascii="Times New Roman" w:hAnsi="Times New Roman" w:cs="Times New Roman"/>
          <w:sz w:val="28"/>
          <w:szCs w:val="28"/>
        </w:rPr>
        <w:t xml:space="preserve"> нам поможет метод Жуковского. План скоростей, повернуты на 90°, совместим с механизмом навески. За полюс плана скоростей примем точку 1 крепления нижних тяг на тракторе. Масштаб зададим таким образом, чтобы длина вектора скорости точки 5 равнялась длине звена 1-5.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</w:rPr>
        <w:t>Чтобы определить скорость точки 9, на плане скоростей необходимо провести линию 1-9', параллельную звену 2-9, так как вектор скорости, точки 9, повернутый на 90 , будет располагаться именно по направлению звена 2-9.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</w:rPr>
        <w:t xml:space="preserve">Далее необходимо построить векторы точек приложения сил </w:t>
      </w:r>
      <w:r w:rsidR="008B3637" w:rsidRPr="004E0F26">
        <w:rPr>
          <w:rFonts w:ascii="Times New Roman" w:hAnsi="Times New Roman" w:cs="Times New Roman"/>
          <w:sz w:val="28"/>
          <w:szCs w:val="28"/>
        </w:rPr>
        <w:t xml:space="preserve">Q и </w:t>
      </w:r>
      <w:r w:rsidR="008B3637" w:rsidRPr="004E0F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B3637" w:rsidRPr="004E0F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0F26">
        <w:rPr>
          <w:rFonts w:ascii="Times New Roman" w:hAnsi="Times New Roman" w:cs="Times New Roman"/>
          <w:sz w:val="28"/>
          <w:szCs w:val="28"/>
        </w:rPr>
        <w:t>. Для этого на плане скоростей провести линию 5-В и линию 9'-В', параллельно 9-В. Точка пересечения этих линий позволит определить, конец вектора скорости точки В. Аналогично находим и вектор скорости точки Е.</w:t>
      </w:r>
    </w:p>
    <w:p w:rsidR="00CF3341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</w:rPr>
        <w:t>Так как активные силы приложены к одному звену, то получим</w:t>
      </w:r>
    </w:p>
    <w:p w:rsidR="004E0F26" w:rsidRPr="004E0F26" w:rsidRDefault="004E0F26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41" w:rsidRPr="004E0F26" w:rsidRDefault="00AF5D2F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 w:eastAsia="ru-RU"/>
        </w:rPr>
        <w:pict>
          <v:shape id="_x0000_i1031" type="#_x0000_t75" style="width:54pt;height:33pt">
            <v:imagedata r:id="rId13" o:title=""/>
          </v:shape>
        </w:pict>
      </w:r>
    </w:p>
    <w:p w:rsidR="00CF3341" w:rsidRPr="004E0F26" w:rsidRDefault="00AF5D2F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 w:eastAsia="ru-RU"/>
        </w:rPr>
        <w:pict>
          <v:shape id="_x0000_i1032" type="#_x0000_t75" style="width:134.25pt;height:30.75pt">
            <v:imagedata r:id="rId14" o:title=""/>
          </v:shape>
        </w:pict>
      </w:r>
      <w:r w:rsidR="00CF3341" w:rsidRPr="004E0F26">
        <w:rPr>
          <w:rFonts w:ascii="Times New Roman" w:hAnsi="Times New Roman" w:cs="Times New Roman"/>
          <w:sz w:val="28"/>
          <w:szCs w:val="28"/>
        </w:rPr>
        <w:t xml:space="preserve"> кН.</w:t>
      </w:r>
      <w:r w:rsidR="008B3637" w:rsidRPr="004E0F26">
        <w:rPr>
          <w:rFonts w:ascii="Times New Roman" w:hAnsi="Times New Roman" w:cs="Times New Roman"/>
          <w:sz w:val="28"/>
          <w:szCs w:val="28"/>
        </w:rPr>
        <w:t>(</w:t>
      </w:r>
      <w:r w:rsidR="00CF3341" w:rsidRPr="004E0F26">
        <w:rPr>
          <w:rFonts w:ascii="Times New Roman" w:hAnsi="Times New Roman" w:cs="Times New Roman"/>
          <w:sz w:val="28"/>
          <w:szCs w:val="28"/>
        </w:rPr>
        <w:t>6)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637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</w:rPr>
        <w:t xml:space="preserve">Где 1' - плечо силы </w:t>
      </w:r>
      <w:r w:rsidR="008B3637" w:rsidRPr="004E0F2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E0F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E0F26">
        <w:rPr>
          <w:rFonts w:ascii="Times New Roman" w:hAnsi="Times New Roman" w:cs="Times New Roman"/>
          <w:sz w:val="28"/>
          <w:szCs w:val="28"/>
        </w:rPr>
        <w:t xml:space="preserve"> относительно полюса </w:t>
      </w:r>
      <w:r w:rsidR="008B3637" w:rsidRPr="004E0F26">
        <w:rPr>
          <w:rFonts w:ascii="Times New Roman" w:hAnsi="Times New Roman" w:cs="Times New Roman"/>
          <w:sz w:val="28"/>
          <w:szCs w:val="28"/>
        </w:rPr>
        <w:t>π</w:t>
      </w:r>
      <w:r w:rsidRPr="004E0F26">
        <w:rPr>
          <w:rFonts w:ascii="Times New Roman" w:hAnsi="Times New Roman" w:cs="Times New Roman"/>
          <w:sz w:val="28"/>
          <w:szCs w:val="28"/>
        </w:rPr>
        <w:t xml:space="preserve">, м; </w:t>
      </w:r>
    </w:p>
    <w:p w:rsidR="008B3637" w:rsidRPr="00B764F9" w:rsidRDefault="008B3637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E0F26">
        <w:rPr>
          <w:rFonts w:ascii="Times New Roman" w:hAnsi="Times New Roman" w:cs="Times New Roman"/>
          <w:sz w:val="28"/>
          <w:szCs w:val="28"/>
        </w:rPr>
        <w:t>’</w:t>
      </w:r>
      <w:r w:rsidR="00CF3341" w:rsidRPr="004E0F26">
        <w:rPr>
          <w:rFonts w:ascii="Times New Roman" w:hAnsi="Times New Roman" w:cs="Times New Roman"/>
          <w:sz w:val="28"/>
          <w:szCs w:val="28"/>
        </w:rPr>
        <w:t xml:space="preserve"> - плечо силы </w:t>
      </w:r>
      <w:r w:rsidRPr="004E0F2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F3341" w:rsidRPr="004E0F26">
        <w:rPr>
          <w:rFonts w:ascii="Times New Roman" w:hAnsi="Times New Roman" w:cs="Times New Roman"/>
          <w:sz w:val="28"/>
          <w:szCs w:val="28"/>
        </w:rPr>
        <w:t xml:space="preserve"> относительно полюса </w:t>
      </w:r>
      <w:r w:rsidRPr="004E0F26">
        <w:rPr>
          <w:rFonts w:ascii="Times New Roman" w:hAnsi="Times New Roman" w:cs="Times New Roman"/>
          <w:sz w:val="28"/>
          <w:szCs w:val="28"/>
        </w:rPr>
        <w:t>π</w:t>
      </w:r>
      <w:r w:rsidR="00CF3341" w:rsidRPr="004E0F26">
        <w:rPr>
          <w:rFonts w:ascii="Times New Roman" w:hAnsi="Times New Roman" w:cs="Times New Roman"/>
          <w:sz w:val="28"/>
          <w:szCs w:val="28"/>
        </w:rPr>
        <w:t xml:space="preserve">, м. </w:t>
      </w:r>
    </w:p>
    <w:p w:rsidR="00CF3341" w:rsidRPr="00B764F9" w:rsidRDefault="008B3637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764F9">
        <w:rPr>
          <w:rFonts w:ascii="Times New Roman" w:hAnsi="Times New Roman" w:cs="Times New Roman"/>
          <w:sz w:val="28"/>
          <w:szCs w:val="28"/>
        </w:rPr>
        <w:t xml:space="preserve"> </w:t>
      </w:r>
      <w:r w:rsidR="00CF3341" w:rsidRPr="004E0F26">
        <w:rPr>
          <w:rFonts w:ascii="Times New Roman" w:hAnsi="Times New Roman" w:cs="Times New Roman"/>
          <w:sz w:val="28"/>
          <w:szCs w:val="28"/>
        </w:rPr>
        <w:t>=</w:t>
      </w:r>
      <w:r w:rsidRPr="00B764F9">
        <w:rPr>
          <w:rFonts w:ascii="Times New Roman" w:hAnsi="Times New Roman" w:cs="Times New Roman"/>
          <w:sz w:val="28"/>
          <w:szCs w:val="28"/>
        </w:rPr>
        <w:t xml:space="preserve"> 4.139 (</w:t>
      </w:r>
      <w:r w:rsidR="00CF3341" w:rsidRPr="004E0F26">
        <w:rPr>
          <w:rFonts w:ascii="Times New Roman" w:hAnsi="Times New Roman" w:cs="Times New Roman"/>
          <w:sz w:val="28"/>
          <w:szCs w:val="28"/>
        </w:rPr>
        <w:t>кН</w:t>
      </w:r>
      <w:r w:rsidRPr="00B764F9">
        <w:rPr>
          <w:rFonts w:ascii="Times New Roman" w:hAnsi="Times New Roman" w:cs="Times New Roman"/>
          <w:sz w:val="28"/>
          <w:szCs w:val="28"/>
        </w:rPr>
        <w:t>)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</w:rPr>
        <w:t>Получив числовое значение силы откладываем вектор. Зна</w:t>
      </w:r>
      <w:r w:rsidR="008B3637" w:rsidRPr="004E0F26">
        <w:rPr>
          <w:rFonts w:ascii="Times New Roman" w:hAnsi="Times New Roman" w:cs="Times New Roman"/>
          <w:sz w:val="28"/>
          <w:szCs w:val="28"/>
        </w:rPr>
        <w:t>чение угла μ =</w:t>
      </w:r>
      <w:r w:rsidRPr="004E0F26">
        <w:rPr>
          <w:rFonts w:ascii="Times New Roman" w:hAnsi="Times New Roman" w:cs="Times New Roman"/>
          <w:sz w:val="28"/>
          <w:szCs w:val="28"/>
        </w:rPr>
        <w:t xml:space="preserve">9°...12°, принимаем </w:t>
      </w:r>
      <w:r w:rsidR="008B3637" w:rsidRPr="004E0F26">
        <w:rPr>
          <w:rFonts w:ascii="Times New Roman" w:hAnsi="Times New Roman" w:cs="Times New Roman"/>
          <w:sz w:val="28"/>
          <w:szCs w:val="28"/>
        </w:rPr>
        <w:t>μ</w:t>
      </w:r>
      <w:r w:rsidRPr="004E0F26">
        <w:rPr>
          <w:rFonts w:ascii="Times New Roman" w:hAnsi="Times New Roman" w:cs="Times New Roman"/>
          <w:sz w:val="28"/>
          <w:szCs w:val="28"/>
        </w:rPr>
        <w:t xml:space="preserve"> =</w:t>
      </w:r>
      <w:r w:rsidR="00D2494F" w:rsidRPr="004E0F26">
        <w:rPr>
          <w:rFonts w:ascii="Times New Roman" w:hAnsi="Times New Roman" w:cs="Times New Roman"/>
          <w:sz w:val="28"/>
          <w:szCs w:val="28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</w:rPr>
        <w:t xml:space="preserve"> 12°. Достроив план сил получим числовые значения силы Р</w:t>
      </w:r>
      <w:r w:rsidR="008B3637" w:rsidRPr="004E0F26">
        <w:rPr>
          <w:rFonts w:ascii="Times New Roman" w:hAnsi="Times New Roman" w:cs="Times New Roman"/>
          <w:sz w:val="28"/>
          <w:szCs w:val="28"/>
        </w:rPr>
        <w:t>=27</w:t>
      </w:r>
      <w:r w:rsidRPr="004E0F26">
        <w:rPr>
          <w:rFonts w:ascii="Times New Roman" w:hAnsi="Times New Roman" w:cs="Times New Roman"/>
          <w:sz w:val="28"/>
          <w:szCs w:val="28"/>
        </w:rPr>
        <w:t>,</w:t>
      </w:r>
      <w:r w:rsidR="008B3637" w:rsidRPr="004E0F26">
        <w:rPr>
          <w:rFonts w:ascii="Times New Roman" w:hAnsi="Times New Roman" w:cs="Times New Roman"/>
          <w:sz w:val="28"/>
          <w:szCs w:val="28"/>
        </w:rPr>
        <w:t>89</w:t>
      </w:r>
      <w:r w:rsidRPr="004E0F26">
        <w:rPr>
          <w:rFonts w:ascii="Times New Roman" w:hAnsi="Times New Roman" w:cs="Times New Roman"/>
          <w:sz w:val="28"/>
          <w:szCs w:val="28"/>
        </w:rPr>
        <w:t xml:space="preserve"> кН.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F26" w:rsidRDefault="004E0F26" w:rsidP="004E0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ПРОЦЕССА ПЕРЕВОДА ПЛУГА ИЗ РАБОЧЕГО В </w:t>
      </w:r>
    </w:p>
    <w:p w:rsidR="00CF3341" w:rsidRDefault="00CF3341" w:rsidP="004E0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ТРАНСПОРТНОЕ ПОЛО</w:t>
      </w:r>
      <w:r w:rsidR="004E0F26">
        <w:rPr>
          <w:rFonts w:ascii="Times New Roman" w:hAnsi="Times New Roman" w:cs="Times New Roman"/>
          <w:sz w:val="28"/>
          <w:szCs w:val="28"/>
          <w:lang w:eastAsia="ru-RU"/>
        </w:rPr>
        <w:t>ЖЕНИЕ</w:t>
      </w:r>
    </w:p>
    <w:p w:rsidR="004E0F26" w:rsidRPr="004E0F26" w:rsidRDefault="004E0F26" w:rsidP="004E0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Процесс перевода плуга из рабочего в транспортное положение, осуществляется гидросистемой трактора. Если считать, что объёмный коэффициент полезного действия насоса в процессе подъёма - величина неизменная, то продолжительность подъёма в секундах можно рассчитать следующим образом:</w:t>
      </w:r>
    </w:p>
    <w:p w:rsidR="005A7F2A" w:rsidRPr="004E0F26" w:rsidRDefault="005A7F2A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F3341" w:rsidRPr="004E0F26">
        <w:rPr>
          <w:rFonts w:ascii="Times New Roman" w:hAnsi="Times New Roman" w:cs="Times New Roman"/>
          <w:sz w:val="28"/>
          <w:szCs w:val="28"/>
        </w:rPr>
        <w:t xml:space="preserve">= </w:t>
      </w:r>
      <w:r w:rsidRPr="004E0F26">
        <w:rPr>
          <w:rFonts w:ascii="Times New Roman" w:hAnsi="Times New Roman" w:cs="Times New Roman"/>
          <w:sz w:val="28"/>
          <w:szCs w:val="28"/>
        </w:rPr>
        <w:t>10∙10-4</w:t>
      </w:r>
      <w:r w:rsidR="00CF3341" w:rsidRPr="004E0F26">
        <w:rPr>
          <w:rFonts w:ascii="Times New Roman" w:hAnsi="Times New Roman" w:cs="Times New Roman"/>
          <w:sz w:val="28"/>
          <w:szCs w:val="28"/>
        </w:rPr>
        <w:t xml:space="preserve"> - производительность насоса, м3/с</w:t>
      </w:r>
    </w:p>
    <w:p w:rsidR="00CF3341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</w:rPr>
        <w:t>Определим действительную производительность:</w:t>
      </w:r>
    </w:p>
    <w:p w:rsidR="004E0F26" w:rsidRPr="004E0F26" w:rsidRDefault="004E0F26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41" w:rsidRPr="004E0F26" w:rsidRDefault="00AF5D2F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12"/>
          <w:sz w:val="28"/>
          <w:szCs w:val="28"/>
          <w:lang w:val="en-US" w:eastAsia="ru-RU"/>
        </w:rPr>
        <w:pict>
          <v:shape id="_x0000_i1033" type="#_x0000_t75" style="width:195pt;height:18.75pt">
            <v:imagedata r:id="rId15" o:title=""/>
          </v:shape>
        </w:pic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A7F2A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5A7F2A" w:rsidRPr="004E0F2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5A7F2A" w:rsidRPr="004E0F26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5A7F2A" w:rsidRPr="004E0F26">
        <w:rPr>
          <w:rFonts w:ascii="Times New Roman" w:hAnsi="Times New Roman" w:cs="Times New Roman"/>
          <w:sz w:val="28"/>
          <w:szCs w:val="28"/>
          <w:vertAlign w:val="subscript"/>
          <w:lang w:val="en-US" w:eastAsia="ru-RU"/>
        </w:rPr>
        <w:t>c</w:t>
      </w: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Зная действительную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производительность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можно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определить скорость выдвижения штока гидроцилиндра: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AF5D2F" w:rsidP="00D2494F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32"/>
          <w:sz w:val="28"/>
          <w:szCs w:val="28"/>
          <w:lang w:val="en-US" w:eastAsia="ru-RU"/>
        </w:rPr>
        <w:pict>
          <v:shape id="_x0000_i1034" type="#_x0000_t75" style="width:107.25pt;height:39.75pt">
            <v:imagedata r:id="rId16" o:title=""/>
          </v:shape>
        </w:pict>
      </w:r>
    </w:p>
    <w:p w:rsidR="00CF3341" w:rsidRPr="004E0F26" w:rsidRDefault="00AF5D2F" w:rsidP="00D2494F">
      <w:pPr>
        <w:widowControl w:val="0"/>
        <w:shd w:val="clear" w:color="auto" w:fill="FFFFFF"/>
        <w:tabs>
          <w:tab w:val="left" w:pos="60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20"/>
          <w:sz w:val="28"/>
          <w:szCs w:val="28"/>
          <w:lang w:val="en-US" w:eastAsia="ru-RU"/>
        </w:rPr>
        <w:pict>
          <v:shape id="_x0000_i1035" type="#_x0000_t75" style="width:53.25pt;height:21.75pt">
            <v:imagedata r:id="rId17" o:title=""/>
          </v:shape>
        </w:pic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3341" w:rsidRPr="004E0F2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м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CF3341" w:rsidRPr="004E0F2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="00CF3341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Зная скорость и длину штока гидроцилиндра можно определить время подъема навесного орудия: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7F2A" w:rsidRPr="004E0F26" w:rsidRDefault="00AF5D2F" w:rsidP="00D2494F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38"/>
          <w:sz w:val="28"/>
          <w:szCs w:val="28"/>
          <w:lang w:val="en-US" w:eastAsia="ru-RU"/>
        </w:rPr>
        <w:pict>
          <v:shape id="_x0000_i1036" type="#_x0000_t75" style="width:129.75pt;height:42.75pt">
            <v:imagedata r:id="rId18" o:title=""/>
          </v:shape>
        </w:pict>
      </w:r>
      <w:r w:rsidR="005A7F2A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7F2A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5A7F2A" w:rsidRPr="004E0F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0F26" w:rsidRDefault="004E0F26" w:rsidP="00D2494F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F26" w:rsidRDefault="00CF3341" w:rsidP="00D2494F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Усилие </w:t>
      </w:r>
      <w:r w:rsidR="005A7F2A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, возникающее на штоке гидроцилиндра при подъёме машины, вычисляют по выражению</w:t>
      </w:r>
      <w:r w:rsidR="005A7F2A" w:rsidRPr="004E0F2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F3341" w:rsidRPr="004E0F26" w:rsidRDefault="004E0F26" w:rsidP="004E0F26">
      <w:pPr>
        <w:widowControl w:val="0"/>
        <w:shd w:val="clear" w:color="auto" w:fill="FFFFFF"/>
        <w:tabs>
          <w:tab w:val="left" w:pos="1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AF5D2F">
        <w:rPr>
          <w:rFonts w:ascii="Times New Roman" w:hAnsi="Times New Roman" w:cs="Times New Roman"/>
          <w:position w:val="-28"/>
          <w:sz w:val="28"/>
          <w:szCs w:val="28"/>
          <w:lang w:val="en-US" w:eastAsia="ru-RU"/>
        </w:rPr>
        <w:pict>
          <v:shape id="_x0000_i1037" type="#_x0000_t75" style="width:59.25pt;height:33.75pt">
            <v:imagedata r:id="rId19" o:title=""/>
          </v:shape>
        </w:pict>
      </w: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где Мс - момент сопротивления от сил, действующих на плуг при подъёме (относительно мгновенного центра вращения плуга); </w:t>
      </w:r>
      <w:r w:rsidR="005A7F2A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- плечо силы относительно оси вращения звена 4- 3, к которому приложена сила; </w:t>
      </w:r>
      <w:r w:rsidR="005A7F2A" w:rsidRPr="004E0F26">
        <w:rPr>
          <w:rFonts w:ascii="Times New Roman" w:hAnsi="Times New Roman" w:cs="Times New Roman"/>
          <w:sz w:val="28"/>
          <w:szCs w:val="28"/>
          <w:lang w:eastAsia="ru-RU"/>
        </w:rPr>
        <w:t>η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- КПД механизма (в приближённых вычисленьях </w:t>
      </w:r>
      <w:r w:rsidR="005A7F2A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η = 1); </w:t>
      </w:r>
      <w:r w:rsidR="005A7F2A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- передаточное отношение механизма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41" w:rsidRPr="004E0F26" w:rsidRDefault="005A7F2A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1∙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2;</w:t>
      </w:r>
    </w:p>
    <w:p w:rsidR="00CF3341" w:rsidRPr="004E0F26" w:rsidRDefault="005A7F2A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= а' / 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' - передаточное отношение четырёхзвенника 1- 6 - 7- 2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F3341" w:rsidRPr="004E0F26" w:rsidRDefault="005A7F2A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2 =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λ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' /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'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- передаточное отношение четырёхзвенника 1-5 -9-2.</w:t>
      </w: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Если же м</w:t>
      </w:r>
      <w:r w:rsidR="005A7F2A" w:rsidRPr="004E0F2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новенный центр вращения машины на чертеже не распол</w:t>
      </w:r>
      <w:r w:rsidR="005A7F2A" w:rsidRPr="004E0F2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гает</w:t>
      </w:r>
      <w:r w:rsidR="005A7F2A" w:rsidRPr="004E0F2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я, то значение </w:t>
      </w:r>
      <w:r w:rsidR="005A7F2A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удобнее определить, пользуясь методом Жуковского.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Чтобы разгрузить чертёж, план скоростей построен вновь вне механзма навески.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Скорость точки 5 в произвольном масштабе изображена отрезком 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- 5' (вектор скорости проведён из полюса 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параллельно звену 1- 5). Затем из полюса плана проведена линия </w:t>
      </w:r>
      <w:r w:rsidRPr="004E0F26">
        <w:rPr>
          <w:rFonts w:ascii="Times New Roman" w:hAnsi="Times New Roman" w:cs="Times New Roman"/>
          <w:smallCaps/>
          <w:sz w:val="28"/>
          <w:szCs w:val="28"/>
          <w:lang w:val="en-US" w:eastAsia="ru-RU"/>
        </w:rPr>
        <w:t>v</w:t>
      </w:r>
      <w:r w:rsidRPr="004E0F26">
        <w:rPr>
          <w:rFonts w:ascii="Times New Roman" w:hAnsi="Times New Roman" w:cs="Times New Roman"/>
          <w:smallCaps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- 9', параллельная звену 2- 9, а из точки 5' линия 5' - 9', параллельная звену 5-9. Точка 9' пересечения этих линий определяет конец вектора скорости точки 9 механизма навески. На отрезке 5' - 9' построен треугольник, подобный треугольнику 5 - 9 - М. Вектор УМ</w:t>
      </w:r>
      <w:r w:rsidRPr="004E0F2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скорость центра тяжести плуга.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Вектор скорости точки 6 будет меньше вектора скорости точки 5 настолько, насколько звено 1-6 меньше звена 1 -5.</w:t>
      </w:r>
    </w:p>
    <w:p w:rsidR="00CF3341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Скорость точки 7 можно рассматривать как составляющую: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F26" w:rsidRDefault="005A7F2A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7 = 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6 + 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7- 6</w:t>
      </w:r>
    </w:p>
    <w:p w:rsidR="00CF3341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потому из полюса плана скоростей проведена линия </w:t>
      </w:r>
      <w:r w:rsidR="00CF3341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-7', параллельная звену 3- 7, до пересечения с линией 6' - 7', проведённой из точки 6 параллельно звену 6- 7. На отрезке </w:t>
      </w:r>
      <w:r w:rsidR="00CF3341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- Т построен треугольник, подобный треугольнику 3-7-8. так определён вектор скорости точки 8, к которой приложена сила 8.</w:t>
      </w:r>
    </w:p>
    <w:p w:rsidR="00CF3341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Без учёта сопротивления пластов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5A7F2A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B764F9">
        <w:rPr>
          <w:rFonts w:ascii="Times New Roman" w:hAnsi="Times New Roman" w:cs="Times New Roman"/>
          <w:sz w:val="28"/>
          <w:szCs w:val="28"/>
          <w:lang w:eastAsia="ru-RU"/>
        </w:rPr>
        <w:t xml:space="preserve"> =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SL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'- 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G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Н' = О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ткуда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3647" w:rsidRPr="004E0F26" w:rsidRDefault="005A7F2A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= (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G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Н) / 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, кН.</w:t>
      </w: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Мощность, потребная на привод насоса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DF44C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= (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Q</w:t>
      </w:r>
      <w:r w:rsidRPr="004E0F2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∙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Р)/(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η∙η</w:t>
      </w:r>
      <w:r w:rsidRPr="004E0F2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),Вт,</w:t>
      </w: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где Р - давление в гидросистеме, Па;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DF44C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Р = (4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)/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(р 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="00CF3341" w:rsidRPr="004E0F2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Далее подсчитаем необходимые величины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а'=72,5; </w:t>
      </w:r>
      <w:r w:rsidR="00DF44CD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b’=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27,03</w:t>
      </w:r>
    </w:p>
    <w:p w:rsidR="00DF44CD" w:rsidRPr="004E0F26" w:rsidRDefault="00AF5D2F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position w:val="-18"/>
          <w:sz w:val="28"/>
          <w:szCs w:val="28"/>
          <w:lang w:val="en-US" w:eastAsia="ru-RU"/>
        </w:rPr>
        <w:pict>
          <v:shape id="_x0000_i1038" type="#_x0000_t75" style="width:86.25pt;height:21.75pt">
            <v:imagedata r:id="rId20" o:title=""/>
          </v:shape>
        </w:pict>
      </w:r>
    </w:p>
    <w:p w:rsidR="00CF3341" w:rsidRPr="004E0F26" w:rsidRDefault="00DF44C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λ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'=114,9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·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'=160</w:t>
      </w:r>
    </w:p>
    <w:p w:rsidR="00CF3341" w:rsidRPr="004E0F26" w:rsidRDefault="00AF5D2F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18"/>
          <w:sz w:val="28"/>
          <w:szCs w:val="28"/>
          <w:lang w:val="en-US" w:eastAsia="ru-RU"/>
        </w:rPr>
        <w:pict>
          <v:shape id="_x0000_i1039" type="#_x0000_t75" style="width:86.25pt;height:21.75pt">
            <v:imagedata r:id="rId21" o:title=""/>
          </v:shape>
        </w:pict>
      </w: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Передаточное отношение механизма: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DF44C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1·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= 1,93</w:t>
      </w: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Сила </w:t>
      </w:r>
      <w:r w:rsidR="00DF44CD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в начале подъема (метод Жуковского):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DF44C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=281,43</w:t>
      </w:r>
    </w:p>
    <w:p w:rsidR="00CF3341" w:rsidRPr="004E0F26" w:rsidRDefault="00DF44C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=31,57</w:t>
      </w:r>
    </w:p>
    <w:p w:rsidR="00DD17EE" w:rsidRPr="004E0F26" w:rsidRDefault="00AF5D2F" w:rsidP="00D2494F">
      <w:pPr>
        <w:framePr w:w="1818" w:h="555" w:wrap="auto" w:vAnchor="text" w:hAnchor="page" w:x="1855" w:y="66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eastAsia="ru-RU"/>
        </w:rPr>
        <w:pict>
          <v:shape id="_x0000_i1040" type="#_x0000_t75" style="width:81pt;height:27.75pt">
            <v:imagedata r:id="rId22" o:title=""/>
          </v:shape>
        </w:pict>
      </w:r>
    </w:p>
    <w:p w:rsidR="00302C5D" w:rsidRPr="004E0F26" w:rsidRDefault="00AF5D2F" w:rsidP="004E0F26">
      <w:pPr>
        <w:framePr w:w="2763" w:h="555" w:wrap="auto" w:vAnchor="text" w:hAnchor="page" w:x="3655" w:y="66"/>
        <w:autoSpaceDE w:val="0"/>
        <w:autoSpaceDN w:val="0"/>
        <w:adjustRightInd w:val="0"/>
        <w:spacing w:after="0" w:line="360" w:lineRule="auto"/>
        <w:ind w:firstLine="1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eastAsia="ru-RU"/>
        </w:rPr>
        <w:pict>
          <v:shape id="_x0000_i1041" type="#_x0000_t75" style="width:133.5pt;height:27.75pt">
            <v:imagedata r:id="rId23" o:title=""/>
          </v:shape>
        </w:pict>
      </w:r>
    </w:p>
    <w:p w:rsidR="00DD17EE" w:rsidRPr="004E0F26" w:rsidRDefault="002D5C20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кН.</w:t>
      </w:r>
    </w:p>
    <w:p w:rsidR="00302C5D" w:rsidRPr="004E0F26" w:rsidRDefault="00302C5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Давление в гидросистеме:</w:t>
      </w:r>
    </w:p>
    <w:p w:rsidR="00302C5D" w:rsidRPr="004E0F26" w:rsidRDefault="00AF5D2F" w:rsidP="00D2494F">
      <w:pPr>
        <w:framePr w:w="1717" w:h="675" w:wrap="auto" w:vAnchor="text" w:hAnchor="page" w:x="1855" w:y="17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36"/>
          <w:sz w:val="28"/>
          <w:szCs w:val="28"/>
          <w:lang w:eastAsia="ru-RU"/>
        </w:rPr>
        <w:pict>
          <v:shape id="_x0000_i1042" type="#_x0000_t75" style="width:80.25pt;height:33.75pt">
            <v:imagedata r:id="rId24" o:title=""/>
          </v:shape>
        </w:pict>
      </w:r>
    </w:p>
    <w:p w:rsidR="00302C5D" w:rsidRPr="004E0F26" w:rsidRDefault="00AF5D2F" w:rsidP="00D2494F">
      <w:pPr>
        <w:framePr w:w="2902" w:h="675" w:wrap="auto" w:vAnchor="text" w:hAnchor="page" w:x="3655" w:y="173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36"/>
          <w:sz w:val="28"/>
          <w:szCs w:val="28"/>
          <w:lang w:eastAsia="ru-RU"/>
        </w:rPr>
        <w:pict>
          <v:shape id="_x0000_i1043" type="#_x0000_t75" style="width:142.5pt;height:33.75pt">
            <v:imagedata r:id="rId25" o:title=""/>
          </v:shape>
        </w:pict>
      </w:r>
    </w:p>
    <w:p w:rsidR="00302C5D" w:rsidRPr="004E0F26" w:rsidRDefault="00302C5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302C5D" w:rsidRDefault="00302C5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Мощность потребляемая на привод насоса: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AF5D2F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26" type="#_x0000_t75" style="position:absolute;left:0;text-align:left;margin-left:90.55pt;margin-top:15.8pt;width:97.4pt;height:33.75pt;z-index:251658240;mso-wrap-distance-left:0;mso-wrap-distance-right:0;mso-position-horizontal-relative:page">
            <v:imagedata r:id="rId26" o:title="" grayscale="t"/>
            <w10:wrap type="square" anchorx="page"/>
          </v:shape>
        </w:pict>
      </w:r>
      <w:r>
        <w:rPr>
          <w:noProof/>
          <w:lang w:eastAsia="ru-RU"/>
        </w:rPr>
        <w:pict>
          <v:shape id="_x0000_s1027" type="#_x0000_t75" style="position:absolute;left:0;text-align:left;margin-left:200.7pt;margin-top:7.55pt;width:189pt;height:33.75pt;z-index:251657216;mso-wrap-distance-left:0;mso-wrap-distance-right:0;mso-position-horizontal-relative:page">
            <v:imagedata r:id="rId27" o:title=""/>
            <w10:wrap type="square" anchorx="page"/>
          </v:shape>
        </w:pict>
      </w:r>
    </w:p>
    <w:p w:rsidR="00253647" w:rsidRPr="004E0F26" w:rsidRDefault="00253647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3647" w:rsidRPr="004E0F26" w:rsidRDefault="00253647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Сила</w:t>
      </w:r>
      <w:r w:rsidR="00253647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2C5D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подъема (аналитический метод):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253647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H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=171,34</w:t>
      </w:r>
    </w:p>
    <w:p w:rsidR="00CF3341" w:rsidRPr="004E0F26" w:rsidRDefault="00253647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’=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15,28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Мс</w:t>
      </w:r>
      <w:r w:rsidR="00253647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="00253647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29DD" w:rsidRPr="004E0F26">
        <w:rPr>
          <w:rFonts w:ascii="Times New Roman" w:hAnsi="Times New Roman" w:cs="Times New Roman"/>
          <w:sz w:val="28"/>
          <w:szCs w:val="28"/>
          <w:lang w:val="en-US" w:eastAsia="ru-RU"/>
        </w:rPr>
        <w:t>G</w:t>
      </w:r>
      <w:r w:rsidR="00253647" w:rsidRPr="004E0F26">
        <w:rPr>
          <w:rFonts w:ascii="Times New Roman" w:hAnsi="Times New Roman" w:cs="Times New Roman"/>
          <w:sz w:val="28"/>
          <w:szCs w:val="28"/>
          <w:lang w:eastAsia="ru-RU"/>
        </w:rPr>
        <w:t>·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Н' </w:t>
      </w:r>
      <w:r w:rsidR="00253647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момент сопротивления</w:t>
      </w:r>
    </w:p>
    <w:p w:rsidR="004E0F26" w:rsidRPr="00B764F9" w:rsidRDefault="00253647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=Мс/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η·u·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L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’=</w:t>
      </w:r>
      <w:r w:rsidR="006C29DD" w:rsidRPr="00B764F9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6C29DD" w:rsidRPr="004E0F2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C29DD" w:rsidRPr="00B764F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2494F" w:rsidRPr="00B764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29DD" w:rsidRPr="00B764F9">
        <w:rPr>
          <w:rFonts w:ascii="Times New Roman" w:hAnsi="Times New Roman" w:cs="Times New Roman"/>
          <w:sz w:val="28"/>
          <w:szCs w:val="28"/>
          <w:lang w:eastAsia="ru-RU"/>
        </w:rPr>
        <w:t>кН.</w:t>
      </w:r>
    </w:p>
    <w:p w:rsidR="00CF3341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64F9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ПРОДОЛЬНОЙ УСТОЙЧИВОСТИ АГРЕГАТА</w:t>
      </w:r>
    </w:p>
    <w:p w:rsidR="004E0F26" w:rsidRPr="004E0F26" w:rsidRDefault="004E0F26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Устойчивость навесного агрегата оценивается коэффициентом запаса продольной устойчивости </w:t>
      </w: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X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представляет из себя отношение опрокидывающего момента, создаваемого весом навесного орудия, поднятого в транспортное положение к моменту, способному вызвать отрыв от земли передних колес</w:t>
      </w:r>
      <w:r w:rsid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трактора, находящегося в горизонтальном положении.</w:t>
      </w:r>
    </w:p>
    <w:p w:rsidR="006C29DD" w:rsidRPr="004E0F26" w:rsidRDefault="00AF5D2F" w:rsidP="004E0F26">
      <w:pPr>
        <w:framePr w:w="2037" w:h="975" w:wrap="auto" w:vAnchor="text" w:hAnchor="page" w:x="4195" w:y="8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34"/>
          <w:sz w:val="28"/>
          <w:szCs w:val="28"/>
          <w:lang w:eastAsia="ru-RU"/>
        </w:rPr>
        <w:pict>
          <v:shape id="_x0000_i1044" type="#_x0000_t75" style="width:75pt;height:48.75pt">
            <v:imagedata r:id="rId28" o:title="" grayscale="t"/>
          </v:shape>
        </w:pict>
      </w:r>
    </w:p>
    <w:p w:rsidR="006C29DD" w:rsidRPr="004E0F26" w:rsidRDefault="006C29D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29DD" w:rsidRPr="004E0F26" w:rsidRDefault="006C29D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29DD" w:rsidRPr="004E0F26" w:rsidRDefault="006C29D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29DD" w:rsidRPr="004E0F26" w:rsidRDefault="006C29D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где </w:t>
      </w:r>
      <w:r w:rsidR="006C29DD" w:rsidRPr="004E0F26">
        <w:rPr>
          <w:rFonts w:ascii="Times New Roman" w:hAnsi="Times New Roman" w:cs="Times New Roman"/>
          <w:sz w:val="28"/>
          <w:szCs w:val="28"/>
          <w:lang w:eastAsia="ru-RU"/>
        </w:rPr>
        <w:t>G</w:t>
      </w:r>
      <w:r w:rsidRPr="004E0F26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- сила тяжести навесного агрегата;</w:t>
      </w:r>
    </w:p>
    <w:p w:rsidR="00CF3341" w:rsidRPr="004E0F26" w:rsidRDefault="006C29D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G</w:t>
      </w:r>
      <w:r w:rsidRPr="00B764F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- сила тяжести трактора;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а" - вылет центра тяжести трактора относительно оси задних колес;</w:t>
      </w:r>
    </w:p>
    <w:p w:rsidR="00CF3341" w:rsidRPr="004E0F26" w:rsidRDefault="006C29DD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" - вылет центра тяжести навесной машины относительно оси задних</w:t>
      </w:r>
    </w:p>
    <w:p w:rsidR="00CF3341" w:rsidRPr="004E0F26" w:rsidRDefault="00CF3341" w:rsidP="00D249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колес.</w:t>
      </w:r>
    </w:p>
    <w:p w:rsidR="006C29DD" w:rsidRPr="004E0F26" w:rsidRDefault="00AF5D2F" w:rsidP="004E0F26">
      <w:pPr>
        <w:framePr w:w="3398" w:h="570" w:wrap="auto" w:vAnchor="text" w:hAnchor="page" w:x="3835" w:y="5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position w:val="-21"/>
          <w:sz w:val="28"/>
          <w:szCs w:val="28"/>
          <w:lang w:eastAsia="ru-RU"/>
        </w:rPr>
        <w:pict>
          <v:shape id="_x0000_i1045" type="#_x0000_t75" style="width:166.5pt;height:47.25pt">
            <v:imagedata r:id="rId29" o:title=""/>
          </v:shape>
        </w:pict>
      </w:r>
    </w:p>
    <w:p w:rsidR="006C29DD" w:rsidRPr="004E0F26" w:rsidRDefault="006C29DD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6C29DD" w:rsidRPr="004E0F26" w:rsidRDefault="006C29DD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4E0F26" w:rsidRDefault="004E0F26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F26" w:rsidRDefault="004E0F26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Коэффициент запаса продольной устойчивости равен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7628" w:rsidRPr="004E0F26">
        <w:rPr>
          <w:rFonts w:ascii="Times New Roman" w:hAnsi="Times New Roman" w:cs="Times New Roman"/>
          <w:sz w:val="28"/>
          <w:szCs w:val="28"/>
          <w:lang w:eastAsia="ru-RU"/>
        </w:rPr>
        <w:t>χ=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0.</w:t>
      </w:r>
      <w:r w:rsidR="006C29DD" w:rsidRPr="004E0F2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41" w:rsidRPr="004E0F26" w:rsidRDefault="00CF3341" w:rsidP="00D24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341" w:rsidRDefault="004E0F26" w:rsidP="004E0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F3341" w:rsidRPr="004E0F26">
        <w:rPr>
          <w:rFonts w:ascii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4E0F26" w:rsidRPr="004E0F26" w:rsidRDefault="004E0F26" w:rsidP="004E0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341" w:rsidRPr="004E0F26" w:rsidRDefault="00CF3341" w:rsidP="004E0F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1. Методическое указание к курсовой работе «Обоснование конструктивных схем и параметров почвообрабатывающих и посадочных машин» / А.И. Любимов, Р.С. Рахимов, В.А. Стрижов, А.Ф. Кокорин. Учеб. пос/ ЧГАУ. - Челябинск, 2004. - 40с. :ил.</w:t>
      </w:r>
    </w:p>
    <w:p w:rsidR="00CF3341" w:rsidRPr="004E0F26" w:rsidRDefault="00CF3341" w:rsidP="004E0F26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Справочник технолога-машиностроителя: Т.1/ Под ред. А.Г. Косиловой и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Р.К. Мещерякова. - 4-е изд., перераб. и доп. - М.: Машиностроение, 1985.</w:t>
      </w:r>
    </w:p>
    <w:p w:rsidR="00DA10F1" w:rsidRDefault="00CF3341" w:rsidP="004E0F26">
      <w:pPr>
        <w:widowControl w:val="0"/>
        <w:shd w:val="clear" w:color="auto" w:fill="FFFFFF"/>
        <w:tabs>
          <w:tab w:val="left" w:pos="1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F2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Анурьев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В.И.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Справочник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конструктора-машиностроителя.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5-е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изд.,</w:t>
      </w:r>
      <w:r w:rsidR="00D2494F" w:rsidRP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перераб. и доп. -</w:t>
      </w:r>
      <w:r w:rsidR="004E0F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0F26">
        <w:rPr>
          <w:rFonts w:ascii="Times New Roman" w:hAnsi="Times New Roman" w:cs="Times New Roman"/>
          <w:sz w:val="28"/>
          <w:szCs w:val="28"/>
          <w:lang w:eastAsia="ru-RU"/>
        </w:rPr>
        <w:t>М.: Машиностроение, 1979. -Т.1 - 3.</w:t>
      </w:r>
    </w:p>
    <w:p w:rsidR="00B764F9" w:rsidRPr="00B764F9" w:rsidRDefault="00B764F9" w:rsidP="004E0F26">
      <w:pPr>
        <w:widowControl w:val="0"/>
        <w:shd w:val="clear" w:color="auto" w:fill="FFFFFF"/>
        <w:tabs>
          <w:tab w:val="left" w:pos="137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B764F9" w:rsidRPr="00B764F9" w:rsidSect="00D2494F">
      <w:headerReference w:type="default" r:id="rId30"/>
      <w:footerReference w:type="default" r:id="rId31"/>
      <w:pgSz w:w="11906" w:h="16838"/>
      <w:pgMar w:top="1134" w:right="850" w:bottom="1134" w:left="1701" w:header="720" w:footer="720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EE" w:rsidRDefault="00092DEE">
      <w:r>
        <w:separator/>
      </w:r>
    </w:p>
  </w:endnote>
  <w:endnote w:type="continuationSeparator" w:id="0">
    <w:p w:rsidR="00092DEE" w:rsidRDefault="0009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41" w:rsidRDefault="00716791" w:rsidP="0084750E">
    <w:pPr>
      <w:pStyle w:val="a7"/>
      <w:framePr w:wrap="auto" w:vAnchor="text" w:hAnchor="margin" w:xAlign="right" w:y="1"/>
      <w:rPr>
        <w:rStyle w:val="a6"/>
        <w:rFonts w:cs="Calibri"/>
      </w:rPr>
    </w:pPr>
    <w:r>
      <w:rPr>
        <w:rStyle w:val="a6"/>
        <w:rFonts w:cs="Calibri"/>
        <w:noProof/>
      </w:rPr>
      <w:t>2</w:t>
    </w:r>
  </w:p>
  <w:p w:rsidR="00CF3341" w:rsidRDefault="00CF3341" w:rsidP="00CF334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EE" w:rsidRDefault="00092DEE">
      <w:r>
        <w:separator/>
      </w:r>
    </w:p>
  </w:footnote>
  <w:footnote w:type="continuationSeparator" w:id="0">
    <w:p w:rsidR="00092DEE" w:rsidRDefault="00092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4F9" w:rsidRPr="00B764F9" w:rsidRDefault="00B764F9" w:rsidP="00B764F9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50E33"/>
    <w:multiLevelType w:val="hybridMultilevel"/>
    <w:tmpl w:val="6F12821A"/>
    <w:lvl w:ilvl="0" w:tplc="8CAE5E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341"/>
    <w:rsid w:val="00077ECA"/>
    <w:rsid w:val="00092DEE"/>
    <w:rsid w:val="000F3696"/>
    <w:rsid w:val="00253647"/>
    <w:rsid w:val="00272AEA"/>
    <w:rsid w:val="002D5C20"/>
    <w:rsid w:val="0030273E"/>
    <w:rsid w:val="00302C5D"/>
    <w:rsid w:val="00387628"/>
    <w:rsid w:val="004E0F26"/>
    <w:rsid w:val="005A30F6"/>
    <w:rsid w:val="005A7F2A"/>
    <w:rsid w:val="00646D8A"/>
    <w:rsid w:val="006C159E"/>
    <w:rsid w:val="006C29DD"/>
    <w:rsid w:val="00716791"/>
    <w:rsid w:val="0084750E"/>
    <w:rsid w:val="008B3637"/>
    <w:rsid w:val="00A36FD0"/>
    <w:rsid w:val="00AF5D2F"/>
    <w:rsid w:val="00B27318"/>
    <w:rsid w:val="00B764F9"/>
    <w:rsid w:val="00BE47A6"/>
    <w:rsid w:val="00CF3341"/>
    <w:rsid w:val="00D2494F"/>
    <w:rsid w:val="00DA10F1"/>
    <w:rsid w:val="00DD17EE"/>
    <w:rsid w:val="00DD4D06"/>
    <w:rsid w:val="00DF44CD"/>
    <w:rsid w:val="00EE36D1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DCABDBA9-2BAF-46D7-B91E-7980E811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4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3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F3341"/>
    <w:rPr>
      <w:rFonts w:ascii="Calibri" w:hAnsi="Calibri" w:cs="Calibri"/>
      <w:sz w:val="22"/>
      <w:szCs w:val="22"/>
      <w:lang w:val="ru-RU" w:eastAsia="en-US"/>
    </w:rPr>
  </w:style>
  <w:style w:type="paragraph" w:customStyle="1" w:styleId="a5">
    <w:name w:val="Чертежный"/>
    <w:uiPriority w:val="99"/>
    <w:rsid w:val="00CF3341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styleId="a6">
    <w:name w:val="page number"/>
    <w:uiPriority w:val="99"/>
    <w:rsid w:val="00CF3341"/>
    <w:rPr>
      <w:rFonts w:cs="Times New Roman"/>
    </w:rPr>
  </w:style>
  <w:style w:type="paragraph" w:styleId="a7">
    <w:name w:val="footer"/>
    <w:basedOn w:val="a"/>
    <w:link w:val="a8"/>
    <w:uiPriority w:val="99"/>
    <w:rsid w:val="00CF33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Calibri" w:hAnsi="Calibri" w:cs="Calibri"/>
      <w:lang w:val="x-none" w:eastAsia="en-US"/>
    </w:rPr>
  </w:style>
  <w:style w:type="character" w:styleId="a9">
    <w:name w:val="Hyperlink"/>
    <w:uiPriority w:val="99"/>
    <w:rsid w:val="00B764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www.PHILka.RU</dc:creator>
  <cp:keywords/>
  <dc:description/>
  <cp:lastModifiedBy>admin</cp:lastModifiedBy>
  <cp:revision>2</cp:revision>
  <cp:lastPrinted>2011-02-08T14:07:00Z</cp:lastPrinted>
  <dcterms:created xsi:type="dcterms:W3CDTF">2014-03-23T03:03:00Z</dcterms:created>
  <dcterms:modified xsi:type="dcterms:W3CDTF">2014-03-23T03:03:00Z</dcterms:modified>
</cp:coreProperties>
</file>