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32"/>
        </w:rPr>
        <w:t>Министерство образования</w:t>
      </w:r>
      <w:r w:rsidR="00190D75" w:rsidRPr="00772FA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и науки РФ</w:t>
      </w:r>
    </w:p>
    <w:p w:rsidR="00997A1B" w:rsidRPr="00772FAC" w:rsidRDefault="00190D75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32"/>
        </w:rPr>
        <w:t>Федеральное агентство по образованию</w:t>
      </w: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32"/>
        </w:rPr>
        <w:t>НОВОСИБИРСКИЙ ГОСУДАРСТВЕННЫЙ ТЕХНИЧЕСКИЙ УНИВЕРСИТЕТ</w:t>
      </w: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512B05" w:rsidRP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512B05" w:rsidRP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512B05" w:rsidRP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512B05" w:rsidRP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512B05" w:rsidRP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512B05" w:rsidRP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48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CD38C7" w:rsidRPr="00772FAC">
        <w:rPr>
          <w:rFonts w:ascii="Times New Roman" w:hAnsi="Times New Roman" w:cs="Times New Roman"/>
          <w:b/>
          <w:color w:val="000000"/>
          <w:sz w:val="28"/>
          <w:szCs w:val="28"/>
        </w:rPr>
        <w:t>УРСОВАЯ</w:t>
      </w:r>
      <w:r w:rsidRPr="00772F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 ПО ДИСЦИПЛИНЕ</w:t>
      </w:r>
    </w:p>
    <w:p w:rsidR="00997A1B" w:rsidRP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48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48"/>
        </w:rPr>
        <w:t>«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48"/>
        </w:rPr>
        <w:t>ОРГАНИЗАЦИЯ ПРОИЗВОДСТВА</w:t>
      </w:r>
      <w:r w:rsidRPr="00772FAC">
        <w:rPr>
          <w:rFonts w:ascii="Times New Roman" w:hAnsi="Times New Roman" w:cs="Times New Roman"/>
          <w:b/>
          <w:color w:val="000000"/>
          <w:sz w:val="28"/>
          <w:szCs w:val="48"/>
        </w:rPr>
        <w:t>»</w:t>
      </w:r>
    </w:p>
    <w:p w:rsidR="00997A1B" w:rsidRPr="00772FAC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B73D8" w:rsidRPr="00772FAC" w:rsidRDefault="006B73D8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97A1B" w:rsidRDefault="00997A1B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lang w:val="en-US"/>
        </w:rPr>
      </w:pPr>
    </w:p>
    <w:p w:rsidR="00772FAC" w:rsidRDefault="00512B05" w:rsidP="00772F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8"/>
        </w:rPr>
        <w:t>Назарово</w:t>
      </w:r>
      <w:r w:rsidR="00772FA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8"/>
        </w:rPr>
        <w:t>200</w:t>
      </w:r>
      <w:r w:rsidR="00C20A67" w:rsidRPr="00772FA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772FAC">
        <w:rPr>
          <w:rFonts w:ascii="Times New Roman" w:hAnsi="Times New Roman" w:cs="Times New Roman"/>
          <w:color w:val="000000"/>
          <w:sz w:val="28"/>
        </w:rPr>
        <w:br w:type="page"/>
      </w:r>
      <w:r w:rsidR="005F325F" w:rsidRPr="00772FAC">
        <w:rPr>
          <w:rFonts w:ascii="Times New Roman" w:hAnsi="Times New Roman" w:cs="Times New Roman"/>
          <w:b/>
          <w:color w:val="000000"/>
          <w:sz w:val="28"/>
          <w:szCs w:val="32"/>
        </w:rPr>
        <w:t>Содержание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325F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5F325F" w:rsidRPr="00772FAC" w:rsidRDefault="00772FAC" w:rsidP="00772FAC">
      <w:pPr>
        <w:pStyle w:val="a3"/>
        <w:numPr>
          <w:ilvl w:val="0"/>
          <w:numId w:val="1"/>
        </w:numPr>
        <w:tabs>
          <w:tab w:val="clear" w:pos="1035"/>
          <w:tab w:val="num" w:pos="34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указания</w:t>
      </w:r>
    </w:p>
    <w:p w:rsidR="005F325F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2. Анализ доходности и опреде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ление объёмов выпуска продукции</w:t>
      </w:r>
    </w:p>
    <w:p w:rsidR="005F325F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3. Расчет показат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елей производственной программы</w:t>
      </w:r>
    </w:p>
    <w:p w:rsidR="00772FAC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4. Расчёт потреб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ности в оборудовании и площадях</w:t>
      </w:r>
    </w:p>
    <w:p w:rsidR="005F325F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5. Расчет основных показате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лей по труду и заработной плате</w:t>
      </w:r>
    </w:p>
    <w:p w:rsidR="00772FAC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6. Расчет изд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ержек производства</w:t>
      </w:r>
    </w:p>
    <w:p w:rsidR="00772FAC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201A6" w:rsidRPr="006201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72FAC">
        <w:rPr>
          <w:rFonts w:ascii="Times New Roman" w:hAnsi="Times New Roman" w:cs="Times New Roman"/>
          <w:color w:val="000000"/>
          <w:sz w:val="28"/>
          <w:szCs w:val="28"/>
        </w:rPr>
        <w:t xml:space="preserve"> Калькуляция себестоимости единицы прод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укции и всей товарной продукции</w:t>
      </w:r>
    </w:p>
    <w:p w:rsidR="005F325F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201A6" w:rsidRPr="006201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2FAC">
        <w:rPr>
          <w:rFonts w:ascii="Times New Roman" w:hAnsi="Times New Roman" w:cs="Times New Roman"/>
          <w:color w:val="000000"/>
          <w:sz w:val="28"/>
          <w:szCs w:val="28"/>
        </w:rPr>
        <w:t xml:space="preserve"> Смета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производство по цеху</w:t>
      </w:r>
    </w:p>
    <w:p w:rsidR="00772FAC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7. Расчет основных показ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ателей финансовой деятельности</w:t>
      </w:r>
    </w:p>
    <w:p w:rsidR="00772FAC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7.1 Определение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 xml:space="preserve"> объёма реализованной продукции</w:t>
      </w:r>
    </w:p>
    <w:p w:rsidR="00772FAC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7.2 Определение по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требности в оборотных средствах</w:t>
      </w:r>
    </w:p>
    <w:p w:rsidR="00772FAC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7.3 Расчё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т показателей по рентабельности</w:t>
      </w:r>
    </w:p>
    <w:p w:rsidR="005F325F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7.4 Платежи в б</w:t>
      </w:r>
      <w:r w:rsidR="00772FAC">
        <w:rPr>
          <w:rFonts w:ascii="Times New Roman" w:hAnsi="Times New Roman" w:cs="Times New Roman"/>
          <w:color w:val="000000"/>
          <w:sz w:val="28"/>
          <w:szCs w:val="28"/>
        </w:rPr>
        <w:t>юджет и ассигнования из бюджета</w:t>
      </w:r>
    </w:p>
    <w:p w:rsidR="005F325F" w:rsidRPr="00772FAC" w:rsidRDefault="005F325F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AC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32189E" w:rsidRPr="00772FAC" w:rsidRDefault="0032189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Спрос на продукцию механосборочного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цеха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машиностроительного</w:t>
      </w:r>
      <w:r w:rsidR="006B73D8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A6FA4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завода в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течение последнего года постоянно снижается. Поэтому значительная часть производственных мощностей цеха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простаивает,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6B73D8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отрицательно сказывается на результатах работы предприятия в целом.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 результате проведенных по заданию руководства завода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маркетинговых исследований отобраны новые агрегаты различных типоразмеров (серий А</w:t>
      </w:r>
      <w:r w:rsidR="006A6FA4" w:rsidRPr="00772FAC">
        <w:rPr>
          <w:rFonts w:ascii="Times New Roman" w:hAnsi="Times New Roman" w:cs="Times New Roman"/>
          <w:color w:val="000000"/>
          <w:sz w:val="28"/>
          <w:szCs w:val="24"/>
        </w:rPr>
        <w:t>÷</w:t>
      </w:r>
      <w:r w:rsidR="00027F83" w:rsidRPr="00772FAC">
        <w:rPr>
          <w:rFonts w:ascii="Times New Roman" w:hAnsi="Times New Roman" w:cs="Times New Roman"/>
          <w:color w:val="000000"/>
          <w:sz w:val="28"/>
          <w:szCs w:val="24"/>
        </w:rPr>
        <w:t>И)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27F8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структура трудоёмкости которых в наибольшей степени соответствует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структуре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оборудования механосборочного цеха.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Кроме того, эти агрегаты, являясь составной частью машин различного назначения,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имеют устойчивый спрос на рынке, что позволит полностью загрузить производственную мощность цеха. Складывающаяся на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рынке цена на агр</w:t>
      </w:r>
      <w:r w:rsidR="00954C3E" w:rsidRPr="00772FAC">
        <w:rPr>
          <w:rFonts w:ascii="Times New Roman" w:hAnsi="Times New Roman" w:cs="Times New Roman"/>
          <w:color w:val="000000"/>
          <w:sz w:val="28"/>
          <w:szCs w:val="24"/>
        </w:rPr>
        <w:t>егаты (в контрольн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ой работе фигурирует как отпускная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цена) позволяет после завершения работ 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технической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производства принять решение о целесообразности производства агрегатов 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>серий А÷И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, а затем приступить к технико-экономическим расчетам по всем сторонам деятельности предприятия.</w:t>
      </w:r>
    </w:p>
    <w:p w:rsidR="00997A1B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B27C0A" w:rsidRPr="00772FA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72F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8"/>
        </w:rPr>
        <w:t>щие указания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A1B" w:rsidRPr="00772FAC" w:rsidRDefault="00954C3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Цель контрольн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ой работы по экономике,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управлению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производством: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а) закрепить знания по пройденным дисциплинам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экономико-организационного цикла;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б) научить студентов производить основные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технико-экономические расчеты, связанные с проектированием организаций;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в) привить навыки использования нормативно-справочной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литературы по экономике, организации предприятия и управлению им.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Работа включает следующие разделы: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1) предварительный анализ доходности и определение объёмов выпуска новой продукции;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2) расчёт показателей производственной программы цеха;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3) расчёт потребности в оборудовании и площадях (условно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считаем, что цех проектируется заново);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4) расчёт основных показателей по труду и заработной плате;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5) расчёт издержек производства;</w:t>
      </w:r>
    </w:p>
    <w:p w:rsidR="00997A1B" w:rsidRPr="00772FAC" w:rsidRDefault="0028469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6)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расчёт основных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показателей финансовой деятельности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предприятия;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7) составление таблицы основных технико-экономических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показателей работы цеха.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Все расчёты оформляются в таблицах с кратким пояснением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методики расчёта.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Студент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использует нормативные материалы предприятий, справочные данные настоящей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методики и рекомендуемой литературы.</w:t>
      </w:r>
    </w:p>
    <w:p w:rsidR="00997A1B" w:rsidRPr="00772FAC" w:rsidRDefault="00954C3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Все расчёты в контрольн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ой работе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ведутся на текущий квартал. Вариант задания студент выбирает по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приложения. Трудоёмкость,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цены и прочие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исходные и нормативные данные приведены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в таблицах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приложения 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тексте.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2. Анализ доходности и определение объёмов</w:t>
      </w:r>
      <w:r w:rsidR="00B27C0A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выпуска продукции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Цель предварительного анализа доходности (безубыточности) производства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определение порога рентабельности (точки безубыточности),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т.е.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объёма производства при данных организационно-технических условиях,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предприятие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становится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безубыточным</w:t>
      </w:r>
      <w:r w:rsidR="00B27C0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A5D" w:rsidRP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рис.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85.25pt">
            <v:imagedata r:id="rId7" o:title=""/>
          </v:shape>
        </w:pic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8"/>
        </w:rPr>
        <w:pict>
          <v:shape id="_x0000_i1026" type="#_x0000_t75" style="width:65.25pt;height:33pt">
            <v:imagedata r:id="rId8" o:title=""/>
          </v:shape>
        </w:pict>
      </w:r>
    </w:p>
    <w:p w:rsidR="002475C9" w:rsidRPr="00772FAC" w:rsidRDefault="002475C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где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C62E9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V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переменные затраты,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руб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/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изд. (приложение,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772FAC" w:rsidRDefault="00AC62E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F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условно-постоянные расходы, руб. (приложение,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772FAC" w:rsidRDefault="00AC62E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Ц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отпускная цена изделия, руб.;</w:t>
      </w:r>
    </w:p>
    <w:p w:rsidR="00412748" w:rsidRPr="00772FAC" w:rsidRDefault="00AC62E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p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- порог рентабельности, шт.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Порог рентабельности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определяется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для каждого изделия производственной программы.</w:t>
      </w:r>
    </w:p>
    <w:p w:rsidR="00412748" w:rsidRPr="00772FAC" w:rsidRDefault="00AC62E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Ограничениями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при определении объёма производства, кроме порога рентабельности,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являются имеющиеся ресурсы (материальные, трудовые, финансовые,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производственные мощности).</w:t>
      </w:r>
    </w:p>
    <w:p w:rsidR="00412748" w:rsidRPr="00772FAC" w:rsidRDefault="009F041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Изделие В</w:t>
      </w:r>
      <w:r w:rsidR="00954C3E"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27" type="#_x0000_t75" style="width:132pt;height:30.75pt">
            <v:imagedata r:id="rId9" o:title=""/>
          </v:shape>
        </w:pict>
      </w:r>
      <w:r w:rsidR="00A9662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шт.</w:t>
      </w:r>
    </w:p>
    <w:p w:rsidR="001132DC" w:rsidRPr="00772FAC" w:rsidRDefault="001132D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132DC" w:rsidRPr="00772FAC" w:rsidRDefault="009F041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Изделие Д</w:t>
      </w:r>
      <w:r w:rsidR="00954C3E"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28" type="#_x0000_t75" style="width:131.25pt;height:30.75pt">
            <v:imagedata r:id="rId10" o:title=""/>
          </v:shape>
        </w:pict>
      </w:r>
      <w:r w:rsidR="00A9662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шт.</w:t>
      </w:r>
    </w:p>
    <w:p w:rsidR="00997A1B" w:rsidRPr="00772FAC" w:rsidRDefault="00954C3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 данной контрольн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="00AC62E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аботе объём производства принимаем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равным производственной мощности</w:t>
      </w:r>
      <w:r w:rsidR="00AC62E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AC62E9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AC62E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 </w:t>
      </w:r>
      <w:r w:rsidR="00AC62E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max</w:t>
      </w:r>
      <w:r w:rsidR="00AC62E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приложение,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), что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обеспечивает максимальную эффективность производства (максимальную прибыль):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29" type="#_x0000_t75" style="width:132pt;height:18pt">
            <v:imagedata r:id="rId11" o:title=""/>
          </v:shape>
        </w:pict>
      </w:r>
    </w:p>
    <w:p w:rsidR="00597A45" w:rsidRPr="00772FAC" w:rsidRDefault="00597A45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97A45" w:rsidRPr="00772FAC" w:rsidRDefault="00954C3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746366" w:rsidRPr="00772FAC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30" type="#_x0000_t75" style="width:228pt;height:18pt">
            <v:imagedata r:id="rId12" o:title=""/>
          </v:shape>
        </w:pict>
      </w:r>
      <w:r w:rsidR="008F36BD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7D2957" w:rsidRPr="00772FAC" w:rsidRDefault="00954C3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изделие</w:t>
      </w:r>
      <w:r w:rsidR="0074636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Д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31" type="#_x0000_t75" style="width:228pt;height:18pt">
            <v:imagedata r:id="rId13" o:title=""/>
          </v:shape>
        </w:pict>
      </w:r>
      <w:r w:rsidR="008F36BD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96623" w:rsidRPr="00772FAC">
        <w:rPr>
          <w:rFonts w:ascii="Times New Roman" w:hAnsi="Times New Roman" w:cs="Times New Roman"/>
          <w:color w:val="000000"/>
          <w:sz w:val="28"/>
          <w:szCs w:val="24"/>
        </w:rPr>
        <w:t>руб.</w:t>
      </w:r>
    </w:p>
    <w:p w:rsidR="008B4B75" w:rsidRDefault="008B4B75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3. Расчет показателей производственной программы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Производственная программа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основа для</w:t>
      </w:r>
      <w:r w:rsidR="00A9662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разработки всех разделов контрольн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ой работы.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Исходные данные для расчёта производственной</w:t>
      </w:r>
      <w:r w:rsidR="00AC62E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программы и других разделов представлены в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и 3 приложения.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Основные расчётные показатели производственной программы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цеха</w:t>
      </w:r>
      <w:r w:rsidR="00AC62E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товарная (</w:t>
      </w:r>
      <w:r w:rsidR="00E02636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E02636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тп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E0263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валовая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E02636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E02636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вп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 продукции.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Товарная продукция определяется следующим образом: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32" type="#_x0000_t75" style="width:120.75pt;height:33.75pt">
            <v:imagedata r:id="rId14" o:title=""/>
          </v:shape>
        </w:pic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33" type="#_x0000_t75" style="width:119.25pt;height:33.75pt">
            <v:imagedata r:id="rId15" o:title=""/>
          </v:shape>
        </w:pic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оизводственная программа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 изделия, шт.;</w:t>
      </w:r>
    </w:p>
    <w:p w:rsidR="00772FAC" w:rsidRDefault="009C7E0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Ц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от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пускная цена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 изделия, руб.;</w:t>
      </w:r>
    </w:p>
    <w:p w:rsidR="00772FAC" w:rsidRDefault="009C7E0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тр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удоёмкость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 изделия, н-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="002027E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(приложение табл. 2)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97A1B" w:rsidRPr="00772FAC" w:rsidRDefault="009C7E0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число позиций в номенклатуре.</w:t>
      </w:r>
    </w:p>
    <w:p w:rsidR="002F38FA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10"/>
          <w:sz w:val="28"/>
          <w:szCs w:val="24"/>
        </w:rPr>
        <w:pict>
          <v:shape id="_x0000_i1034" type="#_x0000_t75" style="width:212.25pt;height:17.25pt">
            <v:imagedata r:id="rId16" o:title=""/>
          </v:shape>
        </w:pict>
      </w:r>
      <w:r w:rsidR="00A9662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A96623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10"/>
          <w:sz w:val="28"/>
          <w:szCs w:val="24"/>
        </w:rPr>
        <w:pict>
          <v:shape id="_x0000_i1035" type="#_x0000_t75" style="width:198pt;height:17.25pt">
            <v:imagedata r:id="rId17" o:title=""/>
          </v:shape>
        </w:pict>
      </w:r>
      <w:r w:rsidR="00A9662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н-ч.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Показатель валовой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основа всех объёмных расчетов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(потребности в материалах,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рабочей силе,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фонде заработной платы,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оборудовании, площадях и др.)</w:t>
      </w:r>
    </w:p>
    <w:p w:rsidR="002027EB" w:rsidRPr="00772FAC" w:rsidRDefault="002027E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position w:val="-10"/>
          <w:sz w:val="28"/>
          <w:szCs w:val="24"/>
        </w:rPr>
        <w:pict>
          <v:shape id="_x0000_i1036" type="#_x0000_t75" style="width:141.75pt;height:17.25pt">
            <v:imagedata r:id="rId18" o:title=""/>
          </v:shape>
        </w:pic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56781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НП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К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остатки незавершенного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производства на начало и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конец планового</w:t>
      </w:r>
      <w:r w:rsidR="0093764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периода.</w:t>
      </w:r>
    </w:p>
    <w:p w:rsidR="007041AC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Остатки незавершенного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цехах с небольшой длительностью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производственного цикла при устойчивых номенклатуре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масштабе производства планируются неизменными.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Следовательно, в настоящей работе </w:t>
      </w:r>
      <w:r w:rsidR="0056781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= 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НП</w:t>
      </w:r>
      <w:r w:rsidR="009C7E0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К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. Однако ввиду того, что студент проектирует</w:t>
      </w:r>
      <w:r w:rsidR="009C7E0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 рассчитывает основные показатели работы цеха, и с целью закрепления пройденного материала необходимо подсчитать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норматив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незавершенного производства:</w:t>
      </w:r>
    </w:p>
    <w:p w:rsidR="007041AC" w:rsidRPr="00772FAC" w:rsidRDefault="007041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7041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НП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=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дн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*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ц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комплектов;</w:t>
      </w:r>
    </w:p>
    <w:p w:rsidR="00FD7690" w:rsidRPr="00772FAC" w:rsidRDefault="00FD7690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7041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НП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=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дн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*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ц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*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т.г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- н-ч;</w:t>
      </w:r>
    </w:p>
    <w:p w:rsidR="00FD7690" w:rsidRPr="00772FAC" w:rsidRDefault="00FD7690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7041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НП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=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дн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*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ц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*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*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н.з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руб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7041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дн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-дневной выпуск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 изделия, шт.;</w:t>
      </w:r>
    </w:p>
    <w:p w:rsidR="00772FAC" w:rsidRDefault="007041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ц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дл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ительность производственного цикла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 изделия в календарных днях</w:t>
      </w:r>
      <w:r w:rsidR="00FD7690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принять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восемь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дней);</w:t>
      </w:r>
    </w:p>
    <w:p w:rsidR="00772FAC" w:rsidRDefault="007041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т.г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-коэффициент технической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готовности незавершенного производства</w:t>
      </w:r>
      <w:r w:rsidR="00FD7690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(принять 0,5);</w:t>
      </w:r>
    </w:p>
    <w:p w:rsidR="00772FAC" w:rsidRDefault="006C60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-себестоимость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 изделия, руб.;</w:t>
      </w:r>
    </w:p>
    <w:p w:rsidR="00997A1B" w:rsidRPr="00772FAC" w:rsidRDefault="006C60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н.з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-коэффициент нарастания затрат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 изделия.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37" type="#_x0000_t75" style="width:90pt;height:30.75pt">
            <v:imagedata r:id="rId19" o:title=""/>
          </v:shape>
        </w:pic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CA2432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m</w:t>
      </w:r>
      <w:r w:rsidR="00CA2432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доля начальных затрат в себестоимости изделия (за начальные затраты принять стоимость основных материалов и комплектующих</w:t>
      </w:r>
      <w:r w:rsidR="00CA2432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изделий).</w:t>
      </w:r>
    </w:p>
    <w:p w:rsidR="007C3300" w:rsidRPr="00772FAC" w:rsidRDefault="007C3300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Определение незавершенного производства в стоимостном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выражении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становится возможным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после завершения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расчетов по себестоимости.</w:t>
      </w: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25394" w:rsidRPr="00772FAC" w:rsidRDefault="004F4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дн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=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/Ф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4F47AD" w:rsidRPr="00772FAC" w:rsidRDefault="004F4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F47AD" w:rsidRPr="00772FAC" w:rsidRDefault="004F4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где: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Ф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= 65 – количество рабочих дней в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IV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квартале 2008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A2E88" w:rsidRPr="00772FAC" w:rsidRDefault="005A2E88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изделие В: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дн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1300/65= 20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шт.</w:t>
      </w:r>
    </w:p>
    <w:p w:rsidR="005A2E88" w:rsidRPr="00772FAC" w:rsidRDefault="005A2E88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изделие Д: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дн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1000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/65=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15,38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шт.</w:t>
      </w:r>
    </w:p>
    <w:p w:rsidR="00E778DA" w:rsidRPr="00772FAC" w:rsidRDefault="0072539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5A2E88" w:rsidRPr="00772FAC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778DA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НП 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E778DA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20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*8 =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160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>комплектов;</w:t>
      </w:r>
    </w:p>
    <w:p w:rsidR="00E778DA" w:rsidRPr="00772FAC" w:rsidRDefault="0072539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5A2E88" w:rsidRPr="00772FAC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778DA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НП 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=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15,38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>*</w:t>
      </w:r>
      <w:r w:rsidR="007C3300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8 =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123,04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778DA" w:rsidRPr="00772FAC">
        <w:rPr>
          <w:rFonts w:ascii="Times New Roman" w:hAnsi="Times New Roman" w:cs="Times New Roman"/>
          <w:color w:val="000000"/>
          <w:sz w:val="28"/>
          <w:szCs w:val="24"/>
        </w:rPr>
        <w:t>комплектов;</w:t>
      </w:r>
    </w:p>
    <w:p w:rsidR="00725394" w:rsidRPr="00772FAC" w:rsidRDefault="0072539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5A2E88" w:rsidRPr="00772FAC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НП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20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*8</w:t>
      </w:r>
      <w:r w:rsidR="00475D5A" w:rsidRPr="00772FAC">
        <w:rPr>
          <w:rFonts w:ascii="Times New Roman" w:hAnsi="Times New Roman" w:cs="Times New Roman"/>
          <w:color w:val="000000"/>
          <w:sz w:val="28"/>
          <w:szCs w:val="24"/>
        </w:rPr>
        <w:t>*</w:t>
      </w:r>
      <w:r w:rsidR="005A2E88" w:rsidRPr="00772FAC">
        <w:rPr>
          <w:rFonts w:ascii="Times New Roman" w:hAnsi="Times New Roman" w:cs="Times New Roman"/>
          <w:color w:val="000000"/>
          <w:sz w:val="28"/>
          <w:szCs w:val="24"/>
        </w:rPr>
        <w:t>27,7</w:t>
      </w:r>
      <w:r w:rsidR="00475D5A" w:rsidRPr="00772FAC">
        <w:rPr>
          <w:rFonts w:ascii="Times New Roman" w:hAnsi="Times New Roman" w:cs="Times New Roman"/>
          <w:color w:val="000000"/>
          <w:sz w:val="28"/>
          <w:szCs w:val="24"/>
        </w:rPr>
        <w:t>*0,5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=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2216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75D5A" w:rsidRPr="00772FAC">
        <w:rPr>
          <w:rFonts w:ascii="Times New Roman" w:hAnsi="Times New Roman" w:cs="Times New Roman"/>
          <w:color w:val="000000"/>
          <w:sz w:val="28"/>
          <w:szCs w:val="24"/>
        </w:rPr>
        <w:t>н-ч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475D5A" w:rsidRPr="00772FAC" w:rsidRDefault="00475D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5A2E88" w:rsidRPr="00772FAC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НП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=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15,3</w:t>
      </w:r>
      <w:r w:rsidR="005A2E88" w:rsidRPr="00772FAC">
        <w:rPr>
          <w:rFonts w:ascii="Times New Roman" w:hAnsi="Times New Roman" w:cs="Times New Roman"/>
          <w:color w:val="000000"/>
          <w:sz w:val="28"/>
          <w:szCs w:val="24"/>
        </w:rPr>
        <w:t>8*8*40,0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*0,5 =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2460,8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97EFB" w:rsidRPr="00772FAC">
        <w:rPr>
          <w:rFonts w:ascii="Times New Roman" w:hAnsi="Times New Roman" w:cs="Times New Roman"/>
          <w:color w:val="000000"/>
          <w:sz w:val="28"/>
          <w:szCs w:val="24"/>
        </w:rPr>
        <w:t>н-ч.</w:t>
      </w:r>
    </w:p>
    <w:p w:rsidR="00475D5A" w:rsidRDefault="00475D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4. Расчёт потребности в оборудовании и площадях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Расчетное количество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определяется трудоёмкостью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станочных работ по каждому изделию: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30"/>
          <w:sz w:val="28"/>
          <w:szCs w:val="24"/>
        </w:rPr>
        <w:pict>
          <v:shape id="_x0000_i1038" type="#_x0000_t75" style="width:119.25pt;height:39.75pt">
            <v:imagedata r:id="rId20" o:title=""/>
          </v:shape>
        </w:pic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4F4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32189E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A2432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="00CA2432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СТ</w:t>
      </w:r>
      <w:r w:rsidR="00CA2432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трудоёмкость станочных работ</w:t>
      </w:r>
      <w:r w:rsidR="00CA2432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CA2432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A2432"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у изделию, н-ч;</w:t>
      </w:r>
    </w:p>
    <w:p w:rsidR="00772FAC" w:rsidRDefault="00CA243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Ф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ЭФ</w:t>
      </w:r>
      <w:r w:rsid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эффективный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фонд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времени работы оборудования за квартал, ч;</w:t>
      </w:r>
    </w:p>
    <w:p w:rsidR="00997A1B" w:rsidRPr="00772FAC" w:rsidRDefault="00CA243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В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планируемый </w:t>
      </w:r>
      <w:r w:rsidR="004F47AD" w:rsidRPr="00772FAC">
        <w:rPr>
          <w:rFonts w:ascii="Times New Roman" w:hAnsi="Times New Roman" w:cs="Times New Roman"/>
          <w:color w:val="000000"/>
          <w:sz w:val="28"/>
          <w:szCs w:val="24"/>
        </w:rPr>
        <w:t>процент выполнения норм времени (11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4F47AD" w:rsidRP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CA2432" w:rsidRPr="00772FAC" w:rsidRDefault="00CA243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A2432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39" type="#_x0000_t75" style="width:171.75pt;height:30.75pt">
            <v:imagedata r:id="rId21" o:title=""/>
          </v:shape>
        </w:pict>
      </w:r>
    </w:p>
    <w:p w:rsidR="00D9381E" w:rsidRPr="00772FAC" w:rsidRDefault="00D9381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32189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322D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Ф</w:t>
      </w:r>
      <w:r w:rsidR="00F322DF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число рабочих дней в квартале (номинальный фонд), дн.;</w:t>
      </w:r>
    </w:p>
    <w:p w:rsidR="00772FAC" w:rsidRDefault="00F322DF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СМ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- продолжительность смены, 8,0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772FAC" w:rsidRDefault="00F322DF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СМ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- число смен (принять 2);</w:t>
      </w:r>
    </w:p>
    <w:p w:rsidR="00997A1B" w:rsidRPr="00772FAC" w:rsidRDefault="00F322DF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процент простоя оборудования в ремонте (принять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1853C3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40" type="#_x0000_t75" style="width:162pt;height:30.75pt">
            <v:imagedata r:id="rId22" o:title=""/>
          </v:shape>
        </w:pict>
      </w:r>
      <w:r w:rsidR="001853C3" w:rsidRPr="00772FAC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="00DB325A"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1853C3" w:rsidRPr="00772FAC" w:rsidRDefault="001853C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853C3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41" type="#_x0000_t75" style="width:240.75pt;height:30.75pt">
            <v:imagedata r:id="rId23" o:title=""/>
          </v:shape>
        </w:pict>
      </w:r>
      <w:r w:rsidR="00DB325A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Принятое число единиц оборудования</w:t>
      </w:r>
      <w:r w:rsidR="0032189E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F322D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 w:rsidR="00F322DF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ПР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пределяется путём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округления расчётного числа с учётом коэффициента загрузки (</w:t>
      </w:r>
      <w:r w:rsidR="00F322D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 w:rsidR="00F322DF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З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),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который должен находиться в пределах 0,9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1,1.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30"/>
          <w:sz w:val="28"/>
          <w:szCs w:val="24"/>
        </w:rPr>
        <w:pict>
          <v:shape id="_x0000_i1042" type="#_x0000_t75" style="width:54.75pt;height:33.75pt">
            <v:imagedata r:id="rId24" o:title=""/>
          </v:shape>
        </w:pict>
      </w:r>
    </w:p>
    <w:p w:rsidR="00AF4184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43" type="#_x0000_t75" style="width:54.75pt;height:32.25pt">
            <v:imagedata r:id="rId25" o:title=""/>
          </v:shape>
        </w:pict>
      </w:r>
    </w:p>
    <w:p w:rsidR="00AF4184" w:rsidRPr="00772FAC" w:rsidRDefault="00AF418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F4184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44" type="#_x0000_t75" style="width:111pt;height:33pt">
            <v:imagedata r:id="rId26" o:title=""/>
          </v:shape>
        </w:pict>
      </w:r>
      <w:r w:rsidR="00DB325A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Аналогично рассчитывается число рабочих мест сборщиков,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но в этом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A73C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случае при определении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процент простоя оборудования в ремонте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равен нулю.</w:t>
      </w:r>
    </w:p>
    <w:p w:rsidR="00AF4184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45" type="#_x0000_t75" style="width:114pt;height:18pt">
            <v:imagedata r:id="rId27" o:title=""/>
          </v:shape>
        </w:pict>
      </w:r>
      <w:r w:rsidR="00AF4184" w:rsidRPr="00772FAC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="00DB325A"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F4184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46" type="#_x0000_t75" style="width:225.75pt;height:30.75pt">
            <v:imagedata r:id="rId28" o:title=""/>
          </v:shape>
        </w:pict>
      </w:r>
      <w:r w:rsidR="00DB325A"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9381E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47" type="#_x0000_t75" style="width:93.75pt;height:33pt">
            <v:imagedata r:id="rId29" o:title=""/>
          </v:shape>
        </w:pict>
      </w:r>
      <w:r w:rsidR="00DB325A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Общая площадь цеха состоит из производственной площади 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площади вспомогательных помещений.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Производственная площадь цеха определяется по удельной п</w:t>
      </w:r>
      <w:r w:rsidR="00BB112B" w:rsidRPr="00772FAC">
        <w:rPr>
          <w:rFonts w:ascii="Times New Roman" w:hAnsi="Times New Roman" w:cs="Times New Roman"/>
          <w:color w:val="000000"/>
          <w:sz w:val="28"/>
          <w:szCs w:val="24"/>
        </w:rPr>
        <w:t>лощади на один станок (30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BB112B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BB112B" w:rsidRPr="00772FA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2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одно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="00BB112B" w:rsidRPr="00772FAC">
        <w:rPr>
          <w:rFonts w:ascii="Times New Roman" w:hAnsi="Times New Roman" w:cs="Times New Roman"/>
          <w:color w:val="000000"/>
          <w:sz w:val="28"/>
          <w:szCs w:val="24"/>
        </w:rPr>
        <w:t>абочее место сборщика (20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BB112B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BB112B" w:rsidRPr="00772FA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2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Площадь вспомогательных помещений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от производственной площади.</w:t>
      </w: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vertAlign w:val="subscript"/>
        </w:rPr>
      </w:pP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S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произв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 30*С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 xml:space="preserve">ПР ст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+ 20*С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ПР сб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vertAlign w:val="subscript"/>
        </w:rPr>
      </w:pP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S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вспом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= 0,4*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S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произв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S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произв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 30*</w:t>
      </w:r>
      <w:r w:rsidR="009E5853" w:rsidRPr="00772FAC">
        <w:rPr>
          <w:rFonts w:ascii="Times New Roman" w:hAnsi="Times New Roman" w:cs="Times New Roman"/>
          <w:color w:val="000000"/>
          <w:sz w:val="28"/>
          <w:szCs w:val="24"/>
        </w:rPr>
        <w:t>60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+ 20*</w:t>
      </w:r>
      <w:r w:rsidR="00EA73CA" w:rsidRPr="00772FAC">
        <w:rPr>
          <w:rFonts w:ascii="Times New Roman" w:hAnsi="Times New Roman" w:cs="Times New Roman"/>
          <w:color w:val="000000"/>
          <w:sz w:val="28"/>
          <w:szCs w:val="24"/>
        </w:rPr>
        <w:t>10 = 200</w:t>
      </w:r>
      <w:r w:rsidR="009E5853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9E5853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9E5853" w:rsidRPr="00772FA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2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E5853" w:rsidRPr="00772FAC" w:rsidRDefault="009E585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E5853" w:rsidRPr="00772FAC" w:rsidRDefault="009E585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S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вспом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= 0,4* </w:t>
      </w:r>
      <w:r w:rsidR="00EA73CA" w:rsidRPr="00772FAC">
        <w:rPr>
          <w:rFonts w:ascii="Times New Roman" w:hAnsi="Times New Roman" w:cs="Times New Roman"/>
          <w:color w:val="000000"/>
          <w:sz w:val="28"/>
          <w:szCs w:val="24"/>
        </w:rPr>
        <w:t>2000 = 800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2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B325A" w:rsidRPr="00772FAC" w:rsidRDefault="00DB325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vertAlign w:val="subscript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Средняя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стоимость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станка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 учётом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монтажных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24000 руб., средняя ремонтная сложность станка </w:t>
      </w:r>
      <w:r w:rsidR="00846B8B" w:rsidRPr="00772FAC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. Стоимость сборочного конвейера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18000 руб.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на одно рабочее место,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общее число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ремонтных единиц 30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Стоимость вспомогательного оборудования составляет 1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а стоимость транспортных средств 2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%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от стоимости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основного оборудования.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Стоимость инструментов и приспособлений,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относящихся к основным фондам,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3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от стоимости основного, вспомогательного оборудования и транспортных средств.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Стои</w:t>
      </w:r>
      <w:r w:rsidR="007C3300" w:rsidRPr="00772FAC">
        <w:rPr>
          <w:rFonts w:ascii="Times New Roman" w:hAnsi="Times New Roman" w:cs="Times New Roman"/>
          <w:color w:val="000000"/>
          <w:sz w:val="28"/>
          <w:szCs w:val="24"/>
        </w:rPr>
        <w:t>мость здания определяется укрупн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>ё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нно.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</w:rPr>
        <w:t>Стоимость 1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3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производственны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х помещений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125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руб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3D6871" w:rsidRPr="00772FAC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3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вспомогательных помещений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240 руб. Высота</w:t>
      </w:r>
      <w:r w:rsidR="00F322D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производственных помещений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12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, вспомогательных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3504B0" w:rsidRPr="00772FAC" w:rsidRDefault="003504B0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Сведём результаты расчётов в таблицу 1.1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3504B0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Таблица 1.1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99"/>
        <w:gridCol w:w="3558"/>
        <w:gridCol w:w="1862"/>
      </w:tblGrid>
      <w:tr w:rsidR="00C07E0D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C07E0D" w:rsidRPr="00F149CF" w:rsidRDefault="00C07E0D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Наименование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показателя</w:t>
            </w:r>
          </w:p>
        </w:tc>
        <w:tc>
          <w:tcPr>
            <w:tcW w:w="1951" w:type="pct"/>
            <w:shd w:val="clear" w:color="auto" w:fill="auto"/>
          </w:tcPr>
          <w:p w:rsidR="009145B4" w:rsidRPr="00F149CF" w:rsidRDefault="009145B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Форма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расчёта</w:t>
            </w:r>
          </w:p>
        </w:tc>
        <w:tc>
          <w:tcPr>
            <w:tcW w:w="1021" w:type="pct"/>
            <w:shd w:val="clear" w:color="auto" w:fill="auto"/>
          </w:tcPr>
          <w:p w:rsidR="00C07E0D" w:rsidRPr="00F149CF" w:rsidRDefault="009145B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Значение</w:t>
            </w:r>
          </w:p>
        </w:tc>
      </w:tr>
      <w:tr w:rsidR="00606609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606609" w:rsidRPr="00F149CF" w:rsidRDefault="009145B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Стоимость станков, </w:t>
            </w:r>
            <w:r w:rsidR="00606609"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606609" w:rsidRPr="00F149CF" w:rsidRDefault="0060660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24000*60</w:t>
            </w:r>
          </w:p>
        </w:tc>
        <w:tc>
          <w:tcPr>
            <w:tcW w:w="1021" w:type="pct"/>
            <w:shd w:val="clear" w:color="auto" w:fill="auto"/>
          </w:tcPr>
          <w:p w:rsidR="00606609" w:rsidRPr="00F149CF" w:rsidRDefault="0060660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1440</w:t>
            </w:r>
          </w:p>
        </w:tc>
      </w:tr>
      <w:tr w:rsidR="00606609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606609" w:rsidRPr="00F149CF" w:rsidRDefault="0060660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Стоимость сборочных конвейеров,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606609" w:rsidRPr="00F149CF" w:rsidRDefault="0060660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18000*</w:t>
            </w:r>
            <w:r w:rsidR="000463DC" w:rsidRPr="00F149C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21" w:type="pct"/>
            <w:shd w:val="clear" w:color="auto" w:fill="auto"/>
          </w:tcPr>
          <w:p w:rsidR="00606609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180</w:t>
            </w:r>
          </w:p>
        </w:tc>
      </w:tr>
      <w:tr w:rsidR="00606609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606609" w:rsidRPr="00F149CF" w:rsidRDefault="0060660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Стоимость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основного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оборудования</w:t>
            </w:r>
            <w:r w:rsidR="00615EC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606609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гр. 1</w:t>
            </w:r>
            <w:r w:rsidR="00023643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+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гр. 2</w:t>
            </w:r>
          </w:p>
        </w:tc>
        <w:tc>
          <w:tcPr>
            <w:tcW w:w="1021" w:type="pct"/>
            <w:shd w:val="clear" w:color="auto" w:fill="auto"/>
          </w:tcPr>
          <w:p w:rsidR="009145B4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1620</w:t>
            </w:r>
          </w:p>
        </w:tc>
      </w:tr>
      <w:tr w:rsidR="00606609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606609" w:rsidRPr="00F149CF" w:rsidRDefault="0060660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Стоимость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вспомогательного</w:t>
            </w:r>
            <w:r w:rsidR="00615EC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оборудования,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606609" w:rsidRPr="00F149CF" w:rsidRDefault="0060660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0,15*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гр. 3</w:t>
            </w:r>
          </w:p>
        </w:tc>
        <w:tc>
          <w:tcPr>
            <w:tcW w:w="1021" w:type="pct"/>
            <w:shd w:val="clear" w:color="auto" w:fill="auto"/>
          </w:tcPr>
          <w:p w:rsidR="009145B4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243</w:t>
            </w:r>
          </w:p>
        </w:tc>
      </w:tr>
      <w:tr w:rsidR="00023643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023643" w:rsidRPr="00F149CF" w:rsidRDefault="000236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Стоимость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транспортных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средств,</w:t>
            </w:r>
            <w:r w:rsidR="00615EC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023643" w:rsidRPr="00F149CF" w:rsidRDefault="000236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0,2*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гр. 3</w:t>
            </w:r>
          </w:p>
        </w:tc>
        <w:tc>
          <w:tcPr>
            <w:tcW w:w="1021" w:type="pct"/>
            <w:shd w:val="clear" w:color="auto" w:fill="auto"/>
          </w:tcPr>
          <w:p w:rsidR="009145B4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324</w:t>
            </w:r>
          </w:p>
        </w:tc>
      </w:tr>
      <w:tr w:rsidR="00023643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023643" w:rsidRPr="00F149CF" w:rsidRDefault="006154B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Стоимость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ED3127" w:rsidRPr="00F149CF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нструментов и приспособлений,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6154BC" w:rsidRPr="00F149CF" w:rsidRDefault="006154B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0,03*(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гр. 3 + гр. 4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гр. 5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021" w:type="pct"/>
            <w:shd w:val="clear" w:color="auto" w:fill="auto"/>
          </w:tcPr>
          <w:p w:rsidR="009145B4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65,61</w:t>
            </w:r>
          </w:p>
        </w:tc>
      </w:tr>
      <w:tr w:rsidR="00023643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ED3127" w:rsidRPr="00F149CF" w:rsidRDefault="00ED312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Стоимость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производственных</w:t>
            </w:r>
            <w:r w:rsidR="00615EC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помещений,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C07E0D" w:rsidRPr="00F149CF" w:rsidRDefault="00C07E0D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vertAlign w:val="subscript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125*12*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  <w:vertAlign w:val="subscript"/>
              </w:rPr>
              <w:t>произв</w:t>
            </w:r>
          </w:p>
        </w:tc>
        <w:tc>
          <w:tcPr>
            <w:tcW w:w="1021" w:type="pct"/>
            <w:shd w:val="clear" w:color="auto" w:fill="auto"/>
          </w:tcPr>
          <w:p w:rsidR="00C07E0D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3000</w:t>
            </w:r>
          </w:p>
        </w:tc>
      </w:tr>
      <w:tr w:rsidR="00023643" w:rsidRPr="00F149CF" w:rsidTr="00F149CF">
        <w:trPr>
          <w:cantSplit/>
        </w:trPr>
        <w:tc>
          <w:tcPr>
            <w:tcW w:w="2028" w:type="pct"/>
            <w:shd w:val="clear" w:color="auto" w:fill="auto"/>
          </w:tcPr>
          <w:p w:rsidR="00023643" w:rsidRPr="00F149CF" w:rsidRDefault="00ED312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Стоимость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вспомогательных</w:t>
            </w:r>
            <w:r w:rsidR="00615EC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помещений,</w:t>
            </w:r>
            <w:r w:rsidR="009145B4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тыс. руб.</w:t>
            </w:r>
          </w:p>
        </w:tc>
        <w:tc>
          <w:tcPr>
            <w:tcW w:w="1951" w:type="pct"/>
            <w:shd w:val="clear" w:color="auto" w:fill="auto"/>
          </w:tcPr>
          <w:p w:rsidR="00C07E0D" w:rsidRPr="00F149CF" w:rsidRDefault="00C07E0D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vertAlign w:val="subscript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240*6*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  <w:vertAlign w:val="subscript"/>
              </w:rPr>
              <w:t>вспом</w:t>
            </w:r>
          </w:p>
        </w:tc>
        <w:tc>
          <w:tcPr>
            <w:tcW w:w="1021" w:type="pct"/>
            <w:shd w:val="clear" w:color="auto" w:fill="auto"/>
          </w:tcPr>
          <w:p w:rsidR="00C07E0D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1152</w:t>
            </w:r>
          </w:p>
        </w:tc>
      </w:tr>
      <w:tr w:rsidR="005A2D92" w:rsidRPr="00F149CF" w:rsidTr="00F149CF">
        <w:trPr>
          <w:cantSplit/>
          <w:trHeight w:val="233"/>
        </w:trPr>
        <w:tc>
          <w:tcPr>
            <w:tcW w:w="2028" w:type="pct"/>
            <w:shd w:val="clear" w:color="auto" w:fill="auto"/>
          </w:tcPr>
          <w:p w:rsidR="005A2D92" w:rsidRPr="00F149CF" w:rsidRDefault="005A2D9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Итого: стоимость основных средств, тыс. руб.</w:t>
            </w:r>
          </w:p>
        </w:tc>
        <w:tc>
          <w:tcPr>
            <w:tcW w:w="1951" w:type="pct"/>
            <w:shd w:val="clear" w:color="auto" w:fill="auto"/>
          </w:tcPr>
          <w:p w:rsidR="005A2D92" w:rsidRPr="00F149CF" w:rsidRDefault="005A2D9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5A2D92" w:rsidRPr="00F149CF" w:rsidRDefault="000463D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7724,61</w:t>
            </w:r>
          </w:p>
        </w:tc>
      </w:tr>
    </w:tbl>
    <w:p w:rsidR="008F5489" w:rsidRDefault="008F548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5. Расчет основных показателей по труду</w:t>
      </w:r>
      <w:r w:rsidR="00F322D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и заработной плате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1853C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 этом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разделе контрольн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ой работы рассчиты</w:t>
      </w:r>
      <w:r w:rsidR="00FC34F6" w:rsidRPr="00772FAC">
        <w:rPr>
          <w:rFonts w:ascii="Times New Roman" w:hAnsi="Times New Roman" w:cs="Times New Roman"/>
          <w:color w:val="000000"/>
          <w:sz w:val="28"/>
          <w:szCs w:val="24"/>
        </w:rPr>
        <w:t>ваем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следующие показатели: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а) численность основных рабочих;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б) численность вспомогательных рабочих;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в) численность ИТР, служащих, МОП;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г) фонд заработной платы по каждой категории и в целом по цеху;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д) средние уровни заработной платы;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е) производительность труда.</w:t>
      </w:r>
    </w:p>
    <w:p w:rsidR="00CD059B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Списочная численность основных рабочих</w:t>
      </w:r>
      <w:r w:rsidR="0054687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48" type="#_x0000_t75" style="width:26.25pt;height:18.75pt">
            <v:imagedata r:id="rId30" o:title=""/>
          </v:shape>
        </w:pic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определяется</w:t>
      </w:r>
      <w:r w:rsidR="0054687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исходя из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трудоёмкости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производственной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полезного</w:t>
      </w:r>
      <w:r w:rsidR="00647855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(явочного) фонда времени одного рабочего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CD059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Ф</w:t>
      </w:r>
      <w:r w:rsidR="00CD059B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n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30"/>
          <w:sz w:val="28"/>
          <w:szCs w:val="24"/>
        </w:rPr>
        <w:pict>
          <v:shape id="_x0000_i1049" type="#_x0000_t75" style="width:113.25pt;height:51pt">
            <v:imagedata r:id="rId31" o:title=""/>
          </v:shape>
        </w:pict>
      </w:r>
    </w:p>
    <w:p w:rsidR="00647855" w:rsidRPr="00772FAC" w:rsidRDefault="00647855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Полезный фонд времени одного рабочего рассчитывается по следующей форме: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53101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Таблица 1.2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7"/>
        <w:gridCol w:w="2814"/>
        <w:gridCol w:w="1466"/>
        <w:gridCol w:w="2493"/>
        <w:gridCol w:w="1289"/>
      </w:tblGrid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3504B0" w:rsidRPr="00F149CF" w:rsidRDefault="003504B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1543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Состав фонда времени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Ед. изм.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B57D25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К</w:t>
            </w:r>
            <w:r w:rsidR="00CF5080" w:rsidRPr="00F149CF">
              <w:rPr>
                <w:rFonts w:ascii="Times New Roman" w:hAnsi="Times New Roman" w:cs="Times New Roman"/>
                <w:color w:val="000000"/>
                <w:szCs w:val="24"/>
              </w:rPr>
              <w:t>оличество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</w:tr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43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Календарный фонд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дни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43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Выходные и праздничные дни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дни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43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Номинальный фонд (рабочие дни)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дни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43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Целодневные невыходы на работу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 том числе: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а) отпуска основные и дополнительные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б) учебные отпуска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в) отпуска по беременности и родам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г) выполнение государственных обязанностей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д) болезни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3504B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дни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8,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58</w:t>
            </w: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6,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0,3</w:t>
            </w:r>
            <w:r w:rsidR="00184E2A" w:rsidRPr="00F149C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195</w:t>
            </w: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195</w:t>
            </w: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1,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13,2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10,0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</w:t>
            </w:r>
            <w:r w:rsidR="0011079D" w:rsidRPr="00F149C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0,3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0,3</w:t>
            </w: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F508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2,0</w:t>
            </w:r>
          </w:p>
        </w:tc>
      </w:tr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543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Явочное время (стр.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 3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–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стр.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 4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CF508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дни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184E2A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56,42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4641C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86,8</w:t>
            </w:r>
          </w:p>
        </w:tc>
      </w:tr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3504B0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543" w:type="pct"/>
            <w:shd w:val="clear" w:color="auto" w:fill="auto"/>
          </w:tcPr>
          <w:p w:rsidR="003504B0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Средняя продолжительность рабочего дня с учётом сокращенного дня подросткам и перерывов кормящим матерям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3504B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час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3504B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7,85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3504B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8F5489" w:rsidRPr="00F149CF" w:rsidRDefault="008F548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3504B0" w:rsidRPr="00F149CF" w:rsidTr="00F149CF">
        <w:trPr>
          <w:cantSplit/>
        </w:trPr>
        <w:tc>
          <w:tcPr>
            <w:tcW w:w="579" w:type="pct"/>
            <w:shd w:val="clear" w:color="auto" w:fill="auto"/>
          </w:tcPr>
          <w:p w:rsidR="003504B0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543" w:type="pct"/>
            <w:shd w:val="clear" w:color="auto" w:fill="auto"/>
          </w:tcPr>
          <w:p w:rsidR="006206DF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Полезный фонд времени</w:t>
            </w:r>
          </w:p>
          <w:p w:rsidR="003504B0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vertAlign w:val="subscript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(стр.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 5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* стр.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> 6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) </w:t>
            </w:r>
            <w:r w:rsidRPr="00F149CF">
              <w:rPr>
                <w:rFonts w:ascii="Times New Roman" w:hAnsi="Times New Roman" w:cs="Times New Roman"/>
                <w:b/>
                <w:color w:val="000000"/>
                <w:szCs w:val="24"/>
              </w:rPr>
              <w:t>Ф</w:t>
            </w:r>
            <w:r w:rsidRPr="00F149CF">
              <w:rPr>
                <w:rFonts w:ascii="Times New Roman" w:hAnsi="Times New Roman" w:cs="Times New Roman"/>
                <w:b/>
                <w:color w:val="000000"/>
                <w:szCs w:val="24"/>
                <w:vertAlign w:val="subscript"/>
              </w:rPr>
              <w:t>п</w:t>
            </w:r>
          </w:p>
        </w:tc>
        <w:tc>
          <w:tcPr>
            <w:tcW w:w="804" w:type="pct"/>
            <w:shd w:val="clear" w:color="auto" w:fill="auto"/>
          </w:tcPr>
          <w:p w:rsidR="003504B0" w:rsidRPr="00F149CF" w:rsidRDefault="006206DF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час</w:t>
            </w:r>
          </w:p>
        </w:tc>
        <w:tc>
          <w:tcPr>
            <w:tcW w:w="1367" w:type="pct"/>
            <w:shd w:val="clear" w:color="auto" w:fill="auto"/>
          </w:tcPr>
          <w:p w:rsidR="003504B0" w:rsidRPr="00F149CF" w:rsidRDefault="008523E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442,897</w:t>
            </w:r>
          </w:p>
        </w:tc>
        <w:tc>
          <w:tcPr>
            <w:tcW w:w="707" w:type="pct"/>
            <w:shd w:val="clear" w:color="auto" w:fill="auto"/>
          </w:tcPr>
          <w:p w:rsidR="003504B0" w:rsidRPr="00F149CF" w:rsidRDefault="008F548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  <w:p w:rsidR="008F5489" w:rsidRPr="00F149CF" w:rsidRDefault="008F548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3504B0" w:rsidRPr="00772FAC" w:rsidRDefault="003504B0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15F56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50" type="#_x0000_t75" style="width:195pt;height:33pt">
            <v:imagedata r:id="rId32" o:title=""/>
          </v:shape>
        </w:pict>
      </w:r>
      <w:r>
        <w:rPr>
          <w:rFonts w:ascii="Times New Roman" w:hAnsi="Times New Roman" w:cs="Times New Roman"/>
          <w:color w:val="000000"/>
          <w:position w:val="-10"/>
          <w:sz w:val="28"/>
          <w:szCs w:val="24"/>
        </w:rPr>
        <w:pict>
          <v:shape id="_x0000_i1051" type="#_x0000_t75" style="width:9pt;height:17.25pt">
            <v:imagedata r:id="rId33" o:title=""/>
          </v:shape>
        </w:pict>
      </w:r>
      <w:r w:rsidR="007638B8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8523E7" w:rsidRPr="00772FAC">
        <w:rPr>
          <w:rFonts w:ascii="Times New Roman" w:hAnsi="Times New Roman" w:cs="Times New Roman"/>
          <w:color w:val="000000"/>
          <w:sz w:val="28"/>
          <w:szCs w:val="24"/>
        </w:rPr>
        <w:t>156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="00220509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15F56" w:rsidRPr="00772FAC" w:rsidRDefault="00B15F56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Списочная численность вспомогательных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рабочих </w:t>
      </w:r>
      <w:r w:rsidR="00B34FC3" w:rsidRP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52" type="#_x0000_t75" style="width:29.25pt;height:18.75pt">
            <v:imagedata r:id="rId34" o:title=""/>
          </v:shape>
        </w:pic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профессиям</w:t>
      </w:r>
      <w:r w:rsidR="00CD059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рассчитывается по нормам обслужива</w:t>
      </w:r>
      <w:r w:rsidR="00CD059B" w:rsidRPr="00772FAC">
        <w:rPr>
          <w:rFonts w:ascii="Times New Roman" w:hAnsi="Times New Roman" w:cs="Times New Roman"/>
          <w:color w:val="000000"/>
          <w:sz w:val="28"/>
          <w:szCs w:val="24"/>
        </w:rPr>
        <w:t>ния (наладчики,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D059B" w:rsidRPr="00772FAC">
        <w:rPr>
          <w:rFonts w:ascii="Times New Roman" w:hAnsi="Times New Roman" w:cs="Times New Roman"/>
          <w:color w:val="000000"/>
          <w:sz w:val="28"/>
          <w:szCs w:val="24"/>
        </w:rPr>
        <w:t>дежурные слеса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ри, слесари-ремонтники,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электрики, кладовщики) с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учётом сменности</w:t>
      </w:r>
      <w:r w:rsidR="00CD059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 коэффициента списочного состава:</w:t>
      </w:r>
    </w:p>
    <w:p w:rsidR="00CD059B" w:rsidRPr="00772FAC" w:rsidRDefault="00CD059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30"/>
          <w:sz w:val="28"/>
          <w:szCs w:val="24"/>
        </w:rPr>
        <w:pict>
          <v:shape id="_x0000_i1053" type="#_x0000_t75" style="width:146.25pt;height:51pt">
            <v:imagedata r:id="rId35" o:title=""/>
          </v:shape>
        </w:pic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где</w:t>
      </w:r>
      <w:r w:rsidR="006F1A56"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F1A56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∑О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суммарное число обслуживаемых объектов;</w:t>
      </w:r>
    </w:p>
    <w:p w:rsidR="00772FAC" w:rsidRDefault="006F1A56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норма обслуживания в смену (приложение,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772FAC" w:rsidRDefault="006F1A56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СПИС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коэффициент списочного состава (определить из структуры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фонда времени: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гр.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647855" w:rsidRPr="00772FAC">
        <w:rPr>
          <w:rFonts w:ascii="Times New Roman" w:hAnsi="Times New Roman" w:cs="Times New Roman"/>
          <w:color w:val="000000"/>
          <w:sz w:val="28"/>
          <w:szCs w:val="24"/>
        </w:rPr>
        <w:t>*8,0/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гр.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7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67AD" w:rsidRPr="00772FAC" w:rsidRDefault="007C6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СПИС</w:t>
      </w:r>
      <w:r w:rsidR="007638B8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=6</w:t>
      </w:r>
      <w:r w:rsidR="008523E7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638B8" w:rsidRPr="00772FAC">
        <w:rPr>
          <w:rFonts w:ascii="Times New Roman" w:hAnsi="Times New Roman" w:cs="Times New Roman"/>
          <w:color w:val="000000"/>
          <w:sz w:val="28"/>
          <w:szCs w:val="24"/>
        </w:rPr>
        <w:t>*8/</w:t>
      </w:r>
      <w:r w:rsidR="008523E7" w:rsidRPr="00772FAC">
        <w:rPr>
          <w:rFonts w:ascii="Times New Roman" w:hAnsi="Times New Roman" w:cs="Times New Roman"/>
          <w:color w:val="000000"/>
          <w:sz w:val="28"/>
          <w:szCs w:val="24"/>
        </w:rPr>
        <w:t>442,897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=1,1741</w:t>
      </w:r>
      <w:r w:rsidR="00855FC7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C67AD" w:rsidRPr="00772FAC" w:rsidRDefault="007C6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C67AD" w:rsidRPr="00772FAC" w:rsidRDefault="007C6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наладчиков</w:t>
      </w:r>
      <w:r w:rsidR="004509C3"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54" type="#_x0000_t75" style="width:111pt;height:30.75pt">
            <v:imagedata r:id="rId36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=1</w:t>
      </w:r>
      <w:r w:rsidR="00B34FC3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="00B63162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C67AD" w:rsidRPr="00772FAC" w:rsidRDefault="007C6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67AD" w:rsidRPr="00772FAC" w:rsidRDefault="007C6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деж.слесаре</w:t>
      </w:r>
      <w:r w:rsidR="003367D4"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й</w:t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55" type="#_x0000_t75" style="width:126pt;height:30.75pt">
            <v:imagedata r:id="rId37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FC34F6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="00B63162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20509" w:rsidRPr="00772FAC" w:rsidRDefault="0022050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20509" w:rsidRPr="00772FAC" w:rsidRDefault="0022050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слесари-ремонтники</w:t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56" type="#_x0000_t75" style="width:126pt;height:30.75pt">
            <v:imagedata r:id="rId38" o:title=""/>
          </v:shape>
        </w:pict>
      </w:r>
      <w:r w:rsidR="003367D4" w:rsidRPr="00772FAC">
        <w:rPr>
          <w:rFonts w:ascii="Times New Roman" w:hAnsi="Times New Roman" w:cs="Times New Roman"/>
          <w:color w:val="000000"/>
          <w:sz w:val="28"/>
          <w:szCs w:val="24"/>
        </w:rPr>
        <w:t>=9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="00B63162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63162" w:rsidRPr="00772FAC" w:rsidRDefault="00B6316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63162" w:rsidRPr="00772FAC" w:rsidRDefault="00B6316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электрики</w:t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57" type="#_x0000_t75" style="width:111pt;height:30.75pt">
            <v:imagedata r:id="rId39" o:title=""/>
          </v:shape>
        </w:pict>
      </w:r>
      <w:r w:rsidR="00EE756D" w:rsidRPr="00772FAC">
        <w:rPr>
          <w:rFonts w:ascii="Times New Roman" w:hAnsi="Times New Roman" w:cs="Times New Roman"/>
          <w:color w:val="000000"/>
          <w:sz w:val="28"/>
          <w:szCs w:val="24"/>
        </w:rPr>
        <w:t>=5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3367D4" w:rsidRPr="00772FAC" w:rsidRDefault="003367D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63162" w:rsidRPr="00772FAC" w:rsidRDefault="00B6316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кладовщики</w:t>
      </w:r>
      <w:r w:rsidR="00D46967"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58" type="#_x0000_t75" style="width:74.25pt;height:30.75pt">
            <v:imagedata r:id="rId40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="00855FC7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C67AD" w:rsidRPr="00772FAC" w:rsidRDefault="007C67AD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63162" w:rsidRPr="00772FAC" w:rsidRDefault="00B6316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транспортных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=0,03*Р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осн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=0,03*1</w:t>
      </w:r>
      <w:r w:rsidR="00B34FC3" w:rsidRPr="00772FAC">
        <w:rPr>
          <w:rFonts w:ascii="Times New Roman" w:hAnsi="Times New Roman" w:cs="Times New Roman"/>
          <w:color w:val="000000"/>
          <w:sz w:val="28"/>
          <w:szCs w:val="24"/>
        </w:rPr>
        <w:t>56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590CB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="00590CBC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90CBC" w:rsidRPr="00772FAC" w:rsidRDefault="00590CB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90CBC" w:rsidRPr="00772FAC" w:rsidRDefault="00590CB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распредов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=6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чел</w:t>
      </w:r>
      <w:r w:rsidR="00855FC7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Численность транспортных рабочих и распредов рассчитывается по</w:t>
      </w:r>
      <w:r w:rsidR="006F1A5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нормативам численности без учёта коэффициента списочного состава.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Численность ИТР 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берётся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штатному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расписанию</w:t>
      </w:r>
      <w:r w:rsidR="006F1A5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(приложение,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Численность МОП (приложение,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 рассчитывается по нормам</w:t>
      </w:r>
      <w:r w:rsidR="006F1A5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обслуживания (уборщики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помещений)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нормативам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 w:rsidR="006F1A5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(гардеробщики).</w:t>
      </w:r>
    </w:p>
    <w:p w:rsidR="00753101" w:rsidRPr="00772FAC" w:rsidRDefault="0075310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Результаты расчётов по численности всего персонала сведем в таблицу 1.3.</w:t>
      </w:r>
    </w:p>
    <w:p w:rsidR="00753101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753101" w:rsidRPr="00772FAC">
        <w:rPr>
          <w:rFonts w:ascii="Times New Roman" w:hAnsi="Times New Roman" w:cs="Times New Roman"/>
          <w:color w:val="000000"/>
          <w:sz w:val="28"/>
          <w:szCs w:val="24"/>
        </w:rPr>
        <w:t>Таблица 1.3.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8"/>
        <w:gridCol w:w="2504"/>
        <w:gridCol w:w="2077"/>
      </w:tblGrid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53101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Должность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753101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Количество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Разряд и сетка или оклад в месяц, руб</w:t>
            </w:r>
            <w:r w:rsidR="002E5F07" w:rsidRPr="00F149CF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53101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Основные рабочие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753101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34FC3" w:rsidRPr="00F149CF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B35C6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53101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Вспомогательные рабочие: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FC34F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E5F07" w:rsidRPr="00F149C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B35C6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– </w:t>
            </w:r>
            <w:r w:rsidR="00753101" w:rsidRPr="00F149CF">
              <w:rPr>
                <w:rFonts w:ascii="Times New Roman" w:hAnsi="Times New Roman" w:cs="Times New Roman"/>
                <w:color w:val="000000"/>
                <w:szCs w:val="24"/>
              </w:rPr>
              <w:t>наладчики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2E5F07"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5А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– </w:t>
            </w:r>
            <w:r w:rsidR="00753101" w:rsidRPr="00F149CF">
              <w:rPr>
                <w:rFonts w:ascii="Times New Roman" w:hAnsi="Times New Roman" w:cs="Times New Roman"/>
                <w:color w:val="000000"/>
                <w:szCs w:val="24"/>
              </w:rPr>
              <w:t>дежурные слесари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FC34F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3Б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– </w:t>
            </w:r>
            <w:r w:rsidR="00753101" w:rsidRPr="00F149CF">
              <w:rPr>
                <w:rFonts w:ascii="Times New Roman" w:hAnsi="Times New Roman" w:cs="Times New Roman"/>
                <w:color w:val="000000"/>
                <w:szCs w:val="24"/>
              </w:rPr>
              <w:t>слесари-ремонтники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5C4D4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4Б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– </w:t>
            </w:r>
            <w:r w:rsidR="00753101" w:rsidRPr="00F149CF">
              <w:rPr>
                <w:rFonts w:ascii="Times New Roman" w:hAnsi="Times New Roman" w:cs="Times New Roman"/>
                <w:color w:val="000000"/>
                <w:szCs w:val="24"/>
              </w:rPr>
              <w:t>электрики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EE756D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4Б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– </w:t>
            </w:r>
            <w:r w:rsidR="00B200A3" w:rsidRPr="00F149CF">
              <w:rPr>
                <w:rFonts w:ascii="Times New Roman" w:hAnsi="Times New Roman" w:cs="Times New Roman"/>
                <w:color w:val="000000"/>
                <w:szCs w:val="24"/>
              </w:rPr>
              <w:t>кладовщики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400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– </w:t>
            </w:r>
            <w:r w:rsidR="00B200A3" w:rsidRPr="00F149CF">
              <w:rPr>
                <w:rFonts w:ascii="Times New Roman" w:hAnsi="Times New Roman" w:cs="Times New Roman"/>
                <w:color w:val="000000"/>
                <w:szCs w:val="24"/>
              </w:rPr>
              <w:t>транспортные рабочие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3А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772FA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– </w:t>
            </w:r>
            <w:r w:rsidR="00B200A3" w:rsidRPr="00F149CF">
              <w:rPr>
                <w:rFonts w:ascii="Times New Roman" w:hAnsi="Times New Roman" w:cs="Times New Roman"/>
                <w:color w:val="000000"/>
                <w:szCs w:val="24"/>
              </w:rPr>
              <w:t>распреды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2А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B200A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1000</w:t>
            </w:r>
          </w:p>
        </w:tc>
      </w:tr>
      <w:tr w:rsidR="00753101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753101" w:rsidRPr="00F149CF" w:rsidRDefault="00B200A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Зам. начальника цеха</w:t>
            </w:r>
          </w:p>
        </w:tc>
        <w:tc>
          <w:tcPr>
            <w:tcW w:w="1373" w:type="pct"/>
            <w:shd w:val="clear" w:color="auto" w:fill="auto"/>
          </w:tcPr>
          <w:p w:rsidR="00753101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753101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850</w:t>
            </w:r>
          </w:p>
        </w:tc>
      </w:tr>
      <w:tr w:rsidR="00AA28E8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AA28E8" w:rsidRPr="00F149CF" w:rsidRDefault="00AA28E8" w:rsidP="00F149C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149CF">
              <w:rPr>
                <w:color w:val="000000"/>
                <w:sz w:val="20"/>
              </w:rPr>
              <w:t xml:space="preserve">Начальник </w:t>
            </w:r>
            <w:r w:rsidR="00772FAC" w:rsidRPr="00F149CF">
              <w:rPr>
                <w:color w:val="000000"/>
                <w:sz w:val="20"/>
              </w:rPr>
              <w:t>тех. б</w:t>
            </w:r>
            <w:r w:rsidRPr="00F149CF">
              <w:rPr>
                <w:color w:val="000000"/>
                <w:sz w:val="20"/>
              </w:rPr>
              <w:t>юро</w:t>
            </w:r>
          </w:p>
        </w:tc>
        <w:tc>
          <w:tcPr>
            <w:tcW w:w="1373" w:type="pct"/>
            <w:shd w:val="clear" w:color="auto" w:fill="auto"/>
          </w:tcPr>
          <w:p w:rsidR="00AA28E8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AA28E8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750</w:t>
            </w:r>
          </w:p>
        </w:tc>
      </w:tr>
      <w:tr w:rsidR="00AA28E8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AA28E8" w:rsidRPr="00F149CF" w:rsidRDefault="00AA28E8" w:rsidP="00F149C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149CF">
              <w:rPr>
                <w:color w:val="000000"/>
                <w:sz w:val="20"/>
              </w:rPr>
              <w:t>Начальник ПДБ</w:t>
            </w:r>
          </w:p>
        </w:tc>
        <w:tc>
          <w:tcPr>
            <w:tcW w:w="1373" w:type="pct"/>
            <w:shd w:val="clear" w:color="auto" w:fill="auto"/>
          </w:tcPr>
          <w:p w:rsidR="00AA28E8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AA28E8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700</w:t>
            </w:r>
          </w:p>
        </w:tc>
      </w:tr>
      <w:tr w:rsidR="00AA28E8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AA28E8" w:rsidRPr="00F149CF" w:rsidRDefault="00AA28E8" w:rsidP="00F149C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149CF">
              <w:rPr>
                <w:color w:val="000000"/>
                <w:sz w:val="20"/>
              </w:rPr>
              <w:t>Начальник БТЗ</w:t>
            </w:r>
          </w:p>
        </w:tc>
        <w:tc>
          <w:tcPr>
            <w:tcW w:w="1373" w:type="pct"/>
            <w:shd w:val="clear" w:color="auto" w:fill="auto"/>
          </w:tcPr>
          <w:p w:rsidR="00AA28E8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AA28E8" w:rsidRPr="00F149CF" w:rsidRDefault="003367D4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700</w:t>
            </w:r>
          </w:p>
        </w:tc>
      </w:tr>
      <w:tr w:rsidR="00AA28E8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AA28E8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Механик</w:t>
            </w:r>
          </w:p>
        </w:tc>
        <w:tc>
          <w:tcPr>
            <w:tcW w:w="1373" w:type="pct"/>
            <w:shd w:val="clear" w:color="auto" w:fill="auto"/>
          </w:tcPr>
          <w:p w:rsidR="00AA28E8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AA28E8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650</w:t>
            </w:r>
          </w:p>
        </w:tc>
      </w:tr>
      <w:tr w:rsidR="00AA28E8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AA28E8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Старший мастер</w:t>
            </w:r>
          </w:p>
        </w:tc>
        <w:tc>
          <w:tcPr>
            <w:tcW w:w="1373" w:type="pct"/>
            <w:shd w:val="clear" w:color="auto" w:fill="auto"/>
          </w:tcPr>
          <w:p w:rsidR="00AA28E8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:rsidR="00AA28E8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700</w:t>
            </w:r>
          </w:p>
        </w:tc>
      </w:tr>
      <w:tr w:rsidR="00AA28E8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AA28E8" w:rsidRPr="00F149CF" w:rsidRDefault="00AA28E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Сменный мастер</w:t>
            </w:r>
          </w:p>
        </w:tc>
        <w:tc>
          <w:tcPr>
            <w:tcW w:w="1373" w:type="pct"/>
            <w:shd w:val="clear" w:color="auto" w:fill="auto"/>
          </w:tcPr>
          <w:p w:rsidR="00AA28E8" w:rsidRPr="00F149CF" w:rsidRDefault="002E5F0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AA28E8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600</w:t>
            </w:r>
          </w:p>
        </w:tc>
      </w:tr>
      <w:tr w:rsidR="00AA28E8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AA28E8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 w:rsidR="00AA28E8" w:rsidRPr="00F149CF">
              <w:rPr>
                <w:rFonts w:ascii="Times New Roman" w:hAnsi="Times New Roman" w:cs="Times New Roman"/>
                <w:color w:val="000000"/>
                <w:szCs w:val="24"/>
              </w:rPr>
              <w:t>ехнолог</w:t>
            </w:r>
          </w:p>
        </w:tc>
        <w:tc>
          <w:tcPr>
            <w:tcW w:w="1373" w:type="pct"/>
            <w:shd w:val="clear" w:color="auto" w:fill="auto"/>
          </w:tcPr>
          <w:p w:rsidR="00AA28E8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9" w:type="pct"/>
            <w:shd w:val="clear" w:color="auto" w:fill="auto"/>
          </w:tcPr>
          <w:p w:rsidR="00AA28E8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600</w:t>
            </w:r>
          </w:p>
        </w:tc>
      </w:tr>
      <w:tr w:rsidR="005B2843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Экономист</w:t>
            </w:r>
          </w:p>
        </w:tc>
        <w:tc>
          <w:tcPr>
            <w:tcW w:w="1373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5B2843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600</w:t>
            </w:r>
          </w:p>
        </w:tc>
      </w:tr>
      <w:tr w:rsidR="005B2843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Нормировщик</w:t>
            </w:r>
          </w:p>
        </w:tc>
        <w:tc>
          <w:tcPr>
            <w:tcW w:w="1373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9" w:type="pct"/>
            <w:shd w:val="clear" w:color="auto" w:fill="auto"/>
          </w:tcPr>
          <w:p w:rsidR="005B2843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550</w:t>
            </w:r>
          </w:p>
        </w:tc>
      </w:tr>
      <w:tr w:rsidR="005B2843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Диспетчер</w:t>
            </w:r>
          </w:p>
        </w:tc>
        <w:tc>
          <w:tcPr>
            <w:tcW w:w="1373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:rsidR="005B2843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500</w:t>
            </w:r>
          </w:p>
        </w:tc>
      </w:tr>
      <w:tr w:rsidR="005B2843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Учётчик-нарядчик</w:t>
            </w:r>
          </w:p>
        </w:tc>
        <w:tc>
          <w:tcPr>
            <w:tcW w:w="1373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5B2843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400</w:t>
            </w:r>
          </w:p>
        </w:tc>
      </w:tr>
      <w:tr w:rsidR="005B2843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Табельщик</w:t>
            </w:r>
          </w:p>
        </w:tc>
        <w:tc>
          <w:tcPr>
            <w:tcW w:w="1373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5B2843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400</w:t>
            </w:r>
          </w:p>
        </w:tc>
      </w:tr>
      <w:tr w:rsidR="005B2843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Уборщик помещений</w:t>
            </w:r>
          </w:p>
        </w:tc>
        <w:tc>
          <w:tcPr>
            <w:tcW w:w="1373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9" w:type="pct"/>
            <w:shd w:val="clear" w:color="auto" w:fill="auto"/>
          </w:tcPr>
          <w:p w:rsidR="005B2843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</w:p>
        </w:tc>
      </w:tr>
      <w:tr w:rsidR="005B2843" w:rsidRPr="00F149CF" w:rsidTr="00F149CF">
        <w:trPr>
          <w:cantSplit/>
        </w:trPr>
        <w:tc>
          <w:tcPr>
            <w:tcW w:w="2488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Гардеробщик</w:t>
            </w:r>
          </w:p>
        </w:tc>
        <w:tc>
          <w:tcPr>
            <w:tcW w:w="1373" w:type="pct"/>
            <w:shd w:val="clear" w:color="auto" w:fill="auto"/>
          </w:tcPr>
          <w:p w:rsidR="005B2843" w:rsidRPr="00F149CF" w:rsidRDefault="005B284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:rsidR="005B2843" w:rsidRPr="00F149CF" w:rsidRDefault="00855FC7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</w:p>
        </w:tc>
      </w:tr>
    </w:tbl>
    <w:p w:rsidR="00753101" w:rsidRPr="00772FAC" w:rsidRDefault="0075310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Основные рабочие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оплачиваются по сдельно-премиальной системе,</w:t>
      </w:r>
      <w:r w:rsidR="006F1A5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вспомогательные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 повременно-премиальной системе.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 заработной платы основных и вспомогательных рабочих рассчитывается исходя из структуры фонда,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приведенной в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Прямая заработная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плата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(тарифный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фонд)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рабочих-сдельщиков рассчитывается из трудоёмкости 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тарифной</w:t>
      </w:r>
      <w:r w:rsidR="006F1A5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ставки по каждому изделию:</w:t>
      </w:r>
    </w:p>
    <w:p w:rsidR="00160D31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59" type="#_x0000_t75" style="width:156pt;height:18pt">
            <v:imagedata r:id="rId41" o:title=""/>
          </v:shape>
        </w:pict>
      </w:r>
    </w:p>
    <w:p w:rsidR="00160D31" w:rsidRPr="00772FAC" w:rsidRDefault="00160D3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ТСР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- средняя тарифная ставка </w:t>
      </w:r>
      <w:r w:rsidR="00160D31"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 изделия;</w:t>
      </w:r>
    </w:p>
    <w:p w:rsidR="00997A1B" w:rsidRPr="00772FAC" w:rsidRDefault="00160D3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n</w:t>
      </w:r>
      <w:r w:rsid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поясной коэффициент (1,20);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60"/>
          <w:sz w:val="28"/>
          <w:szCs w:val="24"/>
        </w:rPr>
        <w:pict>
          <v:shape id="_x0000_i1060" type="#_x0000_t75" style="width:102.75pt;height:66pt">
            <v:imagedata r:id="rId42" o:title=""/>
          </v:shape>
        </w:pict>
      </w:r>
    </w:p>
    <w:p w:rsidR="00160D31" w:rsidRPr="00772FAC" w:rsidRDefault="00160D3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где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ТК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тарифная ставка </w:t>
      </w:r>
      <w:r w:rsidR="00160D31"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k</w:t>
      </w:r>
      <w:r w:rsidR="00160D31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о разряда,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руб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/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ч;</w:t>
      </w:r>
    </w:p>
    <w:p w:rsidR="00997A1B" w:rsidRPr="00772FAC" w:rsidRDefault="00160D3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iK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трудоёмкость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k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 изделия по разряду работ, н-ч.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При расчете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тарифной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ставки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 изделиям необходимо</w:t>
      </w:r>
      <w:r w:rsidR="00160D31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учитывать разный уровень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тарифных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ставок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станочников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слесарей-сборщиков.</w:t>
      </w:r>
    </w:p>
    <w:p w:rsidR="0032189E" w:rsidRPr="00772FAC" w:rsidRDefault="00522D2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D417A9" w:rsidRPr="00772FAC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855FC7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61" type="#_x0000_t75" style="width:388.5pt;height:33pt">
            <v:imagedata r:id="rId43" o:title=""/>
          </v:shape>
        </w:pict>
      </w:r>
      <w:r w:rsidR="005A3813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9304E7" w:rsidRPr="00772FAC">
        <w:rPr>
          <w:rFonts w:ascii="Times New Roman" w:hAnsi="Times New Roman" w:cs="Times New Roman"/>
          <w:color w:val="000000"/>
          <w:sz w:val="28"/>
          <w:szCs w:val="24"/>
        </w:rPr>
        <w:t>2,</w:t>
      </w:r>
      <w:r w:rsidR="00C221B5" w:rsidRPr="00772FAC">
        <w:rPr>
          <w:rFonts w:ascii="Times New Roman" w:hAnsi="Times New Roman" w:cs="Times New Roman"/>
          <w:color w:val="000000"/>
          <w:sz w:val="28"/>
          <w:szCs w:val="24"/>
        </w:rPr>
        <w:t>729</w:t>
      </w:r>
      <w:r w:rsidR="009304E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</w:t>
      </w:r>
      <w:r w:rsidR="00A001F0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9304E7" w:rsidRPr="00772FAC">
        <w:rPr>
          <w:rFonts w:ascii="Times New Roman" w:hAnsi="Times New Roman" w:cs="Times New Roman"/>
          <w:color w:val="000000"/>
          <w:sz w:val="28"/>
          <w:szCs w:val="24"/>
        </w:rPr>
        <w:t>/ч.</w:t>
      </w:r>
    </w:p>
    <w:p w:rsidR="00522D2E" w:rsidRPr="00772FAC" w:rsidRDefault="00522D2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522D2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D417A9" w:rsidRPr="00772FAC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522D2E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62" type="#_x0000_t75" style="width:377.25pt;height:33pt">
            <v:imagedata r:id="rId44" o:title=""/>
          </v:shape>
        </w:pict>
      </w:r>
      <w:r w:rsidR="005A3813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9304E7" w:rsidRPr="00772FAC">
        <w:rPr>
          <w:rFonts w:ascii="Times New Roman" w:hAnsi="Times New Roman" w:cs="Times New Roman"/>
          <w:color w:val="000000"/>
          <w:sz w:val="28"/>
          <w:szCs w:val="24"/>
        </w:rPr>
        <w:t>2,</w:t>
      </w:r>
      <w:r w:rsidR="00C221B5" w:rsidRPr="00772FAC">
        <w:rPr>
          <w:rFonts w:ascii="Times New Roman" w:hAnsi="Times New Roman" w:cs="Times New Roman"/>
          <w:color w:val="000000"/>
          <w:sz w:val="28"/>
          <w:szCs w:val="24"/>
        </w:rPr>
        <w:t>728</w:t>
      </w:r>
      <w:r w:rsidR="009304E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</w:t>
      </w:r>
      <w:r w:rsidR="00A001F0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9304E7" w:rsidRPr="00772FAC">
        <w:rPr>
          <w:rFonts w:ascii="Times New Roman" w:hAnsi="Times New Roman" w:cs="Times New Roman"/>
          <w:color w:val="000000"/>
          <w:sz w:val="28"/>
          <w:szCs w:val="24"/>
        </w:rPr>
        <w:t>/ч.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55FC7" w:rsidRPr="00772FAC" w:rsidRDefault="005A381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00091C" w:rsidRPr="00772FAC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63" type="#_x0000_t75" style="width:218.25pt;height:18pt">
            <v:imagedata r:id="rId45" o:title=""/>
          </v:shape>
        </w:pict>
      </w:r>
      <w:r w:rsidR="0000091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5A3813" w:rsidRPr="00772FAC" w:rsidRDefault="005A381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изделие </w:t>
      </w:r>
      <w:r w:rsidR="0000091C" w:rsidRPr="00772FAC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64" type="#_x0000_t75" style="width:204.75pt;height:18pt">
            <v:imagedata r:id="rId46" o:title=""/>
          </v:shape>
        </w:pict>
      </w:r>
      <w:r w:rsidR="0000091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Прямая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заработная плата вспомогательных рабочих-повременщиков</w:t>
      </w:r>
      <w:r w:rsidR="00160D31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З</w:t>
      </w:r>
      <w:r w:rsidR="00160D31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КР.ПОВР.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  <w:r w:rsidR="00160D31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определяется по каждой профессии по формуле:</w:t>
      </w:r>
    </w:p>
    <w:p w:rsidR="00855FC7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D46967">
        <w:rPr>
          <w:rFonts w:ascii="Times New Roman" w:hAnsi="Times New Roman" w:cs="Times New Roman"/>
          <w:color w:val="000000"/>
          <w:position w:val="-14"/>
          <w:sz w:val="28"/>
          <w:szCs w:val="24"/>
        </w:rPr>
        <w:pict>
          <v:shape id="_x0000_i1065" type="#_x0000_t75" style="width:147.75pt;height:18.75pt">
            <v:imagedata r:id="rId47" o:title=""/>
          </v:shape>
        </w:pict>
      </w: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10"/>
          <w:sz w:val="28"/>
          <w:szCs w:val="24"/>
        </w:rPr>
        <w:pict>
          <v:shape id="_x0000_i1066" type="#_x0000_t75" style="width:9pt;height:17.25pt">
            <v:imagedata r:id="rId33" o:title=""/>
          </v:shape>
        </w:pic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где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1702A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 w:rsidR="0031702A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Tj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тарифная ставка рабочих 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j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профессии, руб</w:t>
      </w:r>
      <w:r w:rsidR="00A001F0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/ч;</w:t>
      </w:r>
    </w:p>
    <w:p w:rsidR="00997A1B" w:rsidRPr="00772FAC" w:rsidRDefault="0031702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P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j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численность рабочих 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j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профессии, чел.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При этом следует учесть, что слесари-ремонтники, дежурные слесари 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электрики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оплачиваются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повременно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тарифным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ставкам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сдельщиков.</w:t>
      </w:r>
    </w:p>
    <w:p w:rsidR="00FB1E28" w:rsidRPr="00772FAC" w:rsidRDefault="00FB1E28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Наладчики: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67" type="#_x0000_t75" style="width:167.25pt;height:18pt">
            <v:imagedata r:id="rId48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9F6C23" w:rsidRPr="00772FAC">
        <w:rPr>
          <w:rFonts w:ascii="Times New Roman" w:hAnsi="Times New Roman" w:cs="Times New Roman"/>
          <w:color w:val="000000"/>
          <w:sz w:val="28"/>
          <w:szCs w:val="24"/>
        </w:rPr>
        <w:t>22</w:t>
      </w:r>
      <w:r w:rsidR="00B727F7" w:rsidRPr="00772FAC">
        <w:rPr>
          <w:rFonts w:ascii="Times New Roman" w:hAnsi="Times New Roman" w:cs="Times New Roman"/>
          <w:color w:val="000000"/>
          <w:sz w:val="28"/>
          <w:szCs w:val="24"/>
        </w:rPr>
        <w:t>242,29</w:t>
      </w:r>
      <w:r w:rsidR="009F6C2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2A2B71" w:rsidRPr="00772FAC" w:rsidRDefault="002A2B7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Дежурные слесари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68" type="#_x0000_t75" style="width:161.25pt;height:18pt">
            <v:imagedata r:id="rId49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=6856,05 руб.</w:t>
      </w:r>
    </w:p>
    <w:p w:rsidR="00B13997" w:rsidRPr="00772FAC" w:rsidRDefault="00FB1E28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Слесари-ремонтники: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69" type="#_x0000_t75" style="width:161.25pt;height:18pt">
            <v:imagedata r:id="rId50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2A2B71" w:rsidRPr="00772FAC">
        <w:rPr>
          <w:rFonts w:ascii="Times New Roman" w:hAnsi="Times New Roman" w:cs="Times New Roman"/>
          <w:color w:val="000000"/>
          <w:sz w:val="28"/>
          <w:szCs w:val="24"/>
        </w:rPr>
        <w:t>12340,88</w:t>
      </w:r>
      <w:r w:rsidR="009F6C2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B13997" w:rsidRPr="00772FAC" w:rsidRDefault="00B1399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Электрики: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70" type="#_x0000_t75" style="width:161.25pt;height:18pt">
            <v:imagedata r:id="rId51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C221B5" w:rsidRPr="00772FAC">
        <w:rPr>
          <w:rFonts w:ascii="Times New Roman" w:hAnsi="Times New Roman" w:cs="Times New Roman"/>
          <w:color w:val="000000"/>
          <w:sz w:val="28"/>
          <w:szCs w:val="24"/>
        </w:rPr>
        <w:t>685</w:t>
      </w:r>
      <w:r w:rsidR="00C350A3" w:rsidRPr="00772FAC">
        <w:rPr>
          <w:rFonts w:ascii="Times New Roman" w:hAnsi="Times New Roman" w:cs="Times New Roman"/>
          <w:color w:val="000000"/>
          <w:sz w:val="28"/>
          <w:szCs w:val="24"/>
        </w:rPr>
        <w:t>6,05</w:t>
      </w:r>
      <w:r w:rsidR="00536C5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2E2FF7" w:rsidRPr="00772FAC" w:rsidRDefault="002E2FF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Транспортные рабочие: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71" type="#_x0000_t75" style="width:159.75pt;height:18pt">
            <v:imagedata r:id="rId52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C350A3" w:rsidRPr="00772FAC">
        <w:rPr>
          <w:rFonts w:ascii="Times New Roman" w:hAnsi="Times New Roman" w:cs="Times New Roman"/>
          <w:color w:val="000000"/>
          <w:sz w:val="28"/>
          <w:szCs w:val="24"/>
        </w:rPr>
        <w:t>5793,09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2E2FF7" w:rsidRPr="00772FAC" w:rsidRDefault="002E2FF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Распреды: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46967">
        <w:rPr>
          <w:rFonts w:ascii="Times New Roman" w:hAnsi="Times New Roman" w:cs="Times New Roman"/>
          <w:color w:val="000000"/>
          <w:position w:val="-12"/>
          <w:sz w:val="28"/>
          <w:szCs w:val="24"/>
        </w:rPr>
        <w:pict>
          <v:shape id="_x0000_i1072" type="#_x0000_t75" style="width:159pt;height:18pt">
            <v:imagedata r:id="rId53" o:title=""/>
          </v:shape>
        </w:pic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C350A3" w:rsidRPr="00772FAC">
        <w:rPr>
          <w:rFonts w:ascii="Times New Roman" w:hAnsi="Times New Roman" w:cs="Times New Roman"/>
          <w:color w:val="000000"/>
          <w:sz w:val="28"/>
          <w:szCs w:val="24"/>
        </w:rPr>
        <w:t>6154,50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Доплаты до основной заработной платы составляют 3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от прямой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заработной платы,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а процент дополнительной заработной платы не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ходимо подсчитать из структуры фонда времени:</w:t>
      </w:r>
    </w:p>
    <w:p w:rsidR="00B078E9" w:rsidRPr="00772FAC" w:rsidRDefault="00B078E9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30"/>
          <w:sz w:val="28"/>
          <w:szCs w:val="24"/>
        </w:rPr>
        <w:pict>
          <v:shape id="_x0000_i1073" type="#_x0000_t75" style="width:243pt;height:36pt">
            <v:imagedata r:id="rId54" o:title=""/>
          </v:shape>
        </w:pic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B7DD1" w:rsidRPr="00772FAC" w:rsidRDefault="00D46967" w:rsidP="00772FAC">
      <w:pPr>
        <w:pStyle w:val="a3"/>
        <w:tabs>
          <w:tab w:val="center" w:pos="5664"/>
          <w:tab w:val="left" w:pos="937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position w:val="-30"/>
          <w:sz w:val="28"/>
          <w:szCs w:val="24"/>
        </w:rPr>
        <w:pict>
          <v:shape id="_x0000_i1074" type="#_x0000_t75" style="width:239.25pt;height:36pt">
            <v:imagedata r:id="rId55" o:title=""/>
          </v:shape>
        </w:pict>
      </w:r>
      <w:r w:rsidR="0048545F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C350A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C68C5" w:rsidRPr="00772FAC">
        <w:rPr>
          <w:rFonts w:ascii="Times New Roman" w:hAnsi="Times New Roman" w:cs="Times New Roman"/>
          <w:color w:val="000000"/>
          <w:sz w:val="28"/>
          <w:szCs w:val="24"/>
        </w:rPr>
        <w:t>14,4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%.</w:t>
      </w:r>
    </w:p>
    <w:p w:rsidR="00B078E9" w:rsidRPr="00772FAC" w:rsidRDefault="00B078E9" w:rsidP="00772FAC">
      <w:pPr>
        <w:pStyle w:val="a3"/>
        <w:tabs>
          <w:tab w:val="center" w:pos="5664"/>
          <w:tab w:val="left" w:pos="937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 заработной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ИТР,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служащих,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МОП рассчитывается по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штатному расписанию (приложение,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) с учетом поясного коэффициента.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Средние уровни заработной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определяются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путём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деления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фонда заработной платы по данной категории с учётом выплат из прибыли (возможно,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через фонд материального поощрения) на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списочную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численность работников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этой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категории.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Размер премий из прибыли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для ИТР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и служащих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, для остальных категорий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6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от соответствующего фонда заработной платы.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Производительность труда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определяется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выработке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валовой</w:t>
      </w:r>
      <w:r w:rsidR="0031702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продукции на одного основного рабочего и одного работающего.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Все расчёты по труду и заработной плате сводятся в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приложения.</w:t>
      </w:r>
    </w:p>
    <w:p w:rsidR="00F96A36" w:rsidRDefault="00F96A36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6. Расчет издержек производства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Расчет издержек производства включает составление смет косвенных расходов по цеху (расходов по содержанию и эксплуатации оборудования, общецеховых расходов), калькуляции себестоимости товарной</w:t>
      </w:r>
      <w:r w:rsidR="00CF42F4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продукции и сметы затрат на производство, а также расчет затрат на</w:t>
      </w:r>
      <w:r w:rsidR="00CF42F4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один рубль товарной продукции.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6.</w:t>
      </w:r>
      <w:r w:rsidR="00772FAC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1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Калькуляция себестоимости единицы продукции</w:t>
      </w:r>
      <w:r w:rsidR="00F767D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и всей товарной продукции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1. Расходы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статьям </w:t>
      </w:r>
      <w:r w:rsidR="009F300A" w:rsidRPr="00772FA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«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9F300A" w:rsidRPr="00772FAC">
        <w:rPr>
          <w:rFonts w:ascii="Times New Roman" w:hAnsi="Times New Roman" w:cs="Times New Roman"/>
          <w:color w:val="000000"/>
          <w:sz w:val="28"/>
          <w:szCs w:val="24"/>
        </w:rPr>
        <w:t>сновные материалы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 w:rsidR="009F300A" w:rsidRPr="00772FAC">
        <w:rPr>
          <w:rFonts w:ascii="Times New Roman" w:hAnsi="Times New Roman" w:cs="Times New Roman"/>
          <w:color w:val="000000"/>
          <w:sz w:val="28"/>
          <w:szCs w:val="24"/>
        </w:rPr>
        <w:t>и 2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омплектующие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изделия и полуфабрикаты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берутся на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приложения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прямым счётом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(затраты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даны с учётом транспортно-заготовительных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расходов и возвратных отходов).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2. Затраты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статьям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3,4 берутся из расчета показателей по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труду и заработной плате.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3. Расходы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статье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Отчисления на социальные нужды с заработной платы производственных рабочих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38,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от суммы основной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 дополнительной заработной платы производственных рабочих.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4. Расходы по содержанию и эксплуатации оборудования и общецеховые расходы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распределяются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между изделиями пропорционально основной заработной плате производственных рабочих.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5. Общезаводские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расходы берутся в размере 10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от суммы основной заработной платы производственных рабочих.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6. Внепроизводственные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расходы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составляют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%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от производственной себестоимости с учётом налогов и сборов, включаемых в себестоимость (дорожный налог, налог на имущество, часть местных налогов).</w:t>
      </w:r>
    </w:p>
    <w:p w:rsidR="00452296" w:rsidRPr="00772FAC" w:rsidRDefault="00452296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  <w:t>6.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2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Смета затрат на производство по цеху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Рассчитывается по элементам затрат (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1 приложения).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Данные берутся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из сметы расходов по содержанию и эксплуатации оборудования, сметы общецеховых расходов,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расчетов по заработной плате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 калькуляции себестоимости. Ввиду неизменных остатков незавершенного производства 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отсутствия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непромышленного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смета затрат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на производство по цеху не будет отличаться от цеховой себестоимости товарной продукции.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Затраты на 1 руб.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товарной продукции рассчитываются путем деления производственной (фабрично-заводской) себестоимости товарной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продукции на её стоимость в отпускных ценах.</w:t>
      </w:r>
    </w:p>
    <w:p w:rsidR="00A334A3" w:rsidRPr="00772FAC" w:rsidRDefault="00A334A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334A3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75" type="#_x0000_t75" style="width:158.25pt;height:30.75pt">
            <v:imagedata r:id="rId56" o:title=""/>
          </v:shape>
        </w:pict>
      </w:r>
      <w:r w:rsidR="00CC7D16" w:rsidRPr="00772FAC">
        <w:rPr>
          <w:rFonts w:ascii="Times New Roman" w:hAnsi="Times New Roman" w:cs="Times New Roman"/>
          <w:color w:val="000000"/>
          <w:sz w:val="28"/>
          <w:szCs w:val="24"/>
        </w:rPr>
        <w:t>0,739</w:t>
      </w:r>
      <w:r w:rsidR="00A02F02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941A71" w:rsidRDefault="00941A7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7. Расчет основных показателей финансовой деятельности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Так как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цех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предприятия не является юридическим лицом,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то в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данной работе результаты работы цеха условно примем за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 w:rsidR="0045229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работы завода.</w:t>
      </w: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Основными показателями финансовой деятельности являются: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– 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объём реализованной продукции 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452296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452296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– 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потребность в оборотных средствах;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– 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показатели рентабельности;</w:t>
      </w: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– 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платежи в бюджет и ассигнования из бюджета.</w:t>
      </w:r>
    </w:p>
    <w:p w:rsidR="00941A71" w:rsidRPr="00772FAC" w:rsidRDefault="00941A71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7.1 Определение объёма реализованной продукции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Объём реализованной продукции в отпускных ценах равен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9105F" w:rsidRPr="00772FAC" w:rsidRDefault="00D9105F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P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=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ТП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+(О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-О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К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  <w:r w:rsidR="00772FAC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;</w:t>
      </w:r>
      <w:r w:rsid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(руб</w:t>
      </w:r>
      <w:r w:rsidR="00772FAC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="00772FAC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:rsidR="00D9105F" w:rsidRPr="00772FAC" w:rsidRDefault="00D9105F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9105F" w:rsidRPr="00772FAC" w:rsidRDefault="00D9105F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н и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К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статки готовой продукции на складе предприятия и продукции отгружённой на начало и конец планового периода в отпускных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ценах. В курсовой работе эти остатки принимаются неизменными. Следовательно,</w:t>
      </w:r>
      <w:r w:rsid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P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=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ТП</w:t>
      </w:r>
      <w:r w:rsidR="00BE7957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 xml:space="preserve"> </w:t>
      </w:r>
      <w:r w:rsidR="00BE7957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= </w:t>
      </w:r>
      <w:r w:rsidR="00BE7957" w:rsidRPr="00772FAC">
        <w:rPr>
          <w:rFonts w:ascii="Times New Roman" w:hAnsi="Times New Roman" w:cs="Times New Roman"/>
          <w:color w:val="000000"/>
          <w:sz w:val="28"/>
          <w:szCs w:val="24"/>
        </w:rPr>
        <w:t>30</w:t>
      </w:r>
      <w:r w:rsidR="00DF3B26" w:rsidRPr="00772FAC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CC7D16" w:rsidRPr="00772FAC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DF3B26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BE7957" w:rsidRPr="00772FAC">
        <w:rPr>
          <w:rFonts w:ascii="Times New Roman" w:hAnsi="Times New Roman" w:cs="Times New Roman"/>
          <w:color w:val="000000"/>
          <w:sz w:val="28"/>
          <w:szCs w:val="24"/>
        </w:rPr>
        <w:t>00 руб.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7.2 Определение потребности в оборотных средствах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9105F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Величина оборотных средств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D9105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, необходимых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для нормальной</w:t>
      </w:r>
      <w:r w:rsidR="00D9105F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деятельности, определяется по формуле</w:t>
      </w:r>
      <w:r w:rsidR="00D9105F"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D9105F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76" type="#_x0000_t75" style="width:50.25pt;height:30.75pt">
            <v:imagedata r:id="rId57" o:title=""/>
          </v:shape>
        </w:pic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br w:type="page"/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где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B0DD6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 w:rsidR="00BB0DD6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число оборотов оборотных средств за плановый период (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табл.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, приложение).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E7957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77" type="#_x0000_t75" style="width:77.25pt;height:33pt">
            <v:imagedata r:id="rId58" o:title=""/>
          </v:shape>
        </w:pict>
      </w:r>
      <w:r w:rsidR="00BE7957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9E21B1" w:rsidRPr="00772FAC">
        <w:rPr>
          <w:rFonts w:ascii="Times New Roman" w:hAnsi="Times New Roman" w:cs="Times New Roman"/>
          <w:color w:val="000000"/>
          <w:sz w:val="28"/>
          <w:szCs w:val="24"/>
        </w:rPr>
        <w:t>20</w:t>
      </w:r>
      <w:r w:rsidR="00CC7D16" w:rsidRPr="00772FAC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473B65" w:rsidRPr="00772FAC">
        <w:rPr>
          <w:rFonts w:ascii="Times New Roman" w:hAnsi="Times New Roman" w:cs="Times New Roman"/>
          <w:color w:val="000000"/>
          <w:sz w:val="28"/>
          <w:szCs w:val="24"/>
        </w:rPr>
        <w:t>8666,67</w:t>
      </w:r>
      <w:r w:rsidR="00BE795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BE7957" w:rsidRPr="00772FAC" w:rsidRDefault="00BE795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7.3 Расчёт показателей по рентабельности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Рентабельность характеризуется двумя показателями: суммой прибыли и уровнем рентабельности.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Различают прибыль от реализации</w:t>
      </w:r>
      <w:r w:rsidR="00B8622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Р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валовую или балансовую прибыль(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). Первая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результат реализации продукции, вторая учитывает и результат внереализационной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деятельности: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доходы от долевого участия в деятельности других предприятий, от сдачи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имущества в аренду, по ценным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бумагам и доходы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(убытки) от других видов деятельности. В курсовой работе </w:t>
      </w:r>
      <w:r w:rsidR="003E0057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="003E0057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В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3E0057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= П</w:t>
      </w:r>
      <w:r w:rsidR="003E0057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Р</w:t>
      </w:r>
      <w:r w:rsidR="003E0057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86227" w:rsidRPr="00772FAC" w:rsidRDefault="00B8622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42C1F" w:rsidRPr="00772FAC" w:rsidRDefault="00442C1F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vertAlign w:val="subscript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  <w:lang w:val="en-US"/>
        </w:rPr>
        <w:t>P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-З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Р</w:t>
      </w:r>
    </w:p>
    <w:p w:rsidR="00B86227" w:rsidRPr="00772FAC" w:rsidRDefault="00B8622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442C1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З</w:t>
      </w:r>
      <w:r w:rsidR="00442C1F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себестоимость реализованной продукции, руб.</w:t>
      </w:r>
    </w:p>
    <w:p w:rsidR="00010E9E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Так как </w:t>
      </w:r>
      <w:r w:rsidR="00442C1F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442C1F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Р</w:t>
      </w:r>
      <w:r w:rsidR="00442C1F"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= </w:t>
      </w:r>
      <w:r w:rsidR="00442C1F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</w:t>
      </w:r>
      <w:r w:rsidR="00442C1F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ТП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то</w:t>
      </w:r>
    </w:p>
    <w:p w:rsidR="00B86227" w:rsidRPr="00772FAC" w:rsidRDefault="00B8622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42C1F" w:rsidRPr="00772FAC" w:rsidRDefault="00010E9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Р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N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ТП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-З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ТП</w:t>
      </w:r>
    </w:p>
    <w:p w:rsidR="00B86227" w:rsidRPr="00772FAC" w:rsidRDefault="00B8622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З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ТП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се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бестоимость товарной продукции, руб.</w:t>
      </w:r>
    </w:p>
    <w:p w:rsidR="008035E4" w:rsidRPr="00772FAC" w:rsidRDefault="008035E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035E4" w:rsidRPr="00772FAC" w:rsidRDefault="008035E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р</w:t>
      </w:r>
      <w:r w:rsidR="00055693" w:rsidRPr="00772FAC">
        <w:rPr>
          <w:rFonts w:ascii="Times New Roman" w:hAnsi="Times New Roman" w:cs="Times New Roman"/>
          <w:color w:val="000000"/>
          <w:sz w:val="28"/>
          <w:szCs w:val="24"/>
        </w:rPr>
        <w:t>=3</w:t>
      </w:r>
      <w:r w:rsidR="00473B65" w:rsidRPr="00772FAC">
        <w:rPr>
          <w:rFonts w:ascii="Times New Roman" w:hAnsi="Times New Roman" w:cs="Times New Roman"/>
          <w:color w:val="000000"/>
          <w:sz w:val="28"/>
          <w:szCs w:val="24"/>
        </w:rPr>
        <w:t>043</w:t>
      </w:r>
      <w:r w:rsidR="009E21B1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055693" w:rsidRPr="00772FAC">
        <w:rPr>
          <w:rFonts w:ascii="Times New Roman" w:hAnsi="Times New Roman" w:cs="Times New Roman"/>
          <w:color w:val="000000"/>
          <w:sz w:val="28"/>
          <w:szCs w:val="24"/>
        </w:rPr>
        <w:t>00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473B65" w:rsidRPr="00772FAC">
        <w:rPr>
          <w:rFonts w:ascii="Times New Roman" w:hAnsi="Times New Roman" w:cs="Times New Roman"/>
          <w:color w:val="000000"/>
          <w:sz w:val="28"/>
          <w:szCs w:val="24"/>
        </w:rPr>
        <w:t>429247,79</w:t>
      </w:r>
      <w:r w:rsidR="00FA7698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473B65" w:rsidRPr="00772FAC">
        <w:rPr>
          <w:rFonts w:ascii="Times New Roman" w:hAnsi="Times New Roman" w:cs="Times New Roman"/>
          <w:color w:val="000000"/>
          <w:sz w:val="28"/>
          <w:szCs w:val="24"/>
        </w:rPr>
        <w:t>613752,21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010E9E" w:rsidRPr="00772FAC" w:rsidRDefault="00010E9E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Величина прибыли(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Р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олжна быть сопоставима с 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  <w:lang w:val="en-US"/>
        </w:rPr>
        <w:t>MAX</w:t>
      </w:r>
      <w:r w:rsidR="00772FAC">
        <w:rPr>
          <w:rFonts w:ascii="Times New Roman" w:hAnsi="Times New Roman" w:cs="Times New Roman"/>
          <w:b/>
          <w:color w:val="000000"/>
          <w:sz w:val="28"/>
          <w:szCs w:val="24"/>
        </w:rPr>
        <w:t>,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полученной во втором разделе курсовой работы.</w:t>
      </w:r>
    </w:p>
    <w:p w:rsidR="008035E4" w:rsidRPr="00772FAC" w:rsidRDefault="008035E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035E4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8035E4" w:rsidRPr="00772FAC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8035E4"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  <w:lang w:val="en-US"/>
        </w:rPr>
        <w:t>MAX</w:t>
      </w:r>
      <w:r w:rsidR="008035E4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473B65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292672 + 321960 </w:t>
      </w:r>
      <w:r w:rsidR="00891F7E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473B65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91F7E" w:rsidRPr="00772FAC">
        <w:rPr>
          <w:rFonts w:ascii="Times New Roman" w:hAnsi="Times New Roman" w:cs="Times New Roman"/>
          <w:color w:val="000000"/>
          <w:sz w:val="28"/>
          <w:szCs w:val="24"/>
        </w:rPr>
        <w:t>61</w:t>
      </w:r>
      <w:r w:rsidR="00473B65" w:rsidRPr="00772FAC">
        <w:rPr>
          <w:rFonts w:ascii="Times New Roman" w:hAnsi="Times New Roman" w:cs="Times New Roman"/>
          <w:color w:val="000000"/>
          <w:sz w:val="28"/>
          <w:szCs w:val="24"/>
        </w:rPr>
        <w:t>4632</w:t>
      </w:r>
      <w:r w:rsidR="008035E4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8035E4" w:rsidRPr="00772FAC" w:rsidRDefault="008035E4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Уровень рентабельности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характеризуется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двумя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показателями:</w:t>
      </w:r>
      <w:r w:rsidR="00010E9E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рентабельностью производства (общей рентабельностью) 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рентабельностью изделия. Рентабельность производства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R</w:t>
      </w:r>
      <w:r w:rsidR="00010E9E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ПР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определяется по</w:t>
      </w:r>
      <w:r w:rsidR="00010E9E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формуле</w:t>
      </w:r>
      <w:r w:rsidR="00286347"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32"/>
          <w:sz w:val="28"/>
          <w:szCs w:val="24"/>
        </w:rPr>
        <w:pict>
          <v:shape id="_x0000_i1078" type="#_x0000_t75" style="width:150.75pt;height:36pt">
            <v:imagedata r:id="rId59" o:title=""/>
          </v:shape>
        </w:pic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286347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Ф</w:t>
      </w:r>
      <w:r w:rsidR="00286347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ОСН.ПР.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стоимость основных производственных фондов,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руб.;</w:t>
      </w:r>
    </w:p>
    <w:p w:rsidR="00997A1B" w:rsidRPr="00772FAC" w:rsidRDefault="0028634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СО</w:t>
      </w:r>
      <w:r w:rsidR="00D240C9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НОРМ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.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нормируемые оборотные средства (принять 8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) от</w:t>
      </w:r>
      <w:r w:rsidR="00D240C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общей сумм</w:t>
      </w:r>
      <w:r w:rsidR="009C64E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ы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оборотных средств).</w:t>
      </w:r>
    </w:p>
    <w:p w:rsidR="009C64EC" w:rsidRPr="00772FAC" w:rsidRDefault="009C64E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C64EC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79" type="#_x0000_t75" style="width:200.25pt;height:33pt">
            <v:imagedata r:id="rId60" o:title=""/>
          </v:shape>
        </w:pict>
      </w:r>
      <w:r w:rsidR="00CA03FB" w:rsidRP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05569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A03FB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1C3E8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6,5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847331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Рентабельность изделия 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 w:rsidR="005C2137" w:rsidRPr="00772FAC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R</w:t>
      </w:r>
      <w:r w:rsidR="005C2137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изд.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определяется по формуле</w:t>
      </w:r>
      <w:r w:rsidR="00CA03FB" w:rsidRPr="00772FAC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4"/>
        </w:rPr>
        <w:pict>
          <v:shape id="_x0000_i1080" type="#_x0000_t75" style="width:105pt;height:30.75pt">
            <v:imagedata r:id="rId61" o:title=""/>
          </v:shape>
        </w:pict>
      </w:r>
    </w:p>
    <w:p w:rsidR="00286347" w:rsidRPr="00772FAC" w:rsidRDefault="0028634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где </w:t>
      </w:r>
      <w:r w:rsidR="005C2137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Ц</w:t>
      </w: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цена изделия, руб.;</w:t>
      </w:r>
    </w:p>
    <w:p w:rsidR="00997A1B" w:rsidRPr="00772FAC" w:rsidRDefault="005C213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З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себестоимость изделия, руб.</w:t>
      </w:r>
    </w:p>
    <w:p w:rsidR="00CA03FB" w:rsidRPr="00772FAC" w:rsidRDefault="00CA03F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A03FB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81" type="#_x0000_t75" style="width:153pt;height:33pt">
            <v:imagedata r:id="rId62" o:title=""/>
          </v:shape>
        </w:pic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>25,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EC046A" w:rsidRPr="00772FA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EC046A" w:rsidRPr="00772FAC" w:rsidRDefault="00EC046A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C046A" w:rsidRPr="00772FAC" w:rsidRDefault="00D4696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4"/>
        </w:rPr>
        <w:pict>
          <v:shape id="_x0000_i1082" type="#_x0000_t75" style="width:158.25pt;height:33pt">
            <v:imagedata r:id="rId63" o:title=""/>
          </v:shape>
        </w:pic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>25,</w:t>
      </w:r>
      <w:r w:rsidR="001C3E89" w:rsidRPr="00772FAC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847331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C2137" w:rsidRPr="00772FAC" w:rsidRDefault="005C2137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7.4 Платежи в бюджет и ассигнования из бюджета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В этом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курсовой работы рассчитываются только платежи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из прибыли в бюджеты всех уровней.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E66" w:rsidRPr="00772FAC">
        <w:rPr>
          <w:rFonts w:ascii="Times New Roman" w:hAnsi="Times New Roman" w:cs="Times New Roman"/>
          <w:color w:val="000000"/>
          <w:sz w:val="28"/>
          <w:szCs w:val="24"/>
        </w:rPr>
        <w:t>Таким платежом является налог на прибыль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. Р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>асчёт его осуществляется по дей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ствующей ставке.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Суммы остальных налогов включены в себестоимость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продукции в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составе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внепроизводственных расходов. Разность между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валовой прибылью и суммой налога на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прибыль показывает оставшуюся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у предприятия расчётную прибыль (</w:t>
      </w:r>
      <w:r w:rsidR="005C2137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="005C2137" w:rsidRPr="00772FAC">
        <w:rPr>
          <w:rFonts w:ascii="Times New Roman" w:hAnsi="Times New Roman" w:cs="Times New Roman"/>
          <w:b/>
          <w:color w:val="000000"/>
          <w:sz w:val="28"/>
          <w:szCs w:val="24"/>
          <w:vertAlign w:val="subscript"/>
        </w:rPr>
        <w:t>РАСЧ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>), которая используется пред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приятием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для материального стимулирования работников, решения социальных задач,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совершенствования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развития производства.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Эти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вопросы могут быть решены путём создания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фондов: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фонда материального поощрения,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фонда социального развития и фонда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развития производства.</w:t>
      </w:r>
    </w:p>
    <w:p w:rsidR="009001B2" w:rsidRPr="00772FAC" w:rsidRDefault="009001B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пр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3113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EB6E66" w:rsidRPr="00772FAC">
        <w:rPr>
          <w:rFonts w:ascii="Times New Roman" w:hAnsi="Times New Roman" w:cs="Times New Roman"/>
          <w:color w:val="000000"/>
          <w:sz w:val="28"/>
          <w:szCs w:val="24"/>
        </w:rPr>
        <w:t>0,24</w: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>*</w:t>
      </w:r>
      <w:r w:rsidR="001C3E8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613752,21 </w: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1C3E8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147300,53</w: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9001B2" w:rsidRPr="00772FAC" w:rsidRDefault="009001B2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расч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= П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в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-Н</w:t>
      </w:r>
      <w:r w:rsidRPr="00772FAC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пр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=</w:t>
      </w:r>
      <w:r w:rsidR="00806ED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C3E89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613752,21 </w: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 w:rsidR="001C3E89" w:rsidRPr="00772FAC">
        <w:rPr>
          <w:rFonts w:ascii="Times New Roman" w:hAnsi="Times New Roman" w:cs="Times New Roman"/>
          <w:color w:val="000000"/>
          <w:sz w:val="28"/>
          <w:szCs w:val="24"/>
        </w:rPr>
        <w:t>147300,53</w:t>
      </w:r>
      <w:r w:rsidR="00B31B1A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= </w:t>
      </w:r>
      <w:r w:rsidR="001C3E89" w:rsidRPr="00772FAC">
        <w:rPr>
          <w:rFonts w:ascii="Times New Roman" w:hAnsi="Times New Roman" w:cs="Times New Roman"/>
          <w:color w:val="000000"/>
          <w:sz w:val="28"/>
          <w:szCs w:val="24"/>
        </w:rPr>
        <w:t>466451,68</w:t>
      </w:r>
      <w:r w:rsidR="004A22A0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руб.</w:t>
      </w:r>
    </w:p>
    <w:p w:rsidR="00997A1B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72FAC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Заключение</w:t>
      </w:r>
    </w:p>
    <w:p w:rsid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93113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После выполнения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всех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разделов курсовой работы составляется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таблица основных технико-экономических показателей цеха.</w:t>
      </w:r>
    </w:p>
    <w:p w:rsidR="00EB6E66" w:rsidRPr="00772FAC" w:rsidRDefault="00EB6E66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Основные технико-экономические показатели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E795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цеха за </w:t>
      </w:r>
      <w:r w:rsidR="008C3173" w:rsidRPr="00772FAC">
        <w:rPr>
          <w:rFonts w:ascii="Times New Roman" w:hAnsi="Times New Roman" w:cs="Times New Roman"/>
          <w:color w:val="000000"/>
          <w:sz w:val="28"/>
          <w:szCs w:val="24"/>
          <w:lang w:val="en-US"/>
        </w:rPr>
        <w:t>IV</w:t>
      </w:r>
      <w:r w:rsidR="008C3173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квартал 200</w:t>
      </w:r>
      <w:r w:rsidR="00B31B1A" w:rsidRPr="00772FAC"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года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6"/>
        <w:gridCol w:w="3052"/>
        <w:gridCol w:w="1270"/>
        <w:gridCol w:w="2017"/>
        <w:gridCol w:w="1924"/>
      </w:tblGrid>
      <w:tr w:rsidR="00182226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1673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Показатели</w:t>
            </w:r>
          </w:p>
        </w:tc>
        <w:tc>
          <w:tcPr>
            <w:tcW w:w="696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Ед. изм</w:t>
            </w:r>
          </w:p>
        </w:tc>
        <w:tc>
          <w:tcPr>
            <w:tcW w:w="1106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Величина</w:t>
            </w:r>
          </w:p>
        </w:tc>
        <w:tc>
          <w:tcPr>
            <w:tcW w:w="1055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Примечание</w:t>
            </w:r>
          </w:p>
        </w:tc>
      </w:tr>
      <w:tr w:rsidR="00182226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182226" w:rsidRPr="00F149CF" w:rsidRDefault="00D275D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673" w:type="pct"/>
            <w:shd w:val="clear" w:color="auto" w:fill="auto"/>
          </w:tcPr>
          <w:p w:rsidR="00182226" w:rsidRPr="00F149CF" w:rsidRDefault="00D275D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Валовая (товарная) продукция</w:t>
            </w:r>
          </w:p>
        </w:tc>
        <w:tc>
          <w:tcPr>
            <w:tcW w:w="696" w:type="pct"/>
            <w:shd w:val="clear" w:color="auto" w:fill="auto"/>
          </w:tcPr>
          <w:p w:rsidR="00182226" w:rsidRPr="00F149CF" w:rsidRDefault="00D275D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н-ч</w:t>
            </w:r>
          </w:p>
        </w:tc>
        <w:tc>
          <w:tcPr>
            <w:tcW w:w="1106" w:type="pct"/>
            <w:shd w:val="clear" w:color="auto" w:fill="auto"/>
          </w:tcPr>
          <w:p w:rsidR="00182226" w:rsidRPr="00F149CF" w:rsidRDefault="001C3E8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7601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55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82226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182226" w:rsidRPr="00F149CF" w:rsidRDefault="006A1EB5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182226" w:rsidRPr="00F149CF" w:rsidRDefault="006A1EB5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Товарная продукция</w:t>
            </w:r>
          </w:p>
        </w:tc>
        <w:tc>
          <w:tcPr>
            <w:tcW w:w="696" w:type="pct"/>
            <w:shd w:val="clear" w:color="auto" w:fill="auto"/>
          </w:tcPr>
          <w:p w:rsidR="00182226" w:rsidRPr="00F149CF" w:rsidRDefault="006A1EB5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руб.</w:t>
            </w:r>
          </w:p>
        </w:tc>
        <w:tc>
          <w:tcPr>
            <w:tcW w:w="1106" w:type="pct"/>
            <w:shd w:val="clear" w:color="auto" w:fill="auto"/>
          </w:tcPr>
          <w:p w:rsidR="00182226" w:rsidRPr="00F149CF" w:rsidRDefault="00B128D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  <w:r w:rsidR="001C3E89" w:rsidRPr="00F149CF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1055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91633" w:rsidRPr="00F149CF" w:rsidTr="00F149CF">
        <w:trPr>
          <w:cantSplit/>
        </w:trPr>
        <w:tc>
          <w:tcPr>
            <w:tcW w:w="469" w:type="pct"/>
            <w:vMerge w:val="restar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673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Численность работающих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чел.</w:t>
            </w:r>
          </w:p>
        </w:tc>
        <w:tc>
          <w:tcPr>
            <w:tcW w:w="1106" w:type="pct"/>
            <w:shd w:val="clear" w:color="auto" w:fill="auto"/>
          </w:tcPr>
          <w:p w:rsidR="00A91633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055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91633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а) основные рабочие</w:t>
            </w:r>
          </w:p>
        </w:tc>
        <w:tc>
          <w:tcPr>
            <w:tcW w:w="696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A91633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055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91633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б) вспомогательные рабочие</w:t>
            </w:r>
          </w:p>
        </w:tc>
        <w:tc>
          <w:tcPr>
            <w:tcW w:w="696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A91633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55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91633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в) ИТР</w:t>
            </w:r>
          </w:p>
        </w:tc>
        <w:tc>
          <w:tcPr>
            <w:tcW w:w="696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A91633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55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91633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г) служащие</w:t>
            </w:r>
          </w:p>
        </w:tc>
        <w:tc>
          <w:tcPr>
            <w:tcW w:w="696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A91633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55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91633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д) МОП</w:t>
            </w:r>
          </w:p>
        </w:tc>
        <w:tc>
          <w:tcPr>
            <w:tcW w:w="696" w:type="pct"/>
            <w:vMerge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A91633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55" w:type="pct"/>
            <w:shd w:val="clear" w:color="auto" w:fill="auto"/>
          </w:tcPr>
          <w:p w:rsidR="00A91633" w:rsidRPr="00F149CF" w:rsidRDefault="00A9163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D64C8" w:rsidRPr="00F149CF" w:rsidTr="00F149CF">
        <w:trPr>
          <w:cantSplit/>
        </w:trPr>
        <w:tc>
          <w:tcPr>
            <w:tcW w:w="469" w:type="pct"/>
            <w:vMerge w:val="restar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673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Производительность труда: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руб.</w:t>
            </w:r>
          </w:p>
        </w:tc>
        <w:tc>
          <w:tcPr>
            <w:tcW w:w="1106" w:type="pct"/>
            <w:shd w:val="clear" w:color="auto" w:fill="auto"/>
          </w:tcPr>
          <w:p w:rsidR="001D64C8" w:rsidRPr="00F149CF" w:rsidRDefault="000B5DF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55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D64C8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а) одного работающего</w:t>
            </w:r>
          </w:p>
        </w:tc>
        <w:tc>
          <w:tcPr>
            <w:tcW w:w="696" w:type="pct"/>
            <w:vMerge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1D64C8" w:rsidRPr="00F149CF" w:rsidRDefault="001C3E8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12948,72</w:t>
            </w:r>
          </w:p>
        </w:tc>
        <w:tc>
          <w:tcPr>
            <w:tcW w:w="1055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D64C8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б) одного основного рабочего</w:t>
            </w:r>
          </w:p>
        </w:tc>
        <w:tc>
          <w:tcPr>
            <w:tcW w:w="696" w:type="pct"/>
            <w:vMerge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1D64C8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="001C3E89" w:rsidRPr="00F149CF">
              <w:rPr>
                <w:rFonts w:ascii="Times New Roman" w:hAnsi="Times New Roman" w:cs="Times New Roman"/>
                <w:color w:val="000000"/>
                <w:szCs w:val="24"/>
              </w:rPr>
              <w:t>423,08</w:t>
            </w:r>
          </w:p>
        </w:tc>
        <w:tc>
          <w:tcPr>
            <w:tcW w:w="1055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D64C8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в) одного рабочего</w:t>
            </w:r>
          </w:p>
        </w:tc>
        <w:tc>
          <w:tcPr>
            <w:tcW w:w="696" w:type="pct"/>
            <w:vMerge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1D64C8" w:rsidRPr="00F149CF" w:rsidRDefault="000B5DF0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55" w:type="pct"/>
            <w:shd w:val="clear" w:color="auto" w:fill="auto"/>
          </w:tcPr>
          <w:p w:rsidR="001D64C8" w:rsidRPr="00F149CF" w:rsidRDefault="001D64C8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10A1C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673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Фонд заработной платы</w:t>
            </w:r>
          </w:p>
        </w:tc>
        <w:tc>
          <w:tcPr>
            <w:tcW w:w="696" w:type="pct"/>
            <w:shd w:val="clear" w:color="auto" w:fill="auto"/>
          </w:tcPr>
          <w:p w:rsidR="00E10A1C" w:rsidRPr="00F149CF" w:rsidRDefault="00E10A1C" w:rsidP="00F149C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149CF">
              <w:rPr>
                <w:color w:val="000000"/>
                <w:sz w:val="20"/>
              </w:rPr>
              <w:t>руб.</w:t>
            </w:r>
          </w:p>
        </w:tc>
        <w:tc>
          <w:tcPr>
            <w:tcW w:w="1106" w:type="pct"/>
            <w:shd w:val="clear" w:color="auto" w:fill="auto"/>
          </w:tcPr>
          <w:p w:rsidR="00E10A1C" w:rsidRPr="00F149CF" w:rsidRDefault="004D55F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516873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055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10A1C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673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696" w:type="pct"/>
            <w:shd w:val="clear" w:color="auto" w:fill="auto"/>
          </w:tcPr>
          <w:p w:rsidR="00E10A1C" w:rsidRPr="00F149CF" w:rsidRDefault="00E10A1C" w:rsidP="00F149C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149CF">
              <w:rPr>
                <w:color w:val="000000"/>
                <w:sz w:val="20"/>
              </w:rPr>
              <w:t>руб.</w:t>
            </w:r>
          </w:p>
        </w:tc>
        <w:tc>
          <w:tcPr>
            <w:tcW w:w="1106" w:type="pct"/>
            <w:shd w:val="clear" w:color="auto" w:fill="auto"/>
          </w:tcPr>
          <w:p w:rsidR="00E10A1C" w:rsidRPr="00F149CF" w:rsidRDefault="00413322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4D55F9" w:rsidRPr="00F149CF">
              <w:rPr>
                <w:rFonts w:ascii="Times New Roman" w:hAnsi="Times New Roman" w:cs="Times New Roman"/>
                <w:color w:val="000000"/>
                <w:szCs w:val="24"/>
              </w:rPr>
              <w:t>16,19</w:t>
            </w:r>
          </w:p>
        </w:tc>
        <w:tc>
          <w:tcPr>
            <w:tcW w:w="1055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10A1C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673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Себестоимость товарной продукции (производственная)</w:t>
            </w:r>
          </w:p>
        </w:tc>
        <w:tc>
          <w:tcPr>
            <w:tcW w:w="696" w:type="pct"/>
            <w:shd w:val="clear" w:color="auto" w:fill="auto"/>
          </w:tcPr>
          <w:p w:rsidR="00E10A1C" w:rsidRPr="00F149CF" w:rsidRDefault="00E10A1C" w:rsidP="00F149C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149CF">
              <w:rPr>
                <w:color w:val="000000"/>
                <w:sz w:val="20"/>
              </w:rPr>
              <w:t>руб.</w:t>
            </w:r>
          </w:p>
        </w:tc>
        <w:tc>
          <w:tcPr>
            <w:tcW w:w="1106" w:type="pct"/>
            <w:shd w:val="clear" w:color="auto" w:fill="auto"/>
          </w:tcPr>
          <w:p w:rsidR="00E10A1C" w:rsidRPr="00F149CF" w:rsidRDefault="00640F2E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CB2D3B"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493</w:t>
            </w:r>
            <w:r w:rsidR="001C3E89" w:rsidRPr="00F149CF">
              <w:rPr>
                <w:rFonts w:ascii="Times New Roman" w:hAnsi="Times New Roman" w:cs="Times New Roman"/>
                <w:color w:val="000000"/>
                <w:szCs w:val="24"/>
              </w:rPr>
              <w:t>03,51</w:t>
            </w:r>
          </w:p>
        </w:tc>
        <w:tc>
          <w:tcPr>
            <w:tcW w:w="1055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10A1C" w:rsidRPr="00F149CF" w:rsidTr="00F149CF">
        <w:trPr>
          <w:cantSplit/>
        </w:trPr>
        <w:tc>
          <w:tcPr>
            <w:tcW w:w="469" w:type="pct"/>
            <w:vMerge w:val="restar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673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Себестоимость единицы</w:t>
            </w:r>
            <w:r w:rsidR="00772FAC"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продукции: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руб.</w:t>
            </w:r>
          </w:p>
        </w:tc>
        <w:tc>
          <w:tcPr>
            <w:tcW w:w="1106" w:type="pct"/>
            <w:shd w:val="clear" w:color="auto" w:fill="auto"/>
          </w:tcPr>
          <w:p w:rsidR="00FC60F3" w:rsidRPr="00F149CF" w:rsidRDefault="00FC60F3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55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10A1C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изделие 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</w:p>
        </w:tc>
        <w:tc>
          <w:tcPr>
            <w:tcW w:w="696" w:type="pct"/>
            <w:vMerge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E10A1C" w:rsidRPr="00F149CF" w:rsidRDefault="00B31B1A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884,</w:t>
            </w:r>
            <w:r w:rsidR="001C3E89" w:rsidRPr="00F149CF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055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10A1C" w:rsidRPr="00F149CF" w:rsidTr="00F149CF">
        <w:trPr>
          <w:cantSplit/>
        </w:trPr>
        <w:tc>
          <w:tcPr>
            <w:tcW w:w="469" w:type="pct"/>
            <w:vMerge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изделие 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</w:p>
        </w:tc>
        <w:tc>
          <w:tcPr>
            <w:tcW w:w="696" w:type="pct"/>
            <w:vMerge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E10A1C" w:rsidRPr="00F149CF" w:rsidRDefault="001C3E89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1279,4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55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82226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182226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673" w:type="pct"/>
            <w:shd w:val="clear" w:color="auto" w:fill="auto"/>
          </w:tcPr>
          <w:p w:rsidR="00182226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Рентабельность производства</w:t>
            </w:r>
          </w:p>
        </w:tc>
        <w:tc>
          <w:tcPr>
            <w:tcW w:w="696" w:type="pct"/>
            <w:shd w:val="clear" w:color="auto" w:fill="auto"/>
          </w:tcPr>
          <w:p w:rsidR="00182226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106" w:type="pct"/>
            <w:shd w:val="clear" w:color="auto" w:fill="auto"/>
          </w:tcPr>
          <w:p w:rsidR="00182226" w:rsidRPr="00F149CF" w:rsidRDefault="00B31B1A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6,</w:t>
            </w:r>
            <w:r w:rsidR="001C3E89" w:rsidRPr="00F149CF">
              <w:rPr>
                <w:rFonts w:ascii="Times New Roman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055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82226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182226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673" w:type="pct"/>
            <w:shd w:val="clear" w:color="auto" w:fill="auto"/>
          </w:tcPr>
          <w:p w:rsidR="00182226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Рентабельность изделия 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</w:p>
        </w:tc>
        <w:tc>
          <w:tcPr>
            <w:tcW w:w="696" w:type="pct"/>
            <w:shd w:val="clear" w:color="auto" w:fill="auto"/>
          </w:tcPr>
          <w:p w:rsidR="00182226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106" w:type="pct"/>
            <w:shd w:val="clear" w:color="auto" w:fill="auto"/>
          </w:tcPr>
          <w:p w:rsidR="00182226" w:rsidRPr="00F149CF" w:rsidRDefault="00D134BB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CB2D3B" w:rsidRPr="00F149CF">
              <w:rPr>
                <w:rFonts w:ascii="Times New Roman" w:hAnsi="Times New Roman" w:cs="Times New Roman"/>
                <w:color w:val="000000"/>
                <w:szCs w:val="24"/>
              </w:rPr>
              <w:t>5,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55" w:type="pct"/>
            <w:shd w:val="clear" w:color="auto" w:fill="auto"/>
          </w:tcPr>
          <w:p w:rsidR="00182226" w:rsidRPr="00F149CF" w:rsidRDefault="00182226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10A1C" w:rsidRPr="00F149CF" w:rsidTr="00F149CF">
        <w:trPr>
          <w:cantSplit/>
        </w:trPr>
        <w:tc>
          <w:tcPr>
            <w:tcW w:w="469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673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 xml:space="preserve">Рентабельность изделия 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</w:p>
        </w:tc>
        <w:tc>
          <w:tcPr>
            <w:tcW w:w="696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106" w:type="pct"/>
            <w:shd w:val="clear" w:color="auto" w:fill="auto"/>
          </w:tcPr>
          <w:p w:rsidR="00E10A1C" w:rsidRPr="00F149CF" w:rsidRDefault="00D134BB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49C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CB2D3B" w:rsidRPr="00F149CF">
              <w:rPr>
                <w:rFonts w:ascii="Times New Roman" w:hAnsi="Times New Roman" w:cs="Times New Roman"/>
                <w:color w:val="000000"/>
                <w:szCs w:val="24"/>
              </w:rPr>
              <w:t>5,</w:t>
            </w:r>
            <w:r w:rsidR="00B31B1A" w:rsidRPr="00F149C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1C3E89" w:rsidRPr="00F149C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55" w:type="pct"/>
            <w:shd w:val="clear" w:color="auto" w:fill="auto"/>
          </w:tcPr>
          <w:p w:rsidR="00E10A1C" w:rsidRPr="00F149CF" w:rsidRDefault="00E10A1C" w:rsidP="00F149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E93113" w:rsidRPr="00772FAC" w:rsidRDefault="00E93113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A494C" w:rsidRPr="00772FAC" w:rsidRDefault="001A494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97A1B" w:rsidRPr="00772FAC" w:rsidRDefault="00772FAC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</w:t>
      </w:r>
      <w:r w:rsidR="00997A1B" w:rsidRPr="00772FAC">
        <w:rPr>
          <w:rFonts w:ascii="Times New Roman" w:hAnsi="Times New Roman" w:cs="Times New Roman"/>
          <w:b/>
          <w:color w:val="000000"/>
          <w:sz w:val="28"/>
          <w:szCs w:val="24"/>
        </w:rPr>
        <w:t>ратура</w:t>
      </w:r>
    </w:p>
    <w:p w:rsidR="00997A1B" w:rsidRPr="00772FAC" w:rsidRDefault="00997A1B" w:rsidP="00772F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A1B" w:rsidRPr="00772FAC" w:rsidRDefault="00E778A6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1.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Егоров М.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Е.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Основы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проектирования машиностроительных заводов.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М., 1982.</w:t>
      </w:r>
    </w:p>
    <w:p w:rsidR="00997A1B" w:rsidRPr="00772FAC" w:rsidRDefault="00997A1B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2. Положение о составе затрат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производству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продукции,</w:t>
      </w:r>
      <w:r w:rsidR="005C2137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работ, услуг, включаемых в себестоимость продукции, работ, услуг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№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>61 от 20.11.95.</w:t>
      </w:r>
    </w:p>
    <w:p w:rsidR="00997A1B" w:rsidRPr="00772FAC" w:rsidRDefault="00E778A6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3.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Зимин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А.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Ф.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Учёт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затрат на производство и калькулирование</w:t>
      </w:r>
      <w:r w:rsidR="0087590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себестоимости продукции по системе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ирект-Костинг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Уфа, 1995.</w:t>
      </w:r>
    </w:p>
    <w:p w:rsidR="0046746C" w:rsidRPr="00772FAC" w:rsidRDefault="00E778A6" w:rsidP="00772F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72FAC">
        <w:rPr>
          <w:rFonts w:ascii="Times New Roman" w:hAnsi="Times New Roman" w:cs="Times New Roman"/>
          <w:color w:val="000000"/>
          <w:sz w:val="28"/>
          <w:szCs w:val="24"/>
        </w:rPr>
        <w:t>4. 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Организация и планирование электротехнического производства. 0 Управление электротехническим предприятием: Учебник / Под ред.</w:t>
      </w:r>
      <w:r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К.Т.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>Джурабаева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772FAC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772FAC" w:rsidRPr="00772FA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A1B" w:rsidRPr="00772FAC">
        <w:rPr>
          <w:rFonts w:ascii="Times New Roman" w:hAnsi="Times New Roman" w:cs="Times New Roman"/>
          <w:color w:val="000000"/>
          <w:sz w:val="28"/>
          <w:szCs w:val="24"/>
        </w:rPr>
        <w:t>М.: Высшая школа, 1989.</w:t>
      </w:r>
      <w:bookmarkStart w:id="0" w:name="_GoBack"/>
      <w:bookmarkEnd w:id="0"/>
    </w:p>
    <w:sectPr w:rsidR="0046746C" w:rsidRPr="00772FAC" w:rsidSect="00772FAC">
      <w:footerReference w:type="even" r:id="rId64"/>
      <w:footerReference w:type="default" r:id="rId6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CF" w:rsidRDefault="00F149CF">
      <w:r>
        <w:separator/>
      </w:r>
    </w:p>
  </w:endnote>
  <w:endnote w:type="continuationSeparator" w:id="0">
    <w:p w:rsidR="00F149CF" w:rsidRDefault="00F1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AC" w:rsidRDefault="00772FAC" w:rsidP="00F322DF">
    <w:pPr>
      <w:pStyle w:val="a5"/>
      <w:framePr w:wrap="around" w:vAnchor="text" w:hAnchor="margin" w:xAlign="right" w:y="1"/>
      <w:rPr>
        <w:rStyle w:val="a7"/>
      </w:rPr>
    </w:pPr>
  </w:p>
  <w:p w:rsidR="00772FAC" w:rsidRDefault="00772FAC" w:rsidP="00CA24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AC" w:rsidRDefault="000E7521" w:rsidP="00F322D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72FAC" w:rsidRDefault="00772FAC" w:rsidP="00CA24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CF" w:rsidRDefault="00F149CF">
      <w:r>
        <w:separator/>
      </w:r>
    </w:p>
  </w:footnote>
  <w:footnote w:type="continuationSeparator" w:id="0">
    <w:p w:rsidR="00F149CF" w:rsidRDefault="00F1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81418"/>
    <w:multiLevelType w:val="hybridMultilevel"/>
    <w:tmpl w:val="A7ACEDC4"/>
    <w:lvl w:ilvl="0" w:tplc="4420F774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44"/>
    <w:rsid w:val="0000091C"/>
    <w:rsid w:val="00002330"/>
    <w:rsid w:val="00010E9E"/>
    <w:rsid w:val="00023643"/>
    <w:rsid w:val="000278A1"/>
    <w:rsid w:val="00027B08"/>
    <w:rsid w:val="00027F83"/>
    <w:rsid w:val="00032A6F"/>
    <w:rsid w:val="000463DC"/>
    <w:rsid w:val="00055693"/>
    <w:rsid w:val="0006246C"/>
    <w:rsid w:val="000734D6"/>
    <w:rsid w:val="00093D8E"/>
    <w:rsid w:val="000B5AD3"/>
    <w:rsid w:val="000B5DF0"/>
    <w:rsid w:val="000B6BE8"/>
    <w:rsid w:val="000C276E"/>
    <w:rsid w:val="000D74E9"/>
    <w:rsid w:val="000E1590"/>
    <w:rsid w:val="000E2403"/>
    <w:rsid w:val="000E2B44"/>
    <w:rsid w:val="000E38CA"/>
    <w:rsid w:val="000E7521"/>
    <w:rsid w:val="00105BCA"/>
    <w:rsid w:val="0011079D"/>
    <w:rsid w:val="001132DC"/>
    <w:rsid w:val="00120759"/>
    <w:rsid w:val="001257BC"/>
    <w:rsid w:val="00140BF0"/>
    <w:rsid w:val="00160D31"/>
    <w:rsid w:val="00165C66"/>
    <w:rsid w:val="00177E06"/>
    <w:rsid w:val="00182226"/>
    <w:rsid w:val="00184E2A"/>
    <w:rsid w:val="001853C3"/>
    <w:rsid w:val="00190D75"/>
    <w:rsid w:val="00192CB1"/>
    <w:rsid w:val="00192D8F"/>
    <w:rsid w:val="00196180"/>
    <w:rsid w:val="001A494C"/>
    <w:rsid w:val="001B00A6"/>
    <w:rsid w:val="001C3E89"/>
    <w:rsid w:val="001C3FB0"/>
    <w:rsid w:val="001D39EA"/>
    <w:rsid w:val="001D64C8"/>
    <w:rsid w:val="001E76CD"/>
    <w:rsid w:val="001F6F9A"/>
    <w:rsid w:val="001F78A0"/>
    <w:rsid w:val="00201CA6"/>
    <w:rsid w:val="002027EB"/>
    <w:rsid w:val="00212F1F"/>
    <w:rsid w:val="002168C5"/>
    <w:rsid w:val="00220509"/>
    <w:rsid w:val="0024543C"/>
    <w:rsid w:val="0024641A"/>
    <w:rsid w:val="002475C9"/>
    <w:rsid w:val="002509B5"/>
    <w:rsid w:val="0025602C"/>
    <w:rsid w:val="00264D03"/>
    <w:rsid w:val="0028469A"/>
    <w:rsid w:val="00286347"/>
    <w:rsid w:val="00287E3A"/>
    <w:rsid w:val="00291E4A"/>
    <w:rsid w:val="00293EA7"/>
    <w:rsid w:val="002A2B71"/>
    <w:rsid w:val="002B5B40"/>
    <w:rsid w:val="002D46B3"/>
    <w:rsid w:val="002E2FF7"/>
    <w:rsid w:val="002E3F15"/>
    <w:rsid w:val="002E5246"/>
    <w:rsid w:val="002E5F07"/>
    <w:rsid w:val="002E7C63"/>
    <w:rsid w:val="002F38FA"/>
    <w:rsid w:val="00300C2C"/>
    <w:rsid w:val="00307883"/>
    <w:rsid w:val="00311D67"/>
    <w:rsid w:val="00313BDE"/>
    <w:rsid w:val="0031702A"/>
    <w:rsid w:val="0032189E"/>
    <w:rsid w:val="00324729"/>
    <w:rsid w:val="00332C87"/>
    <w:rsid w:val="003367D4"/>
    <w:rsid w:val="003504B0"/>
    <w:rsid w:val="0035331C"/>
    <w:rsid w:val="00375192"/>
    <w:rsid w:val="003765CC"/>
    <w:rsid w:val="00382930"/>
    <w:rsid w:val="00390EA2"/>
    <w:rsid w:val="00396B9C"/>
    <w:rsid w:val="003A5FE9"/>
    <w:rsid w:val="003C3900"/>
    <w:rsid w:val="003C3B7C"/>
    <w:rsid w:val="003D1EAB"/>
    <w:rsid w:val="003D6871"/>
    <w:rsid w:val="003E0057"/>
    <w:rsid w:val="003F2AD2"/>
    <w:rsid w:val="003F5EFD"/>
    <w:rsid w:val="003F6D2F"/>
    <w:rsid w:val="00405BA0"/>
    <w:rsid w:val="00412748"/>
    <w:rsid w:val="00412D90"/>
    <w:rsid w:val="00413322"/>
    <w:rsid w:val="00416A5D"/>
    <w:rsid w:val="004328C9"/>
    <w:rsid w:val="00442C1F"/>
    <w:rsid w:val="004509C3"/>
    <w:rsid w:val="00452296"/>
    <w:rsid w:val="004544F1"/>
    <w:rsid w:val="0045455E"/>
    <w:rsid w:val="00461201"/>
    <w:rsid w:val="00463492"/>
    <w:rsid w:val="004641C3"/>
    <w:rsid w:val="00465BBC"/>
    <w:rsid w:val="0046746C"/>
    <w:rsid w:val="00472B58"/>
    <w:rsid w:val="00473B65"/>
    <w:rsid w:val="00475D5A"/>
    <w:rsid w:val="00481F03"/>
    <w:rsid w:val="0048545F"/>
    <w:rsid w:val="004922F0"/>
    <w:rsid w:val="00493368"/>
    <w:rsid w:val="004952D5"/>
    <w:rsid w:val="004A22A0"/>
    <w:rsid w:val="004C54A3"/>
    <w:rsid w:val="004D14DB"/>
    <w:rsid w:val="004D55F9"/>
    <w:rsid w:val="004F47AB"/>
    <w:rsid w:val="004F47AD"/>
    <w:rsid w:val="004F57AA"/>
    <w:rsid w:val="005007D7"/>
    <w:rsid w:val="00504142"/>
    <w:rsid w:val="00512B05"/>
    <w:rsid w:val="00522D2E"/>
    <w:rsid w:val="00523076"/>
    <w:rsid w:val="00530009"/>
    <w:rsid w:val="00536C53"/>
    <w:rsid w:val="0054687F"/>
    <w:rsid w:val="0056781F"/>
    <w:rsid w:val="00575943"/>
    <w:rsid w:val="005818D5"/>
    <w:rsid w:val="00590CBC"/>
    <w:rsid w:val="00597A45"/>
    <w:rsid w:val="005A2D92"/>
    <w:rsid w:val="005A2E88"/>
    <w:rsid w:val="005A2FA9"/>
    <w:rsid w:val="005A3813"/>
    <w:rsid w:val="005A55F3"/>
    <w:rsid w:val="005B0BD7"/>
    <w:rsid w:val="005B2843"/>
    <w:rsid w:val="005C2137"/>
    <w:rsid w:val="005C4D46"/>
    <w:rsid w:val="005C7B7F"/>
    <w:rsid w:val="005D225A"/>
    <w:rsid w:val="005D7E55"/>
    <w:rsid w:val="005F0FE0"/>
    <w:rsid w:val="005F325F"/>
    <w:rsid w:val="006040E0"/>
    <w:rsid w:val="006051D5"/>
    <w:rsid w:val="00606609"/>
    <w:rsid w:val="00614450"/>
    <w:rsid w:val="006154BC"/>
    <w:rsid w:val="00615EC4"/>
    <w:rsid w:val="006201A6"/>
    <w:rsid w:val="006206DF"/>
    <w:rsid w:val="00627D51"/>
    <w:rsid w:val="0063522B"/>
    <w:rsid w:val="00635C30"/>
    <w:rsid w:val="00640F2E"/>
    <w:rsid w:val="00647855"/>
    <w:rsid w:val="00663B3B"/>
    <w:rsid w:val="00685A9B"/>
    <w:rsid w:val="0069325A"/>
    <w:rsid w:val="00697EFB"/>
    <w:rsid w:val="006A1EB5"/>
    <w:rsid w:val="006A4509"/>
    <w:rsid w:val="006A6FA4"/>
    <w:rsid w:val="006B408A"/>
    <w:rsid w:val="006B6256"/>
    <w:rsid w:val="006B73D8"/>
    <w:rsid w:val="006C60AC"/>
    <w:rsid w:val="006C61F9"/>
    <w:rsid w:val="006E5F43"/>
    <w:rsid w:val="006F1A56"/>
    <w:rsid w:val="006F471D"/>
    <w:rsid w:val="007041AC"/>
    <w:rsid w:val="00723325"/>
    <w:rsid w:val="00725394"/>
    <w:rsid w:val="00732237"/>
    <w:rsid w:val="00743A0E"/>
    <w:rsid w:val="00746366"/>
    <w:rsid w:val="00753101"/>
    <w:rsid w:val="00761C04"/>
    <w:rsid w:val="007638B8"/>
    <w:rsid w:val="00772FAC"/>
    <w:rsid w:val="00785515"/>
    <w:rsid w:val="007A211B"/>
    <w:rsid w:val="007A28B9"/>
    <w:rsid w:val="007B4432"/>
    <w:rsid w:val="007B6D78"/>
    <w:rsid w:val="007C3300"/>
    <w:rsid w:val="007C67AD"/>
    <w:rsid w:val="007D2957"/>
    <w:rsid w:val="007E06C8"/>
    <w:rsid w:val="007F550D"/>
    <w:rsid w:val="00801AAA"/>
    <w:rsid w:val="008035E4"/>
    <w:rsid w:val="00804DE3"/>
    <w:rsid w:val="00806EDC"/>
    <w:rsid w:val="00813BD4"/>
    <w:rsid w:val="008143ED"/>
    <w:rsid w:val="00820509"/>
    <w:rsid w:val="00831B55"/>
    <w:rsid w:val="00841C1B"/>
    <w:rsid w:val="00846583"/>
    <w:rsid w:val="00846B8B"/>
    <w:rsid w:val="00847331"/>
    <w:rsid w:val="008523E7"/>
    <w:rsid w:val="00855FC7"/>
    <w:rsid w:val="00862068"/>
    <w:rsid w:val="0087590B"/>
    <w:rsid w:val="00884B3C"/>
    <w:rsid w:val="00891F7E"/>
    <w:rsid w:val="008B2A98"/>
    <w:rsid w:val="008B4B75"/>
    <w:rsid w:val="008C3173"/>
    <w:rsid w:val="008E6375"/>
    <w:rsid w:val="008F1BAC"/>
    <w:rsid w:val="008F36BD"/>
    <w:rsid w:val="008F41C9"/>
    <w:rsid w:val="008F5489"/>
    <w:rsid w:val="009001B2"/>
    <w:rsid w:val="00900AC9"/>
    <w:rsid w:val="009145B4"/>
    <w:rsid w:val="009200E7"/>
    <w:rsid w:val="00922C4A"/>
    <w:rsid w:val="00926565"/>
    <w:rsid w:val="00930179"/>
    <w:rsid w:val="009304E7"/>
    <w:rsid w:val="00932FBA"/>
    <w:rsid w:val="00936C58"/>
    <w:rsid w:val="0093764C"/>
    <w:rsid w:val="00941A71"/>
    <w:rsid w:val="00951050"/>
    <w:rsid w:val="00954C3E"/>
    <w:rsid w:val="00997A1B"/>
    <w:rsid w:val="009A5565"/>
    <w:rsid w:val="009A68F6"/>
    <w:rsid w:val="009A7C58"/>
    <w:rsid w:val="009C64EC"/>
    <w:rsid w:val="009C68C5"/>
    <w:rsid w:val="009C7E09"/>
    <w:rsid w:val="009D75B2"/>
    <w:rsid w:val="009E21B1"/>
    <w:rsid w:val="009E5853"/>
    <w:rsid w:val="009F041D"/>
    <w:rsid w:val="009F06FB"/>
    <w:rsid w:val="009F300A"/>
    <w:rsid w:val="009F6C23"/>
    <w:rsid w:val="00A001F0"/>
    <w:rsid w:val="00A02F02"/>
    <w:rsid w:val="00A334A3"/>
    <w:rsid w:val="00A33A23"/>
    <w:rsid w:val="00A63135"/>
    <w:rsid w:val="00A652DF"/>
    <w:rsid w:val="00A6750B"/>
    <w:rsid w:val="00A81096"/>
    <w:rsid w:val="00A91633"/>
    <w:rsid w:val="00A96623"/>
    <w:rsid w:val="00AA28E8"/>
    <w:rsid w:val="00AA682A"/>
    <w:rsid w:val="00AB213F"/>
    <w:rsid w:val="00AC4E3A"/>
    <w:rsid w:val="00AC62E9"/>
    <w:rsid w:val="00AD0152"/>
    <w:rsid w:val="00AD792F"/>
    <w:rsid w:val="00AF0EDA"/>
    <w:rsid w:val="00AF4148"/>
    <w:rsid w:val="00AF4184"/>
    <w:rsid w:val="00AF4C97"/>
    <w:rsid w:val="00B075FE"/>
    <w:rsid w:val="00B078E9"/>
    <w:rsid w:val="00B128D2"/>
    <w:rsid w:val="00B13997"/>
    <w:rsid w:val="00B15F56"/>
    <w:rsid w:val="00B17DC6"/>
    <w:rsid w:val="00B200A3"/>
    <w:rsid w:val="00B27C0A"/>
    <w:rsid w:val="00B30631"/>
    <w:rsid w:val="00B31B1A"/>
    <w:rsid w:val="00B343CF"/>
    <w:rsid w:val="00B34FC3"/>
    <w:rsid w:val="00B35C60"/>
    <w:rsid w:val="00B412C4"/>
    <w:rsid w:val="00B5313E"/>
    <w:rsid w:val="00B57D25"/>
    <w:rsid w:val="00B63162"/>
    <w:rsid w:val="00B6415E"/>
    <w:rsid w:val="00B66FD5"/>
    <w:rsid w:val="00B727F7"/>
    <w:rsid w:val="00B753CE"/>
    <w:rsid w:val="00B86227"/>
    <w:rsid w:val="00BA5732"/>
    <w:rsid w:val="00BB0DD6"/>
    <w:rsid w:val="00BB112B"/>
    <w:rsid w:val="00BD4479"/>
    <w:rsid w:val="00BE21E4"/>
    <w:rsid w:val="00BE7957"/>
    <w:rsid w:val="00BF1E88"/>
    <w:rsid w:val="00BF4AF5"/>
    <w:rsid w:val="00C07E0D"/>
    <w:rsid w:val="00C115B9"/>
    <w:rsid w:val="00C1304B"/>
    <w:rsid w:val="00C20A67"/>
    <w:rsid w:val="00C221B5"/>
    <w:rsid w:val="00C239CE"/>
    <w:rsid w:val="00C34BCD"/>
    <w:rsid w:val="00C350A3"/>
    <w:rsid w:val="00C61B37"/>
    <w:rsid w:val="00C71333"/>
    <w:rsid w:val="00C73ACE"/>
    <w:rsid w:val="00C77695"/>
    <w:rsid w:val="00C8618F"/>
    <w:rsid w:val="00CA03FB"/>
    <w:rsid w:val="00CA2432"/>
    <w:rsid w:val="00CB2D3B"/>
    <w:rsid w:val="00CC7D16"/>
    <w:rsid w:val="00CD059B"/>
    <w:rsid w:val="00CD38C7"/>
    <w:rsid w:val="00CE0B23"/>
    <w:rsid w:val="00CE416A"/>
    <w:rsid w:val="00CF1D25"/>
    <w:rsid w:val="00CF220A"/>
    <w:rsid w:val="00CF262A"/>
    <w:rsid w:val="00CF31C9"/>
    <w:rsid w:val="00CF39D4"/>
    <w:rsid w:val="00CF42F4"/>
    <w:rsid w:val="00CF5080"/>
    <w:rsid w:val="00D134BB"/>
    <w:rsid w:val="00D1553B"/>
    <w:rsid w:val="00D16D5C"/>
    <w:rsid w:val="00D240C9"/>
    <w:rsid w:val="00D275D9"/>
    <w:rsid w:val="00D27D66"/>
    <w:rsid w:val="00D36745"/>
    <w:rsid w:val="00D417A9"/>
    <w:rsid w:val="00D46967"/>
    <w:rsid w:val="00D70176"/>
    <w:rsid w:val="00D9105F"/>
    <w:rsid w:val="00D91C20"/>
    <w:rsid w:val="00D9381E"/>
    <w:rsid w:val="00DA045A"/>
    <w:rsid w:val="00DB325A"/>
    <w:rsid w:val="00DB32C3"/>
    <w:rsid w:val="00DB71C9"/>
    <w:rsid w:val="00DD7A4D"/>
    <w:rsid w:val="00DE3E31"/>
    <w:rsid w:val="00DF3B26"/>
    <w:rsid w:val="00DF62BF"/>
    <w:rsid w:val="00E02636"/>
    <w:rsid w:val="00E10A1C"/>
    <w:rsid w:val="00E11AA5"/>
    <w:rsid w:val="00E5397B"/>
    <w:rsid w:val="00E56615"/>
    <w:rsid w:val="00E636C3"/>
    <w:rsid w:val="00E73FAD"/>
    <w:rsid w:val="00E778A6"/>
    <w:rsid w:val="00E778DA"/>
    <w:rsid w:val="00E93113"/>
    <w:rsid w:val="00EA3F40"/>
    <w:rsid w:val="00EA73CA"/>
    <w:rsid w:val="00EB5039"/>
    <w:rsid w:val="00EB6E66"/>
    <w:rsid w:val="00EC046A"/>
    <w:rsid w:val="00EC17C1"/>
    <w:rsid w:val="00EC485D"/>
    <w:rsid w:val="00EC646F"/>
    <w:rsid w:val="00ED3127"/>
    <w:rsid w:val="00ED5A18"/>
    <w:rsid w:val="00EE756D"/>
    <w:rsid w:val="00F149CF"/>
    <w:rsid w:val="00F25CAE"/>
    <w:rsid w:val="00F30B4C"/>
    <w:rsid w:val="00F322DF"/>
    <w:rsid w:val="00F64373"/>
    <w:rsid w:val="00F71FA2"/>
    <w:rsid w:val="00F767DF"/>
    <w:rsid w:val="00F81599"/>
    <w:rsid w:val="00F8436C"/>
    <w:rsid w:val="00F84525"/>
    <w:rsid w:val="00F86222"/>
    <w:rsid w:val="00F96A36"/>
    <w:rsid w:val="00FA7698"/>
    <w:rsid w:val="00FB1E28"/>
    <w:rsid w:val="00FB7DD1"/>
    <w:rsid w:val="00FB7FCD"/>
    <w:rsid w:val="00FC142B"/>
    <w:rsid w:val="00FC34F6"/>
    <w:rsid w:val="00FC60F3"/>
    <w:rsid w:val="00FD0E7E"/>
    <w:rsid w:val="00FD7690"/>
    <w:rsid w:val="00FE414F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772FA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a6"/>
    <w:uiPriority w:val="99"/>
    <w:rsid w:val="00CA2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A2432"/>
    <w:rPr>
      <w:rFonts w:cs="Times New Roman"/>
    </w:rPr>
  </w:style>
  <w:style w:type="paragraph" w:styleId="a8">
    <w:name w:val="header"/>
    <w:basedOn w:val="a"/>
    <w:link w:val="a9"/>
    <w:uiPriority w:val="99"/>
    <w:rsid w:val="00CF4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201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813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locked/>
    <w:rsid w:val="005A2E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Министерство общего и профессионального образования</vt:lpstr>
    </vt:vector>
  </TitlesOfParts>
  <Company/>
  <LinksUpToDate>false</LinksUpToDate>
  <CharactersWithSpaces>21147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Министерство общего и профессионального образования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2009-02-19T14:41:00Z</cp:lastPrinted>
  <dcterms:created xsi:type="dcterms:W3CDTF">2014-03-20T07:08:00Z</dcterms:created>
  <dcterms:modified xsi:type="dcterms:W3CDTF">2014-03-20T07:08:00Z</dcterms:modified>
</cp:coreProperties>
</file>