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1FD" w:rsidRPr="00042C73" w:rsidRDefault="001551FD">
      <w:pPr>
        <w:pStyle w:val="af4"/>
        <w:rPr>
          <w:lang w:val="ru-RU"/>
        </w:rPr>
      </w:pPr>
      <w:r w:rsidRPr="00042C73">
        <w:rPr>
          <w:lang w:val="ru-RU"/>
        </w:rPr>
        <w:t>Министерство образования и науки Украины</w:t>
      </w:r>
    </w:p>
    <w:p w:rsidR="001551FD" w:rsidRPr="00042C73" w:rsidRDefault="001551FD">
      <w:pPr>
        <w:pStyle w:val="af4"/>
        <w:rPr>
          <w:lang w:val="ru-RU"/>
        </w:rPr>
      </w:pPr>
      <w:r w:rsidRPr="00042C73">
        <w:rPr>
          <w:lang w:val="ru-RU"/>
        </w:rPr>
        <w:t>Севастопольский национальный технический университет</w:t>
      </w:r>
    </w:p>
    <w:p w:rsidR="001551FD" w:rsidRPr="00042C73" w:rsidRDefault="001551FD">
      <w:pPr>
        <w:pStyle w:val="af4"/>
        <w:rPr>
          <w:lang w:val="ru-RU"/>
        </w:rPr>
      </w:pPr>
      <w:r w:rsidRPr="00042C73">
        <w:rPr>
          <w:lang w:val="ru-RU"/>
        </w:rPr>
        <w:t>Кафедра: ПЭиОТ</w:t>
      </w:r>
    </w:p>
    <w:p w:rsidR="001551FD" w:rsidRDefault="001551FD">
      <w:pPr>
        <w:pStyle w:val="af4"/>
        <w:rPr>
          <w:noProof w:val="0"/>
          <w:lang w:val="ru-RU"/>
        </w:rPr>
      </w:pPr>
    </w:p>
    <w:p w:rsidR="001551FD" w:rsidRDefault="001551FD">
      <w:pPr>
        <w:pStyle w:val="af4"/>
        <w:rPr>
          <w:noProof w:val="0"/>
          <w:lang w:val="ru-RU"/>
        </w:rPr>
      </w:pPr>
    </w:p>
    <w:p w:rsidR="001551FD" w:rsidRDefault="001551FD">
      <w:pPr>
        <w:pStyle w:val="af4"/>
        <w:rPr>
          <w:noProof w:val="0"/>
          <w:lang w:val="ru-RU"/>
        </w:rPr>
      </w:pPr>
    </w:p>
    <w:p w:rsidR="001551FD" w:rsidRDefault="001551FD">
      <w:pPr>
        <w:pStyle w:val="af4"/>
        <w:rPr>
          <w:noProof w:val="0"/>
          <w:lang w:val="ru-RU"/>
        </w:rPr>
      </w:pPr>
    </w:p>
    <w:p w:rsidR="001551FD" w:rsidRPr="00042C73" w:rsidRDefault="001551FD">
      <w:pPr>
        <w:pStyle w:val="af4"/>
        <w:rPr>
          <w:lang w:val="ru-RU"/>
        </w:rPr>
      </w:pPr>
      <w:r w:rsidRPr="00042C73">
        <w:rPr>
          <w:lang w:val="ru-RU"/>
        </w:rPr>
        <w:t>Контрольная работа</w:t>
      </w:r>
    </w:p>
    <w:p w:rsidR="001551FD" w:rsidRDefault="001551FD">
      <w:pPr>
        <w:pStyle w:val="af4"/>
        <w:rPr>
          <w:noProof w:val="0"/>
          <w:lang w:val="ru-RU"/>
        </w:rPr>
      </w:pPr>
    </w:p>
    <w:p w:rsidR="001551FD" w:rsidRDefault="001551FD">
      <w:pPr>
        <w:pStyle w:val="af4"/>
        <w:rPr>
          <w:noProof w:val="0"/>
          <w:lang w:val="ru-RU"/>
        </w:rPr>
      </w:pPr>
    </w:p>
    <w:p w:rsidR="001551FD" w:rsidRPr="00042C73" w:rsidRDefault="001551FD">
      <w:pPr>
        <w:pStyle w:val="af4"/>
        <w:rPr>
          <w:lang w:val="ru-RU"/>
        </w:rPr>
      </w:pPr>
      <w:r w:rsidRPr="00042C73">
        <w:rPr>
          <w:lang w:val="ru-RU"/>
        </w:rPr>
        <w:t>по дисциплине “Охрана труда в отрасли”</w:t>
      </w:r>
    </w:p>
    <w:p w:rsidR="001551FD" w:rsidRDefault="001551FD">
      <w:pPr>
        <w:pStyle w:val="af4"/>
        <w:rPr>
          <w:noProof w:val="0"/>
          <w:lang w:val="ru-RU"/>
        </w:rPr>
      </w:pPr>
    </w:p>
    <w:p w:rsidR="001551FD" w:rsidRDefault="001551FD">
      <w:pPr>
        <w:pStyle w:val="af4"/>
        <w:rPr>
          <w:noProof w:val="0"/>
          <w:lang w:val="ru-RU"/>
        </w:rPr>
      </w:pPr>
    </w:p>
    <w:p w:rsidR="001551FD" w:rsidRPr="00042C73" w:rsidRDefault="001551FD">
      <w:pPr>
        <w:pStyle w:val="af4"/>
        <w:rPr>
          <w:lang w:val="ru-RU"/>
        </w:rPr>
      </w:pPr>
      <w:r w:rsidRPr="00042C73">
        <w:rPr>
          <w:lang w:val="ru-RU"/>
        </w:rPr>
        <w:t>по теме: “Расчет естественного и искусственного освещения”</w:t>
      </w:r>
    </w:p>
    <w:p w:rsidR="001551FD" w:rsidRDefault="001551FD">
      <w:pPr>
        <w:pStyle w:val="af4"/>
        <w:jc w:val="left"/>
        <w:rPr>
          <w:noProof w:val="0"/>
          <w:lang w:val="ru-RU"/>
        </w:rPr>
      </w:pPr>
    </w:p>
    <w:p w:rsidR="001551FD" w:rsidRDefault="001551FD">
      <w:pPr>
        <w:pStyle w:val="af4"/>
        <w:jc w:val="left"/>
        <w:rPr>
          <w:noProof w:val="0"/>
          <w:lang w:val="ru-RU"/>
        </w:rPr>
      </w:pPr>
    </w:p>
    <w:p w:rsidR="001551FD" w:rsidRDefault="001551FD">
      <w:pPr>
        <w:pStyle w:val="af4"/>
        <w:jc w:val="left"/>
        <w:rPr>
          <w:noProof w:val="0"/>
          <w:lang w:val="ru-RU"/>
        </w:rPr>
      </w:pPr>
    </w:p>
    <w:p w:rsidR="001551FD" w:rsidRDefault="001551FD">
      <w:pPr>
        <w:pStyle w:val="af4"/>
        <w:jc w:val="left"/>
        <w:rPr>
          <w:noProof w:val="0"/>
          <w:lang w:val="ru-RU"/>
        </w:rPr>
      </w:pPr>
    </w:p>
    <w:p w:rsidR="001551FD" w:rsidRDefault="001551FD">
      <w:pPr>
        <w:pStyle w:val="af4"/>
        <w:jc w:val="left"/>
        <w:rPr>
          <w:noProof w:val="0"/>
          <w:lang w:val="ru-RU"/>
        </w:rPr>
      </w:pPr>
    </w:p>
    <w:p w:rsidR="001551FD" w:rsidRPr="00042C73" w:rsidRDefault="001551FD">
      <w:pPr>
        <w:pStyle w:val="af4"/>
        <w:jc w:val="left"/>
        <w:rPr>
          <w:lang w:val="ru-RU"/>
        </w:rPr>
      </w:pPr>
      <w:r w:rsidRPr="00042C73">
        <w:rPr>
          <w:lang w:val="ru-RU"/>
        </w:rPr>
        <w:t xml:space="preserve">Выполнил: </w:t>
      </w:r>
    </w:p>
    <w:p w:rsidR="001551FD" w:rsidRPr="00042C73" w:rsidRDefault="001551FD">
      <w:pPr>
        <w:pStyle w:val="af4"/>
        <w:jc w:val="left"/>
        <w:rPr>
          <w:lang w:val="ru-RU"/>
        </w:rPr>
      </w:pPr>
      <w:r w:rsidRPr="00042C73">
        <w:rPr>
          <w:lang w:val="ru-RU"/>
        </w:rPr>
        <w:t>ст. гр. М51з</w:t>
      </w:r>
    </w:p>
    <w:p w:rsidR="001551FD" w:rsidRPr="00042C73" w:rsidRDefault="001551FD">
      <w:pPr>
        <w:pStyle w:val="af4"/>
        <w:jc w:val="left"/>
        <w:rPr>
          <w:lang w:val="ru-RU"/>
        </w:rPr>
      </w:pPr>
      <w:r w:rsidRPr="00042C73">
        <w:rPr>
          <w:lang w:val="ru-RU"/>
        </w:rPr>
        <w:t xml:space="preserve">Чернов К.В. </w:t>
      </w:r>
    </w:p>
    <w:p w:rsidR="001551FD" w:rsidRPr="00042C73" w:rsidRDefault="001551FD">
      <w:pPr>
        <w:pStyle w:val="af4"/>
        <w:jc w:val="left"/>
        <w:rPr>
          <w:lang w:val="ru-RU"/>
        </w:rPr>
      </w:pPr>
      <w:r w:rsidRPr="00042C73">
        <w:rPr>
          <w:lang w:val="ru-RU"/>
        </w:rPr>
        <w:t xml:space="preserve">Проверил: </w:t>
      </w:r>
    </w:p>
    <w:p w:rsidR="001551FD" w:rsidRDefault="001551FD">
      <w:pPr>
        <w:pStyle w:val="af4"/>
        <w:rPr>
          <w:noProof w:val="0"/>
          <w:lang w:val="ru-RU"/>
        </w:rPr>
      </w:pPr>
    </w:p>
    <w:p w:rsidR="001551FD" w:rsidRDefault="001551FD">
      <w:pPr>
        <w:pStyle w:val="af4"/>
        <w:rPr>
          <w:noProof w:val="0"/>
          <w:lang w:val="ru-RU"/>
        </w:rPr>
      </w:pPr>
    </w:p>
    <w:p w:rsidR="001551FD" w:rsidRDefault="001551FD">
      <w:pPr>
        <w:pStyle w:val="af4"/>
        <w:rPr>
          <w:noProof w:val="0"/>
          <w:lang w:val="ru-RU"/>
        </w:rPr>
      </w:pPr>
    </w:p>
    <w:p w:rsidR="001551FD" w:rsidRDefault="001551FD">
      <w:pPr>
        <w:pStyle w:val="af4"/>
        <w:rPr>
          <w:noProof w:val="0"/>
          <w:lang w:val="ru-RU"/>
        </w:rPr>
      </w:pPr>
    </w:p>
    <w:p w:rsidR="001551FD" w:rsidRPr="00042C73" w:rsidRDefault="001551FD">
      <w:pPr>
        <w:pStyle w:val="af4"/>
        <w:rPr>
          <w:lang w:val="ru-RU"/>
        </w:rPr>
      </w:pPr>
    </w:p>
    <w:p w:rsidR="001551FD" w:rsidRPr="00042C73" w:rsidRDefault="001551FD">
      <w:pPr>
        <w:pStyle w:val="af4"/>
        <w:rPr>
          <w:lang w:val="ru-RU"/>
        </w:rPr>
      </w:pPr>
      <w:r w:rsidRPr="00042C73">
        <w:rPr>
          <w:lang w:val="ru-RU"/>
        </w:rPr>
        <w:t>Севастополь 2007г</w:t>
      </w:r>
    </w:p>
    <w:p w:rsidR="001551FD" w:rsidRDefault="001551FD">
      <w:pPr>
        <w:pStyle w:val="2"/>
        <w:rPr>
          <w:noProof w:val="0"/>
          <w:kern w:val="0"/>
          <w:lang w:val="ru-RU"/>
        </w:rPr>
      </w:pPr>
      <w:r w:rsidRPr="00042C73">
        <w:rPr>
          <w:kern w:val="0"/>
          <w:lang w:val="ru-RU"/>
        </w:rPr>
        <w:br w:type="page"/>
      </w:r>
      <w:r w:rsidRPr="00042C73">
        <w:rPr>
          <w:kern w:val="0"/>
          <w:lang w:val="ru-RU"/>
        </w:rPr>
        <w:lastRenderedPageBreak/>
        <w:t>Краткая характеристика помещения и выполняемых работ</w:t>
      </w:r>
    </w:p>
    <w:p w:rsidR="001551FD" w:rsidRDefault="001551FD"/>
    <w:p w:rsidR="001551FD" w:rsidRDefault="001551FD">
      <w:r>
        <w:t xml:space="preserve">Диагностика сельхозтехники производится в помещении размерами 6м </w:t>
      </w:r>
      <w:r>
        <w:sym w:font="Symbol" w:char="F0B4"/>
      </w:r>
      <w:r>
        <w:t xml:space="preserve"> 10м. Таким образом, площадь составит </w:t>
      </w:r>
      <w:r>
        <w:rPr>
          <w:lang w:val="en-US"/>
        </w:rPr>
        <w:t>S</w:t>
      </w:r>
      <w:r>
        <w:t xml:space="preserve">=60 м2. При высоте Н=3 м объем помещения составит </w:t>
      </w:r>
      <w:r>
        <w:rPr>
          <w:lang w:val="en-US"/>
        </w:rPr>
        <w:t>V</w:t>
      </w:r>
      <w:r>
        <w:t xml:space="preserve">=180 м3. Естественное освещение - одностороннее. Работы производятся тремя рабочими. Один осуществляет диагностику тяговых качеств техники, электрооборудования, системы питания и других элементов двигателя. Второй проверку углов установки колёс, подвески, амортизаторов, рулевого управления, фар. Третий настройку тормозов. Следовательно в расчете на одного работающего приходится 20 м2 площади и 60 м3 объема помещения, что удовлетворяет требованиям СН 245-71, согласно которым объем производственных помещений, приходящийся на одного работающего должен составлять не менее 15 м3, а площадь не менее 4,5 м2. </w:t>
      </w:r>
    </w:p>
    <w:p w:rsidR="001551FD" w:rsidRDefault="001551FD">
      <w:r>
        <w:t xml:space="preserve">В помещении операторов имеется три компьютера. Компьютеры объединены в локальную сеть. В состав основного оборудования входят: </w:t>
      </w:r>
    </w:p>
    <w:p w:rsidR="001551FD" w:rsidRDefault="001551FD">
      <w:r>
        <w:t xml:space="preserve">- персональные ЭВМ типа </w:t>
      </w:r>
      <w:r>
        <w:rPr>
          <w:lang w:val="en-US"/>
        </w:rPr>
        <w:t>IBM</w:t>
      </w:r>
      <w:r>
        <w:t xml:space="preserve"> </w:t>
      </w:r>
      <w:r>
        <w:rPr>
          <w:lang w:val="en-US"/>
        </w:rPr>
        <w:t>PC</w:t>
      </w:r>
      <w:r>
        <w:t>/</w:t>
      </w:r>
      <w:r>
        <w:rPr>
          <w:lang w:val="en-US"/>
        </w:rPr>
        <w:t>AT</w:t>
      </w:r>
      <w:r>
        <w:t xml:space="preserve">; </w:t>
      </w:r>
    </w:p>
    <w:p w:rsidR="001551FD" w:rsidRDefault="001551FD">
      <w:r>
        <w:t xml:space="preserve">- печатающие устройство типа </w:t>
      </w:r>
      <w:r>
        <w:rPr>
          <w:lang w:val="en-US"/>
        </w:rPr>
        <w:t>Canon</w:t>
      </w:r>
      <w:r>
        <w:t xml:space="preserve"> </w:t>
      </w:r>
      <w:r>
        <w:rPr>
          <w:lang w:val="en-US"/>
        </w:rPr>
        <w:t>S</w:t>
      </w:r>
      <w:r>
        <w:t xml:space="preserve">300. </w:t>
      </w:r>
    </w:p>
    <w:p w:rsidR="001551FD" w:rsidRDefault="001551FD">
      <w:r>
        <w:t xml:space="preserve">В помещении имеется один вход. Оборудование размещается, таким образом, чтобы был обеспечен свободный проход ко всем рабочим местам. </w:t>
      </w:r>
    </w:p>
    <w:p w:rsidR="001551FD" w:rsidRDefault="001551FD">
      <w:r>
        <w:t xml:space="preserve">Работа в основном связана с ПЭВМ. </w:t>
      </w:r>
    </w:p>
    <w:p w:rsidR="001551FD" w:rsidRDefault="001551FD">
      <w:r>
        <w:t xml:space="preserve">Планировка и размещение рабочих мест. </w:t>
      </w:r>
    </w:p>
    <w:p w:rsidR="001551FD" w:rsidRDefault="001551FD">
      <w:r>
        <w:t xml:space="preserve">Согласно общим эргономическим требованиям по ГОСТ 12.2.049-80 производственное оборудование должно соответствовать антропометрическим, физиологическим, психофизиологическим, психологическим свойствам человека и обусловленным этими свойствами гигиеническими требованиями с целью сохранения здоровья человека и достижения увеличения эффективности труда, снижения утомляемости. </w:t>
      </w:r>
    </w:p>
    <w:p w:rsidR="001551FD" w:rsidRDefault="001551FD">
      <w:r>
        <w:t xml:space="preserve">Согласно требованиям по эргономике и технической эстетике (ГОСТ 12.2.032-78)”Рабочее место при выполнении работ сидя”, при использовании </w:t>
      </w:r>
      <w:r>
        <w:lastRenderedPageBreak/>
        <w:t xml:space="preserve">вышеописанного оборудования конструкция рабочего места, размеры и взаимное расположение элементов процесса обеспечивают безопасность работ. </w:t>
      </w:r>
    </w:p>
    <w:p w:rsidR="001551FD" w:rsidRDefault="001551FD">
      <w:r>
        <w:t xml:space="preserve">Столы рабочих мест, на котором производятся диагностика, имеет высоту 800 мм, длину 1400 мм, ширину 800 мм, высота сидения 450 мм, высота пространства для ног - 650 мм, что обеспечивает удобство рабочего места. Высота и конструкция рабочего стола выбраны так, чтобы было легко переходить из рабочего положения сидя, в положение стоя. </w:t>
      </w:r>
    </w:p>
    <w:p w:rsidR="001551FD" w:rsidRPr="00042C73" w:rsidRDefault="000E62B4">
      <w:r>
        <w:rPr>
          <w:noProof/>
        </w:rPr>
        <w:pict>
          <v:group id="_x0000_s1026" style="position:absolute;left:0;text-align:left;margin-left:15.75pt;margin-top:4in;width:390.15pt;height:302.4pt;z-index:251656704;mso-position-vertical-relative:page" coordorigin="2421,3684" coordsize="8642,6755" o:allowincell="f">
            <v:rect id="_x0000_s1027" style="position:absolute;left:3162;top:9899;width:6724;height:540" o:allowincell="f" filled="f" stroked="f">
              <v:textbox style="mso-next-textbox:#_x0000_s1027">
                <w:txbxContent>
                  <w:p w:rsidR="001551FD" w:rsidRDefault="001551FD">
                    <w:pPr>
                      <w:pStyle w:val="a7"/>
                      <w:tabs>
                        <w:tab w:val="clear" w:pos="4677"/>
                        <w:tab w:val="clear" w:pos="9355"/>
                      </w:tabs>
                    </w:pPr>
                  </w:p>
                </w:txbxContent>
              </v:textbox>
            </v:rect>
            <v:rect id="_x0000_s1028" style="position:absolute;left:3140;top:4312;width:6480;height:4500" o:allowincell="f" fillcolor="black">
              <v:fill r:id="rId7" o:title="" type="pattern"/>
            </v:rect>
            <v:rect id="_x0000_s1029" style="position:absolute;left:3323;top:4489;width:6120;height:4140" o:allowincell="f"/>
            <v:rect id="_x0000_s1030" style="position:absolute;left:3503;top:4669;width:1620;height:720" o:allowincell="f"/>
            <v:rect id="_x0000_s1031" style="position:absolute;left:5483;top:4669;width:1620;height:720" o:allowincell="f"/>
            <v:rect id="_x0000_s1032" style="position:absolute;left:7643;top:4669;width:1620;height:720" o:allowincell="f"/>
            <v:rect id="_x0000_s1033" style="position:absolute;left:3318;top:6359;width:253;height:503" o:allowincell="f"/>
            <v:rect id="_x0000_s1034" style="position:absolute;left:4333;top:8398;width:1781;height:296" o:allowincell="f"/>
            <v:rect id="_x0000_s1035" style="position:absolute;left:3141;top:7194;width:180;height:1260" o:allowincell="f"/>
            <v:rect id="_x0000_s1036" style="position:absolute;left:8003;top:8517;width:720;height:360" o:allowincell="f" fillcolor="black">
              <v:fill r:id="rId8" o:title="" type="pattern"/>
            </v:rect>
            <v:rect id="_x0000_s1037" style="position:absolute;left:3814;top:4313;width:1080;height:180" o:allowincell="f"/>
            <v:rect id="_x0000_s1038" style="position:absolute;left:5780;top:4309;width:1080;height:180" o:allowincell="f"/>
            <v:rect id="_x0000_s1039" style="position:absolute;left:7913;top:4309;width:1080;height:180" o:allowincell="f"/>
            <v:line id="_x0000_s1040" style="position:absolute;flip:x" from="2802,7197" to="3162,7197" o:allowincell="f"/>
            <v:line id="_x0000_s1041" style="position:absolute;flip:x" from="2462,7207" to="2822,7567" o:allowincell="f"/>
            <v:line id="_x0000_s1042" style="position:absolute;flip:x" from="2772,8183" to="3132,8183" o:allowincell="f"/>
            <v:line id="_x0000_s1043" style="position:absolute;flip:x y" from="2421,7744" to="2781,8104" o:allowincell="f"/>
            <v:line id="_x0000_s1044" style="position:absolute;flip:y" from="4347,4024" to="4887,4384" o:allowincell="f"/>
            <v:line id="_x0000_s1045" style="position:absolute" from="4887,4024" to="5427,4024" o:allowincell="f"/>
            <v:line id="_x0000_s1046" style="position:absolute;flip:y" from="6305,4016" to="6845,4376" o:allowincell="f"/>
            <v:line id="_x0000_s1047" style="position:absolute" from="6845,4016" to="7385,4016" o:allowincell="f"/>
            <v:line id="_x0000_s1048" style="position:absolute;flip:y" from="8372,4010" to="8912,4370" o:allowincell="f"/>
            <v:line id="_x0000_s1049" style="position:absolute" from="8912,4010" to="9452,4010" o:allowincell="f"/>
            <v:line id="_x0000_s1050" style="position:absolute;flip:y" from="5210,8054" to="5750,8414" o:allowincell="f"/>
            <v:line id="_x0000_s1051" style="position:absolute" from="5750,8054" to="6290,8054" o:allowincell="f"/>
            <v:line id="_x0000_s1052" style="position:absolute" from="3503,6676" to="3863,7036" o:allowincell="f"/>
            <v:line id="_x0000_s1053" style="position:absolute" from="3863,7105" to="4403,7105" o:allowincell="f"/>
            <v:rect id="_x0000_s1054" style="position:absolute;left:4924;top:3699;width:389;height:384" o:allowincell="f" filled="f" strokecolor="white">
              <v:textbox style="mso-next-textbox:#_x0000_s1054">
                <w:txbxContent>
                  <w:p w:rsidR="001551FD" w:rsidRDefault="001551FD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rect>
            <v:rect id="_x0000_s1055" style="position:absolute;left:6882;top:3684;width:389;height:384" o:allowincell="f" filled="f" strokecolor="white">
              <v:textbox style="mso-next-textbox:#_x0000_s1055">
                <w:txbxContent>
                  <w:p w:rsidR="001551FD" w:rsidRDefault="001551FD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rect>
            <v:rect id="_x0000_s1056" style="position:absolute;left:8972;top:3689;width:389;height:384" o:allowincell="f" filled="f" strokecolor="white">
              <v:textbox style="mso-next-textbox:#_x0000_s1056">
                <w:txbxContent>
                  <w:p w:rsidR="001551FD" w:rsidRDefault="001551FD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rect>
            <v:line id="_x0000_s1057" style="position:absolute" from="3934,5260" to="4474,5980" o:allowincell="f"/>
            <v:line id="_x0000_s1058" style="position:absolute" from="4474,6118" to="5014,6118" o:allowincell="f"/>
            <v:line id="_x0000_s1059" style="position:absolute" from="5745,5276" to="6285,5996" o:allowincell="f"/>
            <v:line id="_x0000_s1060" style="position:absolute" from="6285,6134" to="6825,6134" o:allowincell="f"/>
            <v:line id="_x0000_s1061" style="position:absolute" from="7888,5276" to="8428,5996" o:allowincell="f"/>
            <v:rect id="_x0000_s1062" style="position:absolute;left:4498;top:5639;width:783;height:468" o:allowincell="f" strokecolor="white">
              <v:textbox style="mso-next-textbox:#_x0000_s1062">
                <w:txbxContent>
                  <w:p w:rsidR="001551FD" w:rsidRDefault="001551FD"/>
                </w:txbxContent>
              </v:textbox>
            </v:rect>
            <v:line id="_x0000_s1063" style="position:absolute" from="8428,6134" to="8968,6134" o:allowincell="f"/>
            <v:rect id="_x0000_s1064" style="position:absolute;left:4486;top:5721;width:632;height:425" o:allowincell="f" filled="f" strokecolor="white">
              <v:textbox style="mso-next-textbox:#_x0000_s1064">
                <w:txbxContent>
                  <w:p w:rsidR="001551FD" w:rsidRDefault="001551FD">
                    <w:pPr>
                      <w:jc w:val="center"/>
                    </w:pPr>
                    <w:r>
                      <w:t>2.1</w:t>
                    </w:r>
                  </w:p>
                </w:txbxContent>
              </v:textbox>
            </v:rect>
            <v:rect id="_x0000_s1065" style="position:absolute;left:6316;top:5751;width:632;height:425" o:allowincell="f" filled="f" strokecolor="white">
              <v:textbox style="mso-next-textbox:#_x0000_s1065">
                <w:txbxContent>
                  <w:p w:rsidR="001551FD" w:rsidRDefault="001551FD">
                    <w:pPr>
                      <w:jc w:val="center"/>
                    </w:pPr>
                    <w:r>
                      <w:t>2.2</w:t>
                    </w:r>
                  </w:p>
                </w:txbxContent>
              </v:textbox>
            </v:rect>
            <v:rect id="_x0000_s1066" style="position:absolute;left:8395;top:5746;width:632;height:425" o:allowincell="f" filled="f" strokecolor="white">
              <v:textbox style="mso-next-textbox:#_x0000_s1066">
                <w:txbxContent>
                  <w:p w:rsidR="001551FD" w:rsidRDefault="001551FD">
                    <w:pPr>
                      <w:jc w:val="center"/>
                    </w:pPr>
                    <w:r>
                      <w:t>2.3</w:t>
                    </w:r>
                  </w:p>
                </w:txbxContent>
              </v:textbox>
            </v:rect>
            <v:rect id="_x0000_s1067" style="position:absolute;left:3881;top:6689;width:632;height:425" o:allowincell="f" filled="f" strokecolor="white">
              <v:textbox style="mso-next-textbox:#_x0000_s1067">
                <w:txbxContent>
                  <w:p w:rsidR="001551FD" w:rsidRDefault="001551FD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_x0000_s1068" style="position:absolute;left:5667;top:7652;width:632;height:425" o:allowincell="f" filled="f" strokecolor="white">
              <v:textbox style="mso-next-textbox:#_x0000_s1068">
                <w:txbxContent>
                  <w:p w:rsidR="001551FD" w:rsidRDefault="001551FD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rect>
            <v:line id="_x0000_s1069" style="position:absolute" from="3143,8946" to="3143,9666" o:allowincell="f"/>
            <v:line id="_x0000_s1070" style="position:absolute" from="9630,8915" to="9630,9635" o:allowincell="f"/>
            <v:line id="_x0000_s1071" style="position:absolute" from="3143,9555" to="9625,9559" o:allowincell="f">
              <v:stroke startarrow="open" endarrow="open"/>
            </v:line>
            <v:line id="_x0000_s1072" style="position:absolute;flip:x" from="8005,8872" to="8545,9232" o:allowincell="f"/>
            <v:line id="_x0000_s1073" style="position:absolute;flip:x" from="7461,9232" to="8001,9232" o:allowincell="f"/>
            <v:rect id="_x0000_s1074" style="position:absolute;left:7385;top:8922;width:632;height:425" o:allowincell="f" filled="f" strokecolor="white">
              <v:textbox style="mso-next-textbox:#_x0000_s1074">
                <w:txbxContent>
                  <w:p w:rsidR="001551FD" w:rsidRDefault="001551FD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rect>
            <v:rect id="_x0000_s1075" style="position:absolute;left:5620;top:9103;width:1260;height:425" o:allowincell="f" filled="f" strokecolor="white">
              <v:textbox style="mso-next-textbox:#_x0000_s1075">
                <w:txbxContent>
                  <w:p w:rsidR="001551FD" w:rsidRDefault="001551FD">
                    <w:pPr>
                      <w:pStyle w:val="af2"/>
                    </w:pPr>
                    <w:r>
                      <w:t>10000</w:t>
                    </w:r>
                  </w:p>
                </w:txbxContent>
              </v:textbox>
            </v:rect>
            <v:line id="_x0000_s1076" style="position:absolute" from="9623,4309" to="11063,4309" o:allowincell="f"/>
            <v:line id="_x0000_s1077" style="position:absolute" from="9603,8952" to="11043,8952" o:allowincell="f"/>
            <v:line id="_x0000_s1078" style="position:absolute" from="10883,4309" to="10888,8809" o:allowincell="f">
              <v:stroke startarrow="open" endarrow="open"/>
            </v:line>
            <v:rect id="_x0000_s1079" style="position:absolute;left:10401;top:6187;width:540;height:1080" o:allowincell="f" filled="f" strokecolor="white">
              <v:textbox style="layout-flow:vertical;mso-layout-flow-alt:bottom-to-top;mso-next-textbox:#_x0000_s1079">
                <w:txbxContent>
                  <w:p w:rsidR="001551FD" w:rsidRDefault="001551FD">
                    <w:pPr>
                      <w:pStyle w:val="af2"/>
                    </w:pPr>
                    <w:r>
                      <w:t>6000</w:t>
                    </w:r>
                  </w:p>
                </w:txbxContent>
              </v:textbox>
            </v:rect>
            <w10:wrap type="topAndBottom" anchory="page"/>
          </v:group>
        </w:pict>
      </w:r>
    </w:p>
    <w:p w:rsidR="001551FD" w:rsidRDefault="001551FD">
      <w:pPr>
        <w:ind w:firstLine="0"/>
        <w:jc w:val="center"/>
      </w:pPr>
      <w:r>
        <w:t>Рисунок 10.1 — Планировка помещения с рабочими местами.</w:t>
      </w:r>
    </w:p>
    <w:p w:rsidR="001551FD" w:rsidRDefault="001551FD"/>
    <w:p w:rsidR="001551FD" w:rsidRDefault="001551FD">
      <w:r>
        <w:t xml:space="preserve">На рисунке 10.1: </w:t>
      </w:r>
    </w:p>
    <w:p w:rsidR="001551FD" w:rsidRDefault="001551FD">
      <w:r>
        <w:t xml:space="preserve">1 – Окно; 2.1. – Первое диагностическое место; 2.2. – Второе диагностическое место; </w:t>
      </w:r>
    </w:p>
    <w:p w:rsidR="001551FD" w:rsidRDefault="001551FD">
      <w:r>
        <w:t xml:space="preserve">2.3. – Третье диагностическое место; 3 - Силовой щит; 4 – Пожарный щит; </w:t>
      </w:r>
    </w:p>
    <w:p w:rsidR="001551FD" w:rsidRDefault="001551FD">
      <w:r>
        <w:t xml:space="preserve">5 – Вентиляционная отдушина. </w:t>
      </w:r>
    </w:p>
    <w:p w:rsidR="001551FD" w:rsidRPr="00042C73" w:rsidRDefault="001551FD">
      <w:pPr>
        <w:pStyle w:val="2"/>
        <w:rPr>
          <w:kern w:val="0"/>
          <w:lang w:val="ru-RU"/>
        </w:rPr>
      </w:pPr>
      <w:r w:rsidRPr="00042C73">
        <w:rPr>
          <w:kern w:val="0"/>
          <w:lang w:val="ru-RU"/>
        </w:rPr>
        <w:lastRenderedPageBreak/>
        <w:t>Освещение</w:t>
      </w:r>
    </w:p>
    <w:p w:rsidR="001551FD" w:rsidRDefault="001551FD"/>
    <w:p w:rsidR="001551FD" w:rsidRDefault="001551FD">
      <w:r>
        <w:t xml:space="preserve">Правильно выбранная система освещения имеет большое значение в снижении производственного травматизма, создает нормальные условия для работы органов зрения, повышает работоспособность. Помещение имеет три окна высотой 1.5. м, и шириной 2 м, расположенных на одной стене. Согласно СНИП П-4-79, коэффициент естественной освещенности (КЕО) в нашем случае при боковом освещении должен составлять </w:t>
      </w:r>
      <w:r w:rsidR="000E62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8pt" fillcolor="window">
            <v:imagedata r:id="rId9" o:title=""/>
          </v:shape>
        </w:pict>
      </w:r>
      <w:r>
        <w:t xml:space="preserve"> [11]. </w:t>
      </w:r>
    </w:p>
    <w:p w:rsidR="001551FD" w:rsidRDefault="001551FD">
      <w:r>
        <w:t xml:space="preserve">Учитывая коэффициент светового климата Крыма </w:t>
      </w:r>
      <w:r>
        <w:rPr>
          <w:lang w:val="en-US"/>
        </w:rPr>
        <w:t>m</w:t>
      </w:r>
      <w:r>
        <w:t>=0.8 и коэффициент солнечности климата, при окнах помещения выходящих на восточную сторону, С=0.7, определяем нормированное значение КЕО для данного помещения</w:t>
      </w:r>
    </w:p>
    <w:p w:rsidR="001551FD" w:rsidRDefault="000E62B4">
      <w:r>
        <w:pict>
          <v:shape id="_x0000_i1026" type="#_x0000_t75" style="width:182.25pt;height:18pt" fillcolor="window">
            <v:imagedata r:id="rId10" o:title=""/>
          </v:shape>
        </w:pict>
      </w:r>
      <w:r w:rsidR="001551FD">
        <w:t xml:space="preserve">; </w:t>
      </w:r>
    </w:p>
    <w:p w:rsidR="001551FD" w:rsidRDefault="001551FD">
      <w:r>
        <w:t xml:space="preserve">При боковом освещении КЕО можно оценить по формуле: </w:t>
      </w:r>
    </w:p>
    <w:p w:rsidR="001551FD" w:rsidRDefault="000E62B4">
      <w:r>
        <w:pict>
          <v:shape id="_x0000_i1027" type="#_x0000_t75" style="width:135pt;height:35.25pt" fillcolor="window">
            <v:imagedata r:id="rId11" o:title=""/>
          </v:shape>
        </w:pict>
      </w:r>
      <w:r w:rsidR="001551FD">
        <w:t xml:space="preserve">; </w:t>
      </w:r>
    </w:p>
    <w:p w:rsidR="001551FD" w:rsidRDefault="001551FD">
      <w:r>
        <w:t xml:space="preserve">где: </w:t>
      </w:r>
      <w:r w:rsidR="000E62B4">
        <w:pict>
          <v:shape id="_x0000_i1028" type="#_x0000_t75" style="width:17.25pt;height:17.25pt" fillcolor="window">
            <v:imagedata r:id="rId12" o:title=""/>
          </v:shape>
        </w:pict>
      </w:r>
      <w:r>
        <w:t xml:space="preserve"> - площадь пола помещения, м2; </w:t>
      </w:r>
    </w:p>
    <w:p w:rsidR="001551FD" w:rsidRDefault="000E62B4">
      <w:r>
        <w:pict>
          <v:shape id="_x0000_i1029" type="#_x0000_t75" style="width:14.25pt;height:18pt" fillcolor="window">
            <v:imagedata r:id="rId13" o:title=""/>
          </v:shape>
        </w:pict>
      </w:r>
      <w:r w:rsidR="001551FD">
        <w:t xml:space="preserve"> - площадь световых проемов, м2; </w:t>
      </w:r>
    </w:p>
    <w:p w:rsidR="001551FD" w:rsidRDefault="000E62B4">
      <w:r>
        <w:pict>
          <v:shape id="_x0000_i1030" type="#_x0000_t75" style="width:15.75pt;height:18pt" fillcolor="window">
            <v:imagedata r:id="rId14" o:title=""/>
          </v:shape>
        </w:pict>
      </w:r>
      <w:r w:rsidR="001551FD">
        <w:t xml:space="preserve"> - коэффициент запаса (принимается в пределах от 1.2. до 2.0 в зависимости от возможного загрязнения световых проемов копотью); </w:t>
      </w:r>
    </w:p>
    <w:p w:rsidR="001551FD" w:rsidRDefault="000E62B4">
      <w:r>
        <w:pict>
          <v:shape id="_x0000_i1031" type="#_x0000_t75" style="width:14.25pt;height:18pt" fillcolor="window">
            <v:imagedata r:id="rId15" o:title=""/>
          </v:shape>
        </w:pict>
      </w:r>
      <w:r w:rsidR="001551FD">
        <w:t xml:space="preserve"> - световая характеристика окон; </w:t>
      </w:r>
    </w:p>
    <w:p w:rsidR="001551FD" w:rsidRDefault="000E62B4">
      <w:r>
        <w:pict>
          <v:shape id="_x0000_i1032" type="#_x0000_t75" style="width:23.25pt;height:18.75pt" fillcolor="window">
            <v:imagedata r:id="rId16" o:title=""/>
          </v:shape>
        </w:pict>
      </w:r>
      <w:r w:rsidR="001551FD">
        <w:t xml:space="preserve"> - коэффициент, учитывающий повышение коэффициента благодаря свету, отраженному от поверхности помещения и подстилающего слоя, прилегающего к зданию; </w:t>
      </w:r>
    </w:p>
    <w:p w:rsidR="001551FD" w:rsidRDefault="000E62B4">
      <w:r>
        <w:pict>
          <v:shape id="_x0000_i1033" type="#_x0000_t75" style="width:12.75pt;height:18pt" fillcolor="window">
            <v:imagedata r:id="rId17" o:title=""/>
          </v:shape>
        </w:pict>
      </w:r>
      <w:r w:rsidR="001551FD">
        <w:t xml:space="preserve"> - общий коэффициент светопропускания, определяемый по формуле: </w:t>
      </w:r>
    </w:p>
    <w:p w:rsidR="001551FD" w:rsidRDefault="000E62B4">
      <w:r>
        <w:pict>
          <v:shape id="_x0000_i1034" type="#_x0000_t75" style="width:84.75pt;height:18pt" fillcolor="window">
            <v:imagedata r:id="rId18" o:title=""/>
          </v:shape>
        </w:pict>
      </w:r>
      <w:r w:rsidR="001551FD">
        <w:t xml:space="preserve">; </w:t>
      </w:r>
    </w:p>
    <w:p w:rsidR="001551FD" w:rsidRDefault="001551FD">
      <w:r>
        <w:t xml:space="preserve">где: </w:t>
      </w:r>
      <w:r w:rsidR="000E62B4">
        <w:pict>
          <v:shape id="_x0000_i1035" type="#_x0000_t75" style="width:12pt;height:17.25pt" fillcolor="window">
            <v:imagedata r:id="rId19" o:title=""/>
          </v:shape>
        </w:pict>
      </w:r>
      <w:r>
        <w:t xml:space="preserve"> - коэффициент светопропускания материала (для различных типов стекла принимается в пределах от 0.65 до 0.9); </w:t>
      </w:r>
    </w:p>
    <w:p w:rsidR="001551FD" w:rsidRDefault="000E62B4">
      <w:r>
        <w:lastRenderedPageBreak/>
        <w:pict>
          <v:shape id="_x0000_i1036" type="#_x0000_t75" style="width:12.75pt;height:17.25pt" fillcolor="window">
            <v:imagedata r:id="rId20" o:title=""/>
          </v:shape>
        </w:pict>
      </w:r>
      <w:r w:rsidR="001551FD">
        <w:t xml:space="preserve"> - коэффициент, учитывающий потери света в пределах окна (в зависимости от вида переплета принимается в пределах от 0.5 до 0.9); </w:t>
      </w:r>
    </w:p>
    <w:p w:rsidR="001551FD" w:rsidRDefault="000E62B4">
      <w:r>
        <w:pict>
          <v:shape id="_x0000_i1037" type="#_x0000_t75" style="width:12.75pt;height:18pt" fillcolor="window">
            <v:imagedata r:id="rId21" o:title=""/>
          </v:shape>
        </w:pict>
      </w:r>
      <w:r w:rsidR="001551FD">
        <w:t xml:space="preserve"> - коэффициент, учитывающий потери света в несущих конструкциях (от 0.8 до 0.9); </w:t>
      </w:r>
    </w:p>
    <w:p w:rsidR="001551FD" w:rsidRDefault="000E62B4">
      <w:r>
        <w:pict>
          <v:shape id="_x0000_i1038" type="#_x0000_t75" style="width:12.75pt;height:17.25pt" fillcolor="window">
            <v:imagedata r:id="rId22" o:title=""/>
          </v:shape>
        </w:pict>
      </w:r>
      <w:r w:rsidR="001551FD">
        <w:t xml:space="preserve"> - коэффициент, учитывающий потери света в солнцезащитных устройствах (при их отсутствии </w:t>
      </w:r>
      <w:r>
        <w:pict>
          <v:shape id="_x0000_i1039" type="#_x0000_t75" style="width:30pt;height:17.25pt" fillcolor="window">
            <v:imagedata r:id="rId23" o:title=""/>
          </v:shape>
        </w:pict>
      </w:r>
      <w:r w:rsidR="001551FD">
        <w:t xml:space="preserve">, при их наличии </w:t>
      </w:r>
      <w:r>
        <w:pict>
          <v:shape id="_x0000_i1040" type="#_x0000_t75" style="width:12.75pt;height:17.25pt" fillcolor="window">
            <v:imagedata r:id="rId22" o:title=""/>
          </v:shape>
        </w:pict>
      </w:r>
      <w:r w:rsidR="001551FD">
        <w:t xml:space="preserve"> принимается от 0.6 до 0.9). </w:t>
      </w:r>
    </w:p>
    <w:p w:rsidR="001551FD" w:rsidRDefault="001551FD">
      <w:r>
        <w:t xml:space="preserve">Площадь световых проемов составляет </w:t>
      </w:r>
      <w:r w:rsidR="000E62B4">
        <w:pict>
          <v:shape id="_x0000_i1041" type="#_x0000_t75" style="width:53.25pt;height:18pt" fillcolor="window">
            <v:imagedata r:id="rId24" o:title=""/>
          </v:shape>
        </w:pict>
      </w:r>
      <w:r>
        <w:t xml:space="preserve"> м2. Площадь полов помещения составляет </w:t>
      </w:r>
      <w:r w:rsidR="000E62B4">
        <w:pict>
          <v:shape id="_x0000_i1042" type="#_x0000_t75" style="width:39.75pt;height:18pt" fillcolor="window">
            <v:imagedata r:id="rId25" o:title=""/>
          </v:shape>
        </w:pict>
      </w:r>
      <w:r>
        <w:t xml:space="preserve">м2. Для сборочных цехов коэффициент запаса принимается </w:t>
      </w:r>
      <w:r w:rsidR="000E62B4">
        <w:pict>
          <v:shape id="_x0000_i1043" type="#_x0000_t75" style="width:44.25pt;height:18pt" fillcolor="window">
            <v:imagedata r:id="rId26" o:title=""/>
          </v:shape>
        </w:pict>
      </w:r>
      <w:r>
        <w:t xml:space="preserve">. Исходя из соотношения размеров помещения и окон, световая характеристика окон </w:t>
      </w:r>
      <w:r w:rsidR="000E62B4">
        <w:pict>
          <v:shape id="_x0000_i1044" type="#_x0000_t75" style="width:47.25pt;height:18pt" fillcolor="window">
            <v:imagedata r:id="rId27" o:title=""/>
          </v:shape>
        </w:pict>
      </w:r>
      <w:r>
        <w:t xml:space="preserve">. Коэффициент, учитывающий КЕО за счет отражения от поверхностей помещения и подстилающего слоя, для данного помещения составляет </w:t>
      </w:r>
      <w:r w:rsidR="000E62B4">
        <w:pict>
          <v:shape id="_x0000_i1045" type="#_x0000_t75" style="width:36.75pt;height:17.25pt" fillcolor="window">
            <v:imagedata r:id="rId28" o:title=""/>
          </v:shape>
        </w:pict>
      </w:r>
      <w:r>
        <w:t xml:space="preserve">. </w:t>
      </w:r>
    </w:p>
    <w:p w:rsidR="001551FD" w:rsidRDefault="001551FD">
      <w:r>
        <w:t xml:space="preserve">Для окон с двойными рамами коэффициент светопропускания </w:t>
      </w:r>
      <w:r w:rsidR="000E62B4">
        <w:pict>
          <v:shape id="_x0000_i1046" type="#_x0000_t75" style="width:39.75pt;height:17.25pt" fillcolor="window">
            <v:imagedata r:id="rId29" o:title=""/>
          </v:shape>
        </w:pict>
      </w:r>
      <w:r>
        <w:t xml:space="preserve">. Поскольку переплет окна двойной деревянный, то </w:t>
      </w:r>
      <w:r w:rsidR="000E62B4">
        <w:pict>
          <v:shape id="_x0000_i1047" type="#_x0000_t75" style="width:41.25pt;height:17.25pt" fillcolor="window">
            <v:imagedata r:id="rId30" o:title=""/>
          </v:shape>
        </w:pict>
      </w:r>
      <w:r>
        <w:t xml:space="preserve">. При боковом освещении </w:t>
      </w:r>
      <w:r w:rsidR="000E62B4">
        <w:pict>
          <v:shape id="_x0000_i1048" type="#_x0000_t75" style="width:30pt;height:18pt" fillcolor="window">
            <v:imagedata r:id="rId31" o:title=""/>
          </v:shape>
        </w:pict>
      </w:r>
      <w:r>
        <w:t xml:space="preserve">. В качестве солнцезащитных устройств используются регулируемые внутренние шторы, поэтому </w:t>
      </w:r>
      <w:r w:rsidR="000E62B4">
        <w:pict>
          <v:shape id="_x0000_i1049" type="#_x0000_t75" style="width:41.25pt;height:17.25pt" fillcolor="window">
            <v:imagedata r:id="rId32" o:title=""/>
          </v:shape>
        </w:pict>
      </w:r>
      <w:r>
        <w:t xml:space="preserve">. Таким образом, получаем: </w:t>
      </w:r>
    </w:p>
    <w:p w:rsidR="001551FD" w:rsidRDefault="000E62B4">
      <w:r>
        <w:pict>
          <v:shape id="_x0000_i1050" type="#_x0000_t75" style="width:123.75pt;height:17.25pt" fillcolor="window">
            <v:imagedata r:id="rId33" o:title=""/>
          </v:shape>
        </w:pict>
      </w:r>
      <w:r w:rsidR="001551FD">
        <w:t xml:space="preserve">; </w:t>
      </w:r>
    </w:p>
    <w:p w:rsidR="001551FD" w:rsidRDefault="000E62B4">
      <w:r>
        <w:pict>
          <v:shape id="_x0000_i1051" type="#_x0000_t75" style="width:168.75pt;height:30.75pt" fillcolor="window">
            <v:imagedata r:id="rId34" o:title=""/>
          </v:shape>
        </w:pict>
      </w:r>
      <w:r w:rsidR="001551FD">
        <w:t xml:space="preserve">; </w:t>
      </w:r>
    </w:p>
    <w:p w:rsidR="001551FD" w:rsidRPr="00042C73" w:rsidRDefault="001551FD">
      <w:r>
        <w:t xml:space="preserve">Таким образом, коэффициент естественной освещенности е=1.17% удовлетворяет норме. Естественное освещение существенно зависит от погодных условий, следовательно, необходимо предусмотреть искусственное освещение в пасмурную погоду. Искусственное освещение необходимо еще и потому, что в помещении ведутся работы не только в светлое время суток, но и в темное. </w:t>
      </w:r>
    </w:p>
    <w:p w:rsidR="001551FD" w:rsidRDefault="001551FD"/>
    <w:p w:rsidR="001551FD" w:rsidRDefault="001551FD">
      <w:pPr>
        <w:pStyle w:val="2"/>
        <w:rPr>
          <w:noProof w:val="0"/>
          <w:kern w:val="0"/>
          <w:lang w:val="ru-RU"/>
        </w:rPr>
      </w:pPr>
      <w:r w:rsidRPr="00042C73">
        <w:rPr>
          <w:kern w:val="0"/>
          <w:lang w:val="ru-RU"/>
        </w:rPr>
        <w:lastRenderedPageBreak/>
        <w:t>Инженерный расчет искусственного освещения</w:t>
      </w:r>
    </w:p>
    <w:p w:rsidR="001551FD" w:rsidRDefault="001551FD"/>
    <w:p w:rsidR="001551FD" w:rsidRDefault="001551FD">
      <w:r>
        <w:t xml:space="preserve">В качестве источника света выберем люминесцентные лампы, поскольку они обладают большой экономичностью и светоотдачей, чем лампы накаливания. В связи с этим наиболее целесообразно выбрать систему общего освещения. </w:t>
      </w:r>
    </w:p>
    <w:p w:rsidR="001551FD" w:rsidRDefault="001551FD">
      <w:r>
        <w:t xml:space="preserve">Согласно СНИП </w:t>
      </w:r>
      <w:r>
        <w:rPr>
          <w:lang w:val="en-US"/>
        </w:rPr>
        <w:t>II</w:t>
      </w:r>
      <w:r>
        <w:t xml:space="preserve">-4-79 выполняемые зрительные работы относятся к </w:t>
      </w:r>
      <w:r>
        <w:rPr>
          <w:lang w:val="en-US"/>
        </w:rPr>
        <w:t>IV</w:t>
      </w:r>
      <w:r>
        <w:t xml:space="preserve"> разряду зрительных работ (способность различать детали от 0.5 до 1 мм) [11]. Подразряд зрительных работ – В, так как фон средний, а контраст объекта с фоном тоже средний. </w:t>
      </w:r>
    </w:p>
    <w:p w:rsidR="001551FD" w:rsidRDefault="001551FD">
      <w:r>
        <w:t xml:space="preserve">Искусственное освещение нормируется по СНИП </w:t>
      </w:r>
      <w:r>
        <w:rPr>
          <w:lang w:val="en-US"/>
        </w:rPr>
        <w:t>II</w:t>
      </w:r>
      <w:r>
        <w:t xml:space="preserve">-4-79, согласно которым в сборочных цехах освещенность рабочего места должна составлять 300 лк. Для создания такого уровня освещенности используются светильники ЛВ001, содержащие по четыре лампы ЛБ мощностью по 40 Вт, светоотдачей 70 лм/Вт и разместим их на потолке. </w:t>
      </w:r>
    </w:p>
    <w:p w:rsidR="001551FD" w:rsidRDefault="001551FD">
      <w:r>
        <w:t xml:space="preserve">Необходимое количество светильников: </w:t>
      </w:r>
    </w:p>
    <w:p w:rsidR="001551FD" w:rsidRDefault="000E62B4">
      <w:r>
        <w:pict>
          <v:shape id="_x0000_i1052" type="#_x0000_t75" style="width:78pt;height:33pt" fillcolor="window">
            <v:imagedata r:id="rId35" o:title=""/>
          </v:shape>
        </w:pict>
      </w:r>
      <w:r w:rsidR="001551FD">
        <w:t xml:space="preserve">; (10.1) </w:t>
      </w:r>
    </w:p>
    <w:p w:rsidR="001551FD" w:rsidRDefault="001551FD">
      <w:r>
        <w:t xml:space="preserve">где: </w:t>
      </w:r>
      <w:r>
        <w:rPr>
          <w:lang w:val="en-US"/>
        </w:rPr>
        <w:t>N</w:t>
      </w:r>
      <w:r>
        <w:t xml:space="preserve"> - количество светильников, шт.; </w:t>
      </w:r>
    </w:p>
    <w:p w:rsidR="001551FD" w:rsidRDefault="001551FD">
      <w:r>
        <w:t xml:space="preserve">Ен - нормируемая минимальная освещенность, лк; </w:t>
      </w:r>
    </w:p>
    <w:p w:rsidR="001551FD" w:rsidRDefault="001551FD">
      <w:r>
        <w:t xml:space="preserve">К3 = 1.3. - коэффициент запаса, зависящий от содержания пыли в помещении, раз (принимается в пределах от 1.3. до 2.0 в зависимости от содержания пыли в производственных помещениях с учетом регулярной очистки светильников и вида источника света); </w:t>
      </w:r>
    </w:p>
    <w:p w:rsidR="001551FD" w:rsidRDefault="001551FD">
      <w:r>
        <w:rPr>
          <w:lang w:val="en-US"/>
        </w:rPr>
        <w:t>S</w:t>
      </w:r>
      <w:r>
        <w:t xml:space="preserve"> - площадь освещаемого помещения, м2; </w:t>
      </w:r>
    </w:p>
    <w:p w:rsidR="001551FD" w:rsidRDefault="001551FD">
      <w:r>
        <w:rPr>
          <w:lang w:val="en-US"/>
        </w:rPr>
        <w:t>z</w:t>
      </w:r>
      <w:r>
        <w:t xml:space="preserve"> - коэффициент неравномерности освещения; </w:t>
      </w:r>
    </w:p>
    <w:p w:rsidR="001551FD" w:rsidRDefault="001551FD">
      <w:r>
        <w:rPr>
          <w:lang w:val="en-US"/>
        </w:rPr>
        <w:t>n</w:t>
      </w:r>
      <w:r>
        <w:t xml:space="preserve">=4 - число ламп в светильнике, шт; </w:t>
      </w:r>
    </w:p>
    <w:p w:rsidR="001551FD" w:rsidRDefault="001551FD">
      <w:r>
        <w:rPr>
          <w:lang w:val="en-US"/>
        </w:rPr>
        <w:t>F</w:t>
      </w:r>
      <w:r>
        <w:t xml:space="preserve">=2800 лм - световой поток одной лампы; </w:t>
      </w:r>
    </w:p>
    <w:p w:rsidR="001551FD" w:rsidRDefault="001551FD">
      <w:r>
        <w:sym w:font="Symbol" w:char="F068"/>
      </w:r>
      <w:r>
        <w:t xml:space="preserve"> - коэффициент использования светового потока, зависящий от индекса помещения. </w:t>
      </w:r>
    </w:p>
    <w:p w:rsidR="001551FD" w:rsidRDefault="001551FD">
      <w:r>
        <w:lastRenderedPageBreak/>
        <w:t xml:space="preserve">Рассчитаем индекс помещения по следующему выражению: </w:t>
      </w:r>
    </w:p>
    <w:p w:rsidR="001551FD" w:rsidRDefault="000E62B4">
      <w:r>
        <w:pict>
          <v:shape id="_x0000_i1053" type="#_x0000_t75" style="width:69pt;height:33pt" fillcolor="window">
            <v:imagedata r:id="rId36" o:title=""/>
          </v:shape>
        </w:pict>
      </w:r>
      <w:r w:rsidR="001551FD">
        <w:t xml:space="preserve">; (10.2) </w:t>
      </w:r>
    </w:p>
    <w:p w:rsidR="001551FD" w:rsidRDefault="001551FD">
      <w:r>
        <w:t xml:space="preserve">где: </w:t>
      </w:r>
      <w:r>
        <w:rPr>
          <w:lang w:val="en-US"/>
        </w:rPr>
        <w:t>i</w:t>
      </w:r>
      <w:r>
        <w:t xml:space="preserve"> - индекс помещения; </w:t>
      </w:r>
    </w:p>
    <w:p w:rsidR="001551FD" w:rsidRDefault="001551FD">
      <w:r>
        <w:t xml:space="preserve">А - длина помещения, м; </w:t>
      </w:r>
    </w:p>
    <w:p w:rsidR="001551FD" w:rsidRDefault="001551FD">
      <w:r>
        <w:t xml:space="preserve">В - ширина помещения, м; </w:t>
      </w:r>
    </w:p>
    <w:p w:rsidR="001551FD" w:rsidRDefault="001551FD">
      <w:r>
        <w:rPr>
          <w:lang w:val="en-US"/>
        </w:rPr>
        <w:t>h</w:t>
      </w:r>
      <w:r>
        <w:t xml:space="preserve"> - расчетная высота, м. </w:t>
      </w:r>
    </w:p>
    <w:p w:rsidR="001551FD" w:rsidRDefault="001551FD"/>
    <w:p w:rsidR="001551FD" w:rsidRDefault="001551FD">
      <w:r>
        <w:t>Рисунок 10.2 — Схема подвешивания светильника</w:t>
      </w:r>
    </w:p>
    <w:p w:rsidR="001551FD" w:rsidRDefault="000E62B4">
      <w:r>
        <w:rPr>
          <w:noProof/>
        </w:rPr>
        <w:pict>
          <v:group id="_x0000_s1080" style="position:absolute;left:0;text-align:left;margin-left:1in;margin-top:309.2pt;width:138.15pt;height:145.35pt;z-index:251657728;mso-position-vertical-relative:page" coordorigin="2858,1467" coordsize="6599,5787">
            <v:rect id="_x0000_s1081" style="position:absolute;left:3578;top:1494;width:4140;height:4860" o:allowincell="f" strokeweight="3pt"/>
            <v:line id="_x0000_s1082" style="position:absolute" from="4838,5094" to="7358,5094" o:allowincell="f"/>
            <v:line id="_x0000_s1083" style="position:absolute" from="4849,5005" to="7369,5005" o:allowincell="f"/>
            <v:line id="_x0000_s1084" style="position:absolute" from="6818,5094" to="6820,6344" o:allowincell="f"/>
            <v:line id="_x0000_s1085" style="position:absolute" from="6697,5108" to="6702,6358" o:allowincell="f"/>
            <v:line id="_x0000_s1086" style="position:absolute;flip:x" from="5473,5091" to="5475,6355" o:allowincell="f"/>
            <v:line id="_x0000_s1087" style="position:absolute;flip:x" from="5355,5097" to="5357,6361" o:allowincell="f"/>
            <v:line id="_x0000_s1088" style="position:absolute;flip:x" from="6453,1494" to="6458,2894" o:allowincell="f"/>
            <v:oval id="_x0000_s1089" style="position:absolute;left:6256;top:2669;width:360;height:360" o:allowincell="f" filled="f"/>
            <v:line id="_x0000_s1090" style="position:absolute" from="6466,2894" to="8591,2895" o:allowincell="f"/>
            <v:line id="_x0000_s1091" style="position:absolute;flip:y" from="7377,5037" to="8591,5040" o:allowincell="f"/>
            <v:line id="_x0000_s1092" style="position:absolute" from="7713,1467" to="9328,1471" o:allowincell="f"/>
            <v:line id="_x0000_s1093" style="position:absolute;flip:y" from="7742,6354" to="9457,6363" o:allowincell="f"/>
            <v:line id="_x0000_s1094" style="position:absolute;flip:x" from="8436,2894" to="8436,5040" o:allowincell="f">
              <v:stroke startarrow="open" endarrow="open"/>
            </v:line>
            <v:line id="_x0000_s1095" style="position:absolute;flip:x" from="8436,5040" to="8436,6358" o:allowincell="f">
              <v:stroke startarrow="open" endarrow="open"/>
            </v:line>
            <v:line id="_x0000_s1096" style="position:absolute;flip:y" from="8438,1494" to="8438,2934" o:allowincell="f">
              <v:stroke startarrow="open" endarrow="open"/>
            </v:line>
            <v:line id="_x0000_s1097" style="position:absolute;flip:y" from="9158,1494" to="9158,6354" o:allowincell="f">
              <v:stroke startarrow="open" endarrow="open"/>
            </v:line>
            <v:rect id="_x0000_s1098" style="position:absolute;left:8005;top:3719;width:487;height:452" o:allowincell="f" filled="f" stroked="f">
              <v:textbox style="layout-flow:vertical;mso-layout-flow-alt:bottom-to-top;mso-next-textbox:#_x0000_s1098">
                <w:txbxContent>
                  <w:p w:rsidR="001551FD" w:rsidRDefault="001551F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099" style="position:absolute;left:7991;top:5417;width:487;height:452" o:allowincell="f" filled="f" stroked="f">
              <v:textbox style="layout-flow:vertical;mso-layout-flow-alt:bottom-to-top;mso-next-textbox:#_x0000_s1099">
                <w:txbxContent>
                  <w:p w:rsidR="001551FD" w:rsidRDefault="001551F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0" style="position:absolute;left:7978;top:2024;width:540;height:452" o:allowincell="f" filled="f" stroked="f">
              <v:textbox style="layout-flow:vertical;mso-layout-flow-alt:bottom-to-top;mso-next-textbox:#_x0000_s1100">
                <w:txbxContent>
                  <w:p w:rsidR="001551FD" w:rsidRDefault="001551F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1" style="position:absolute;left:8684;top:3736;width:528;height:483" o:allowincell="f" filled="f" stroked="f">
              <v:textbox style="layout-flow:vertical;mso-layout-flow-alt:bottom-to-top;mso-next-textbox:#_x0000_s1101">
                <w:txbxContent>
                  <w:p w:rsidR="001551FD" w:rsidRDefault="001551F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102" style="position:absolute;left:2858;top:6534;width:5580;height:720" o:allowincell="f" filled="f" stroked="f">
              <v:textbox style="mso-next-textbox:#_x0000_s1102">
                <w:txbxContent>
                  <w:p w:rsidR="001551FD" w:rsidRDefault="001551FD"/>
                </w:txbxContent>
              </v:textbox>
            </v:rect>
            <w10:wrap type="topAndBottom" anchory="page"/>
          </v:group>
        </w:pict>
      </w:r>
      <w:r w:rsidR="001551FD">
        <w:t>Определим расчетную высоту как</w:t>
      </w:r>
    </w:p>
    <w:p w:rsidR="00042C73" w:rsidRDefault="00042C73"/>
    <w:p w:rsidR="001551FD" w:rsidRDefault="000E62B4">
      <w:r>
        <w:pict>
          <v:shape id="_x0000_i1054" type="#_x0000_t75" style="width:63.75pt;height:17.25pt" fillcolor="window">
            <v:imagedata r:id="rId37" o:title=""/>
          </v:shape>
        </w:pict>
      </w:r>
      <w:r w:rsidR="001551FD">
        <w:t xml:space="preserve">; (10.3) </w:t>
      </w:r>
    </w:p>
    <w:p w:rsidR="001551FD" w:rsidRDefault="001551FD">
      <w:r>
        <w:t xml:space="preserve">где: Н - высота помещения, м; </w:t>
      </w:r>
    </w:p>
    <w:p w:rsidR="001551FD" w:rsidRDefault="001551FD">
      <w:r>
        <w:rPr>
          <w:lang w:val="en-US"/>
        </w:rPr>
        <w:t>h</w:t>
      </w:r>
      <w:r>
        <w:t xml:space="preserve">2 - высота свеса, м; </w:t>
      </w:r>
    </w:p>
    <w:p w:rsidR="001551FD" w:rsidRDefault="001551FD">
      <w:r>
        <w:rPr>
          <w:lang w:val="en-US"/>
        </w:rPr>
        <w:t>h</w:t>
      </w:r>
      <w:r>
        <w:t xml:space="preserve">1 - высота рабочей поверхности, м. </w:t>
      </w:r>
    </w:p>
    <w:p w:rsidR="001551FD" w:rsidRDefault="001551FD">
      <w:r>
        <w:t xml:space="preserve">Высота помещения </w:t>
      </w:r>
      <w:r>
        <w:rPr>
          <w:lang w:val="en-US"/>
        </w:rPr>
        <w:t>H</w:t>
      </w:r>
      <w:r>
        <w:t xml:space="preserve">=3 м, высота рабочей поверхности </w:t>
      </w:r>
      <w:r>
        <w:rPr>
          <w:lang w:val="en-US"/>
        </w:rPr>
        <w:t>h</w:t>
      </w:r>
      <w:r>
        <w:t xml:space="preserve">1=0.8 м, высота свеса для данного типа светильников </w:t>
      </w:r>
      <w:r>
        <w:rPr>
          <w:lang w:val="en-US"/>
        </w:rPr>
        <w:t>h</w:t>
      </w:r>
      <w:r>
        <w:t xml:space="preserve">2=0 м (см. рис.10.2). Подставляя данные величины в формулу (10.3), получаем: </w:t>
      </w:r>
    </w:p>
    <w:p w:rsidR="001551FD" w:rsidRDefault="000E62B4">
      <w:r>
        <w:pict>
          <v:shape id="_x0000_i1055" type="#_x0000_t75" style="width:96pt;height:14.25pt" fillcolor="window">
            <v:imagedata r:id="rId38" o:title=""/>
          </v:shape>
        </w:pict>
      </w:r>
      <w:r w:rsidR="001551FD">
        <w:t>, м</w:t>
      </w:r>
    </w:p>
    <w:p w:rsidR="001551FD" w:rsidRDefault="001551FD">
      <w:r>
        <w:t xml:space="preserve">При длине А=8 м и ширине В=6 м индекс помещения, согласно выражению (10.2), составит: </w:t>
      </w:r>
    </w:p>
    <w:p w:rsidR="001551FD" w:rsidRDefault="000E62B4">
      <w:r>
        <w:pict>
          <v:shape id="_x0000_i1056" type="#_x0000_t75" style="width:110.25pt;height:33pt" fillcolor="window">
            <v:imagedata r:id="rId39" o:title=""/>
          </v:shape>
        </w:pict>
      </w:r>
      <w:r w:rsidR="001551FD">
        <w:t xml:space="preserve">; </w:t>
      </w:r>
    </w:p>
    <w:p w:rsidR="001551FD" w:rsidRDefault="001551FD">
      <w:r>
        <w:lastRenderedPageBreak/>
        <w:t xml:space="preserve">Принимая коэффициент отражения от стен и потолка равными 50% и 30% соответственно и с учетом полученного индекса помещения и типа светильника, величина использования светового потока составляет </w:t>
      </w:r>
      <w:r>
        <w:sym w:font="Symbol" w:char="F068"/>
      </w:r>
      <w:r>
        <w:t xml:space="preserve">=49%. При норме освещенности 300 лк, площади помещения </w:t>
      </w:r>
      <w:r>
        <w:rPr>
          <w:lang w:val="en-US"/>
        </w:rPr>
        <w:t>S</w:t>
      </w:r>
      <w:r>
        <w:t xml:space="preserve">=60 м2, коэффициент неравномерности освещения </w:t>
      </w:r>
      <w:r>
        <w:rPr>
          <w:lang w:val="en-US"/>
        </w:rPr>
        <w:t>z</w:t>
      </w:r>
      <w:r>
        <w:t xml:space="preserve">=1.1, коэффициент запаса К3=1.3, световом потоке одной лампы 2800 лм количество светильников, согласно формуле (10.1), составит: </w:t>
      </w:r>
    </w:p>
    <w:p w:rsidR="001551FD" w:rsidRDefault="000E62B4">
      <w:r>
        <w:pict>
          <v:shape id="_x0000_i1057" type="#_x0000_t75" style="width:132.75pt;height:30.75pt" fillcolor="window">
            <v:imagedata r:id="rId40" o:title=""/>
          </v:shape>
        </w:pict>
      </w:r>
      <w:r w:rsidR="001551FD">
        <w:t>, шт</w:t>
      </w:r>
    </w:p>
    <w:p w:rsidR="001551FD" w:rsidRDefault="001551FD">
      <w:r>
        <w:t xml:space="preserve">Таким образом число светильников равно </w:t>
      </w:r>
      <w:r>
        <w:rPr>
          <w:lang w:val="en-US"/>
        </w:rPr>
        <w:t>N</w:t>
      </w:r>
      <w:r>
        <w:t xml:space="preserve">=4. Расположим светильники в два ряда вдоль длинных стен по два светильника (рис.10.3). Рассчитаем расстояние между светильниками: </w:t>
      </w:r>
    </w:p>
    <w:p w:rsidR="001551FD" w:rsidRDefault="000E62B4">
      <w:r>
        <w:pict>
          <v:shape id="_x0000_i1058" type="#_x0000_t75" style="width:128.25pt;height:14.25pt" fillcolor="window">
            <v:imagedata r:id="rId41" o:title=""/>
          </v:shape>
        </w:pict>
      </w:r>
      <w:r w:rsidR="001551FD">
        <w:t xml:space="preserve">; </w:t>
      </w:r>
    </w:p>
    <w:p w:rsidR="001551FD" w:rsidRDefault="001551FD">
      <w:r>
        <w:t xml:space="preserve">Рассчитаем расстояние от крайнего ряда светильников до стен: </w:t>
      </w:r>
    </w:p>
    <w:p w:rsidR="001551FD" w:rsidRDefault="000E62B4">
      <w:r>
        <w:pict>
          <v:shape id="_x0000_i1059" type="#_x0000_t75" style="width:83.25pt;height:15.75pt" fillcolor="window">
            <v:imagedata r:id="rId42" o:title=""/>
          </v:shape>
        </w:pict>
      </w:r>
      <w:r>
        <w:pict>
          <v:shape id="_x0000_i1060" type="#_x0000_t75" style="width:87.75pt;height:14.25pt" fillcolor="window">
            <v:imagedata r:id="rId43" o:title=""/>
          </v:shape>
        </w:pict>
      </w:r>
      <w:r w:rsidR="001551FD">
        <w:t>, м</w:t>
      </w:r>
    </w:p>
    <w:p w:rsidR="001551FD" w:rsidRDefault="000E62B4">
      <w:r>
        <w:rPr>
          <w:noProof/>
        </w:rPr>
        <w:pict>
          <v:group id="_x0000_s1103" style="position:absolute;left:0;text-align:left;margin-left:166.95pt;margin-top:459.2pt;width:79.2pt;height:150.15pt;z-index:251658752;mso-position-vertical-relative:page" coordorigin="2318,8654" coordsize="7920,5260">
            <v:rect id="_x0000_s1104" style="position:absolute;left:2678;top:9414;width:6300;height:3600" o:allowincell="f"/>
            <v:rect id="_x0000_s1105" style="position:absolute;left:3551;top:10179;width:1260;height:360" o:allowincell="f"/>
            <v:line id="_x0000_s1106" style="position:absolute" from="4184,10033" to="4184,10753" o:allowincell="f"/>
            <v:line id="_x0000_s1107" style="position:absolute" from="3371,10359" to="4991,10359" o:allowincell="f"/>
            <v:rect id="_x0000_s1108" style="position:absolute;left:3578;top:11934;width:1260;height:360" o:allowincell="f"/>
            <v:line id="_x0000_s1109" style="position:absolute" from="4211,11788" to="4211,12508" o:allowincell="f"/>
            <v:line id="_x0000_s1110" style="position:absolute" from="3398,12114" to="5018,12114" o:allowincell="f"/>
            <v:rect id="_x0000_s1111" style="position:absolute;left:6798;top:10192;width:1260;height:360" o:allowincell="f"/>
            <v:line id="_x0000_s1112" style="position:absolute" from="7431,10046" to="7431,10766" o:allowincell="f"/>
            <v:line id="_x0000_s1113" style="position:absolute" from="6618,10372" to="8238,10372" o:allowincell="f"/>
            <v:line id="_x0000_s1114" style="position:absolute" from="5006,10365" to="6626,10365" o:allowincell="f">
              <v:stroke dashstyle="dash"/>
            </v:line>
            <v:line id="_x0000_s1115" style="position:absolute" from="5006,12117" to="6626,12117" o:allowincell="f">
              <v:stroke dashstyle="dash"/>
            </v:line>
            <v:rect id="_x0000_s1116" style="position:absolute;left:6798;top:11931;width:1260;height:360" o:allowincell="f"/>
            <v:line id="_x0000_s1117" style="position:absolute" from="7431,11785" to="7431,12505" o:allowincell="f"/>
            <v:line id="_x0000_s1118" style="position:absolute" from="6618,12111" to="8238,12111" o:allowincell="f"/>
            <v:line id="_x0000_s1119" style="position:absolute" from="8280,10365" to="9720,10365" o:allowincell="f">
              <v:stroke dashstyle="dash"/>
            </v:line>
            <v:line id="_x0000_s1120" style="position:absolute" from="8243,12117" to="9683,12117" o:allowincell="f">
              <v:stroke dashstyle="dash"/>
            </v:line>
            <v:line id="_x0000_s1121" style="position:absolute" from="8978,9414" to="10238,9414" o:allowincell="f"/>
            <v:line id="_x0000_s1122" style="position:absolute" from="8978,13020" to="10238,13020" o:allowincell="f"/>
            <v:line id="_x0000_s1123" style="position:absolute;flip:y" from="2678,8874" to="2678,9414" o:allowincell="f"/>
            <v:line id="_x0000_s1124" style="position:absolute;flip:y" from="8985,8860" to="8985,9400" o:allowincell="f"/>
            <v:line id="_x0000_s1125" style="position:absolute" from="9518,9414" to="9518,10314" o:allowincell="f">
              <v:stroke startarrow="open" endarrow="open"/>
            </v:line>
            <v:line id="_x0000_s1126" style="position:absolute" from="9518,12114" to="9518,13014" o:allowincell="f">
              <v:stroke startarrow="open" endarrow="open"/>
            </v:line>
            <v:line id="_x0000_s1127" style="position:absolute" from="10058,9414" to="10058,13014" o:allowincell="f">
              <v:stroke startarrow="open" endarrow="open"/>
            </v:line>
            <v:line id="_x0000_s1128" style="position:absolute" from="2678,9054" to="8978,9054" o:allowincell="f">
              <v:stroke startarrow="open" endarrow="open"/>
            </v:line>
            <v:rect id="_x0000_s1129" style="position:absolute;left:9132;top:9487;width:540;height:751" o:allowincell="f" filled="f" stroked="f">
              <v:textbox style="layout-flow:vertical;mso-layout-flow-alt:bottom-to-top;mso-next-textbox:#_x0000_s1129">
                <w:txbxContent>
                  <w:p w:rsidR="001551FD" w:rsidRDefault="001551FD">
                    <w:pPr>
                      <w:jc w:val="center"/>
                    </w:pPr>
                    <w:r>
                      <w:rPr>
                        <w:b/>
                        <w:bCs/>
                        <w:i/>
                        <w:iCs/>
                        <w:smallCaps/>
                      </w:rPr>
                      <w:t>1.5м</w:t>
                    </w:r>
                  </w:p>
                </w:txbxContent>
              </v:textbox>
            </v:rect>
            <v:rect id="_x0000_s1130" style="position:absolute;left:9120;top:12187;width:540;height:751" o:allowincell="f" filled="f" stroked="f">
              <v:textbox style="layout-flow:vertical;mso-layout-flow-alt:bottom-to-top;mso-next-textbox:#_x0000_s1130">
                <w:txbxContent>
                  <w:p w:rsidR="001551FD" w:rsidRDefault="001551FD">
                    <w:pPr>
                      <w:jc w:val="center"/>
                    </w:pPr>
                    <w:r>
                      <w:rPr>
                        <w:b/>
                        <w:bCs/>
                        <w:i/>
                        <w:iCs/>
                        <w:smallCaps/>
                      </w:rPr>
                      <w:t>1.5м</w:t>
                    </w:r>
                  </w:p>
                </w:txbxContent>
              </v:textbox>
            </v:rect>
            <v:rect id="_x0000_s1131" style="position:absolute;left:9608;top:10827;width:540;height:751" o:allowincell="f" filled="f" stroked="f">
              <v:textbox style="layout-flow:vertical;mso-layout-flow-alt:bottom-to-top;mso-next-textbox:#_x0000_s1131">
                <w:txbxContent>
                  <w:p w:rsidR="001551FD" w:rsidRDefault="001551FD">
                    <w:pPr>
                      <w:jc w:val="center"/>
                    </w:pPr>
                    <w:r>
                      <w:rPr>
                        <w:b/>
                        <w:bCs/>
                        <w:i/>
                        <w:iCs/>
                        <w:smallCaps/>
                      </w:rPr>
                      <w:t>6м</w:t>
                    </w:r>
                  </w:p>
                </w:txbxContent>
              </v:textbox>
            </v:rect>
            <v:rect id="_x0000_s1132" style="position:absolute;left:5335;top:8654;width:803;height:459" o:allowincell="f" filled="f" stroked="f">
              <v:textbox style="mso-next-textbox:#_x0000_s1132">
                <w:txbxContent>
                  <w:p w:rsidR="001551FD" w:rsidRDefault="001551FD">
                    <w:pPr>
                      <w:jc w:val="center"/>
                    </w:pPr>
                    <w:r>
                      <w:rPr>
                        <w:b/>
                        <w:bCs/>
                        <w:i/>
                        <w:iCs/>
                        <w:smallCaps/>
                      </w:rPr>
                      <w:t>10м</w:t>
                    </w:r>
                  </w:p>
                </w:txbxContent>
              </v:textbox>
            </v:rect>
            <v:rect id="_x0000_s1133" style="position:absolute;left:2318;top:13194;width:7020;height:720" o:allowincell="f" filled="f" stroked="f">
              <v:textbox style="mso-next-textbox:#_x0000_s1133">
                <w:txbxContent>
                  <w:p w:rsidR="001551FD" w:rsidRDefault="001551FD"/>
                </w:txbxContent>
              </v:textbox>
            </v:rect>
            <w10:wrap type="topAndBottom" anchory="page"/>
          </v:group>
        </w:pict>
      </w:r>
    </w:p>
    <w:p w:rsidR="001551FD" w:rsidRDefault="001551FD">
      <w:r>
        <w:t>Рисунок 10.3 — Расположение ламп на потолочном перекрытии</w:t>
      </w:r>
    </w:p>
    <w:p w:rsidR="001551FD" w:rsidRDefault="001551FD">
      <w:pPr>
        <w:pStyle w:val="2"/>
      </w:pPr>
      <w:r w:rsidRPr="00042C73">
        <w:rPr>
          <w:lang w:val="ru-RU"/>
        </w:rPr>
        <w:br w:type="page"/>
      </w:r>
      <w:r>
        <w:lastRenderedPageBreak/>
        <w:t>Литература</w:t>
      </w:r>
    </w:p>
    <w:p w:rsidR="001551FD" w:rsidRDefault="001551FD"/>
    <w:p w:rsidR="001551FD" w:rsidRDefault="001551FD" w:rsidP="001551FD">
      <w:pPr>
        <w:pStyle w:val="a0"/>
        <w:jc w:val="both"/>
      </w:pPr>
      <w:r>
        <w:t xml:space="preserve">ГОСТ 12.2.032-78. ССБТ. Рабочее место при выполнении работ сидя. Общие эргономические требования. </w:t>
      </w:r>
    </w:p>
    <w:p w:rsidR="001551FD" w:rsidRDefault="001551FD" w:rsidP="001551FD">
      <w:pPr>
        <w:pStyle w:val="a0"/>
        <w:jc w:val="both"/>
      </w:pPr>
      <w:r>
        <w:t xml:space="preserve">СН и П II-4-79. Строительные нормы и правила. Нормы </w:t>
      </w:r>
      <w:r>
        <w:rPr>
          <w:lang w:val="ru-RU"/>
        </w:rPr>
        <w:t>п</w:t>
      </w:r>
      <w:r>
        <w:t xml:space="preserve">роектирования. Естественное и искусственное освещение. </w:t>
      </w:r>
    </w:p>
    <w:p w:rsidR="001551FD" w:rsidRDefault="001551FD" w:rsidP="001551FD">
      <w:pPr>
        <w:pStyle w:val="a0"/>
        <w:jc w:val="both"/>
      </w:pPr>
      <w:r>
        <w:t xml:space="preserve">СН 512-78. Инструкция по проектированию зданий и помещений для ЭВМ. </w:t>
      </w:r>
    </w:p>
    <w:p w:rsidR="001551FD" w:rsidRDefault="001551FD" w:rsidP="001551FD">
      <w:pPr>
        <w:pStyle w:val="a0"/>
        <w:jc w:val="both"/>
      </w:pPr>
      <w:r>
        <w:t xml:space="preserve">СН и П </w:t>
      </w:r>
      <w:r>
        <w:rPr>
          <w:lang w:val="en-US"/>
        </w:rPr>
        <w:t>II</w:t>
      </w:r>
      <w:r>
        <w:t xml:space="preserve">-4 79. Естественное и искусственное освещение. </w:t>
      </w:r>
    </w:p>
    <w:p w:rsidR="001551FD" w:rsidRDefault="001551FD" w:rsidP="001551FD">
      <w:pPr>
        <w:pStyle w:val="a0"/>
        <w:jc w:val="both"/>
      </w:pPr>
      <w:r>
        <w:t xml:space="preserve">ДНАОП 0.00-1.31-99. Правила охраны труда при эксплуатации лектронно-вычислительных машин. </w:t>
      </w:r>
    </w:p>
    <w:p w:rsidR="001551FD" w:rsidRDefault="001551FD" w:rsidP="001551FD">
      <w:bookmarkStart w:id="0" w:name="_GoBack"/>
      <w:bookmarkEnd w:id="0"/>
    </w:p>
    <w:sectPr w:rsidR="001551FD">
      <w:headerReference w:type="default" r:id="rId44"/>
      <w:footerReference w:type="default" r:id="rId45"/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996" w:rsidRDefault="00A31996">
      <w:r>
        <w:separator/>
      </w:r>
    </w:p>
  </w:endnote>
  <w:endnote w:type="continuationSeparator" w:id="0">
    <w:p w:rsidR="00A31996" w:rsidRDefault="00A3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1FD" w:rsidRDefault="001551F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996" w:rsidRDefault="00A31996">
      <w:r>
        <w:separator/>
      </w:r>
    </w:p>
  </w:footnote>
  <w:footnote w:type="continuationSeparator" w:id="0">
    <w:p w:rsidR="00A31996" w:rsidRDefault="00A31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1FD" w:rsidRDefault="00391B80">
    <w:pPr>
      <w:pStyle w:val="ad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1551FD" w:rsidRDefault="001551FD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47DEA2CA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114B2851"/>
    <w:multiLevelType w:val="multilevel"/>
    <w:tmpl w:val="EE0282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2352297D"/>
    <w:multiLevelType w:val="singleLevel"/>
    <w:tmpl w:val="764CB102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abstractNum w:abstractNumId="3">
    <w:nsid w:val="7DD34BEA"/>
    <w:multiLevelType w:val="singleLevel"/>
    <w:tmpl w:val="A06AAF70"/>
    <w:lvl w:ilvl="0">
      <w:start w:val="1"/>
      <w:numFmt w:val="decimal"/>
      <w:pStyle w:val="a1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4A4"/>
    <w:rsid w:val="00042C73"/>
    <w:rsid w:val="0009773C"/>
    <w:rsid w:val="000E62B4"/>
    <w:rsid w:val="001551FD"/>
    <w:rsid w:val="00391B80"/>
    <w:rsid w:val="005374A4"/>
    <w:rsid w:val="009334B2"/>
    <w:rsid w:val="00A3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1"/>
    <o:shapelayout v:ext="edit">
      <o:idmap v:ext="edit" data="1"/>
    </o:shapelayout>
  </w:shapeDefaults>
  <w:decimalSymbol w:val=","/>
  <w:listSeparator w:val=";"/>
  <w14:defaultImageDpi w14:val="0"/>
  <w15:chartTrackingRefBased/>
  <w15:docId w15:val="{B3D41CC1-6FC0-49BA-95BC-2425DAC6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заголовок 1"/>
    <w:next w:val="a2"/>
    <w:uiPriority w:val="99"/>
    <w:pPr>
      <w:keepNext/>
      <w:autoSpaceDE w:val="0"/>
      <w:autoSpaceDN w:val="0"/>
      <w:spacing w:line="360" w:lineRule="auto"/>
      <w:jc w:val="center"/>
      <w:outlineLvl w:val="0"/>
    </w:pPr>
    <w:rPr>
      <w:b/>
      <w:bCs/>
      <w:caps/>
      <w:noProof/>
      <w:kern w:val="16"/>
      <w:sz w:val="28"/>
      <w:szCs w:val="28"/>
      <w:lang w:val="en-US"/>
    </w:rPr>
  </w:style>
  <w:style w:type="paragraph" w:customStyle="1" w:styleId="2">
    <w:name w:val="заголовок 2"/>
    <w:next w:val="a2"/>
    <w:uiPriority w:val="99"/>
    <w:pPr>
      <w:keepNext/>
      <w:autoSpaceDE w:val="0"/>
      <w:autoSpaceDN w:val="0"/>
      <w:spacing w:line="360" w:lineRule="auto"/>
      <w:jc w:val="center"/>
      <w:outlineLvl w:val="1"/>
    </w:pPr>
    <w:rPr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">
    <w:name w:val="заголовок 3"/>
    <w:basedOn w:val="a2"/>
    <w:next w:val="a2"/>
    <w:uiPriority w:val="99"/>
    <w:pPr>
      <w:keepNext/>
    </w:pPr>
    <w:rPr>
      <w:b/>
      <w:bCs/>
      <w:noProof/>
      <w:lang w:val="en-US"/>
    </w:rPr>
  </w:style>
  <w:style w:type="paragraph" w:customStyle="1" w:styleId="4">
    <w:name w:val="заголовок 4"/>
    <w:next w:val="a2"/>
    <w:uiPriority w:val="99"/>
    <w:pPr>
      <w:keepNext/>
      <w:autoSpaceDE w:val="0"/>
      <w:autoSpaceDN w:val="0"/>
      <w:spacing w:line="360" w:lineRule="auto"/>
      <w:jc w:val="center"/>
      <w:outlineLvl w:val="3"/>
    </w:pPr>
    <w:rPr>
      <w:i/>
      <w:iCs/>
      <w:smallCaps/>
      <w:noProof/>
      <w:sz w:val="28"/>
      <w:szCs w:val="28"/>
      <w:lang w:val="en-US"/>
    </w:rPr>
  </w:style>
  <w:style w:type="paragraph" w:customStyle="1" w:styleId="5">
    <w:name w:val="заголовок 5"/>
    <w:basedOn w:val="a2"/>
    <w:next w:val="a2"/>
    <w:uiPriority w:val="99"/>
    <w:pPr>
      <w:keepNext/>
      <w:ind w:left="1440"/>
    </w:pPr>
    <w:rPr>
      <w:b/>
      <w:bCs/>
    </w:rPr>
  </w:style>
  <w:style w:type="paragraph" w:customStyle="1" w:styleId="6">
    <w:name w:val="заголовок 6"/>
    <w:basedOn w:val="a2"/>
    <w:next w:val="a2"/>
    <w:uiPriority w:val="99"/>
    <w:pPr>
      <w:keepNext/>
      <w:jc w:val="center"/>
    </w:pPr>
    <w:rPr>
      <w:b/>
      <w:bCs/>
      <w:sz w:val="30"/>
      <w:szCs w:val="30"/>
    </w:rPr>
  </w:style>
  <w:style w:type="character" w:customStyle="1" w:styleId="a6">
    <w:name w:val="Основной шрифт"/>
    <w:uiPriority w:val="99"/>
  </w:style>
  <w:style w:type="paragraph" w:styleId="a7">
    <w:name w:val="footer"/>
    <w:basedOn w:val="a2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8"/>
      <w:szCs w:val="28"/>
    </w:rPr>
  </w:style>
  <w:style w:type="character" w:customStyle="1" w:styleId="a9">
    <w:name w:val="номер страницы"/>
    <w:uiPriority w:val="99"/>
  </w:style>
  <w:style w:type="paragraph" w:styleId="aa">
    <w:name w:val="Body Text"/>
    <w:basedOn w:val="a2"/>
    <w:link w:val="ab"/>
    <w:uiPriority w:val="99"/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character" w:customStyle="1" w:styleId="40">
    <w:name w:val="Знак Знак4"/>
    <w:uiPriority w:val="99"/>
    <w:rPr>
      <w:rFonts w:ascii="Cambria" w:hAnsi="Cambria" w:cs="Cambria"/>
      <w:b/>
      <w:bCs/>
      <w:kern w:val="32"/>
      <w:sz w:val="32"/>
      <w:szCs w:val="32"/>
      <w:lang w:val="ru-RU" w:eastAsia="x-none"/>
    </w:rPr>
  </w:style>
  <w:style w:type="paragraph" w:styleId="20">
    <w:name w:val="Body Text Indent 2"/>
    <w:basedOn w:val="a2"/>
    <w:link w:val="21"/>
    <w:uiPriority w:val="9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Pr>
      <w:sz w:val="28"/>
      <w:szCs w:val="28"/>
    </w:rPr>
  </w:style>
  <w:style w:type="character" w:customStyle="1" w:styleId="10">
    <w:name w:val="Знак Знак1"/>
    <w:uiPriority w:val="99"/>
    <w:rPr>
      <w:sz w:val="24"/>
      <w:szCs w:val="24"/>
      <w:lang w:val="ru-RU" w:eastAsia="x-none"/>
    </w:rPr>
  </w:style>
  <w:style w:type="paragraph" w:styleId="30">
    <w:name w:val="Body Text Indent 3"/>
    <w:basedOn w:val="a2"/>
    <w:link w:val="31"/>
    <w:uiPriority w:val="9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Pr>
      <w:sz w:val="16"/>
      <w:szCs w:val="16"/>
    </w:rPr>
  </w:style>
  <w:style w:type="character" w:customStyle="1" w:styleId="ac">
    <w:name w:val="Знак Знак"/>
    <w:uiPriority w:val="99"/>
    <w:rPr>
      <w:sz w:val="16"/>
      <w:szCs w:val="16"/>
      <w:lang w:val="ru-RU" w:eastAsia="x-none"/>
    </w:rPr>
  </w:style>
  <w:style w:type="paragraph" w:customStyle="1" w:styleId="iii">
    <w:name w:val="Нормальный.iii"/>
    <w:uiPriority w:val="99"/>
    <w:pPr>
      <w:autoSpaceDE w:val="0"/>
      <w:autoSpaceDN w:val="0"/>
    </w:pPr>
    <w:rPr>
      <w:rFonts w:ascii="SchoolBook" w:hAnsi="SchoolBook" w:cs="SchoolBook"/>
      <w:sz w:val="24"/>
      <w:szCs w:val="24"/>
    </w:rPr>
  </w:style>
  <w:style w:type="paragraph" w:styleId="ad">
    <w:name w:val="header"/>
    <w:basedOn w:val="a2"/>
    <w:next w:val="aa"/>
    <w:link w:val="ae"/>
    <w:uiPriority w:val="99"/>
    <w:pPr>
      <w:tabs>
        <w:tab w:val="center" w:pos="4677"/>
        <w:tab w:val="right" w:pos="9355"/>
      </w:tabs>
      <w:jc w:val="right"/>
    </w:pPr>
    <w:rPr>
      <w:noProof/>
      <w:kern w:val="16"/>
      <w:lang w:val="en-US"/>
    </w:rPr>
  </w:style>
  <w:style w:type="character" w:customStyle="1" w:styleId="ae">
    <w:name w:val="Верхний колонтитул Знак"/>
    <w:link w:val="ad"/>
    <w:uiPriority w:val="99"/>
    <w:rPr>
      <w:kern w:val="16"/>
      <w:sz w:val="24"/>
      <w:szCs w:val="24"/>
    </w:rPr>
  </w:style>
  <w:style w:type="paragraph" w:customStyle="1" w:styleId="af">
    <w:name w:val="выделение"/>
    <w:uiPriority w:val="99"/>
    <w:pPr>
      <w:autoSpaceDE w:val="0"/>
      <w:autoSpaceDN w:val="0"/>
      <w:spacing w:line="360" w:lineRule="auto"/>
      <w:ind w:firstLine="709"/>
      <w:jc w:val="both"/>
    </w:pPr>
    <w:rPr>
      <w:b/>
      <w:bCs/>
      <w:i/>
      <w:iCs/>
      <w:noProof/>
      <w:sz w:val="28"/>
      <w:szCs w:val="28"/>
      <w:lang w:val="en-US"/>
    </w:rPr>
  </w:style>
  <w:style w:type="character" w:customStyle="1" w:styleId="af0">
    <w:name w:val="знак сноски"/>
    <w:uiPriority w:val="99"/>
    <w:rPr>
      <w:vertAlign w:val="superscript"/>
    </w:rPr>
  </w:style>
  <w:style w:type="paragraph" w:customStyle="1" w:styleId="a0">
    <w:name w:val="Лит"/>
    <w:uiPriority w:val="99"/>
    <w:pPr>
      <w:numPr>
        <w:numId w:val="2"/>
      </w:numPr>
      <w:autoSpaceDE w:val="0"/>
      <w:autoSpaceDN w:val="0"/>
      <w:spacing w:line="360" w:lineRule="auto"/>
    </w:pPr>
    <w:rPr>
      <w:sz w:val="28"/>
      <w:szCs w:val="28"/>
      <w:lang w:val="uk-UA"/>
    </w:rPr>
  </w:style>
  <w:style w:type="paragraph" w:customStyle="1" w:styleId="11">
    <w:name w:val="оглавление 1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caps/>
      <w:noProof/>
      <w:lang w:val="en-US"/>
    </w:rPr>
  </w:style>
  <w:style w:type="paragraph" w:customStyle="1" w:styleId="22">
    <w:name w:val="оглавление 2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smallCaps/>
      <w:noProof/>
      <w:lang w:val="en-US"/>
    </w:rPr>
  </w:style>
  <w:style w:type="paragraph" w:customStyle="1" w:styleId="32">
    <w:name w:val="оглавление 3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noProof/>
      <w:lang w:val="en-US"/>
    </w:rPr>
  </w:style>
  <w:style w:type="paragraph" w:customStyle="1" w:styleId="41">
    <w:name w:val="оглавление 4"/>
    <w:basedOn w:val="a2"/>
    <w:next w:val="a2"/>
    <w:autoRedefine/>
    <w:uiPriority w:val="99"/>
    <w:pPr>
      <w:ind w:firstLine="0"/>
    </w:pPr>
  </w:style>
  <w:style w:type="paragraph" w:customStyle="1" w:styleId="af1">
    <w:name w:val="сноска"/>
    <w:uiPriority w:val="99"/>
    <w:pPr>
      <w:autoSpaceDE w:val="0"/>
      <w:autoSpaceDN w:val="0"/>
      <w:ind w:firstLine="720"/>
    </w:pPr>
    <w:rPr>
      <w:noProof/>
      <w:lang w:val="en-US"/>
    </w:rPr>
  </w:style>
  <w:style w:type="paragraph" w:customStyle="1" w:styleId="a">
    <w:name w:val="список ненумерованный"/>
    <w:uiPriority w:val="99"/>
    <w:pPr>
      <w:numPr>
        <w:numId w:val="3"/>
      </w:numPr>
      <w:autoSpaceDE w:val="0"/>
      <w:autoSpaceDN w:val="0"/>
      <w:spacing w:line="360" w:lineRule="auto"/>
      <w:jc w:val="both"/>
    </w:pPr>
    <w:rPr>
      <w:noProof/>
      <w:sz w:val="28"/>
      <w:szCs w:val="28"/>
      <w:lang w:val="en-US"/>
    </w:rPr>
  </w:style>
  <w:style w:type="paragraph" w:customStyle="1" w:styleId="a1">
    <w:name w:val="список нумерованный"/>
    <w:uiPriority w:val="99"/>
    <w:pPr>
      <w:numPr>
        <w:numId w:val="4"/>
      </w:numPr>
      <w:tabs>
        <w:tab w:val="num" w:pos="1276"/>
      </w:tabs>
      <w:autoSpaceDE w:val="0"/>
      <w:autoSpaceDN w:val="0"/>
      <w:spacing w:line="360" w:lineRule="auto"/>
    </w:pPr>
    <w:rPr>
      <w:noProof/>
      <w:sz w:val="28"/>
      <w:szCs w:val="28"/>
      <w:lang w:val="en-US"/>
    </w:rPr>
  </w:style>
  <w:style w:type="paragraph" w:customStyle="1" w:styleId="af2">
    <w:name w:val="схема"/>
    <w:uiPriority w:val="99"/>
    <w:pPr>
      <w:autoSpaceDE w:val="0"/>
      <w:autoSpaceDN w:val="0"/>
      <w:jc w:val="center"/>
    </w:pPr>
    <w:rPr>
      <w:noProof/>
      <w:lang w:val="en-US"/>
    </w:rPr>
  </w:style>
  <w:style w:type="paragraph" w:customStyle="1" w:styleId="af3">
    <w:name w:val="ТАБЛИЦА"/>
    <w:next w:val="a2"/>
    <w:uiPriority w:val="99"/>
    <w:pPr>
      <w:autoSpaceDE w:val="0"/>
      <w:autoSpaceDN w:val="0"/>
      <w:spacing w:line="360" w:lineRule="auto"/>
    </w:pPr>
    <w:rPr>
      <w:noProof/>
      <w:lang w:val="en-US"/>
    </w:rPr>
  </w:style>
  <w:style w:type="paragraph" w:customStyle="1" w:styleId="af4">
    <w:name w:val="титут"/>
    <w:uiPriority w:val="99"/>
    <w:pPr>
      <w:autoSpaceDE w:val="0"/>
      <w:autoSpaceDN w:val="0"/>
      <w:spacing w:line="360" w:lineRule="auto"/>
      <w:jc w:val="center"/>
    </w:pPr>
    <w:rPr>
      <w:noProof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EugeneSoft</Company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Eugene</dc:creator>
  <cp:keywords/>
  <dc:description/>
  <cp:lastModifiedBy>admin</cp:lastModifiedBy>
  <cp:revision>2</cp:revision>
  <dcterms:created xsi:type="dcterms:W3CDTF">2014-03-02T10:29:00Z</dcterms:created>
  <dcterms:modified xsi:type="dcterms:W3CDTF">2014-03-02T10:29:00Z</dcterms:modified>
</cp:coreProperties>
</file>