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Задание 1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Определить налог на доходы физических лиц за апрель и сентябрь 2009 года. Какие вычеты по налогу на доходы физических лиц не предоставляются на предприятии?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Решение</w:t>
      </w:r>
    </w:p>
    <w:p w:rsidR="00EC509C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1</w:t>
      </w:r>
      <w:r w:rsidR="006E7CEF" w:rsidRPr="006E7CEF">
        <w:rPr>
          <w:rFonts w:ascii="Times New Roman" w:hAnsi="Times New Roman"/>
          <w:b/>
          <w:color w:val="000000"/>
          <w:sz w:val="28"/>
          <w:szCs w:val="24"/>
        </w:rPr>
        <w:t>.</w:t>
      </w:r>
      <w:r w:rsidR="006E7CE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На</w:t>
      </w:r>
      <w:r w:rsidRPr="006E7CEF">
        <w:rPr>
          <w:rFonts w:ascii="Times New Roman" w:hAnsi="Times New Roman"/>
          <w:color w:val="000000"/>
          <w:sz w:val="28"/>
          <w:szCs w:val="24"/>
        </w:rPr>
        <w:t>ходим сумму дохода облагае</w:t>
      </w:r>
      <w:r w:rsidR="00EC509C">
        <w:rPr>
          <w:rFonts w:ascii="Times New Roman" w:hAnsi="Times New Roman"/>
          <w:color w:val="000000"/>
          <w:sz w:val="28"/>
          <w:szCs w:val="24"/>
        </w:rPr>
        <w:t>мого налогом по формуле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 xml:space="preserve">До = Дн </w:t>
      </w:r>
      <w:r w:rsidR="006E7CEF">
        <w:rPr>
          <w:rFonts w:ascii="Times New Roman" w:hAnsi="Times New Roman"/>
          <w:color w:val="000000"/>
          <w:sz w:val="28"/>
          <w:szCs w:val="24"/>
        </w:rPr>
        <w:t>–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E7CEF">
        <w:rPr>
          <w:rFonts w:ascii="Times New Roman" w:hAnsi="Times New Roman"/>
          <w:color w:val="000000"/>
          <w:sz w:val="28"/>
          <w:szCs w:val="24"/>
        </w:rPr>
        <w:t>Св,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где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 xml:space="preserve">До </w:t>
      </w:r>
      <w:r w:rsidR="006E7CEF">
        <w:rPr>
          <w:rFonts w:ascii="Times New Roman" w:hAnsi="Times New Roman"/>
          <w:color w:val="000000"/>
          <w:sz w:val="28"/>
          <w:szCs w:val="24"/>
        </w:rPr>
        <w:t>–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E7CEF">
        <w:rPr>
          <w:rFonts w:ascii="Times New Roman" w:hAnsi="Times New Roman"/>
          <w:color w:val="000000"/>
          <w:sz w:val="28"/>
          <w:szCs w:val="24"/>
        </w:rPr>
        <w:t>доход облагаемый налогом,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 xml:space="preserve">Дн </w:t>
      </w:r>
      <w:r w:rsidR="006E7CEF">
        <w:rPr>
          <w:rFonts w:ascii="Times New Roman" w:hAnsi="Times New Roman"/>
          <w:color w:val="000000"/>
          <w:sz w:val="28"/>
          <w:szCs w:val="24"/>
        </w:rPr>
        <w:t>–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E7CEF">
        <w:rPr>
          <w:rFonts w:ascii="Times New Roman" w:hAnsi="Times New Roman"/>
          <w:color w:val="000000"/>
          <w:sz w:val="28"/>
          <w:szCs w:val="24"/>
        </w:rPr>
        <w:t>доход нарастающим итогом,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Св – стандартные вычет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ы</w:t>
      </w:r>
      <w:r w:rsidR="006E7C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(400,</w:t>
      </w:r>
      <w:r w:rsidRPr="006E7CEF">
        <w:rPr>
          <w:rFonts w:ascii="Times New Roman" w:hAnsi="Times New Roman"/>
          <w:color w:val="000000"/>
          <w:sz w:val="28"/>
          <w:szCs w:val="24"/>
        </w:rPr>
        <w:t xml:space="preserve"> 800, 1200).</w:t>
      </w:r>
    </w:p>
    <w:p w:rsidR="00EC509C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2</w:t>
      </w:r>
      <w:r w:rsidR="006E7CEF" w:rsidRPr="006E7CEF">
        <w:rPr>
          <w:rFonts w:ascii="Times New Roman" w:hAnsi="Times New Roman"/>
          <w:b/>
          <w:color w:val="000000"/>
          <w:sz w:val="28"/>
          <w:szCs w:val="24"/>
        </w:rPr>
        <w:t>.</w:t>
      </w:r>
      <w:r w:rsidR="006E7CE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Оп</w:t>
      </w:r>
      <w:r w:rsidRPr="006E7CEF">
        <w:rPr>
          <w:rFonts w:ascii="Times New Roman" w:hAnsi="Times New Roman"/>
          <w:color w:val="000000"/>
          <w:sz w:val="28"/>
          <w:szCs w:val="24"/>
        </w:rPr>
        <w:t xml:space="preserve">ределяем налог на доходы физических лиц за апрель и сентябрь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2008</w:t>
      </w:r>
      <w:r w:rsidR="006E7CEF">
        <w:rPr>
          <w:rFonts w:ascii="Times New Roman" w:hAnsi="Times New Roman"/>
          <w:color w:val="000000"/>
          <w:sz w:val="28"/>
          <w:szCs w:val="24"/>
        </w:rPr>
        <w:t> 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г.</w:t>
      </w:r>
      <w:r w:rsidR="00FF160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E7CEF">
        <w:rPr>
          <w:rFonts w:ascii="Times New Roman" w:hAnsi="Times New Roman"/>
          <w:color w:val="000000"/>
          <w:sz w:val="28"/>
          <w:szCs w:val="24"/>
        </w:rPr>
        <w:t>по формуле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Н = Дн</w:t>
      </w:r>
      <w:r w:rsidR="006E7CEF">
        <w:rPr>
          <w:rFonts w:ascii="Times New Roman" w:hAnsi="Times New Roman"/>
          <w:color w:val="000000"/>
          <w:sz w:val="28"/>
          <w:szCs w:val="24"/>
        </w:rPr>
        <w:t xml:space="preserve"> /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Сн</w:t>
      </w:r>
      <w:r w:rsidRPr="006E7CEF">
        <w:rPr>
          <w:rFonts w:ascii="Times New Roman" w:hAnsi="Times New Roman"/>
          <w:color w:val="000000"/>
          <w:sz w:val="28"/>
          <w:szCs w:val="24"/>
        </w:rPr>
        <w:t>,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Где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Н – налог на доходы физических лиц,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Дн – доход нарастающим итогом,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Сн – ставка налога (1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3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, дивиденды</w:t>
      </w:r>
      <w:r w:rsidR="00EC509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E7CEF">
        <w:rPr>
          <w:rFonts w:ascii="Times New Roman" w:hAnsi="Times New Roman"/>
          <w:color w:val="000000"/>
          <w:sz w:val="28"/>
          <w:szCs w:val="24"/>
        </w:rPr>
        <w:t>-</w:t>
      </w:r>
      <w:r w:rsidR="00EC509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9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).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3</w:t>
      </w:r>
      <w:r w:rsidR="006E7CEF" w:rsidRPr="006E7CEF">
        <w:rPr>
          <w:rFonts w:ascii="Times New Roman" w:hAnsi="Times New Roman"/>
          <w:b/>
          <w:color w:val="000000"/>
          <w:sz w:val="28"/>
          <w:szCs w:val="24"/>
        </w:rPr>
        <w:t>.</w:t>
      </w:r>
      <w:r w:rsidR="006E7CE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Ре</w:t>
      </w:r>
      <w:r w:rsidRPr="006E7CEF">
        <w:rPr>
          <w:rFonts w:ascii="Times New Roman" w:hAnsi="Times New Roman"/>
          <w:color w:val="000000"/>
          <w:sz w:val="28"/>
          <w:szCs w:val="24"/>
        </w:rPr>
        <w:t>шение сводим в таблицу (данные в рублях).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EC509C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25"/>
        <w:gridCol w:w="1272"/>
        <w:gridCol w:w="1403"/>
        <w:gridCol w:w="1359"/>
        <w:gridCol w:w="1174"/>
        <w:gridCol w:w="837"/>
        <w:gridCol w:w="824"/>
        <w:gridCol w:w="1403"/>
      </w:tblGrid>
      <w:tr w:rsidR="006E7CEF" w:rsidRPr="00251B38" w:rsidTr="00251B38">
        <w:trPr>
          <w:cantSplit/>
          <w:jc w:val="center"/>
        </w:trPr>
        <w:tc>
          <w:tcPr>
            <w:tcW w:w="702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Доход</w:t>
            </w:r>
          </w:p>
        </w:tc>
        <w:tc>
          <w:tcPr>
            <w:tcW w:w="576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Доход нарастающим итогом</w:t>
            </w:r>
          </w:p>
        </w:tc>
        <w:tc>
          <w:tcPr>
            <w:tcW w:w="73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Стандартный вычет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Сумма дохода облагаемая налогом</w:t>
            </w:r>
          </w:p>
        </w:tc>
        <w:tc>
          <w:tcPr>
            <w:tcW w:w="60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Ставка налога</w:t>
            </w:r>
            <w:r w:rsidR="00FF1600"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6E7CEF"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Сумма налога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Сумма налога нарастающим итогом</w:t>
            </w:r>
          </w:p>
        </w:tc>
      </w:tr>
      <w:tr w:rsidR="006E7CEF" w:rsidRPr="00251B38" w:rsidTr="00251B38">
        <w:trPr>
          <w:cantSplit/>
          <w:jc w:val="center"/>
        </w:trPr>
        <w:tc>
          <w:tcPr>
            <w:tcW w:w="702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576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3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60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988</w:t>
            </w:r>
          </w:p>
        </w:tc>
      </w:tr>
      <w:tr w:rsidR="006E7CEF" w:rsidRPr="00251B38" w:rsidTr="00251B38">
        <w:trPr>
          <w:cantSplit/>
          <w:jc w:val="center"/>
        </w:trPr>
        <w:tc>
          <w:tcPr>
            <w:tcW w:w="702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576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73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12200</w:t>
            </w:r>
          </w:p>
        </w:tc>
        <w:tc>
          <w:tcPr>
            <w:tcW w:w="60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1586</w:t>
            </w:r>
          </w:p>
        </w:tc>
      </w:tr>
      <w:tr w:rsidR="006E7CEF" w:rsidRPr="00251B38" w:rsidTr="00251B38">
        <w:trPr>
          <w:cantSplit/>
          <w:jc w:val="center"/>
        </w:trPr>
        <w:tc>
          <w:tcPr>
            <w:tcW w:w="702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576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73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18800</w:t>
            </w:r>
          </w:p>
        </w:tc>
        <w:tc>
          <w:tcPr>
            <w:tcW w:w="60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2444</w:t>
            </w:r>
          </w:p>
        </w:tc>
      </w:tr>
      <w:tr w:rsidR="006E7CEF" w:rsidRPr="00251B38" w:rsidTr="00251B38">
        <w:trPr>
          <w:cantSplit/>
          <w:jc w:val="center"/>
        </w:trPr>
        <w:tc>
          <w:tcPr>
            <w:tcW w:w="702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13000</w:t>
            </w:r>
            <w:r w:rsidR="00FF1600"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в т.ч.див. 7000</w:t>
            </w:r>
          </w:p>
        </w:tc>
        <w:tc>
          <w:tcPr>
            <w:tcW w:w="576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73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31800</w:t>
            </w:r>
            <w:r w:rsidR="00FF1600"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в т.ч.</w:t>
            </w:r>
            <w:r w:rsidR="006E7CEF"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див. 7</w:t>
            </w: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0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  <w:r w:rsidR="00FF1600"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="006E7CEF"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див. 6</w:t>
            </w: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 всего </w:t>
            </w:r>
            <w:r w:rsidRPr="00251B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3854</w:t>
            </w:r>
          </w:p>
        </w:tc>
      </w:tr>
      <w:tr w:rsidR="006E7CEF" w:rsidRPr="00251B38" w:rsidTr="00251B38">
        <w:trPr>
          <w:cantSplit/>
          <w:jc w:val="center"/>
        </w:trPr>
        <w:tc>
          <w:tcPr>
            <w:tcW w:w="702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576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39500</w:t>
            </w:r>
          </w:p>
        </w:tc>
        <w:tc>
          <w:tcPr>
            <w:tcW w:w="73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38300</w:t>
            </w:r>
          </w:p>
        </w:tc>
        <w:tc>
          <w:tcPr>
            <w:tcW w:w="60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4699</w:t>
            </w:r>
          </w:p>
        </w:tc>
      </w:tr>
      <w:tr w:rsidR="006E7CEF" w:rsidRPr="00251B38" w:rsidTr="00251B38">
        <w:trPr>
          <w:cantSplit/>
          <w:jc w:val="center"/>
        </w:trPr>
        <w:tc>
          <w:tcPr>
            <w:tcW w:w="702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9000</w:t>
            </w:r>
            <w:r w:rsidR="00FF1600"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в т.ч.</w:t>
            </w:r>
            <w:r w:rsidR="00FF1600"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больничный 4000</w:t>
            </w:r>
          </w:p>
        </w:tc>
        <w:tc>
          <w:tcPr>
            <w:tcW w:w="576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48500</w:t>
            </w:r>
          </w:p>
        </w:tc>
        <w:tc>
          <w:tcPr>
            <w:tcW w:w="73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47300</w:t>
            </w:r>
          </w:p>
        </w:tc>
        <w:tc>
          <w:tcPr>
            <w:tcW w:w="60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5869</w:t>
            </w:r>
          </w:p>
        </w:tc>
      </w:tr>
      <w:tr w:rsidR="006E7CEF" w:rsidRPr="00251B38" w:rsidTr="00251B38">
        <w:trPr>
          <w:cantSplit/>
          <w:jc w:val="center"/>
        </w:trPr>
        <w:tc>
          <w:tcPr>
            <w:tcW w:w="702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576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60500</w:t>
            </w:r>
          </w:p>
        </w:tc>
        <w:tc>
          <w:tcPr>
            <w:tcW w:w="73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60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7429</w:t>
            </w:r>
          </w:p>
        </w:tc>
      </w:tr>
      <w:tr w:rsidR="006E7CEF" w:rsidRPr="00251B38" w:rsidTr="00251B38">
        <w:trPr>
          <w:cantSplit/>
          <w:jc w:val="center"/>
        </w:trPr>
        <w:tc>
          <w:tcPr>
            <w:tcW w:w="702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576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69500</w:t>
            </w:r>
          </w:p>
        </w:tc>
        <w:tc>
          <w:tcPr>
            <w:tcW w:w="73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68300</w:t>
            </w:r>
          </w:p>
        </w:tc>
        <w:tc>
          <w:tcPr>
            <w:tcW w:w="60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8599</w:t>
            </w:r>
          </w:p>
        </w:tc>
      </w:tr>
      <w:tr w:rsidR="006E7CEF" w:rsidRPr="00251B38" w:rsidTr="00251B38">
        <w:trPr>
          <w:cantSplit/>
          <w:jc w:val="center"/>
        </w:trPr>
        <w:tc>
          <w:tcPr>
            <w:tcW w:w="702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576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78500</w:t>
            </w:r>
          </w:p>
        </w:tc>
        <w:tc>
          <w:tcPr>
            <w:tcW w:w="73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600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593" w:type="pct"/>
            <w:shd w:val="clear" w:color="auto" w:fill="auto"/>
          </w:tcPr>
          <w:p w:rsidR="00A44A12" w:rsidRPr="00251B38" w:rsidRDefault="00A44A12" w:rsidP="00251B3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B38">
              <w:rPr>
                <w:rFonts w:ascii="Times New Roman" w:hAnsi="Times New Roman"/>
                <w:color w:val="000000"/>
                <w:sz w:val="20"/>
                <w:szCs w:val="20"/>
              </w:rPr>
              <w:t>9769</w:t>
            </w:r>
          </w:p>
        </w:tc>
      </w:tr>
    </w:tbl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 xml:space="preserve">Исходя из таблицы расчетов, налог на доходы физических лиц за апрель составил 1410 руб., а за сентябрь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1170</w:t>
      </w:r>
      <w:r w:rsidR="006E7C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руб</w:t>
      </w:r>
      <w:r w:rsidRPr="006E7CEF">
        <w:rPr>
          <w:rFonts w:ascii="Times New Roman" w:hAnsi="Times New Roman"/>
          <w:color w:val="000000"/>
          <w:sz w:val="28"/>
          <w:szCs w:val="24"/>
        </w:rPr>
        <w:t>.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 xml:space="preserve">На предприятии не предоставляются социальные налоговые вычеты на основании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ст.</w:t>
      </w:r>
      <w:r w:rsidR="006E7CEF">
        <w:rPr>
          <w:rFonts w:ascii="Times New Roman" w:hAnsi="Times New Roman"/>
          <w:color w:val="000000"/>
          <w:sz w:val="28"/>
          <w:szCs w:val="24"/>
        </w:rPr>
        <w:t> 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2</w:t>
      </w:r>
      <w:r w:rsidRPr="006E7CEF">
        <w:rPr>
          <w:rFonts w:ascii="Times New Roman" w:hAnsi="Times New Roman"/>
          <w:color w:val="000000"/>
          <w:sz w:val="28"/>
          <w:szCs w:val="24"/>
        </w:rPr>
        <w:t>19 НКРФ (Суммы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,</w:t>
      </w:r>
      <w:r w:rsidRPr="006E7CEF">
        <w:rPr>
          <w:rFonts w:ascii="Times New Roman" w:hAnsi="Times New Roman"/>
          <w:color w:val="000000"/>
          <w:sz w:val="28"/>
          <w:szCs w:val="24"/>
        </w:rPr>
        <w:t xml:space="preserve"> уплаченные за лечение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,</w:t>
      </w:r>
      <w:r w:rsidRPr="006E7CEF">
        <w:rPr>
          <w:rFonts w:ascii="Times New Roman" w:hAnsi="Times New Roman"/>
          <w:color w:val="000000"/>
          <w:sz w:val="28"/>
          <w:szCs w:val="24"/>
        </w:rPr>
        <w:t xml:space="preserve"> обучение, на благотворительность; суммы пенсионных взносов, уплаченные по договору негосударственного страхования)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Задание 2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Определить НДС, подлежащий уплате в бюджет за первый квартал. При каких условиях организация может освободиться от уплаты НДС? Укажите соответствующую статью НКРФ. Возможно ли это в вашем случае?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Решение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1.</w:t>
      </w:r>
      <w:r w:rsidRPr="006E7CEF">
        <w:rPr>
          <w:rFonts w:ascii="Times New Roman" w:hAnsi="Times New Roman"/>
          <w:color w:val="000000"/>
          <w:sz w:val="28"/>
          <w:szCs w:val="24"/>
        </w:rPr>
        <w:t xml:space="preserve"> НДС от реализации продукции за три месяца по ставке 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0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3 600 000*1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0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/11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0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= 327 273 руб.</w:t>
      </w: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НДС от реализации товаров по ставке 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0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150 000*1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0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/11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0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=13 636 руб.</w:t>
      </w: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НДС от авансов и предоплаты</w:t>
      </w: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120 000*1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8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/11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8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=18 305 руб.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Итого НДС составил 359 214 руб.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2</w:t>
      </w:r>
      <w:r w:rsidR="006E7CEF" w:rsidRPr="006E7CEF">
        <w:rPr>
          <w:rFonts w:ascii="Times New Roman" w:hAnsi="Times New Roman"/>
          <w:b/>
          <w:color w:val="000000"/>
          <w:sz w:val="28"/>
          <w:szCs w:val="24"/>
        </w:rPr>
        <w:t>.</w:t>
      </w:r>
      <w:r w:rsidR="006E7CE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Вы</w:t>
      </w:r>
      <w:r w:rsidRPr="006E7CEF">
        <w:rPr>
          <w:rFonts w:ascii="Times New Roman" w:hAnsi="Times New Roman"/>
          <w:color w:val="000000"/>
          <w:sz w:val="28"/>
          <w:szCs w:val="24"/>
        </w:rPr>
        <w:t>четы</w:t>
      </w: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НДС с оприходованных материалов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1 800 000*1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8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/11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8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=274 576 руб.</w:t>
      </w: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НДС с оприходованных товаров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2 400 000*1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8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/11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8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=366 102 руб.</w:t>
      </w: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НДС с товаров (работ, услуг), выполненных в отчетном периоде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900 000*1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8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/11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8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=162 000 руб.</w:t>
      </w: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НДС с оборудования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18 000*1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8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/11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8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=7 322 руб.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Итого НДС составил 810 000 руб.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 xml:space="preserve">Следовательно, НДС подлежащий уплате в бюджет за первый квартал составил </w:t>
      </w:r>
      <w:r w:rsidRPr="006E7CEF">
        <w:rPr>
          <w:rFonts w:ascii="Times New Roman" w:hAnsi="Times New Roman"/>
          <w:b/>
          <w:color w:val="000000"/>
          <w:sz w:val="28"/>
          <w:szCs w:val="24"/>
        </w:rPr>
        <w:t>450 786</w:t>
      </w:r>
      <w:r w:rsidRPr="006E7CEF">
        <w:rPr>
          <w:rFonts w:ascii="Times New Roman" w:hAnsi="Times New Roman"/>
          <w:color w:val="000000"/>
          <w:sz w:val="28"/>
          <w:szCs w:val="24"/>
        </w:rPr>
        <w:t xml:space="preserve"> руб. По лицевому счету сумма переплат составляет 480 786 руб., т</w:t>
      </w:r>
      <w:r w:rsidR="006E7CEF">
        <w:rPr>
          <w:rFonts w:ascii="Times New Roman" w:hAnsi="Times New Roman"/>
          <w:color w:val="000000"/>
          <w:sz w:val="28"/>
          <w:szCs w:val="24"/>
        </w:rPr>
        <w:t>. 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к</w:t>
      </w:r>
      <w:r w:rsidRPr="006E7CEF">
        <w:rPr>
          <w:rFonts w:ascii="Times New Roman" w:hAnsi="Times New Roman"/>
          <w:color w:val="000000"/>
          <w:sz w:val="28"/>
          <w:szCs w:val="24"/>
        </w:rPr>
        <w:t>. в бюджет уже была внесена сумма НДС в размере 30 000 руб.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 xml:space="preserve">По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ст.</w:t>
      </w:r>
      <w:r w:rsidR="006E7CEF">
        <w:rPr>
          <w:rFonts w:ascii="Times New Roman" w:hAnsi="Times New Roman"/>
          <w:color w:val="000000"/>
          <w:sz w:val="28"/>
          <w:szCs w:val="24"/>
        </w:rPr>
        <w:t> 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1</w:t>
      </w:r>
      <w:r w:rsidRPr="006E7CEF">
        <w:rPr>
          <w:rFonts w:ascii="Times New Roman" w:hAnsi="Times New Roman"/>
          <w:color w:val="000000"/>
          <w:sz w:val="28"/>
          <w:szCs w:val="24"/>
        </w:rPr>
        <w:t>45 НКРФ организация может освободиться от уплаты НДС, если общая сумма выручки за три предшествующих последовательных календарных месяца не превышает</w:t>
      </w:r>
      <w:r w:rsidR="006E7C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E7CEF">
        <w:rPr>
          <w:rFonts w:ascii="Times New Roman" w:hAnsi="Times New Roman"/>
          <w:color w:val="000000"/>
          <w:sz w:val="28"/>
          <w:szCs w:val="24"/>
        </w:rPr>
        <w:t xml:space="preserve">2 млн. руб. без НДС с 2007 года. В данном случае применить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ст.</w:t>
      </w:r>
      <w:r w:rsidR="006E7CEF">
        <w:rPr>
          <w:rFonts w:ascii="Times New Roman" w:hAnsi="Times New Roman"/>
          <w:color w:val="000000"/>
          <w:sz w:val="28"/>
          <w:szCs w:val="24"/>
        </w:rPr>
        <w:t> 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1</w:t>
      </w:r>
      <w:r w:rsidRPr="006E7CEF">
        <w:rPr>
          <w:rFonts w:ascii="Times New Roman" w:hAnsi="Times New Roman"/>
          <w:color w:val="000000"/>
          <w:sz w:val="28"/>
          <w:szCs w:val="24"/>
        </w:rPr>
        <w:t>45 НКРФ не возможно, т</w:t>
      </w:r>
      <w:r w:rsidR="006E7CEF">
        <w:rPr>
          <w:rFonts w:ascii="Times New Roman" w:hAnsi="Times New Roman"/>
          <w:color w:val="000000"/>
          <w:sz w:val="28"/>
          <w:szCs w:val="24"/>
        </w:rPr>
        <w:t>. 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к</w:t>
      </w:r>
      <w:r w:rsidRPr="006E7CEF">
        <w:rPr>
          <w:rFonts w:ascii="Times New Roman" w:hAnsi="Times New Roman"/>
          <w:color w:val="000000"/>
          <w:sz w:val="28"/>
          <w:szCs w:val="24"/>
        </w:rPr>
        <w:t xml:space="preserve">. выручка за три месяца превышает 2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млн.</w:t>
      </w:r>
      <w:r w:rsidR="006E7C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р</w:t>
      </w:r>
      <w:r w:rsidRPr="006E7CEF">
        <w:rPr>
          <w:rFonts w:ascii="Times New Roman" w:hAnsi="Times New Roman"/>
          <w:color w:val="000000"/>
          <w:sz w:val="28"/>
          <w:szCs w:val="24"/>
        </w:rPr>
        <w:t>уб.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Задание 3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C509C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 xml:space="preserve">Определить налог на прибыль за 1 квартал 2008 года, подлежащий уплате в бюджет, заполнить расчет по налогу на прибыль и приложения </w:t>
      </w:r>
      <w:r w:rsidR="006E7CEF">
        <w:rPr>
          <w:rFonts w:ascii="Times New Roman" w:hAnsi="Times New Roman"/>
          <w:color w:val="000000"/>
          <w:sz w:val="28"/>
          <w:szCs w:val="24"/>
        </w:rPr>
        <w:t>№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1</w:t>
      </w:r>
      <w:r w:rsidRPr="006E7CEF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="006E7CEF">
        <w:rPr>
          <w:rFonts w:ascii="Times New Roman" w:hAnsi="Times New Roman"/>
          <w:color w:val="000000"/>
          <w:sz w:val="28"/>
          <w:szCs w:val="24"/>
        </w:rPr>
        <w:t>№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2</w:t>
      </w:r>
      <w:r w:rsidRPr="006E7CEF">
        <w:rPr>
          <w:rFonts w:ascii="Times New Roman" w:hAnsi="Times New Roman"/>
          <w:color w:val="000000"/>
          <w:sz w:val="28"/>
          <w:szCs w:val="24"/>
        </w:rPr>
        <w:t xml:space="preserve"> к листу 02 декларации по налогу на прибыль.</w:t>
      </w:r>
    </w:p>
    <w:p w:rsidR="00A44A12" w:rsidRPr="006E7CEF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A44A12" w:rsidRPr="006E7CEF">
        <w:rPr>
          <w:rFonts w:ascii="Times New Roman" w:hAnsi="Times New Roman"/>
          <w:b/>
          <w:color w:val="000000"/>
          <w:sz w:val="28"/>
          <w:szCs w:val="24"/>
        </w:rPr>
        <w:t>Решение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Находим налог на прибыль</w:t>
      </w:r>
      <w:r w:rsidR="006E7CE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E7CEF">
        <w:rPr>
          <w:rFonts w:ascii="Times New Roman" w:hAnsi="Times New Roman"/>
          <w:color w:val="000000"/>
          <w:sz w:val="28"/>
          <w:szCs w:val="24"/>
        </w:rPr>
        <w:t>за 1 квартал 2008 года по налоговой декларации: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589 530+250 000</w:t>
      </w:r>
      <w:r w:rsidR="006E7CEF">
        <w:rPr>
          <w:rFonts w:ascii="Times New Roman" w:hAnsi="Times New Roman"/>
          <w:color w:val="000000"/>
          <w:sz w:val="28"/>
          <w:szCs w:val="24"/>
        </w:rPr>
        <w:t>–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5</w:t>
      </w:r>
      <w:r w:rsidRPr="006E7CEF">
        <w:rPr>
          <w:rFonts w:ascii="Times New Roman" w:hAnsi="Times New Roman"/>
          <w:color w:val="000000"/>
          <w:sz w:val="28"/>
          <w:szCs w:val="24"/>
        </w:rPr>
        <w:t>80 000</w:t>
      </w:r>
      <w:r w:rsidR="006E7CEF">
        <w:rPr>
          <w:rFonts w:ascii="Times New Roman" w:hAnsi="Times New Roman"/>
          <w:color w:val="000000"/>
          <w:sz w:val="28"/>
          <w:szCs w:val="24"/>
        </w:rPr>
        <w:t>–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1</w:t>
      </w:r>
      <w:r w:rsidRPr="006E7CEF">
        <w:rPr>
          <w:rFonts w:ascii="Times New Roman" w:hAnsi="Times New Roman"/>
          <w:color w:val="000000"/>
          <w:sz w:val="28"/>
          <w:szCs w:val="24"/>
        </w:rPr>
        <w:t>000=258 530 руб.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258 530*2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4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/10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0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=62 047 руб.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Приложение с продолжением задания 3 в Налоговой Декларации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Задание 4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Определить налог на имущество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,</w:t>
      </w:r>
      <w:r w:rsidRPr="006E7CEF">
        <w:rPr>
          <w:rFonts w:ascii="Times New Roman" w:hAnsi="Times New Roman"/>
          <w:color w:val="000000"/>
          <w:sz w:val="28"/>
          <w:szCs w:val="24"/>
        </w:rPr>
        <w:t xml:space="preserve"> переходящее в порядке наследования или дарения.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Решение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110000*1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3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=14300 руб.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Налог на имущество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,</w:t>
      </w:r>
      <w:r w:rsidRPr="006E7CEF">
        <w:rPr>
          <w:rFonts w:ascii="Times New Roman" w:hAnsi="Times New Roman"/>
          <w:color w:val="000000"/>
          <w:sz w:val="28"/>
          <w:szCs w:val="24"/>
        </w:rPr>
        <w:t xml:space="preserve"> переходящее в порядке дарения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Задание 5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Определить штрафные санкции за нарушение расчета и уплаты налогов.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E7CEF">
        <w:rPr>
          <w:rFonts w:ascii="Times New Roman" w:hAnsi="Times New Roman"/>
          <w:b/>
          <w:color w:val="000000"/>
          <w:sz w:val="28"/>
          <w:szCs w:val="24"/>
        </w:rPr>
        <w:t>Решение</w:t>
      </w:r>
    </w:p>
    <w:p w:rsidR="00EC509C" w:rsidRDefault="00EC509C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 xml:space="preserve">Сумма налога недоплаченная </w:t>
      </w:r>
      <w:r w:rsidR="00EC509C" w:rsidRPr="006E7CEF">
        <w:rPr>
          <w:rFonts w:ascii="Times New Roman" w:hAnsi="Times New Roman"/>
          <w:color w:val="000000"/>
          <w:sz w:val="28"/>
          <w:szCs w:val="24"/>
        </w:rPr>
        <w:t>налогоплательщику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900 000</w:t>
      </w:r>
      <w:r w:rsidR="006E7CEF">
        <w:rPr>
          <w:rFonts w:ascii="Times New Roman" w:hAnsi="Times New Roman"/>
          <w:color w:val="000000"/>
          <w:sz w:val="28"/>
          <w:szCs w:val="24"/>
        </w:rPr>
        <w:t>–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8</w:t>
      </w:r>
      <w:r w:rsidRPr="006E7CEF">
        <w:rPr>
          <w:rFonts w:ascii="Times New Roman" w:hAnsi="Times New Roman"/>
          <w:color w:val="000000"/>
          <w:sz w:val="28"/>
          <w:szCs w:val="24"/>
        </w:rPr>
        <w:t>00 000=100 000 руб.</w:t>
      </w: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 xml:space="preserve">Сумма штрафа на основании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ст.</w:t>
      </w:r>
      <w:r w:rsidR="006E7CEF">
        <w:rPr>
          <w:rFonts w:ascii="Times New Roman" w:hAnsi="Times New Roman"/>
          <w:color w:val="000000"/>
          <w:sz w:val="28"/>
          <w:szCs w:val="24"/>
        </w:rPr>
        <w:t> 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1</w:t>
      </w:r>
      <w:r w:rsidRPr="006E7CEF">
        <w:rPr>
          <w:rFonts w:ascii="Times New Roman" w:hAnsi="Times New Roman"/>
          <w:color w:val="000000"/>
          <w:sz w:val="28"/>
          <w:szCs w:val="24"/>
        </w:rPr>
        <w:t>22 НКРФ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100 000*2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0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=20 000 руб.</w:t>
      </w: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Ставка ЦБРФ равна 1/300, определяем</w:t>
      </w:r>
      <w:r w:rsidR="00EC509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 xml:space="preserve"> ставки ЦБРФ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22/300=0,073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3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</w:p>
    <w:p w:rsid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Сумма пени на основании ст</w:t>
      </w:r>
      <w:r w:rsidR="00EC509C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Pr="006E7CEF">
        <w:rPr>
          <w:rFonts w:ascii="Times New Roman" w:hAnsi="Times New Roman"/>
          <w:color w:val="000000"/>
          <w:sz w:val="28"/>
          <w:szCs w:val="24"/>
        </w:rPr>
        <w:t>75 НКРФ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100 000*0,073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3</w:t>
      </w:r>
      <w:r w:rsidR="006E7CEF">
        <w:rPr>
          <w:rFonts w:ascii="Times New Roman" w:hAnsi="Times New Roman"/>
          <w:color w:val="000000"/>
          <w:sz w:val="28"/>
          <w:szCs w:val="24"/>
        </w:rPr>
        <w:t>%</w:t>
      </w:r>
      <w:r w:rsidRPr="006E7CEF">
        <w:rPr>
          <w:rFonts w:ascii="Times New Roman" w:hAnsi="Times New Roman"/>
          <w:color w:val="000000"/>
          <w:sz w:val="28"/>
          <w:szCs w:val="24"/>
        </w:rPr>
        <w:t>*240=17 592 руб.</w:t>
      </w:r>
    </w:p>
    <w:p w:rsidR="00A44A12" w:rsidRPr="006E7CEF" w:rsidRDefault="00A44A12" w:rsidP="006E7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7CEF">
        <w:rPr>
          <w:rFonts w:ascii="Times New Roman" w:hAnsi="Times New Roman"/>
          <w:color w:val="000000"/>
          <w:sz w:val="28"/>
          <w:szCs w:val="24"/>
        </w:rPr>
        <w:t>Таким образом, штрафные санкции за нарушение расчета и уплаты налогов составили: штраф</w:t>
      </w:r>
      <w:r w:rsidR="006E7CEF">
        <w:rPr>
          <w:rFonts w:ascii="Times New Roman" w:hAnsi="Times New Roman"/>
          <w:color w:val="000000"/>
          <w:sz w:val="28"/>
          <w:szCs w:val="24"/>
        </w:rPr>
        <w:t>-</w:t>
      </w:r>
      <w:r w:rsidR="006E7CEF" w:rsidRPr="006E7CEF">
        <w:rPr>
          <w:rFonts w:ascii="Times New Roman" w:hAnsi="Times New Roman"/>
          <w:color w:val="000000"/>
          <w:sz w:val="28"/>
          <w:szCs w:val="24"/>
        </w:rPr>
        <w:t>2</w:t>
      </w:r>
      <w:r w:rsidRPr="006E7CEF">
        <w:rPr>
          <w:rFonts w:ascii="Times New Roman" w:hAnsi="Times New Roman"/>
          <w:color w:val="000000"/>
          <w:sz w:val="28"/>
          <w:szCs w:val="24"/>
        </w:rPr>
        <w:t>0 000 руб., пени за просрочку -17 592 руб.</w:t>
      </w:r>
      <w:bookmarkStart w:id="0" w:name="_GoBack"/>
      <w:bookmarkEnd w:id="0"/>
    </w:p>
    <w:sectPr w:rsidR="00A44A12" w:rsidRPr="006E7CEF" w:rsidSect="006E7CE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610"/>
    <w:rsid w:val="0003397C"/>
    <w:rsid w:val="001333B2"/>
    <w:rsid w:val="00251B38"/>
    <w:rsid w:val="00260027"/>
    <w:rsid w:val="003138F7"/>
    <w:rsid w:val="003C7537"/>
    <w:rsid w:val="0042033D"/>
    <w:rsid w:val="004402DE"/>
    <w:rsid w:val="0046028E"/>
    <w:rsid w:val="004B7610"/>
    <w:rsid w:val="00571DEB"/>
    <w:rsid w:val="00572D46"/>
    <w:rsid w:val="005C2E7E"/>
    <w:rsid w:val="00676DCB"/>
    <w:rsid w:val="006E7CEF"/>
    <w:rsid w:val="00733542"/>
    <w:rsid w:val="008A4F01"/>
    <w:rsid w:val="008B5326"/>
    <w:rsid w:val="008F16D0"/>
    <w:rsid w:val="00A031DF"/>
    <w:rsid w:val="00A175A6"/>
    <w:rsid w:val="00A44A12"/>
    <w:rsid w:val="00A756ED"/>
    <w:rsid w:val="00B44ED3"/>
    <w:rsid w:val="00BC23EA"/>
    <w:rsid w:val="00C52A9B"/>
    <w:rsid w:val="00E43795"/>
    <w:rsid w:val="00EC509C"/>
    <w:rsid w:val="00EE3F2C"/>
    <w:rsid w:val="00EF7A13"/>
    <w:rsid w:val="00F32BDC"/>
    <w:rsid w:val="00F874D9"/>
    <w:rsid w:val="00FA75C1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840A2D-5525-4116-B36D-B87DEE0C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4ED3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B5326"/>
    <w:pPr>
      <w:ind w:left="720"/>
      <w:contextualSpacing/>
    </w:pPr>
  </w:style>
  <w:style w:type="table" w:styleId="1">
    <w:name w:val="Table Grid 1"/>
    <w:basedOn w:val="a1"/>
    <w:uiPriority w:val="99"/>
    <w:rsid w:val="006E7C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институт менеджмента и бизнеса</vt:lpstr>
    </vt:vector>
  </TitlesOfParts>
  <Company>Reanimator Extreme Edition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институт менеджмента и бизнеса</dc:title>
  <dc:subject/>
  <dc:creator>Admin</dc:creator>
  <cp:keywords/>
  <dc:description/>
  <cp:lastModifiedBy>admin</cp:lastModifiedBy>
  <cp:revision>2</cp:revision>
  <dcterms:created xsi:type="dcterms:W3CDTF">2014-03-20T07:03:00Z</dcterms:created>
  <dcterms:modified xsi:type="dcterms:W3CDTF">2014-03-20T07:03:00Z</dcterms:modified>
</cp:coreProperties>
</file>