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0AB" w:rsidRPr="002726A4" w:rsidRDefault="008C5533" w:rsidP="002726A4">
      <w:pPr>
        <w:pStyle w:val="ConsPlusNormal"/>
        <w:widowControl/>
        <w:spacing w:line="360" w:lineRule="auto"/>
        <w:ind w:firstLine="709"/>
        <w:jc w:val="both"/>
        <w:rPr>
          <w:rFonts w:ascii="Times New Roman" w:hAnsi="Times New Roman" w:cs="Times New Roman"/>
          <w:b/>
          <w:color w:val="000000"/>
          <w:sz w:val="28"/>
          <w:szCs w:val="28"/>
        </w:rPr>
      </w:pPr>
      <w:bookmarkStart w:id="0" w:name="_Toc285719875"/>
      <w:r w:rsidRPr="002726A4">
        <w:rPr>
          <w:rFonts w:ascii="Times New Roman" w:hAnsi="Times New Roman" w:cs="Times New Roman"/>
          <w:b/>
          <w:color w:val="000000"/>
          <w:sz w:val="28"/>
          <w:szCs w:val="28"/>
        </w:rPr>
        <w:t>Расходы организации на мобильную связь</w:t>
      </w:r>
    </w:p>
    <w:p w:rsidR="00D960AB" w:rsidRPr="002726A4" w:rsidRDefault="00D960AB" w:rsidP="002726A4">
      <w:pPr>
        <w:pStyle w:val="ConsPlusNormal"/>
        <w:widowControl/>
        <w:spacing w:line="360" w:lineRule="auto"/>
        <w:ind w:firstLine="709"/>
        <w:jc w:val="both"/>
        <w:rPr>
          <w:rFonts w:ascii="Times New Roman" w:hAnsi="Times New Roman" w:cs="Times New Roman"/>
          <w:b/>
          <w:color w:val="000000"/>
          <w:sz w:val="28"/>
          <w:szCs w:val="28"/>
        </w:rPr>
      </w:pPr>
    </w:p>
    <w:bookmarkEnd w:id="0"/>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Бухгалтерский учет расходов на мобильную связь и их нормирование являются одним из достаточно трудоемких и сложных участков экономической работы в организации. Роль их сегодня значительно возрастает в связи с постоянным увеличением объемов разговоров, возможностью использования мобильного доступа в Интернет в служебных целях и предъявлением все более высоких требований к снижению административно-управленческих расходов в производство, обусловленных конкуренцией.</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В настоящее время мобильная связь стала одним из самых популярных видов связи. Организации по причине необходимости использования мобильной связи в осуществляемой деятельности заключают договоры с операторами, предоставляющими услуги связи. Оформление этих расходов, их учет и налогообложение рассмотрено в данной работе.</w:t>
      </w:r>
    </w:p>
    <w:p w:rsidR="00D960AB" w:rsidRPr="002726A4" w:rsidRDefault="00D960AB" w:rsidP="002726A4">
      <w:pPr>
        <w:pStyle w:val="af"/>
        <w:spacing w:before="0" w:beforeAutospacing="0" w:after="0" w:afterAutospacing="0" w:line="360" w:lineRule="auto"/>
        <w:ind w:firstLine="709"/>
        <w:jc w:val="both"/>
        <w:rPr>
          <w:color w:val="000000"/>
          <w:sz w:val="28"/>
          <w:szCs w:val="28"/>
        </w:rPr>
      </w:pPr>
      <w:r w:rsidRPr="002726A4">
        <w:rPr>
          <w:color w:val="000000"/>
          <w:sz w:val="28"/>
          <w:szCs w:val="28"/>
        </w:rPr>
        <w:t xml:space="preserve">При приобретении организацией мобильного телефона необходимо помнить, что средства связи, в т.ч. мобильные телефоны для сотовых сетей (за исключением бывших в употреблении), включены в Перечень товаров, подлежащих маркировке контрольными (идентификационными) знаками, утвержденный постановлением Совета Министров Республики Беларусь от 14.10.04 </w:t>
      </w:r>
      <w:r w:rsidR="002726A4">
        <w:rPr>
          <w:color w:val="000000"/>
          <w:sz w:val="28"/>
          <w:szCs w:val="28"/>
        </w:rPr>
        <w:t>№</w:t>
      </w:r>
      <w:r w:rsidR="002726A4" w:rsidRPr="002726A4">
        <w:rPr>
          <w:color w:val="000000"/>
          <w:sz w:val="28"/>
          <w:szCs w:val="28"/>
        </w:rPr>
        <w:t>1</w:t>
      </w:r>
      <w:r w:rsidRPr="002726A4">
        <w:rPr>
          <w:color w:val="000000"/>
          <w:sz w:val="28"/>
          <w:szCs w:val="28"/>
        </w:rPr>
        <w:t>280 и подлежат обязательной маркировке.</w:t>
      </w:r>
    </w:p>
    <w:p w:rsidR="00D960AB" w:rsidRPr="002726A4" w:rsidRDefault="00D960AB" w:rsidP="002726A4">
      <w:pPr>
        <w:pStyle w:val="af"/>
        <w:spacing w:before="0" w:beforeAutospacing="0" w:after="0" w:afterAutospacing="0" w:line="360" w:lineRule="auto"/>
        <w:ind w:firstLine="709"/>
        <w:jc w:val="both"/>
        <w:rPr>
          <w:color w:val="000000"/>
          <w:sz w:val="28"/>
          <w:szCs w:val="28"/>
        </w:rPr>
      </w:pPr>
      <w:r w:rsidRPr="002726A4">
        <w:rPr>
          <w:color w:val="000000"/>
          <w:sz w:val="28"/>
          <w:szCs w:val="28"/>
        </w:rPr>
        <w:t>В зависимости от стоимости мобильного телефона, приобретаемого организацией в связи с производственной необходимостью, определяется порядок отражения в бухгалтерском учете расходов по приобретению мобильного телефона: он может относиться как к основным средствам, так и к предметам в составе оборотных средств.</w:t>
      </w:r>
    </w:p>
    <w:p w:rsidR="00D960AB" w:rsidRPr="002726A4" w:rsidRDefault="00D960AB" w:rsidP="002726A4">
      <w:pPr>
        <w:pStyle w:val="af"/>
        <w:spacing w:before="0" w:beforeAutospacing="0" w:after="0" w:afterAutospacing="0" w:line="360" w:lineRule="auto"/>
        <w:ind w:firstLine="709"/>
        <w:jc w:val="both"/>
        <w:rPr>
          <w:color w:val="000000"/>
          <w:sz w:val="28"/>
          <w:szCs w:val="28"/>
        </w:rPr>
      </w:pPr>
      <w:r w:rsidRPr="002726A4">
        <w:rPr>
          <w:color w:val="000000"/>
          <w:sz w:val="28"/>
          <w:szCs w:val="28"/>
        </w:rPr>
        <w:t>При приобретении мобильного телефона организация самостоятельно решает, учитывать ли мобильный телефон как основное средство. При этом следует принимать во внимание величину стоимости, срок полезного использования, а также требования учетной политики. Предполагается, что срок службы телефона превышает 12 месяцев.</w:t>
      </w:r>
    </w:p>
    <w:p w:rsidR="00D960AB" w:rsidRPr="002726A4" w:rsidRDefault="00D960AB" w:rsidP="002726A4">
      <w:pPr>
        <w:pStyle w:val="af"/>
        <w:spacing w:before="0" w:beforeAutospacing="0" w:after="0" w:afterAutospacing="0" w:line="360" w:lineRule="auto"/>
        <w:ind w:firstLine="709"/>
        <w:jc w:val="both"/>
        <w:rPr>
          <w:color w:val="000000"/>
          <w:sz w:val="28"/>
          <w:szCs w:val="28"/>
        </w:rPr>
      </w:pPr>
      <w:r w:rsidRPr="002726A4">
        <w:rPr>
          <w:color w:val="000000"/>
          <w:sz w:val="28"/>
          <w:szCs w:val="28"/>
        </w:rPr>
        <w:t>Постановлением Министерства финансов Республики Беларусь от 23 марта 2004</w:t>
      </w:r>
      <w:r w:rsidR="002726A4">
        <w:rPr>
          <w:color w:val="000000"/>
          <w:sz w:val="28"/>
          <w:szCs w:val="28"/>
        </w:rPr>
        <w:t> </w:t>
      </w:r>
      <w:r w:rsidR="002726A4" w:rsidRPr="002726A4">
        <w:rPr>
          <w:color w:val="000000"/>
          <w:sz w:val="28"/>
          <w:szCs w:val="28"/>
        </w:rPr>
        <w:t>г</w:t>
      </w:r>
      <w:r w:rsidRPr="002726A4">
        <w:rPr>
          <w:color w:val="000000"/>
          <w:sz w:val="28"/>
          <w:szCs w:val="28"/>
        </w:rPr>
        <w:t xml:space="preserve">. </w:t>
      </w:r>
      <w:r w:rsidR="002726A4">
        <w:rPr>
          <w:color w:val="000000"/>
          <w:sz w:val="28"/>
          <w:szCs w:val="28"/>
        </w:rPr>
        <w:t>№</w:t>
      </w:r>
      <w:r w:rsidR="002726A4" w:rsidRPr="002726A4">
        <w:rPr>
          <w:color w:val="000000"/>
          <w:sz w:val="28"/>
          <w:szCs w:val="28"/>
        </w:rPr>
        <w:t>4</w:t>
      </w:r>
      <w:r w:rsidRPr="002726A4">
        <w:rPr>
          <w:color w:val="000000"/>
          <w:sz w:val="28"/>
          <w:szCs w:val="28"/>
        </w:rPr>
        <w:t>1 установлен лимит отнесения имущества к отдельным предметам в составе оборотных средств. Его величина определена в пределах 30 базовых величин за единицу. При этом стоимость телефонного аппарата принимается без налога на добавленную стоимость, даже если налог относится на увеличение стоимости имущества.</w:t>
      </w:r>
    </w:p>
    <w:p w:rsidR="00D960AB" w:rsidRPr="002726A4" w:rsidRDefault="00D960AB" w:rsidP="002726A4">
      <w:pPr>
        <w:pStyle w:val="af"/>
        <w:spacing w:before="0" w:beforeAutospacing="0" w:after="0" w:afterAutospacing="0" w:line="360" w:lineRule="auto"/>
        <w:ind w:firstLine="709"/>
        <w:jc w:val="both"/>
        <w:rPr>
          <w:color w:val="000000"/>
          <w:sz w:val="28"/>
          <w:szCs w:val="28"/>
        </w:rPr>
      </w:pPr>
      <w:r w:rsidRPr="002726A4">
        <w:rPr>
          <w:color w:val="000000"/>
          <w:sz w:val="28"/>
          <w:szCs w:val="28"/>
        </w:rPr>
        <w:t xml:space="preserve">Таким образом, если в организации установлен лимит стоимости предметов, учитываемых в составе оборотных средств, до 30 базовых величин и стоимость покупаемого телефона не превышает указанной величины, то затраченные средства отражаются на соответствующих субсчетах </w:t>
      </w:r>
      <w:r w:rsidRPr="002726A4">
        <w:rPr>
          <w:i/>
          <w:iCs/>
          <w:color w:val="000000"/>
          <w:sz w:val="28"/>
          <w:szCs w:val="28"/>
        </w:rPr>
        <w:t>счета 10 «Материалы»</w:t>
      </w:r>
      <w:r w:rsidRPr="002726A4">
        <w:rPr>
          <w:color w:val="000000"/>
          <w:sz w:val="28"/>
          <w:szCs w:val="28"/>
        </w:rPr>
        <w:t>. Стоимость телефона переносится на затраты по производству и реализации продукции, работ, услуг в установленном порядке согласно учетной политике организации. Например, в размере 5</w:t>
      </w:r>
      <w:r w:rsidR="002726A4" w:rsidRPr="002726A4">
        <w:rPr>
          <w:color w:val="000000"/>
          <w:sz w:val="28"/>
          <w:szCs w:val="28"/>
        </w:rPr>
        <w:t>0</w:t>
      </w:r>
      <w:r w:rsidR="002726A4">
        <w:rPr>
          <w:color w:val="000000"/>
          <w:sz w:val="28"/>
          <w:szCs w:val="28"/>
        </w:rPr>
        <w:t>%</w:t>
      </w:r>
      <w:r w:rsidRPr="002726A4">
        <w:rPr>
          <w:color w:val="000000"/>
          <w:sz w:val="28"/>
          <w:szCs w:val="28"/>
        </w:rPr>
        <w:t xml:space="preserve"> стоимости предметов </w:t>
      </w:r>
      <w:r w:rsidR="002726A4">
        <w:rPr>
          <w:color w:val="000000"/>
          <w:sz w:val="28"/>
          <w:szCs w:val="28"/>
        </w:rPr>
        <w:t>–</w:t>
      </w:r>
      <w:r w:rsidR="002726A4" w:rsidRPr="002726A4">
        <w:rPr>
          <w:color w:val="000000"/>
          <w:sz w:val="28"/>
          <w:szCs w:val="28"/>
        </w:rPr>
        <w:t xml:space="preserve"> </w:t>
      </w:r>
      <w:r w:rsidRPr="002726A4">
        <w:rPr>
          <w:color w:val="000000"/>
          <w:sz w:val="28"/>
          <w:szCs w:val="28"/>
        </w:rPr>
        <w:t>при передаче их со склада в эксплуатацию, и 5</w:t>
      </w:r>
      <w:r w:rsidR="002726A4" w:rsidRPr="002726A4">
        <w:rPr>
          <w:color w:val="000000"/>
          <w:sz w:val="28"/>
          <w:szCs w:val="28"/>
        </w:rPr>
        <w:t>0</w:t>
      </w:r>
      <w:r w:rsidR="002726A4">
        <w:rPr>
          <w:color w:val="000000"/>
          <w:sz w:val="28"/>
          <w:szCs w:val="28"/>
        </w:rPr>
        <w:t>%</w:t>
      </w:r>
      <w:r w:rsidRPr="002726A4">
        <w:rPr>
          <w:color w:val="000000"/>
          <w:sz w:val="28"/>
          <w:szCs w:val="28"/>
        </w:rPr>
        <w:t xml:space="preserve"> стоимости (за вычетом стоимости этих предметов по цене возможного использования) </w:t>
      </w:r>
      <w:r w:rsidR="002726A4">
        <w:rPr>
          <w:color w:val="000000"/>
          <w:sz w:val="28"/>
          <w:szCs w:val="28"/>
        </w:rPr>
        <w:t>–</w:t>
      </w:r>
      <w:r w:rsidR="002726A4" w:rsidRPr="002726A4">
        <w:rPr>
          <w:color w:val="000000"/>
          <w:sz w:val="28"/>
          <w:szCs w:val="28"/>
        </w:rPr>
        <w:t xml:space="preserve"> </w:t>
      </w:r>
      <w:r w:rsidRPr="002726A4">
        <w:rPr>
          <w:color w:val="000000"/>
          <w:sz w:val="28"/>
          <w:szCs w:val="28"/>
        </w:rPr>
        <w:t>при выбытии их за непригодностью или в размере 10</w:t>
      </w:r>
      <w:r w:rsidR="002726A4" w:rsidRPr="002726A4">
        <w:rPr>
          <w:color w:val="000000"/>
          <w:sz w:val="28"/>
          <w:szCs w:val="28"/>
        </w:rPr>
        <w:t>0</w:t>
      </w:r>
      <w:r w:rsidR="002726A4">
        <w:rPr>
          <w:color w:val="000000"/>
          <w:sz w:val="28"/>
          <w:szCs w:val="28"/>
        </w:rPr>
        <w:t>%</w:t>
      </w:r>
      <w:r w:rsidRPr="002726A4">
        <w:rPr>
          <w:color w:val="000000"/>
          <w:sz w:val="28"/>
          <w:szCs w:val="28"/>
        </w:rPr>
        <w:t xml:space="preserve"> </w:t>
      </w:r>
      <w:r w:rsidR="002726A4">
        <w:rPr>
          <w:color w:val="000000"/>
          <w:sz w:val="28"/>
          <w:szCs w:val="28"/>
        </w:rPr>
        <w:t>–</w:t>
      </w:r>
      <w:r w:rsidR="002726A4" w:rsidRPr="002726A4">
        <w:rPr>
          <w:color w:val="000000"/>
          <w:sz w:val="28"/>
          <w:szCs w:val="28"/>
        </w:rPr>
        <w:t xml:space="preserve"> </w:t>
      </w:r>
      <w:r w:rsidRPr="002726A4">
        <w:rPr>
          <w:color w:val="000000"/>
          <w:sz w:val="28"/>
          <w:szCs w:val="28"/>
        </w:rPr>
        <w:t>при выбытии их за непригодностью.</w:t>
      </w:r>
    </w:p>
    <w:p w:rsidR="00D960AB" w:rsidRPr="002726A4" w:rsidRDefault="00D960AB" w:rsidP="002726A4">
      <w:pPr>
        <w:pStyle w:val="af"/>
        <w:spacing w:before="0" w:beforeAutospacing="0" w:after="0" w:afterAutospacing="0" w:line="360" w:lineRule="auto"/>
        <w:ind w:firstLine="709"/>
        <w:jc w:val="both"/>
        <w:rPr>
          <w:color w:val="000000"/>
          <w:sz w:val="28"/>
          <w:szCs w:val="28"/>
        </w:rPr>
      </w:pPr>
      <w:r w:rsidRPr="002726A4">
        <w:rPr>
          <w:color w:val="000000"/>
          <w:sz w:val="28"/>
          <w:szCs w:val="28"/>
        </w:rPr>
        <w:t>Если стоимость мобильного телефона превышает лимит стоимости имущества, установленного учетной политикой организации, то данный телефон будет относиться к основным средствам. На затраты, учитываемые при определении налогооблагаемой прибыли, его стоимость будет переноситься путем ежемесячного начисления амортизации по данному основному средству.</w:t>
      </w:r>
    </w:p>
    <w:p w:rsidR="00D960AB" w:rsidRPr="002726A4" w:rsidRDefault="00D960AB" w:rsidP="002726A4">
      <w:pPr>
        <w:pStyle w:val="af"/>
        <w:spacing w:before="0" w:beforeAutospacing="0" w:after="0" w:afterAutospacing="0" w:line="360" w:lineRule="auto"/>
        <w:ind w:firstLine="709"/>
        <w:jc w:val="both"/>
        <w:rPr>
          <w:color w:val="000000"/>
          <w:sz w:val="28"/>
          <w:szCs w:val="28"/>
        </w:rPr>
      </w:pPr>
      <w:r w:rsidRPr="002726A4">
        <w:rPr>
          <w:color w:val="000000"/>
          <w:sz w:val="28"/>
          <w:szCs w:val="28"/>
        </w:rPr>
        <w:t xml:space="preserve">Мобильный телефон работает с помощью батареи, срок службы которой ограничен. При приобретении мобильного телефона батарея входит в комплект к нему, и ее цена включается в первоначальную стоимость аппарата. При необходимости замены, </w:t>
      </w:r>
      <w:r w:rsidR="002726A4">
        <w:rPr>
          <w:color w:val="000000"/>
          <w:sz w:val="28"/>
          <w:szCs w:val="28"/>
        </w:rPr>
        <w:t>т.е.</w:t>
      </w:r>
      <w:r w:rsidRPr="002726A4">
        <w:rPr>
          <w:color w:val="000000"/>
          <w:sz w:val="28"/>
          <w:szCs w:val="28"/>
        </w:rPr>
        <w:t xml:space="preserve"> приобретения новых батареи и (или) зарядного устройства, их с учетом стоимостного фактора можно учитывать в составе предметов в обороте (</w:t>
      </w:r>
      <w:r w:rsidRPr="002726A4">
        <w:rPr>
          <w:i/>
          <w:iCs/>
          <w:color w:val="000000"/>
          <w:sz w:val="28"/>
          <w:szCs w:val="28"/>
        </w:rPr>
        <w:t>Дебет 10</w:t>
      </w:r>
      <w:r w:rsidR="002726A4">
        <w:rPr>
          <w:i/>
          <w:iCs/>
          <w:color w:val="000000"/>
          <w:sz w:val="28"/>
          <w:szCs w:val="28"/>
        </w:rPr>
        <w:t>–</w:t>
      </w:r>
      <w:r w:rsidR="002726A4" w:rsidRPr="002726A4">
        <w:rPr>
          <w:i/>
          <w:iCs/>
          <w:color w:val="000000"/>
          <w:sz w:val="28"/>
          <w:szCs w:val="28"/>
        </w:rPr>
        <w:t>5</w:t>
      </w:r>
      <w:r w:rsidRPr="002726A4">
        <w:rPr>
          <w:color w:val="000000"/>
          <w:sz w:val="28"/>
          <w:szCs w:val="28"/>
        </w:rPr>
        <w:t>).</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Приобретенные для производственных нужд мобильные телефоны приказом руководителя закрепляются за определенными работниками, с которыми заключается договор о полной материальной ответственности за переданное имущество.</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Расходы организации на мобильную связь состоят из расходов на приобретение и использование телефонных аппаратов и непосредственно расходов на услуги связи (получение абонентского номера (SIM</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к</w:t>
      </w:r>
      <w:r w:rsidRPr="002726A4">
        <w:rPr>
          <w:rFonts w:ascii="Times New Roman" w:hAnsi="Times New Roman" w:cs="Times New Roman"/>
          <w:color w:val="000000"/>
          <w:sz w:val="28"/>
          <w:szCs w:val="28"/>
        </w:rPr>
        <w:t>арты) и оплата текущих расходов). Основная их доля приходится на текущие расходы (на абонентскую плату, оплату телефонных разговоров). Порядок бухгалтерского и налогового учета расходов на оплату услуг мобильной связи зависит от того, кому принадлежит право собственности на мобильный телефон и кто является абонентом мобильной связи (на кого зарегистрирована SIM</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к</w:t>
      </w:r>
      <w:r w:rsidRPr="002726A4">
        <w:rPr>
          <w:rFonts w:ascii="Times New Roman" w:hAnsi="Times New Roman" w:cs="Times New Roman"/>
          <w:color w:val="000000"/>
          <w:sz w:val="28"/>
          <w:szCs w:val="28"/>
        </w:rPr>
        <w:t>арта).</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На практике существуют различные способы организации корпоративной мобильной связи. Однако при заключении договоров с операторами мобильной связи чаще всего применяются два основных варианта, которые будут рассмотрены далее:</w:t>
      </w:r>
    </w:p>
    <w:p w:rsidR="00D960AB" w:rsidRPr="002726A4" w:rsidRDefault="002726A4" w:rsidP="002726A4">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960AB" w:rsidRPr="002726A4">
        <w:rPr>
          <w:rFonts w:ascii="Times New Roman" w:hAnsi="Times New Roman" w:cs="Times New Roman"/>
          <w:color w:val="000000"/>
          <w:sz w:val="28"/>
          <w:szCs w:val="28"/>
        </w:rPr>
        <w:t>телефон принадлежит организации, SIM</w:t>
      </w:r>
      <w:r>
        <w:rPr>
          <w:rFonts w:ascii="Times New Roman" w:hAnsi="Times New Roman" w:cs="Times New Roman"/>
          <w:color w:val="000000"/>
          <w:sz w:val="28"/>
          <w:szCs w:val="28"/>
        </w:rPr>
        <w:t>-</w:t>
      </w:r>
      <w:r w:rsidRPr="002726A4">
        <w:rPr>
          <w:rFonts w:ascii="Times New Roman" w:hAnsi="Times New Roman" w:cs="Times New Roman"/>
          <w:color w:val="000000"/>
          <w:sz w:val="28"/>
          <w:szCs w:val="28"/>
        </w:rPr>
        <w:t>к</w:t>
      </w:r>
      <w:r w:rsidR="00D960AB" w:rsidRPr="002726A4">
        <w:rPr>
          <w:rFonts w:ascii="Times New Roman" w:hAnsi="Times New Roman" w:cs="Times New Roman"/>
          <w:color w:val="000000"/>
          <w:sz w:val="28"/>
          <w:szCs w:val="28"/>
        </w:rPr>
        <w:t>арта зарегистрирована на организацию;</w:t>
      </w:r>
    </w:p>
    <w:p w:rsidR="00D960AB" w:rsidRPr="002726A4" w:rsidRDefault="002726A4" w:rsidP="002726A4">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960AB" w:rsidRPr="002726A4">
        <w:rPr>
          <w:rFonts w:ascii="Times New Roman" w:hAnsi="Times New Roman" w:cs="Times New Roman"/>
          <w:color w:val="000000"/>
          <w:sz w:val="28"/>
          <w:szCs w:val="28"/>
        </w:rPr>
        <w:t>телефон принадлежит сотруднику, а SIM</w:t>
      </w:r>
      <w:r>
        <w:rPr>
          <w:rFonts w:ascii="Times New Roman" w:hAnsi="Times New Roman" w:cs="Times New Roman"/>
          <w:color w:val="000000"/>
          <w:sz w:val="28"/>
          <w:szCs w:val="28"/>
        </w:rPr>
        <w:t>-</w:t>
      </w:r>
      <w:r w:rsidRPr="002726A4">
        <w:rPr>
          <w:rFonts w:ascii="Times New Roman" w:hAnsi="Times New Roman" w:cs="Times New Roman"/>
          <w:color w:val="000000"/>
          <w:sz w:val="28"/>
          <w:szCs w:val="28"/>
        </w:rPr>
        <w:t>к</w:t>
      </w:r>
      <w:r w:rsidR="00D960AB" w:rsidRPr="002726A4">
        <w:rPr>
          <w:rFonts w:ascii="Times New Roman" w:hAnsi="Times New Roman" w:cs="Times New Roman"/>
          <w:color w:val="000000"/>
          <w:sz w:val="28"/>
          <w:szCs w:val="28"/>
        </w:rPr>
        <w:t>арта зарегистрирована на организацию.</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b/>
          <w:color w:val="000000"/>
          <w:sz w:val="28"/>
          <w:szCs w:val="28"/>
        </w:rPr>
        <w:t>Учет телефонных аппаратов.</w:t>
      </w:r>
      <w:r w:rsidRPr="002726A4">
        <w:rPr>
          <w:rFonts w:ascii="Times New Roman" w:hAnsi="Times New Roman" w:cs="Times New Roman"/>
          <w:color w:val="000000"/>
          <w:sz w:val="28"/>
          <w:szCs w:val="28"/>
        </w:rPr>
        <w:t xml:space="preserve"> При использовании мобильной связи необходимо определить: телефонные аппараты приобретаются организацией либо используются телефонные аппараты сотрудников.</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Предполагается, что срок службы телефона превышает 12 месяцев. В зависимости от стоимости мобильного телефона, приобретаемого организацией в связи с производственной необходимостью, его можно отнести как к основным средствам, так и к предметам в составе оборотных средств [8].</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 xml:space="preserve">Если телефон относится к отдельным предметам в составе оборотных средств, его стоимость переносится на затраты, учитываемые в себестоимости и при определении налогооблагаемой прибыли в установленном порядке согласно учетной политике организации, если к основным средствам </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 xml:space="preserve"> </w:t>
      </w:r>
      <w:r w:rsidRPr="002726A4">
        <w:rPr>
          <w:rFonts w:ascii="Times New Roman" w:hAnsi="Times New Roman" w:cs="Times New Roman"/>
          <w:color w:val="000000"/>
          <w:sz w:val="28"/>
          <w:szCs w:val="28"/>
        </w:rPr>
        <w:t>путем начисления амортизации согласно выбранному организацией способу, закрепленному в учетной политике [7].</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Следует отметить, что в 2010</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г</w:t>
      </w:r>
      <w:r w:rsidRPr="002726A4">
        <w:rPr>
          <w:rFonts w:ascii="Times New Roman" w:hAnsi="Times New Roman" w:cs="Times New Roman"/>
          <w:color w:val="000000"/>
          <w:sz w:val="28"/>
          <w:szCs w:val="28"/>
        </w:rPr>
        <w:t>. законодательством разрешено не начислять амортизацию по всем или отдельным объектам основных средств, используемым в предпринимательской деятельности.</w:t>
      </w:r>
    </w:p>
    <w:p w:rsidR="00D960AB" w:rsidRPr="002726A4" w:rsidRDefault="00D960AB" w:rsidP="002726A4">
      <w:pPr>
        <w:pStyle w:val="ConsPlusNonformat"/>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Личный мобильный телефон работника может использоваться организацией по договору аренды, безвозмездного пользования, по трудовому договору, дополнительному соглашению к нему об использовании имущества, для нужд нанимателя.</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В случае, когда организация не приобретает мобильные телефоны, она вправе заключать с сотрудниками договоры аренды мобильных телефонов, договоры безвозмездного пользования. Кроме этих вариантов, работники, использующие свои мобильные телефоны в служебных целях, имеют право получать за это компенсацию. Ее размер и порядок выплаты определяются соглашением сторон, которое может быть оформлено отдельным договором с нанимателем или закреплено в трудовом договоре (дополнительном соглашении к нему) [12].</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Если использование личных телефонов работников связано с производственной необходимостью, то и плата за аренду телефонного аппарата, и компенсация за использование для нужд организации телефонов, принадлежащих работникам, включаются в состав себестоимости продукции согласно «Основных положений по составу затрат, включаемых в себестоимость продукции (работ, услуг)», а также в затраты, участвующие при определении налогооблагаемой прибыли</w:t>
      </w:r>
      <w:r w:rsidR="002726A4">
        <w:rPr>
          <w:rFonts w:ascii="Times New Roman" w:hAnsi="Times New Roman" w:cs="Times New Roman"/>
          <w:color w:val="000000"/>
          <w:sz w:val="28"/>
          <w:szCs w:val="28"/>
        </w:rPr>
        <w:t xml:space="preserve"> </w:t>
      </w:r>
      <w:r w:rsidRPr="002726A4">
        <w:rPr>
          <w:rFonts w:ascii="Times New Roman" w:hAnsi="Times New Roman" w:cs="Times New Roman"/>
          <w:color w:val="000000"/>
          <w:sz w:val="28"/>
          <w:szCs w:val="28"/>
        </w:rPr>
        <w:t>[2].</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Доходы, полученные работником от сдачи в аренду, а также в случае выплаты компенсации за использование личного телефона в служебных целях, подлежат обложению подоходным налогом в общеустановленном порядке</w:t>
      </w:r>
      <w:r w:rsidR="002726A4">
        <w:rPr>
          <w:rFonts w:ascii="Times New Roman" w:hAnsi="Times New Roman" w:cs="Times New Roman"/>
          <w:color w:val="000000"/>
          <w:sz w:val="28"/>
          <w:szCs w:val="28"/>
        </w:rPr>
        <w:t xml:space="preserve"> </w:t>
      </w:r>
      <w:r w:rsidRPr="002726A4">
        <w:rPr>
          <w:rFonts w:ascii="Times New Roman" w:hAnsi="Times New Roman" w:cs="Times New Roman"/>
          <w:color w:val="000000"/>
          <w:sz w:val="28"/>
          <w:szCs w:val="28"/>
        </w:rPr>
        <w:t>[3].</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Если телефон работника, используемый по договору аренды или безвозмездного пользования, по стоимости относится к основным средствам, он учитывается в организации на забалансовом счете 001 «Арендованные основные средства» [9].</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При использовании личного телефона работника в служебных целях бухгалтерский учет стоимости телефона в составе основных средств не ведется, так как телефон фактически не передается организации (право владения и пользования остается за работником).</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По нашему мнению, наиболее правильно заключать с работником договор об использовании личного телефона в служебных целях, так как в иных случаях (аренды и безвозмездного пользования) имущество должно передаваться в пользование организации, чего фактически не происходит.</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Необходимость покупки аксессуаров к мобильному телефону требует обоснования их производственного назначения. Приобретение отдельных видов аксессуаров, не используемых определенными работниками в служебных целях, будет сложно обосновать. Например, приобретение для водителя системы «ha</w:t>
      </w:r>
      <w:r w:rsidRPr="002726A4">
        <w:rPr>
          <w:rFonts w:ascii="Times New Roman" w:hAnsi="Times New Roman" w:cs="Times New Roman"/>
          <w:color w:val="000000"/>
          <w:sz w:val="28"/>
          <w:szCs w:val="28"/>
          <w:lang w:val="en-US"/>
        </w:rPr>
        <w:t>n</w:t>
      </w:r>
      <w:r w:rsidRPr="002726A4">
        <w:rPr>
          <w:rFonts w:ascii="Times New Roman" w:hAnsi="Times New Roman" w:cs="Times New Roman"/>
          <w:color w:val="000000"/>
          <w:sz w:val="28"/>
          <w:szCs w:val="28"/>
        </w:rPr>
        <w:t>ds free» может быть оправдано, однако приобретение такой же системы для бухгалтера сомнительно. Стоимость аксессуаров, как правило, невысока, и их наличие никак не влияет на технические характеристики мобильного телефона, поэтому аксессуары учитываются отдельно как предметы в составе оборотных средств с соответствующим списанием на затраты организации.</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b/>
          <w:color w:val="000000"/>
          <w:sz w:val="28"/>
          <w:szCs w:val="28"/>
        </w:rPr>
        <w:t>Учет расходов на услуги связи.</w:t>
      </w:r>
      <w:r w:rsidRPr="002726A4">
        <w:rPr>
          <w:rFonts w:ascii="Times New Roman" w:hAnsi="Times New Roman" w:cs="Times New Roman"/>
          <w:color w:val="000000"/>
          <w:sz w:val="28"/>
          <w:szCs w:val="28"/>
        </w:rPr>
        <w:t xml:space="preserve"> Операторы мобильной связи оказывают пользователям услуги связи на основании договоров, заключаемых в соответствии с гражданским законодательством.</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По договору предоставления услуг мобильной связи оператор выделяет организации абонентские номера. Для каждого абонентского номера организация получает SIM</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к</w:t>
      </w:r>
      <w:r w:rsidRPr="002726A4">
        <w:rPr>
          <w:rFonts w:ascii="Times New Roman" w:hAnsi="Times New Roman" w:cs="Times New Roman"/>
          <w:color w:val="000000"/>
          <w:sz w:val="28"/>
          <w:szCs w:val="28"/>
        </w:rPr>
        <w:t>арту, в которой содержится выделенный телефонный номер. По своей сути SIM</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к</w:t>
      </w:r>
      <w:r w:rsidRPr="002726A4">
        <w:rPr>
          <w:rFonts w:ascii="Times New Roman" w:hAnsi="Times New Roman" w:cs="Times New Roman"/>
          <w:color w:val="000000"/>
          <w:sz w:val="28"/>
          <w:szCs w:val="28"/>
        </w:rPr>
        <w:t>арта является услугой оператора связи по предоставлению телефонного номера и по подключению к сети мобильной связи. В настоящее время, как правило, операторы мобильной связи не предусматривают плату за SIM</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к</w:t>
      </w:r>
      <w:r w:rsidRPr="002726A4">
        <w:rPr>
          <w:rFonts w:ascii="Times New Roman" w:hAnsi="Times New Roman" w:cs="Times New Roman"/>
          <w:color w:val="000000"/>
          <w:sz w:val="28"/>
          <w:szCs w:val="28"/>
        </w:rPr>
        <w:t>арту и подключение абонента. Вместо этого вносится определенная денежная сумма, которая полностью зачисляется на лицевой счет абонента в качестве авансового платежа и используется абонентом по мере оказания ему услуг связи. Считаем целесообразным по полученным с нулевой стоимостью SIM</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к</w:t>
      </w:r>
      <w:r w:rsidRPr="002726A4">
        <w:rPr>
          <w:rFonts w:ascii="Times New Roman" w:hAnsi="Times New Roman" w:cs="Times New Roman"/>
          <w:color w:val="000000"/>
          <w:sz w:val="28"/>
          <w:szCs w:val="28"/>
        </w:rPr>
        <w:t>артам организовать аналитический учет в разрезе каждого телефонного номера и (или) каждого работника, которому выдана SIM</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к</w:t>
      </w:r>
      <w:r w:rsidRPr="002726A4">
        <w:rPr>
          <w:rFonts w:ascii="Times New Roman" w:hAnsi="Times New Roman" w:cs="Times New Roman"/>
          <w:color w:val="000000"/>
          <w:sz w:val="28"/>
          <w:szCs w:val="28"/>
        </w:rPr>
        <w:t>арта с соответствующим номером.</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 xml:space="preserve">Документом, подтверждающим факт оказания услуг мобильной связи, является акт оказания услуг. Операции по оказанию организациями услуг сотовой подвижной электросвязи, оказываемых абонентам, являются объектом обложения налогом на услуги по ставке </w:t>
      </w:r>
      <w:r w:rsidR="002726A4" w:rsidRPr="002726A4">
        <w:rPr>
          <w:rFonts w:ascii="Times New Roman" w:hAnsi="Times New Roman" w:cs="Times New Roman"/>
          <w:color w:val="000000"/>
          <w:sz w:val="28"/>
          <w:szCs w:val="28"/>
        </w:rPr>
        <w:t>5</w:t>
      </w:r>
      <w:r w:rsidR="002726A4">
        <w:rPr>
          <w:rFonts w:ascii="Times New Roman" w:hAnsi="Times New Roman" w:cs="Times New Roman"/>
          <w:color w:val="000000"/>
          <w:sz w:val="28"/>
          <w:szCs w:val="28"/>
        </w:rPr>
        <w:t xml:space="preserve">% </w:t>
      </w:r>
      <w:r w:rsidRPr="002726A4">
        <w:rPr>
          <w:rFonts w:ascii="Times New Roman" w:hAnsi="Times New Roman" w:cs="Times New Roman"/>
          <w:color w:val="000000"/>
          <w:sz w:val="28"/>
          <w:szCs w:val="28"/>
        </w:rPr>
        <w:t>[11].</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Сумма налога входит в стоимость оказываемой услуги, поэтому она подлежит отнесению за счет того же источника, что и услуги связи.</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 xml:space="preserve">В состав расходов, связанных с использованием мобильной связи, включаются абонентская плата, оплата стоимости звонков, sms, роуминг, мобильный Интернет и другие услуги. Расходы организации по пользованию услугами мобильной связи, связанные с осуществляемой деятельностью, включаются в себестоимость продукции (работ, услуг) как услуги связи в составе прочих затрат. Эти расходы также относятся к затратам, учитываемым при налогообложении. Кроме того, необходимо помнить, что услуги связи следует включать в себестоимость продукции (работ, услуг) того отчетного периода, к которому они относятся, независимо от времени оплаты </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 xml:space="preserve"> </w:t>
      </w:r>
      <w:r w:rsidRPr="002726A4">
        <w:rPr>
          <w:rFonts w:ascii="Times New Roman" w:hAnsi="Times New Roman" w:cs="Times New Roman"/>
          <w:color w:val="000000"/>
          <w:sz w:val="28"/>
          <w:szCs w:val="28"/>
        </w:rPr>
        <w:t>предварительной или последующей [10].</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Вышеуказанные расходы в соответствии с законодательством не нормируются. Вместе с тем при пользовании услугами мобильной связи необходимо документально подтвердить, что эти расходы носят производственный характер. Иначе говоря, они должны быть документально подтвержденными и произведенными для осуществления деятельности, направленной на получение дохода.</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Под документально подтвержденными расходами понимаются затраты, подтвержденные документами, оформленными в соответствии с требованиями законодательства. Действующим законодательством не установлены формы указанных документов и перечень документов, которые подтверждали бы производственный характер расходов, связанных с оплатой услуг связи.</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Для того чтобы расходы учитывались в себестоимости и относились к затратам, учитываемым при налогообложении прибыли, работники должны пользоваться услугами связи исключительно в производственных целях, а оформленные организацией документы должны соответствовать законодательству, содержать обязательные реквизиты.</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Документами, подтверждающими понесенные организацией расходы, могут быть:</w:t>
      </w:r>
    </w:p>
    <w:p w:rsidR="00D960AB" w:rsidRPr="002726A4" w:rsidRDefault="002726A4" w:rsidP="002726A4">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960AB" w:rsidRPr="002726A4">
        <w:rPr>
          <w:rFonts w:ascii="Times New Roman" w:hAnsi="Times New Roman" w:cs="Times New Roman"/>
          <w:color w:val="000000"/>
          <w:sz w:val="28"/>
          <w:szCs w:val="28"/>
        </w:rPr>
        <w:t>договор с мобильным оператором на оказание услуг связи;</w:t>
      </w:r>
    </w:p>
    <w:p w:rsidR="00D960AB" w:rsidRPr="002726A4" w:rsidRDefault="002726A4" w:rsidP="002726A4">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960AB" w:rsidRPr="002726A4">
        <w:rPr>
          <w:rFonts w:ascii="Times New Roman" w:hAnsi="Times New Roman" w:cs="Times New Roman"/>
          <w:color w:val="000000"/>
          <w:sz w:val="28"/>
          <w:szCs w:val="28"/>
        </w:rPr>
        <w:t>утвержденный руководителем организации перечень должностей работников, которым в силу исполняемых обязанностей необходимо пользоваться мобильной связью;</w:t>
      </w:r>
    </w:p>
    <w:p w:rsidR="00D960AB" w:rsidRPr="002726A4" w:rsidRDefault="002726A4" w:rsidP="002726A4">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960AB" w:rsidRPr="002726A4">
        <w:rPr>
          <w:rFonts w:ascii="Times New Roman" w:hAnsi="Times New Roman" w:cs="Times New Roman"/>
          <w:color w:val="000000"/>
          <w:sz w:val="28"/>
          <w:szCs w:val="28"/>
        </w:rPr>
        <w:t>приказы о закреплении мобильных телефонов и (или) телефонных номеров SIM</w:t>
      </w:r>
      <w:r>
        <w:rPr>
          <w:rFonts w:ascii="Times New Roman" w:hAnsi="Times New Roman" w:cs="Times New Roman"/>
          <w:color w:val="000000"/>
          <w:sz w:val="28"/>
          <w:szCs w:val="28"/>
        </w:rPr>
        <w:t>-</w:t>
      </w:r>
      <w:r w:rsidRPr="002726A4">
        <w:rPr>
          <w:rFonts w:ascii="Times New Roman" w:hAnsi="Times New Roman" w:cs="Times New Roman"/>
          <w:color w:val="000000"/>
          <w:sz w:val="28"/>
          <w:szCs w:val="28"/>
        </w:rPr>
        <w:t>к</w:t>
      </w:r>
      <w:r w:rsidR="00D960AB" w:rsidRPr="002726A4">
        <w:rPr>
          <w:rFonts w:ascii="Times New Roman" w:hAnsi="Times New Roman" w:cs="Times New Roman"/>
          <w:color w:val="000000"/>
          <w:sz w:val="28"/>
          <w:szCs w:val="28"/>
        </w:rPr>
        <w:t>арт за конкретными сотрудниками для исполнения ими своих должностных обязанностей;</w:t>
      </w:r>
    </w:p>
    <w:p w:rsidR="00D960AB" w:rsidRPr="002726A4" w:rsidRDefault="002726A4" w:rsidP="002726A4">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960AB" w:rsidRPr="002726A4">
        <w:rPr>
          <w:rFonts w:ascii="Times New Roman" w:hAnsi="Times New Roman" w:cs="Times New Roman"/>
          <w:color w:val="000000"/>
          <w:sz w:val="28"/>
          <w:szCs w:val="28"/>
        </w:rPr>
        <w:t>ведомости передачи сотрудникам мобильных телефонов, находящихся в собственности организации;</w:t>
      </w:r>
    </w:p>
    <w:p w:rsidR="00D960AB" w:rsidRPr="002726A4" w:rsidRDefault="002726A4" w:rsidP="002726A4">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960AB" w:rsidRPr="002726A4">
        <w:rPr>
          <w:rFonts w:ascii="Times New Roman" w:hAnsi="Times New Roman" w:cs="Times New Roman"/>
          <w:color w:val="000000"/>
          <w:sz w:val="28"/>
          <w:szCs w:val="28"/>
        </w:rPr>
        <w:t>ведомости передачи работникам SIM</w:t>
      </w:r>
      <w:r>
        <w:rPr>
          <w:rFonts w:ascii="Times New Roman" w:hAnsi="Times New Roman" w:cs="Times New Roman"/>
          <w:color w:val="000000"/>
          <w:sz w:val="28"/>
          <w:szCs w:val="28"/>
        </w:rPr>
        <w:t>-</w:t>
      </w:r>
      <w:r w:rsidRPr="002726A4">
        <w:rPr>
          <w:rFonts w:ascii="Times New Roman" w:hAnsi="Times New Roman" w:cs="Times New Roman"/>
          <w:color w:val="000000"/>
          <w:sz w:val="28"/>
          <w:szCs w:val="28"/>
        </w:rPr>
        <w:t>к</w:t>
      </w:r>
      <w:r w:rsidR="00D960AB" w:rsidRPr="002726A4">
        <w:rPr>
          <w:rFonts w:ascii="Times New Roman" w:hAnsi="Times New Roman" w:cs="Times New Roman"/>
          <w:color w:val="000000"/>
          <w:sz w:val="28"/>
          <w:szCs w:val="28"/>
        </w:rPr>
        <w:t>арт, приобретенных организацией;</w:t>
      </w:r>
    </w:p>
    <w:p w:rsidR="00D960AB" w:rsidRPr="002726A4" w:rsidRDefault="002726A4" w:rsidP="002726A4">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960AB" w:rsidRPr="002726A4">
        <w:rPr>
          <w:rFonts w:ascii="Times New Roman" w:hAnsi="Times New Roman" w:cs="Times New Roman"/>
          <w:color w:val="000000"/>
          <w:sz w:val="28"/>
          <w:szCs w:val="28"/>
        </w:rPr>
        <w:t>акты оказания услуг связи;</w:t>
      </w:r>
    </w:p>
    <w:p w:rsidR="00D960AB" w:rsidRPr="002726A4" w:rsidRDefault="002726A4" w:rsidP="002726A4">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960AB" w:rsidRPr="002726A4">
        <w:rPr>
          <w:rFonts w:ascii="Times New Roman" w:hAnsi="Times New Roman" w:cs="Times New Roman"/>
          <w:color w:val="000000"/>
          <w:sz w:val="28"/>
          <w:szCs w:val="28"/>
        </w:rPr>
        <w:t>детализированные счета оператора мобильной связи в разрезе каждого числящегося за организацией телефонного номера (сведения по каждому номеру могут включать в себя номера телефонов всех абонентов, даты и время переговоров, тарификацию услуги);</w:t>
      </w:r>
    </w:p>
    <w:p w:rsidR="00D960AB" w:rsidRPr="002726A4" w:rsidRDefault="002726A4" w:rsidP="002726A4">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960AB" w:rsidRPr="002726A4">
        <w:rPr>
          <w:rFonts w:ascii="Times New Roman" w:hAnsi="Times New Roman" w:cs="Times New Roman"/>
          <w:color w:val="000000"/>
          <w:sz w:val="28"/>
          <w:szCs w:val="28"/>
        </w:rPr>
        <w:t>отчеты сотрудников о произведенных звонках и других расходах, указанных в детализированном счете (составленный работником отчет по использованию мобильной связи для выполнения должностных обязанностей утверждается руководителем организации либо иным уполномоченным лицом);</w:t>
      </w:r>
    </w:p>
    <w:p w:rsidR="00D960AB" w:rsidRPr="002726A4" w:rsidRDefault="002726A4" w:rsidP="002726A4">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960AB" w:rsidRPr="002726A4">
        <w:rPr>
          <w:rFonts w:ascii="Times New Roman" w:hAnsi="Times New Roman" w:cs="Times New Roman"/>
          <w:color w:val="000000"/>
          <w:sz w:val="28"/>
          <w:szCs w:val="28"/>
        </w:rPr>
        <w:t>иные документы, подтверждающие служебный характер затрат.</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 xml:space="preserve">Кроме того, считаем целесообразным приказом по организации установить условия использования работником мобильной связи, порядок учета телефонных разговоров, не связанных с производственной деятельностью, </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 xml:space="preserve"> </w:t>
      </w:r>
      <w:r w:rsidRPr="002726A4">
        <w:rPr>
          <w:rFonts w:ascii="Times New Roman" w:hAnsi="Times New Roman" w:cs="Times New Roman"/>
          <w:color w:val="000000"/>
          <w:sz w:val="28"/>
          <w:szCs w:val="28"/>
        </w:rPr>
        <w:t>возмещение работником или отнесение за счет собственных средств организации.</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 xml:space="preserve">Для ограничения использования работниками мобильной связи приказом может быть установлен предельный лимит переговоров. Сумма превышения лимита, установленного руководителем организации, должна относиться за счет собственных средств организации либо удерживаться из заработной платы работника (на основании заявления). Однако при отнесении на затраты наличие лимита звонков не означает, что звонки, производимые в личных целях, должны включаться в состав затрат, </w:t>
      </w:r>
      <w:r w:rsidR="002726A4">
        <w:rPr>
          <w:rFonts w:ascii="Times New Roman" w:hAnsi="Times New Roman" w:cs="Times New Roman"/>
          <w:color w:val="000000"/>
          <w:sz w:val="28"/>
          <w:szCs w:val="28"/>
        </w:rPr>
        <w:t>т.е.</w:t>
      </w:r>
      <w:r w:rsidRPr="002726A4">
        <w:rPr>
          <w:rFonts w:ascii="Times New Roman" w:hAnsi="Times New Roman" w:cs="Times New Roman"/>
          <w:color w:val="000000"/>
          <w:sz w:val="28"/>
          <w:szCs w:val="28"/>
        </w:rPr>
        <w:t xml:space="preserve"> лимит устанавливает ограничения на звонки производственного характера. Звонки личного характера в пределах лимита также будут признаваться непроизводственными расходами организации либо возмещаться работником (согласно решению руководителя).</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Решение производственных вопросов в организации зачастую не ограничивается рамками рабочего времени. Разговоры в нерабочее время (ночное время, выходные дни), связанные с производственными вопросами, относятся на себестоимость продукции (работ, услуг), если для отдельных категорий работников установлен ненормированный рабочий день. Перечень должностей работников с ненормированным рабочим днем организация вправе закрепить в локальном документе, например, в правилах внутреннего трудового распорядка, в коллективном договоре. В приказе или распоряжении руководителя целесообразно указать, что сотрудник имеет право пользоваться мобильной связью в производственных целях в любой день и время суток. В этом случае данный документ также будет служить дополнительным подтверждением произведенных в служебных целях расходов. При этом необходимо помнить, что установление работнику ненормированного рабочего дня влечет обязательное предоставление дополнительного отпуска согласно трудовому законодательству.</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Аналогичный подход применяется, если работники используют мобильную связь при сменном режиме работы, сверхурочных работах, при работе в выходные и праздничные дни.</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При использовании услуг связи работниками организации, командированными за пределы Беларуси, расходы организации по роумингу, включающие в себя абонентскую плату, а также оплату входящих и исходящих звонков, связанных с предпринимательской деятельностью организации, включаются в состав себестоимости и затрат, учитываемых при определении налогооблагаемой прибыли. Для этого руководитель организации в приказе о командировке должен закрепить необходимость использования мобильной связи в производственных целях. В случае приобретения командированным работником карты экспресс-оплаты операторов мобильной связи иностранных государств такие расходы в состав командировочных расходов, связанных с производственной деятельностью, не включаются, так как возмещения данных расходов законодательством не предусмотрено [6].</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Отнесение таких расходов к услугам связи проблематично по причине отсутствия договора и акта оказанных услуг оператора мобильной связи.</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Производственный характер расходов по переговорам и роумингу, которыми воспользовался работник во время отпуска, также сложно обосновать, так как работник, находящийся в отпуске, освобождается от исполнения своих трудовых обязанностей. Произведенные в отпуске со служебного телефона звонки по решению руководителя могут списываться за счет собственных средств организации либо компенсироваться работником.</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С целью контроля использования мобильной связи в производственных целях можно проводить выборочные проверки детализации телефонных счетов. При наличии переговоров со служебных номеров в личных целях по решению руководителя производятся удержания из заработной платы работника в счет погашения стоимости таких разговоров с учетом норм трудового законодательства, либо эти расходы относятся за счет собственных средств организации.</w:t>
      </w:r>
    </w:p>
    <w:p w:rsid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Оплаченные организацией телефонные звонки, произведенные работником в личных целях и не возмещаемые им, относятся к внереализационным расходам, не учитываются в составе затрат при исчислении налогооблагаемой прибыли и рассматриваются как выплаты физическим лицам, работающим в организациях по трудовым договорам, в денежной и натуральной форме, носящие характер социальных льгот, дополнительно предоставляемых по решению нанимателя и (или) трудового коллектива сверх льгот, предусмотренных законодательством Республики Беларусь.</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Такие доходы работников будут являться объектом начисления страховых взносов в Фонд социальной защиты населения Министерства труда и социальной защиты Республики Беларусь и Белорусское республиканское унитарное страховое предприятие «Белгосстрах». Для исчисления подоходного налога указанные доходы можно учесть в составе доходов, не подлежащих налогообложению в пределах 150 базовых величин. Отметим, что при определении суммы дохода работника в стоимость услуг связи включаются соответствующие суммы налогов, сборов, уплачиваемых из выручки, полученной от реализации данных услуг, а именно: НДС, налог на услуги [3].</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Если звонки, произведенные работником в личных целях, в организации установлено возмещать, то данные затраты подлежат удержанию из его заработной платы (по его заявлению) или внесению им в кассу организации в соответствующей сумме (согласно детализированному счету оператора мобильной связи) с учетом НДС и налога на услуги.</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Следует напомнить, что стоимость работ (услуг), приобретенных (оплаченных) плательщиком для своих работников, не признается объектом обложения НДС. Не подлежат вычету суммы налога, уплаченные (подлежащие уплате) при приобретении работ и услуг, приобретенных (оплаченных) плательщиком для своих работников, независимо от того, оплачиваются данные услуги работником или передаются ему безвозмездно. Другими словами, «входной» НДС по услугам связи, приходящийся на суммы, подлежащие возмещению работником либо отнесению за счет собственных средств организации, к вычету не принимается, а включается в стоимость услуг и относится за счет соответствующих источников.</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b/>
          <w:color w:val="000000"/>
          <w:sz w:val="28"/>
          <w:szCs w:val="28"/>
        </w:rPr>
        <w:t>«Чужие» мобильные расходы.</w:t>
      </w:r>
      <w:r w:rsidRPr="002726A4">
        <w:rPr>
          <w:rFonts w:ascii="Times New Roman" w:hAnsi="Times New Roman" w:cs="Times New Roman"/>
          <w:color w:val="000000"/>
          <w:sz w:val="28"/>
          <w:szCs w:val="28"/>
        </w:rPr>
        <w:t xml:space="preserve"> Если SIM</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к</w:t>
      </w:r>
      <w:r w:rsidRPr="002726A4">
        <w:rPr>
          <w:rFonts w:ascii="Times New Roman" w:hAnsi="Times New Roman" w:cs="Times New Roman"/>
          <w:color w:val="000000"/>
          <w:sz w:val="28"/>
          <w:szCs w:val="28"/>
        </w:rPr>
        <w:t xml:space="preserve">арта зарегистрирована на работника, </w:t>
      </w:r>
      <w:r w:rsidR="002726A4">
        <w:rPr>
          <w:rFonts w:ascii="Times New Roman" w:hAnsi="Times New Roman" w:cs="Times New Roman"/>
          <w:color w:val="000000"/>
          <w:sz w:val="28"/>
          <w:szCs w:val="28"/>
        </w:rPr>
        <w:t>т.е.</w:t>
      </w:r>
      <w:r w:rsidRPr="002726A4">
        <w:rPr>
          <w:rFonts w:ascii="Times New Roman" w:hAnsi="Times New Roman" w:cs="Times New Roman"/>
          <w:color w:val="000000"/>
          <w:sz w:val="28"/>
          <w:szCs w:val="28"/>
        </w:rPr>
        <w:t xml:space="preserve"> договор на оказание услуг связи заключен оператором мобильной связи с физическим лицом, то счета за оказанные услуги связи оператор выставляет на имя физического лица и оплачивает их сам работник. Возмещение расходов работника за переговоры в служебных целях организации в этом случае крайне сложно признать расходами, связанными с осуществляемой деятельностью, документально подтвердить, а также отразить в бухгалтерском учете, учесть в составе себестоимости продукции и при определении налоговой базы по налогу на прибыль. Возмещение может быть произведено, но за счет собственных средств организации и с соответствующим налогообложением. В данной ситуации можно порекомендовать перезаключить договор с оператором мобильной связи с работника на организацию.</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Некоторые организации решают проблему возмещения расходов работников на мобильную связь при использовании личных SIM</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к</w:t>
      </w:r>
      <w:r w:rsidRPr="002726A4">
        <w:rPr>
          <w:rFonts w:ascii="Times New Roman" w:hAnsi="Times New Roman" w:cs="Times New Roman"/>
          <w:color w:val="000000"/>
          <w:sz w:val="28"/>
          <w:szCs w:val="28"/>
        </w:rPr>
        <w:t>арт путем выплаты доплат и премий. Данный подход имеет ряд недостатков: например, необходимость начисления на такие надбавки «зарплатных налогов», невозможность включить эти расходы в себестоимость и затраты, учитываемые при налогообложении прибыли как услуги связи.</w:t>
      </w:r>
    </w:p>
    <w:p w:rsidR="00D960AB" w:rsidRPr="002726A4" w:rsidRDefault="00D960AB" w:rsidP="002726A4">
      <w:pPr>
        <w:spacing w:after="0" w:line="360" w:lineRule="auto"/>
        <w:ind w:firstLine="709"/>
        <w:jc w:val="both"/>
        <w:rPr>
          <w:rFonts w:ascii="Times New Roman" w:hAnsi="Times New Roman"/>
          <w:color w:val="000000"/>
          <w:sz w:val="28"/>
          <w:szCs w:val="28"/>
        </w:rPr>
      </w:pPr>
      <w:r w:rsidRPr="002726A4">
        <w:rPr>
          <w:rFonts w:ascii="Times New Roman" w:hAnsi="Times New Roman"/>
          <w:color w:val="000000"/>
          <w:sz w:val="28"/>
          <w:szCs w:val="28"/>
        </w:rPr>
        <w:t>С учетом вышеизложенного можно заключить, что самый прозрачный и безопасный по обоснованию производственного характера расходов способ организации корпоративной мобильной связи: независимо от прав на телефонный аппарат договор на оказание услуг мобильной связи заключается с организацией (даже при использовании SIM</w:t>
      </w:r>
      <w:r w:rsidR="002726A4">
        <w:rPr>
          <w:rFonts w:ascii="Times New Roman" w:hAnsi="Times New Roman"/>
          <w:color w:val="000000"/>
          <w:sz w:val="28"/>
          <w:szCs w:val="28"/>
        </w:rPr>
        <w:t>-</w:t>
      </w:r>
      <w:r w:rsidR="002726A4" w:rsidRPr="002726A4">
        <w:rPr>
          <w:rFonts w:ascii="Times New Roman" w:hAnsi="Times New Roman"/>
          <w:color w:val="000000"/>
          <w:sz w:val="28"/>
          <w:szCs w:val="28"/>
        </w:rPr>
        <w:t>к</w:t>
      </w:r>
      <w:r w:rsidRPr="002726A4">
        <w:rPr>
          <w:rFonts w:ascii="Times New Roman" w:hAnsi="Times New Roman"/>
          <w:color w:val="000000"/>
          <w:sz w:val="28"/>
          <w:szCs w:val="28"/>
        </w:rPr>
        <w:t>арты работника), оплату услуг производит организация, компенсационные выплаты в пользу сотрудников отсутствуют.</w:t>
      </w:r>
    </w:p>
    <w:p w:rsidR="008C5533" w:rsidRPr="008C5533" w:rsidRDefault="008C5533" w:rsidP="008C5533">
      <w:pPr>
        <w:spacing w:line="360" w:lineRule="auto"/>
        <w:rPr>
          <w:rFonts w:ascii="Times New Roman" w:hAnsi="Times New Roman"/>
          <w:color w:val="FFFFFF"/>
          <w:sz w:val="28"/>
          <w:szCs w:val="28"/>
        </w:rPr>
      </w:pPr>
      <w:r w:rsidRPr="008C5533">
        <w:rPr>
          <w:rFonts w:ascii="Times New Roman" w:hAnsi="Times New Roman"/>
          <w:color w:val="FFFFFF"/>
          <w:sz w:val="28"/>
          <w:szCs w:val="28"/>
        </w:rPr>
        <w:t>учет мобильный расход телефон</w:t>
      </w:r>
    </w:p>
    <w:p w:rsidR="00D960AB" w:rsidRPr="002726A4" w:rsidRDefault="00D960AB" w:rsidP="002726A4">
      <w:pPr>
        <w:spacing w:after="0" w:line="360" w:lineRule="auto"/>
        <w:ind w:firstLine="709"/>
        <w:jc w:val="both"/>
        <w:rPr>
          <w:rFonts w:ascii="Times New Roman" w:hAnsi="Times New Roman"/>
          <w:color w:val="000000"/>
          <w:sz w:val="28"/>
          <w:szCs w:val="28"/>
        </w:rPr>
      </w:pPr>
    </w:p>
    <w:p w:rsidR="00D960AB" w:rsidRPr="002726A4" w:rsidRDefault="00D960AB" w:rsidP="008C5533">
      <w:pPr>
        <w:spacing w:after="0" w:line="360" w:lineRule="auto"/>
        <w:ind w:firstLine="709"/>
        <w:jc w:val="both"/>
        <w:rPr>
          <w:rStyle w:val="FontStyle181"/>
          <w:color w:val="000000"/>
          <w:sz w:val="28"/>
          <w:szCs w:val="28"/>
        </w:rPr>
      </w:pPr>
      <w:r w:rsidRPr="002726A4">
        <w:rPr>
          <w:rFonts w:ascii="Times New Roman" w:hAnsi="Times New Roman"/>
          <w:color w:val="000000"/>
          <w:sz w:val="28"/>
          <w:szCs w:val="28"/>
        </w:rPr>
        <w:br w:type="page"/>
      </w:r>
      <w:r w:rsidR="008C5533" w:rsidRPr="002726A4">
        <w:rPr>
          <w:rStyle w:val="FontStyle181"/>
          <w:color w:val="000000"/>
          <w:sz w:val="28"/>
          <w:szCs w:val="28"/>
        </w:rPr>
        <w:t>Список использованных источников</w:t>
      </w:r>
    </w:p>
    <w:p w:rsidR="00D960AB" w:rsidRPr="002726A4" w:rsidRDefault="00D960AB" w:rsidP="002726A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D960AB" w:rsidRPr="002726A4" w:rsidRDefault="00D960AB" w:rsidP="008C5533">
      <w:pPr>
        <w:pStyle w:val="ConsPlusNormal"/>
        <w:widowControl/>
        <w:spacing w:line="360" w:lineRule="auto"/>
        <w:ind w:firstLine="0"/>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1. Гражданский кодекс Республики Беларусь</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 xml:space="preserve"> КонсультантПлюс: Беларусь [Электронный ресурс] / ООО</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Юрспектр», Национальный центр правовой информации Республики Беларусь. – Мн., 2010.</w:t>
      </w:r>
    </w:p>
    <w:p w:rsidR="00D960AB" w:rsidRPr="002726A4" w:rsidRDefault="00D960AB" w:rsidP="008C5533">
      <w:pPr>
        <w:pStyle w:val="ConsPlusNormal"/>
        <w:widowControl/>
        <w:spacing w:line="360" w:lineRule="auto"/>
        <w:ind w:firstLine="0"/>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 xml:space="preserve">2. Закон Республики Беларусь от 22.12.1991 </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1</w:t>
      </w:r>
      <w:r w:rsidRPr="002726A4">
        <w:rPr>
          <w:rFonts w:ascii="Times New Roman" w:hAnsi="Times New Roman" w:cs="Times New Roman"/>
          <w:color w:val="000000"/>
          <w:sz w:val="28"/>
          <w:szCs w:val="28"/>
        </w:rPr>
        <w:t>330</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X</w:t>
      </w:r>
      <w:r w:rsidRPr="002726A4">
        <w:rPr>
          <w:rFonts w:ascii="Times New Roman" w:hAnsi="Times New Roman" w:cs="Times New Roman"/>
          <w:color w:val="000000"/>
          <w:sz w:val="28"/>
          <w:szCs w:val="28"/>
        </w:rPr>
        <w:t>II «О налогах на доходы и прибыль».</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 xml:space="preserve"> КонсультантПлюс: Беларусь [Электронный ресурс] / ООО</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Юрспектр», Национальный центр правовой информации Республики Беларусь. – Мн., 2010.</w:t>
      </w:r>
    </w:p>
    <w:p w:rsidR="00D960AB" w:rsidRPr="002726A4" w:rsidRDefault="00D960AB" w:rsidP="008C5533">
      <w:pPr>
        <w:pStyle w:val="ConsPlusNormal"/>
        <w:widowControl/>
        <w:spacing w:line="360" w:lineRule="auto"/>
        <w:ind w:firstLine="0"/>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 xml:space="preserve">3. Закон Республики Беларусь от 21.12.1991 </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1</w:t>
      </w:r>
      <w:r w:rsidRPr="002726A4">
        <w:rPr>
          <w:rFonts w:ascii="Times New Roman" w:hAnsi="Times New Roman" w:cs="Times New Roman"/>
          <w:color w:val="000000"/>
          <w:sz w:val="28"/>
          <w:szCs w:val="28"/>
        </w:rPr>
        <w:t>327</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X</w:t>
      </w:r>
      <w:r w:rsidRPr="002726A4">
        <w:rPr>
          <w:rFonts w:ascii="Times New Roman" w:hAnsi="Times New Roman" w:cs="Times New Roman"/>
          <w:color w:val="000000"/>
          <w:sz w:val="28"/>
          <w:szCs w:val="28"/>
        </w:rPr>
        <w:t>II «О подоходном налоге с физических лиц».</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 xml:space="preserve"> КонсультантПлюс: Беларусь [Электронный ресурс] / ООО</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Юрспектр», Национальный центр правовой информации Республики Беларусь. – Мн., 2010.</w:t>
      </w:r>
    </w:p>
    <w:p w:rsidR="00D960AB" w:rsidRPr="002726A4" w:rsidRDefault="00D960AB" w:rsidP="008C5533">
      <w:pPr>
        <w:pStyle w:val="ConsPlusNormal"/>
        <w:widowControl/>
        <w:spacing w:line="360" w:lineRule="auto"/>
        <w:ind w:firstLine="0"/>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 xml:space="preserve">4. </w:t>
      </w:r>
      <w:r w:rsidR="002726A4" w:rsidRPr="002726A4">
        <w:rPr>
          <w:rFonts w:ascii="Times New Roman" w:hAnsi="Times New Roman" w:cs="Times New Roman"/>
          <w:color w:val="000000"/>
          <w:sz w:val="28"/>
          <w:szCs w:val="28"/>
        </w:rPr>
        <w:t>Ладутько</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Н.И.</w:t>
      </w:r>
      <w:r w:rsidRPr="002726A4">
        <w:rPr>
          <w:rFonts w:ascii="Times New Roman" w:hAnsi="Times New Roman" w:cs="Times New Roman"/>
          <w:color w:val="000000"/>
          <w:sz w:val="28"/>
          <w:szCs w:val="28"/>
        </w:rPr>
        <w:t xml:space="preserve">, </w:t>
      </w:r>
      <w:r w:rsidR="002726A4" w:rsidRPr="002726A4">
        <w:rPr>
          <w:rFonts w:ascii="Times New Roman" w:hAnsi="Times New Roman" w:cs="Times New Roman"/>
          <w:color w:val="000000"/>
          <w:sz w:val="28"/>
          <w:szCs w:val="28"/>
        </w:rPr>
        <w:t>Борисевский</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П.Е.</w:t>
      </w:r>
      <w:r w:rsidRPr="002726A4">
        <w:rPr>
          <w:rFonts w:ascii="Times New Roman" w:hAnsi="Times New Roman" w:cs="Times New Roman"/>
          <w:color w:val="000000"/>
          <w:sz w:val="28"/>
          <w:szCs w:val="28"/>
        </w:rPr>
        <w:t xml:space="preserve">, </w:t>
      </w:r>
      <w:r w:rsidR="002726A4" w:rsidRPr="002726A4">
        <w:rPr>
          <w:rFonts w:ascii="Times New Roman" w:hAnsi="Times New Roman" w:cs="Times New Roman"/>
          <w:color w:val="000000"/>
          <w:sz w:val="28"/>
          <w:szCs w:val="28"/>
        </w:rPr>
        <w:t>Ладутько</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Е.Н.</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Бухгалтерский</w:t>
      </w:r>
      <w:r w:rsidRPr="002726A4">
        <w:rPr>
          <w:rFonts w:ascii="Times New Roman" w:hAnsi="Times New Roman" w:cs="Times New Roman"/>
          <w:color w:val="000000"/>
          <w:sz w:val="28"/>
          <w:szCs w:val="28"/>
        </w:rPr>
        <w:t xml:space="preserve"> учет для неучетных специальностей. Мн.: Книжный дом, 2005. – 576</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с.</w:t>
      </w:r>
    </w:p>
    <w:p w:rsidR="00D960AB" w:rsidRPr="002726A4" w:rsidRDefault="00D960AB" w:rsidP="008C5533">
      <w:pPr>
        <w:pStyle w:val="ConsPlusNormal"/>
        <w:widowControl/>
        <w:spacing w:line="360" w:lineRule="auto"/>
        <w:ind w:firstLine="0"/>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 xml:space="preserve">5. Письмо Фонда социальной защиты населения Министерства труда и социальной защиты Республики Беларусь от 02.03.2006 </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1</w:t>
      </w:r>
      <w:r w:rsidRPr="002726A4">
        <w:rPr>
          <w:rFonts w:ascii="Times New Roman" w:hAnsi="Times New Roman" w:cs="Times New Roman"/>
          <w:color w:val="000000"/>
          <w:sz w:val="28"/>
          <w:szCs w:val="28"/>
        </w:rPr>
        <w:t>1.02</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2</w:t>
      </w:r>
      <w:r w:rsidRPr="002726A4">
        <w:rPr>
          <w:rFonts w:ascii="Times New Roman" w:hAnsi="Times New Roman" w:cs="Times New Roman"/>
          <w:color w:val="000000"/>
          <w:sz w:val="28"/>
          <w:szCs w:val="28"/>
        </w:rPr>
        <w:t>/459 «О начислении обязательных страховых взносов».</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 xml:space="preserve"> КонсультантПлюс: Беларусь [Электронный ресурс] / ООО</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Юрспектр», Национальный центр правовой информации Республики Беларусь. – Мн., 2010.</w:t>
      </w:r>
    </w:p>
    <w:p w:rsidR="00D960AB" w:rsidRPr="002726A4" w:rsidRDefault="00D960AB" w:rsidP="008C5533">
      <w:pPr>
        <w:pStyle w:val="ConsPlusNormal"/>
        <w:widowControl/>
        <w:spacing w:line="360" w:lineRule="auto"/>
        <w:ind w:firstLine="0"/>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 xml:space="preserve">6. Постановление Министерства труда Республики Беларусь от 14.04.2000 </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5</w:t>
      </w:r>
      <w:r w:rsidRPr="002726A4">
        <w:rPr>
          <w:rFonts w:ascii="Times New Roman" w:hAnsi="Times New Roman" w:cs="Times New Roman"/>
          <w:color w:val="000000"/>
          <w:sz w:val="28"/>
          <w:szCs w:val="28"/>
        </w:rPr>
        <w:t>5 «Об утверждении Положения о регулировании труда работников, направленных на работу в учреждения Республики Беларусь за границей, и гарантиях и компенсациях при служебных командировках за границу».</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 xml:space="preserve"> КонсультантПлюс: Беларусь [Электронный ресурс] / ООО</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Юрспектр», Национальный центр правовой информации Республики Беларусь. – Мн., 2010.</w:t>
      </w:r>
    </w:p>
    <w:p w:rsidR="00D960AB" w:rsidRPr="002726A4" w:rsidRDefault="00D960AB" w:rsidP="008C5533">
      <w:pPr>
        <w:pStyle w:val="ConsPlusNormal"/>
        <w:widowControl/>
        <w:spacing w:line="360" w:lineRule="auto"/>
        <w:ind w:firstLine="0"/>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 xml:space="preserve">7. Постановление Министерства экономики Республики Беларусь, Министерства финансов Республики Беларусь, Министерства статистики и анализа Республики Беларусь и Министерства архитектуры и строительства Республики Беларусь от 23.11.2001 </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1</w:t>
      </w:r>
      <w:r w:rsidRPr="002726A4">
        <w:rPr>
          <w:rFonts w:ascii="Times New Roman" w:hAnsi="Times New Roman" w:cs="Times New Roman"/>
          <w:color w:val="000000"/>
          <w:sz w:val="28"/>
          <w:szCs w:val="28"/>
        </w:rPr>
        <w:t>87/110/96/18 «Об утверждении Инструкции о порядке начисления амортизации основных средств и нематериальных активов».</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 xml:space="preserve"> КонсультантПлюс: Беларусь [Электронный ресурс] / ООО</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Юрспектр», Национальный центр правовой информации Республики Беларусь. – Мн., 2010.</w:t>
      </w:r>
    </w:p>
    <w:p w:rsidR="00D960AB" w:rsidRPr="002726A4" w:rsidRDefault="00D960AB" w:rsidP="008C5533">
      <w:pPr>
        <w:pStyle w:val="ConsPlusNormal"/>
        <w:widowControl/>
        <w:spacing w:line="360" w:lineRule="auto"/>
        <w:ind w:firstLine="0"/>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 xml:space="preserve">8. Постановление Министерства финансов Республики Беларусь от 12.12.2001 </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1</w:t>
      </w:r>
      <w:r w:rsidRPr="002726A4">
        <w:rPr>
          <w:rFonts w:ascii="Times New Roman" w:hAnsi="Times New Roman" w:cs="Times New Roman"/>
          <w:color w:val="000000"/>
          <w:sz w:val="28"/>
          <w:szCs w:val="28"/>
        </w:rPr>
        <w:t>18 «Об утверждении Инструкции по бухгалтерскому учету основных средств».</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 xml:space="preserve"> КонсультантПлюс: Беларусь [Электронный ресурс] / ООО</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Юрспектр», Национальный центр правовой информации Республики Беларусь. – Мн., 2010.</w:t>
      </w:r>
    </w:p>
    <w:p w:rsidR="00D960AB" w:rsidRPr="002726A4" w:rsidRDefault="00D960AB" w:rsidP="008C5533">
      <w:pPr>
        <w:pStyle w:val="ConsPlusNormal"/>
        <w:widowControl/>
        <w:spacing w:line="360" w:lineRule="auto"/>
        <w:ind w:firstLine="0"/>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 xml:space="preserve">9. Постановление Министерства финансов Республики Беларусь от 30.05.2003 </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8</w:t>
      </w:r>
      <w:r w:rsidRPr="002726A4">
        <w:rPr>
          <w:rFonts w:ascii="Times New Roman" w:hAnsi="Times New Roman" w:cs="Times New Roman"/>
          <w:color w:val="000000"/>
          <w:sz w:val="28"/>
          <w:szCs w:val="28"/>
        </w:rPr>
        <w:t>9 «Об утверждении Инструкции по применению Типового плана счетов бухгалтерского учета».</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 xml:space="preserve"> КонсультантПлюс: Беларусь [Электронный ресурс] / ООО</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Юрспектр», Национальный центр правовой информации Республики Беларусь. – Мн., 2010.</w:t>
      </w:r>
    </w:p>
    <w:p w:rsidR="00D960AB" w:rsidRPr="002726A4" w:rsidRDefault="00D960AB" w:rsidP="008C5533">
      <w:pPr>
        <w:pStyle w:val="ConsPlusNormal"/>
        <w:widowControl/>
        <w:spacing w:line="360" w:lineRule="auto"/>
        <w:ind w:firstLine="0"/>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 xml:space="preserve">10. Постановление Министерства экономики Республики Беларусь, Министерства финансов Республики Беларусь, Министерства труда и социальной защиты Республики Беларусь от 30.10.2008 </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2</w:t>
      </w:r>
      <w:r w:rsidRPr="002726A4">
        <w:rPr>
          <w:rFonts w:ascii="Times New Roman" w:hAnsi="Times New Roman" w:cs="Times New Roman"/>
          <w:color w:val="000000"/>
          <w:sz w:val="28"/>
          <w:szCs w:val="28"/>
        </w:rPr>
        <w:t>10/161/151 «Об утверждении Основных положений по составу затрат, включаемых в себестоимость продукции (работ, услуг).</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 xml:space="preserve"> КонсультантПлюс: Беларусь [Электронный ресурс] / ООО</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Юрспектр», Национальный центр правовой информации Республики Беларусь. – Мн., 2010.</w:t>
      </w:r>
    </w:p>
    <w:p w:rsidR="00D960AB" w:rsidRPr="002726A4" w:rsidRDefault="00D960AB" w:rsidP="008C5533">
      <w:pPr>
        <w:pStyle w:val="ConsPlusNormal"/>
        <w:widowControl/>
        <w:spacing w:line="360" w:lineRule="auto"/>
        <w:ind w:firstLine="0"/>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 xml:space="preserve">11. Решение Минского городского Совета депутатов от 19.11.2008 </w:t>
      </w:r>
      <w:r w:rsidR="002726A4">
        <w:rPr>
          <w:rFonts w:ascii="Times New Roman" w:hAnsi="Times New Roman" w:cs="Times New Roman"/>
          <w:color w:val="000000"/>
          <w:sz w:val="28"/>
          <w:szCs w:val="28"/>
        </w:rPr>
        <w:t>№</w:t>
      </w:r>
      <w:r w:rsidR="002726A4" w:rsidRPr="002726A4">
        <w:rPr>
          <w:rFonts w:ascii="Times New Roman" w:hAnsi="Times New Roman" w:cs="Times New Roman"/>
          <w:color w:val="000000"/>
          <w:sz w:val="28"/>
          <w:szCs w:val="28"/>
        </w:rPr>
        <w:t>1</w:t>
      </w:r>
      <w:r w:rsidRPr="002726A4">
        <w:rPr>
          <w:rFonts w:ascii="Times New Roman" w:hAnsi="Times New Roman" w:cs="Times New Roman"/>
          <w:color w:val="000000"/>
          <w:sz w:val="28"/>
          <w:szCs w:val="28"/>
        </w:rPr>
        <w:t>81 «Об утверждении Инструкции о налоге на услуги».</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 xml:space="preserve"> КонсультантПлюс: Беларусь [Электронный ресурс] / ООО</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Юрспектр», Национальный центр правовой информации Республики Беларусь. – Мн., 2010.</w:t>
      </w:r>
    </w:p>
    <w:p w:rsidR="00D960AB" w:rsidRPr="002726A4" w:rsidRDefault="00D960AB" w:rsidP="008C5533">
      <w:pPr>
        <w:pStyle w:val="ConsPlusNormal"/>
        <w:widowControl/>
        <w:spacing w:line="360" w:lineRule="auto"/>
        <w:ind w:firstLine="0"/>
        <w:jc w:val="both"/>
        <w:rPr>
          <w:rFonts w:ascii="Times New Roman" w:hAnsi="Times New Roman" w:cs="Times New Roman"/>
          <w:color w:val="000000"/>
          <w:sz w:val="28"/>
          <w:szCs w:val="28"/>
        </w:rPr>
      </w:pPr>
      <w:r w:rsidRPr="002726A4">
        <w:rPr>
          <w:rFonts w:ascii="Times New Roman" w:hAnsi="Times New Roman" w:cs="Times New Roman"/>
          <w:color w:val="000000"/>
          <w:sz w:val="28"/>
          <w:szCs w:val="28"/>
        </w:rPr>
        <w:t>12. Трудовой кодекс Республики Беларусь.</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 xml:space="preserve"> КонсультантПлюс: Беларусь [Электронный ресурс] / ООО</w:t>
      </w:r>
      <w:r w:rsidR="002726A4">
        <w:rPr>
          <w:rFonts w:ascii="Times New Roman" w:hAnsi="Times New Roman" w:cs="Times New Roman"/>
          <w:color w:val="000000"/>
          <w:sz w:val="28"/>
          <w:szCs w:val="28"/>
        </w:rPr>
        <w:t> </w:t>
      </w:r>
      <w:r w:rsidR="002726A4" w:rsidRPr="002726A4">
        <w:rPr>
          <w:rFonts w:ascii="Times New Roman" w:hAnsi="Times New Roman" w:cs="Times New Roman"/>
          <w:color w:val="000000"/>
          <w:sz w:val="28"/>
          <w:szCs w:val="28"/>
        </w:rPr>
        <w:t>«</w:t>
      </w:r>
      <w:r w:rsidRPr="002726A4">
        <w:rPr>
          <w:rFonts w:ascii="Times New Roman" w:hAnsi="Times New Roman" w:cs="Times New Roman"/>
          <w:color w:val="000000"/>
          <w:sz w:val="28"/>
          <w:szCs w:val="28"/>
        </w:rPr>
        <w:t>Юрспектр», Национальный центр правовой информации Республики Беларусь. – Мн., 2010.</w:t>
      </w:r>
    </w:p>
    <w:p w:rsidR="00D960AB" w:rsidRPr="002726A4" w:rsidRDefault="00D960AB" w:rsidP="002726A4">
      <w:pPr>
        <w:pStyle w:val="ConsPlusNormal"/>
        <w:widowControl/>
        <w:spacing w:line="360" w:lineRule="auto"/>
        <w:ind w:firstLine="709"/>
        <w:jc w:val="both"/>
        <w:rPr>
          <w:rFonts w:ascii="Times New Roman" w:hAnsi="Times New Roman" w:cs="Times New Roman"/>
          <w:color w:val="000000"/>
          <w:sz w:val="28"/>
          <w:szCs w:val="28"/>
        </w:rPr>
      </w:pPr>
      <w:bookmarkStart w:id="1" w:name="_GoBack"/>
      <w:bookmarkEnd w:id="1"/>
    </w:p>
    <w:sectPr w:rsidR="00D960AB" w:rsidRPr="002726A4" w:rsidSect="002726A4">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DA1" w:rsidRDefault="00491DA1" w:rsidP="00DD5A5A">
      <w:pPr>
        <w:spacing w:after="0" w:line="240" w:lineRule="auto"/>
      </w:pPr>
      <w:r>
        <w:separator/>
      </w:r>
    </w:p>
  </w:endnote>
  <w:endnote w:type="continuationSeparator" w:id="0">
    <w:p w:rsidR="00491DA1" w:rsidRDefault="00491DA1" w:rsidP="00DD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DA1" w:rsidRDefault="00491DA1" w:rsidP="00DD5A5A">
      <w:pPr>
        <w:spacing w:after="0" w:line="240" w:lineRule="auto"/>
      </w:pPr>
      <w:r>
        <w:separator/>
      </w:r>
    </w:p>
  </w:footnote>
  <w:footnote w:type="continuationSeparator" w:id="0">
    <w:p w:rsidR="00491DA1" w:rsidRDefault="00491DA1" w:rsidP="00DD5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6A4" w:rsidRPr="002726A4" w:rsidRDefault="002726A4" w:rsidP="002726A4">
    <w:pPr>
      <w:pStyle w:val="a8"/>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6A4" w:rsidRPr="002726A4" w:rsidRDefault="002726A4" w:rsidP="002726A4">
    <w:pPr>
      <w:pStyle w:val="a8"/>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23DF4"/>
    <w:multiLevelType w:val="hybridMultilevel"/>
    <w:tmpl w:val="BE8A6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770"/>
    <w:rsid w:val="000056BD"/>
    <w:rsid w:val="00010E23"/>
    <w:rsid w:val="00012E90"/>
    <w:rsid w:val="000360B8"/>
    <w:rsid w:val="00037B04"/>
    <w:rsid w:val="00041CAA"/>
    <w:rsid w:val="00047B19"/>
    <w:rsid w:val="00047F49"/>
    <w:rsid w:val="00057436"/>
    <w:rsid w:val="00070DAE"/>
    <w:rsid w:val="000855B1"/>
    <w:rsid w:val="000F7182"/>
    <w:rsid w:val="00124937"/>
    <w:rsid w:val="00137077"/>
    <w:rsid w:val="00137687"/>
    <w:rsid w:val="001741B9"/>
    <w:rsid w:val="001804BD"/>
    <w:rsid w:val="00181B58"/>
    <w:rsid w:val="001861A2"/>
    <w:rsid w:val="001A1AF8"/>
    <w:rsid w:val="001E27AB"/>
    <w:rsid w:val="00215C88"/>
    <w:rsid w:val="00217CDD"/>
    <w:rsid w:val="00232EE6"/>
    <w:rsid w:val="00234835"/>
    <w:rsid w:val="00263EEA"/>
    <w:rsid w:val="002726A4"/>
    <w:rsid w:val="0029617B"/>
    <w:rsid w:val="00296F2A"/>
    <w:rsid w:val="002D33E0"/>
    <w:rsid w:val="002F6DC5"/>
    <w:rsid w:val="00320116"/>
    <w:rsid w:val="003540A1"/>
    <w:rsid w:val="003D3E48"/>
    <w:rsid w:val="003E0A39"/>
    <w:rsid w:val="00410A37"/>
    <w:rsid w:val="00410C5C"/>
    <w:rsid w:val="0041447E"/>
    <w:rsid w:val="004612AF"/>
    <w:rsid w:val="00487477"/>
    <w:rsid w:val="00491DA1"/>
    <w:rsid w:val="0049671F"/>
    <w:rsid w:val="004D29F9"/>
    <w:rsid w:val="004F6DCC"/>
    <w:rsid w:val="004F71C0"/>
    <w:rsid w:val="005119B2"/>
    <w:rsid w:val="005152BB"/>
    <w:rsid w:val="00517218"/>
    <w:rsid w:val="005616F7"/>
    <w:rsid w:val="00564078"/>
    <w:rsid w:val="00583770"/>
    <w:rsid w:val="005C4736"/>
    <w:rsid w:val="005E4963"/>
    <w:rsid w:val="00611CF0"/>
    <w:rsid w:val="00636164"/>
    <w:rsid w:val="00676CCA"/>
    <w:rsid w:val="0068723D"/>
    <w:rsid w:val="006A44B2"/>
    <w:rsid w:val="006E1717"/>
    <w:rsid w:val="006E7E4F"/>
    <w:rsid w:val="0071183C"/>
    <w:rsid w:val="00752112"/>
    <w:rsid w:val="00755580"/>
    <w:rsid w:val="00755CC5"/>
    <w:rsid w:val="00764E00"/>
    <w:rsid w:val="00764E5A"/>
    <w:rsid w:val="0077149F"/>
    <w:rsid w:val="007B0DF0"/>
    <w:rsid w:val="007B2034"/>
    <w:rsid w:val="007E6BA9"/>
    <w:rsid w:val="007F50F2"/>
    <w:rsid w:val="008432C3"/>
    <w:rsid w:val="00884FF5"/>
    <w:rsid w:val="00895953"/>
    <w:rsid w:val="008A72B4"/>
    <w:rsid w:val="008C2730"/>
    <w:rsid w:val="008C5533"/>
    <w:rsid w:val="008D4738"/>
    <w:rsid w:val="008F5675"/>
    <w:rsid w:val="00906D1F"/>
    <w:rsid w:val="00917D4A"/>
    <w:rsid w:val="00932A3D"/>
    <w:rsid w:val="0098256F"/>
    <w:rsid w:val="00991E9B"/>
    <w:rsid w:val="00994EDF"/>
    <w:rsid w:val="00995752"/>
    <w:rsid w:val="009A5531"/>
    <w:rsid w:val="009C1B42"/>
    <w:rsid w:val="009C4A63"/>
    <w:rsid w:val="00A5099D"/>
    <w:rsid w:val="00A7605A"/>
    <w:rsid w:val="00A94DB5"/>
    <w:rsid w:val="00AB4FCE"/>
    <w:rsid w:val="00AD1362"/>
    <w:rsid w:val="00AD3CC8"/>
    <w:rsid w:val="00AD6736"/>
    <w:rsid w:val="00AE768E"/>
    <w:rsid w:val="00AF772D"/>
    <w:rsid w:val="00B51152"/>
    <w:rsid w:val="00B94BD3"/>
    <w:rsid w:val="00BB3A81"/>
    <w:rsid w:val="00BC09FB"/>
    <w:rsid w:val="00BD24AA"/>
    <w:rsid w:val="00BE3929"/>
    <w:rsid w:val="00C13D70"/>
    <w:rsid w:val="00C1796E"/>
    <w:rsid w:val="00C30983"/>
    <w:rsid w:val="00C32254"/>
    <w:rsid w:val="00C32F34"/>
    <w:rsid w:val="00C3690E"/>
    <w:rsid w:val="00C563E3"/>
    <w:rsid w:val="00C72949"/>
    <w:rsid w:val="00C730BA"/>
    <w:rsid w:val="00C96D89"/>
    <w:rsid w:val="00CA74B5"/>
    <w:rsid w:val="00CC2B92"/>
    <w:rsid w:val="00CC7F23"/>
    <w:rsid w:val="00D045D1"/>
    <w:rsid w:val="00D102B2"/>
    <w:rsid w:val="00D23C23"/>
    <w:rsid w:val="00D25B09"/>
    <w:rsid w:val="00D25D40"/>
    <w:rsid w:val="00D36CC8"/>
    <w:rsid w:val="00D960AB"/>
    <w:rsid w:val="00D97343"/>
    <w:rsid w:val="00DB1540"/>
    <w:rsid w:val="00DD5A5A"/>
    <w:rsid w:val="00DF0B97"/>
    <w:rsid w:val="00DF57FB"/>
    <w:rsid w:val="00E0002F"/>
    <w:rsid w:val="00E16603"/>
    <w:rsid w:val="00E268B9"/>
    <w:rsid w:val="00E437B7"/>
    <w:rsid w:val="00E54021"/>
    <w:rsid w:val="00E57241"/>
    <w:rsid w:val="00E75FFF"/>
    <w:rsid w:val="00EB2243"/>
    <w:rsid w:val="00EC000A"/>
    <w:rsid w:val="00EC0C19"/>
    <w:rsid w:val="00EE30BC"/>
    <w:rsid w:val="00F11B1E"/>
    <w:rsid w:val="00F33EC0"/>
    <w:rsid w:val="00F61534"/>
    <w:rsid w:val="00FB0003"/>
    <w:rsid w:val="00FC1861"/>
    <w:rsid w:val="00FC26C1"/>
    <w:rsid w:val="00FD4035"/>
    <w:rsid w:val="00FE4131"/>
    <w:rsid w:val="00FF7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3E0D71-D918-4385-AA50-BCF692CA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937"/>
    <w:pPr>
      <w:spacing w:after="200" w:line="276" w:lineRule="auto"/>
    </w:pPr>
    <w:rPr>
      <w:sz w:val="22"/>
      <w:szCs w:val="22"/>
      <w:lang w:eastAsia="en-US"/>
    </w:rPr>
  </w:style>
  <w:style w:type="paragraph" w:styleId="1">
    <w:name w:val="heading 1"/>
    <w:basedOn w:val="a"/>
    <w:next w:val="a"/>
    <w:link w:val="10"/>
    <w:uiPriority w:val="99"/>
    <w:qFormat/>
    <w:rsid w:val="00FE413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DD5A5A"/>
    <w:pPr>
      <w:keepNext/>
      <w:spacing w:after="0" w:line="300" w:lineRule="auto"/>
      <w:jc w:val="center"/>
      <w:outlineLvl w:val="1"/>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FE4131"/>
    <w:pPr>
      <w:outlineLvl w:val="9"/>
    </w:pPr>
  </w:style>
  <w:style w:type="paragraph" w:styleId="21">
    <w:name w:val="Body Text Indent 2"/>
    <w:basedOn w:val="a"/>
    <w:link w:val="22"/>
    <w:uiPriority w:val="99"/>
    <w:semiHidden/>
    <w:rsid w:val="00DD5A5A"/>
    <w:pPr>
      <w:spacing w:after="0" w:line="360" w:lineRule="auto"/>
      <w:ind w:firstLine="851"/>
      <w:jc w:val="both"/>
    </w:pPr>
    <w:rPr>
      <w:rFonts w:ascii="Times New Roman" w:eastAsia="Times New Roman" w:hAnsi="Times New Roman"/>
      <w:sz w:val="24"/>
      <w:szCs w:val="24"/>
      <w:lang w:eastAsia="ru-RU"/>
    </w:rPr>
  </w:style>
  <w:style w:type="paragraph" w:styleId="a4">
    <w:name w:val="List Paragraph"/>
    <w:basedOn w:val="a"/>
    <w:uiPriority w:val="99"/>
    <w:qFormat/>
    <w:rsid w:val="004F71C0"/>
    <w:pPr>
      <w:ind w:left="720"/>
      <w:contextualSpacing/>
    </w:pPr>
  </w:style>
  <w:style w:type="character" w:customStyle="1" w:styleId="FontStyle181">
    <w:name w:val="Font Style181"/>
    <w:uiPriority w:val="99"/>
    <w:rsid w:val="004F71C0"/>
    <w:rPr>
      <w:rFonts w:ascii="Times New Roman" w:hAnsi="Times New Roman" w:cs="Times New Roman"/>
      <w:b/>
      <w:bCs/>
      <w:sz w:val="20"/>
      <w:szCs w:val="20"/>
    </w:rPr>
  </w:style>
  <w:style w:type="paragraph" w:customStyle="1" w:styleId="ConsPlusNormal">
    <w:name w:val="ConsPlusNormal"/>
    <w:uiPriority w:val="99"/>
    <w:rsid w:val="004F71C0"/>
    <w:pPr>
      <w:widowControl w:val="0"/>
      <w:autoSpaceDE w:val="0"/>
      <w:autoSpaceDN w:val="0"/>
      <w:adjustRightInd w:val="0"/>
      <w:ind w:firstLine="720"/>
    </w:pPr>
    <w:rPr>
      <w:rFonts w:ascii="Arial" w:eastAsia="Times New Roman" w:hAnsi="Arial" w:cs="Arial"/>
    </w:rPr>
  </w:style>
  <w:style w:type="table" w:styleId="a5">
    <w:name w:val="Table Grid"/>
    <w:basedOn w:val="a1"/>
    <w:uiPriority w:val="99"/>
    <w:rsid w:val="005119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7">
    <w:name w:val="Font Style17"/>
    <w:uiPriority w:val="99"/>
    <w:rsid w:val="00232EE6"/>
    <w:rPr>
      <w:rFonts w:ascii="Constantia" w:hAnsi="Constantia" w:cs="Constantia"/>
      <w:spacing w:val="20"/>
      <w:sz w:val="54"/>
      <w:szCs w:val="54"/>
    </w:rPr>
  </w:style>
  <w:style w:type="paragraph" w:customStyle="1" w:styleId="Style3">
    <w:name w:val="Style3"/>
    <w:basedOn w:val="a"/>
    <w:uiPriority w:val="99"/>
    <w:rsid w:val="008C2730"/>
    <w:pPr>
      <w:widowControl w:val="0"/>
      <w:autoSpaceDE w:val="0"/>
      <w:autoSpaceDN w:val="0"/>
      <w:adjustRightInd w:val="0"/>
      <w:spacing w:after="0" w:line="246" w:lineRule="exact"/>
      <w:ind w:firstLine="288"/>
      <w:jc w:val="both"/>
    </w:pPr>
    <w:rPr>
      <w:rFonts w:ascii="Constantia" w:eastAsia="Times New Roman" w:hAnsi="Constantia"/>
      <w:sz w:val="24"/>
      <w:szCs w:val="24"/>
      <w:lang w:eastAsia="ru-RU"/>
    </w:rPr>
  </w:style>
  <w:style w:type="paragraph" w:customStyle="1" w:styleId="Style4">
    <w:name w:val="Style4"/>
    <w:basedOn w:val="a"/>
    <w:uiPriority w:val="99"/>
    <w:rsid w:val="008C2730"/>
    <w:pPr>
      <w:widowControl w:val="0"/>
      <w:autoSpaceDE w:val="0"/>
      <w:autoSpaceDN w:val="0"/>
      <w:adjustRightInd w:val="0"/>
      <w:spacing w:after="0" w:line="245" w:lineRule="exact"/>
      <w:jc w:val="both"/>
    </w:pPr>
    <w:rPr>
      <w:rFonts w:ascii="Constantia" w:eastAsia="Times New Roman" w:hAnsi="Constantia"/>
      <w:sz w:val="24"/>
      <w:szCs w:val="24"/>
      <w:lang w:eastAsia="ru-RU"/>
    </w:rPr>
  </w:style>
  <w:style w:type="paragraph" w:customStyle="1" w:styleId="Style5">
    <w:name w:val="Style5"/>
    <w:basedOn w:val="a"/>
    <w:uiPriority w:val="99"/>
    <w:rsid w:val="008C2730"/>
    <w:pPr>
      <w:widowControl w:val="0"/>
      <w:autoSpaceDE w:val="0"/>
      <w:autoSpaceDN w:val="0"/>
      <w:adjustRightInd w:val="0"/>
      <w:spacing w:after="0" w:line="240" w:lineRule="auto"/>
    </w:pPr>
    <w:rPr>
      <w:rFonts w:ascii="Constantia" w:eastAsia="Times New Roman" w:hAnsi="Constantia"/>
      <w:sz w:val="24"/>
      <w:szCs w:val="24"/>
      <w:lang w:eastAsia="ru-RU"/>
    </w:rPr>
  </w:style>
  <w:style w:type="paragraph" w:customStyle="1" w:styleId="Style7">
    <w:name w:val="Style7"/>
    <w:basedOn w:val="a"/>
    <w:uiPriority w:val="99"/>
    <w:rsid w:val="008C2730"/>
    <w:pPr>
      <w:widowControl w:val="0"/>
      <w:autoSpaceDE w:val="0"/>
      <w:autoSpaceDN w:val="0"/>
      <w:adjustRightInd w:val="0"/>
      <w:spacing w:after="0" w:line="245" w:lineRule="exact"/>
      <w:ind w:firstLine="302"/>
      <w:jc w:val="both"/>
    </w:pPr>
    <w:rPr>
      <w:rFonts w:ascii="Constantia" w:eastAsia="Times New Roman" w:hAnsi="Constantia"/>
      <w:sz w:val="24"/>
      <w:szCs w:val="24"/>
      <w:lang w:eastAsia="ru-RU"/>
    </w:rPr>
  </w:style>
  <w:style w:type="paragraph" w:customStyle="1" w:styleId="Style8">
    <w:name w:val="Style8"/>
    <w:basedOn w:val="a"/>
    <w:uiPriority w:val="99"/>
    <w:rsid w:val="008C2730"/>
    <w:pPr>
      <w:widowControl w:val="0"/>
      <w:autoSpaceDE w:val="0"/>
      <w:autoSpaceDN w:val="0"/>
      <w:adjustRightInd w:val="0"/>
      <w:spacing w:after="0" w:line="252" w:lineRule="exact"/>
      <w:ind w:firstLine="446"/>
      <w:jc w:val="both"/>
    </w:pPr>
    <w:rPr>
      <w:rFonts w:ascii="Constantia" w:eastAsia="Times New Roman" w:hAnsi="Constantia"/>
      <w:sz w:val="24"/>
      <w:szCs w:val="24"/>
      <w:lang w:eastAsia="ru-RU"/>
    </w:rPr>
  </w:style>
  <w:style w:type="paragraph" w:customStyle="1" w:styleId="Style13">
    <w:name w:val="Style13"/>
    <w:basedOn w:val="a"/>
    <w:uiPriority w:val="99"/>
    <w:rsid w:val="008C2730"/>
    <w:pPr>
      <w:widowControl w:val="0"/>
      <w:autoSpaceDE w:val="0"/>
      <w:autoSpaceDN w:val="0"/>
      <w:adjustRightInd w:val="0"/>
      <w:spacing w:after="0" w:line="245" w:lineRule="exact"/>
    </w:pPr>
    <w:rPr>
      <w:rFonts w:ascii="Constantia" w:eastAsia="Times New Roman" w:hAnsi="Constantia"/>
      <w:sz w:val="24"/>
      <w:szCs w:val="24"/>
      <w:lang w:eastAsia="ru-RU"/>
    </w:rPr>
  </w:style>
  <w:style w:type="character" w:customStyle="1" w:styleId="FontStyle19">
    <w:name w:val="Font Style19"/>
    <w:uiPriority w:val="99"/>
    <w:rsid w:val="008C2730"/>
    <w:rPr>
      <w:rFonts w:ascii="Franklin Gothic Medium" w:hAnsi="Franklin Gothic Medium" w:cs="Franklin Gothic Medium"/>
      <w:sz w:val="20"/>
      <w:szCs w:val="20"/>
    </w:rPr>
  </w:style>
  <w:style w:type="character" w:customStyle="1" w:styleId="FontStyle20">
    <w:name w:val="Font Style20"/>
    <w:uiPriority w:val="99"/>
    <w:rsid w:val="008C2730"/>
    <w:rPr>
      <w:rFonts w:ascii="Franklin Gothic Medium" w:hAnsi="Franklin Gothic Medium" w:cs="Franklin Gothic Medium"/>
      <w:b/>
      <w:bCs/>
      <w:sz w:val="20"/>
      <w:szCs w:val="20"/>
    </w:rPr>
  </w:style>
  <w:style w:type="paragraph" w:styleId="a6">
    <w:name w:val="Title"/>
    <w:basedOn w:val="a"/>
    <w:link w:val="a7"/>
    <w:uiPriority w:val="99"/>
    <w:qFormat/>
    <w:rsid w:val="00DD5A5A"/>
    <w:pPr>
      <w:spacing w:after="0" w:line="360" w:lineRule="auto"/>
      <w:jc w:val="center"/>
    </w:pPr>
    <w:rPr>
      <w:rFonts w:ascii="Times New Roman" w:eastAsia="Times New Roman" w:hAnsi="Times New Roman"/>
      <w:b/>
      <w:bCs/>
      <w:sz w:val="24"/>
      <w:szCs w:val="24"/>
      <w:lang w:eastAsia="ru-RU"/>
    </w:rPr>
  </w:style>
  <w:style w:type="character" w:customStyle="1" w:styleId="FontStyle21">
    <w:name w:val="Font Style21"/>
    <w:uiPriority w:val="99"/>
    <w:rsid w:val="00DD5A5A"/>
    <w:rPr>
      <w:rFonts w:ascii="Times New Roman" w:hAnsi="Times New Roman" w:cs="Times New Roman"/>
      <w:spacing w:val="40"/>
      <w:sz w:val="48"/>
      <w:szCs w:val="48"/>
    </w:rPr>
  </w:style>
  <w:style w:type="character" w:customStyle="1" w:styleId="a7">
    <w:name w:val="Назва Знак"/>
    <w:link w:val="a6"/>
    <w:uiPriority w:val="99"/>
    <w:locked/>
    <w:rsid w:val="00DD5A5A"/>
    <w:rPr>
      <w:rFonts w:ascii="Times New Roman" w:hAnsi="Times New Roman" w:cs="Times New Roman"/>
      <w:b/>
      <w:bCs/>
      <w:sz w:val="24"/>
      <w:szCs w:val="24"/>
      <w:lang w:val="x-none" w:eastAsia="ru-RU"/>
    </w:rPr>
  </w:style>
  <w:style w:type="character" w:customStyle="1" w:styleId="20">
    <w:name w:val="Заголовок 2 Знак"/>
    <w:link w:val="2"/>
    <w:uiPriority w:val="99"/>
    <w:locked/>
    <w:rsid w:val="00DD5A5A"/>
    <w:rPr>
      <w:rFonts w:ascii="Times New Roman" w:hAnsi="Times New Roman" w:cs="Times New Roman"/>
      <w:b/>
      <w:bCs/>
      <w:sz w:val="24"/>
      <w:szCs w:val="24"/>
      <w:lang w:val="x-none" w:eastAsia="ru-RU"/>
    </w:rPr>
  </w:style>
  <w:style w:type="paragraph" w:styleId="3">
    <w:name w:val="Body Text Indent 3"/>
    <w:basedOn w:val="a"/>
    <w:link w:val="30"/>
    <w:uiPriority w:val="99"/>
    <w:semiHidden/>
    <w:rsid w:val="00DD5A5A"/>
    <w:pPr>
      <w:spacing w:after="0" w:line="300" w:lineRule="auto"/>
      <w:ind w:firstLine="851"/>
      <w:jc w:val="both"/>
    </w:pPr>
    <w:rPr>
      <w:rFonts w:ascii="Times New Roman" w:eastAsia="Times New Roman" w:hAnsi="Times New Roman"/>
      <w:sz w:val="28"/>
      <w:szCs w:val="24"/>
      <w:lang w:eastAsia="ru-RU"/>
    </w:rPr>
  </w:style>
  <w:style w:type="character" w:customStyle="1" w:styleId="22">
    <w:name w:val="Основний текст з відступом 2 Знак"/>
    <w:link w:val="21"/>
    <w:uiPriority w:val="99"/>
    <w:semiHidden/>
    <w:locked/>
    <w:rsid w:val="00DD5A5A"/>
    <w:rPr>
      <w:rFonts w:ascii="Times New Roman" w:hAnsi="Times New Roman" w:cs="Times New Roman"/>
      <w:sz w:val="24"/>
      <w:szCs w:val="24"/>
      <w:lang w:val="x-none" w:eastAsia="ru-RU"/>
    </w:rPr>
  </w:style>
  <w:style w:type="paragraph" w:styleId="a8">
    <w:name w:val="header"/>
    <w:basedOn w:val="a"/>
    <w:link w:val="a9"/>
    <w:uiPriority w:val="99"/>
    <w:semiHidden/>
    <w:rsid w:val="00DD5A5A"/>
    <w:pPr>
      <w:tabs>
        <w:tab w:val="center" w:pos="4677"/>
        <w:tab w:val="right" w:pos="9355"/>
      </w:tabs>
      <w:spacing w:after="0" w:line="240" w:lineRule="auto"/>
    </w:pPr>
  </w:style>
  <w:style w:type="character" w:customStyle="1" w:styleId="30">
    <w:name w:val="Основний текст з відступом 3 Знак"/>
    <w:link w:val="3"/>
    <w:uiPriority w:val="99"/>
    <w:semiHidden/>
    <w:locked/>
    <w:rsid w:val="00DD5A5A"/>
    <w:rPr>
      <w:rFonts w:ascii="Times New Roman" w:hAnsi="Times New Roman" w:cs="Times New Roman"/>
      <w:sz w:val="24"/>
      <w:szCs w:val="24"/>
      <w:lang w:val="x-none" w:eastAsia="ru-RU"/>
    </w:rPr>
  </w:style>
  <w:style w:type="paragraph" w:styleId="aa">
    <w:name w:val="footer"/>
    <w:basedOn w:val="a"/>
    <w:link w:val="ab"/>
    <w:uiPriority w:val="99"/>
    <w:rsid w:val="00DD5A5A"/>
    <w:pPr>
      <w:tabs>
        <w:tab w:val="center" w:pos="4677"/>
        <w:tab w:val="right" w:pos="9355"/>
      </w:tabs>
      <w:spacing w:after="0" w:line="240" w:lineRule="auto"/>
    </w:pPr>
  </w:style>
  <w:style w:type="character" w:customStyle="1" w:styleId="a9">
    <w:name w:val="Верхній колонтитул Знак"/>
    <w:link w:val="a8"/>
    <w:uiPriority w:val="99"/>
    <w:semiHidden/>
    <w:locked/>
    <w:rsid w:val="00DD5A5A"/>
    <w:rPr>
      <w:rFonts w:cs="Times New Roman"/>
    </w:rPr>
  </w:style>
  <w:style w:type="paragraph" w:customStyle="1" w:styleId="Style10">
    <w:name w:val="Style10"/>
    <w:basedOn w:val="a"/>
    <w:uiPriority w:val="99"/>
    <w:rsid w:val="00CC7F23"/>
    <w:pPr>
      <w:widowControl w:val="0"/>
      <w:autoSpaceDE w:val="0"/>
      <w:autoSpaceDN w:val="0"/>
      <w:adjustRightInd w:val="0"/>
      <w:spacing w:after="0" w:line="328" w:lineRule="exact"/>
      <w:jc w:val="both"/>
    </w:pPr>
    <w:rPr>
      <w:rFonts w:ascii="Constantia" w:eastAsia="Times New Roman" w:hAnsi="Constantia"/>
      <w:sz w:val="24"/>
      <w:szCs w:val="24"/>
      <w:lang w:eastAsia="ru-RU"/>
    </w:rPr>
  </w:style>
  <w:style w:type="character" w:customStyle="1" w:styleId="ab">
    <w:name w:val="Нижній колонтитул Знак"/>
    <w:link w:val="aa"/>
    <w:uiPriority w:val="99"/>
    <w:locked/>
    <w:rsid w:val="00DD5A5A"/>
    <w:rPr>
      <w:rFonts w:cs="Times New Roman"/>
    </w:rPr>
  </w:style>
  <w:style w:type="character" w:customStyle="1" w:styleId="FontStyle23">
    <w:name w:val="Font Style23"/>
    <w:uiPriority w:val="99"/>
    <w:rsid w:val="00CC7F23"/>
    <w:rPr>
      <w:rFonts w:ascii="Franklin Gothic Medium" w:hAnsi="Franklin Gothic Medium" w:cs="Franklin Gothic Medium"/>
      <w:sz w:val="26"/>
      <w:szCs w:val="26"/>
    </w:rPr>
  </w:style>
  <w:style w:type="paragraph" w:customStyle="1" w:styleId="ConsPlusTitle">
    <w:name w:val="ConsPlusTitle"/>
    <w:uiPriority w:val="99"/>
    <w:rsid w:val="00676CCA"/>
    <w:pPr>
      <w:widowControl w:val="0"/>
      <w:autoSpaceDE w:val="0"/>
      <w:autoSpaceDN w:val="0"/>
      <w:adjustRightInd w:val="0"/>
    </w:pPr>
    <w:rPr>
      <w:rFonts w:ascii="Arial" w:eastAsia="Times New Roman" w:hAnsi="Arial" w:cs="Arial"/>
      <w:b/>
      <w:bCs/>
    </w:rPr>
  </w:style>
  <w:style w:type="character" w:customStyle="1" w:styleId="10">
    <w:name w:val="Заголовок 1 Знак"/>
    <w:link w:val="1"/>
    <w:uiPriority w:val="99"/>
    <w:locked/>
    <w:rsid w:val="00FE4131"/>
    <w:rPr>
      <w:rFonts w:ascii="Cambria" w:hAnsi="Cambria" w:cs="Times New Roman"/>
      <w:b/>
      <w:bCs/>
      <w:color w:val="365F91"/>
      <w:sz w:val="28"/>
      <w:szCs w:val="28"/>
    </w:rPr>
  </w:style>
  <w:style w:type="paragraph" w:styleId="11">
    <w:name w:val="toc 1"/>
    <w:basedOn w:val="a"/>
    <w:next w:val="a"/>
    <w:autoRedefine/>
    <w:uiPriority w:val="99"/>
    <w:rsid w:val="00FE4131"/>
    <w:pPr>
      <w:spacing w:after="100"/>
    </w:pPr>
  </w:style>
  <w:style w:type="character" w:styleId="ac">
    <w:name w:val="Hyperlink"/>
    <w:uiPriority w:val="99"/>
    <w:rsid w:val="00FE4131"/>
    <w:rPr>
      <w:rFonts w:cs="Times New Roman"/>
      <w:color w:val="0000FF"/>
      <w:u w:val="single"/>
    </w:rPr>
  </w:style>
  <w:style w:type="paragraph" w:styleId="ad">
    <w:name w:val="Balloon Text"/>
    <w:basedOn w:val="a"/>
    <w:link w:val="ae"/>
    <w:uiPriority w:val="99"/>
    <w:semiHidden/>
    <w:rsid w:val="00FE4131"/>
    <w:pPr>
      <w:spacing w:after="0" w:line="240" w:lineRule="auto"/>
    </w:pPr>
    <w:rPr>
      <w:rFonts w:ascii="Tahoma" w:hAnsi="Tahoma" w:cs="Tahoma"/>
      <w:sz w:val="16"/>
      <w:szCs w:val="16"/>
    </w:rPr>
  </w:style>
  <w:style w:type="paragraph" w:customStyle="1" w:styleId="ConsPlusNonformat">
    <w:name w:val="ConsPlusNonformat"/>
    <w:uiPriority w:val="99"/>
    <w:rsid w:val="008D4738"/>
    <w:pPr>
      <w:widowControl w:val="0"/>
      <w:autoSpaceDE w:val="0"/>
      <w:autoSpaceDN w:val="0"/>
      <w:adjustRightInd w:val="0"/>
    </w:pPr>
    <w:rPr>
      <w:rFonts w:ascii="Courier New" w:eastAsia="Times New Roman" w:hAnsi="Courier New" w:cs="Courier New"/>
    </w:rPr>
  </w:style>
  <w:style w:type="character" w:customStyle="1" w:styleId="ae">
    <w:name w:val="Текст у виносці Знак"/>
    <w:link w:val="ad"/>
    <w:uiPriority w:val="99"/>
    <w:semiHidden/>
    <w:locked/>
    <w:rsid w:val="00FE4131"/>
    <w:rPr>
      <w:rFonts w:ascii="Tahoma" w:hAnsi="Tahoma" w:cs="Tahoma"/>
      <w:sz w:val="16"/>
      <w:szCs w:val="16"/>
    </w:rPr>
  </w:style>
  <w:style w:type="paragraph" w:styleId="af">
    <w:name w:val="Normal (Web)"/>
    <w:basedOn w:val="a"/>
    <w:uiPriority w:val="99"/>
    <w:semiHidden/>
    <w:rsid w:val="00F33EC0"/>
    <w:pPr>
      <w:spacing w:before="100" w:beforeAutospacing="1" w:after="100" w:afterAutospacing="1" w:line="240" w:lineRule="auto"/>
    </w:pPr>
    <w:rPr>
      <w:rFonts w:ascii="Times New Roman" w:eastAsia="Times New Roman" w:hAnsi="Times New Roman"/>
      <w:sz w:val="24"/>
      <w:szCs w:val="24"/>
      <w:lang w:eastAsia="ru-RU"/>
    </w:rPr>
  </w:style>
  <w:style w:type="table" w:styleId="12">
    <w:name w:val="Table Grid 1"/>
    <w:basedOn w:val="a1"/>
    <w:uiPriority w:val="99"/>
    <w:rsid w:val="002726A4"/>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3617</Words>
  <Characters>20623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new york</dc:creator>
  <cp:keywords/>
  <dc:description/>
  <cp:lastModifiedBy>Irina</cp:lastModifiedBy>
  <cp:revision>2</cp:revision>
  <dcterms:created xsi:type="dcterms:W3CDTF">2014-09-12T12:24:00Z</dcterms:created>
  <dcterms:modified xsi:type="dcterms:W3CDTF">2014-09-12T12:24:00Z</dcterms:modified>
</cp:coreProperties>
</file>