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7BF" w:rsidRPr="00A1394D" w:rsidRDefault="001F17BF" w:rsidP="00A1394D">
      <w:pPr>
        <w:spacing w:line="360" w:lineRule="auto"/>
        <w:ind w:firstLine="709"/>
        <w:jc w:val="center"/>
        <w:rPr>
          <w:szCs w:val="22"/>
        </w:rPr>
      </w:pPr>
      <w:r w:rsidRPr="00A1394D">
        <w:rPr>
          <w:szCs w:val="22"/>
        </w:rPr>
        <w:t>Санкт-Петербургский институт внешнеэкономических связей, экономики и права</w:t>
      </w:r>
    </w:p>
    <w:p w:rsidR="001F17BF" w:rsidRPr="00A1394D" w:rsidRDefault="001F17BF" w:rsidP="00A1394D">
      <w:pPr>
        <w:spacing w:line="360" w:lineRule="auto"/>
        <w:ind w:firstLine="709"/>
        <w:jc w:val="center"/>
      </w:pPr>
    </w:p>
    <w:p w:rsidR="001F17BF" w:rsidRPr="00A1394D" w:rsidRDefault="001F17BF" w:rsidP="00A1394D">
      <w:pPr>
        <w:spacing w:line="360" w:lineRule="auto"/>
        <w:ind w:firstLine="709"/>
        <w:jc w:val="center"/>
      </w:pPr>
    </w:p>
    <w:p w:rsidR="001F17BF" w:rsidRPr="00A1394D" w:rsidRDefault="001F17BF" w:rsidP="00A1394D">
      <w:pPr>
        <w:spacing w:line="360" w:lineRule="auto"/>
        <w:ind w:firstLine="709"/>
        <w:jc w:val="center"/>
      </w:pPr>
    </w:p>
    <w:p w:rsidR="001F17BF" w:rsidRPr="00A1394D" w:rsidRDefault="001F17BF" w:rsidP="00A1394D">
      <w:pPr>
        <w:spacing w:line="360" w:lineRule="auto"/>
        <w:ind w:firstLine="709"/>
        <w:jc w:val="center"/>
      </w:pPr>
    </w:p>
    <w:p w:rsidR="001F17BF" w:rsidRPr="00A1394D" w:rsidRDefault="001F17BF" w:rsidP="00A1394D">
      <w:pPr>
        <w:spacing w:line="360" w:lineRule="auto"/>
        <w:ind w:firstLine="709"/>
        <w:jc w:val="center"/>
      </w:pPr>
    </w:p>
    <w:p w:rsidR="001F17BF" w:rsidRPr="00A1394D" w:rsidRDefault="001F17BF" w:rsidP="00A1394D">
      <w:pPr>
        <w:spacing w:line="360" w:lineRule="auto"/>
        <w:ind w:firstLine="709"/>
        <w:jc w:val="center"/>
      </w:pPr>
    </w:p>
    <w:p w:rsidR="001F17BF" w:rsidRPr="00A1394D" w:rsidRDefault="001F17BF" w:rsidP="00A1394D">
      <w:pPr>
        <w:spacing w:line="360" w:lineRule="auto"/>
        <w:ind w:firstLine="709"/>
        <w:jc w:val="center"/>
      </w:pPr>
    </w:p>
    <w:p w:rsidR="001F17BF" w:rsidRPr="00A1394D" w:rsidRDefault="001F17BF" w:rsidP="00A1394D">
      <w:pPr>
        <w:spacing w:line="360" w:lineRule="auto"/>
        <w:ind w:firstLine="709"/>
        <w:jc w:val="center"/>
        <w:rPr>
          <w:rFonts w:cs="Times New Roman"/>
          <w:szCs w:val="32"/>
        </w:rPr>
      </w:pPr>
      <w:r w:rsidRPr="00A1394D">
        <w:rPr>
          <w:rFonts w:cs="Times New Roman"/>
          <w:szCs w:val="32"/>
        </w:rPr>
        <w:t>Юридический факультет</w:t>
      </w:r>
    </w:p>
    <w:p w:rsidR="001F17BF" w:rsidRPr="00A1394D" w:rsidRDefault="001F17BF" w:rsidP="00A1394D">
      <w:pPr>
        <w:spacing w:line="360" w:lineRule="auto"/>
        <w:ind w:firstLine="709"/>
        <w:jc w:val="center"/>
        <w:rPr>
          <w:rFonts w:cs="Times New Roman"/>
          <w:szCs w:val="32"/>
        </w:rPr>
      </w:pPr>
      <w:r w:rsidRPr="00A1394D">
        <w:rPr>
          <w:rFonts w:cs="Times New Roman"/>
          <w:szCs w:val="32"/>
        </w:rPr>
        <w:t xml:space="preserve">Предмет </w:t>
      </w:r>
      <w:r w:rsidR="00A1394D">
        <w:rPr>
          <w:rFonts w:cs="Times New Roman"/>
          <w:szCs w:val="32"/>
        </w:rPr>
        <w:t>Криминалистика</w:t>
      </w:r>
    </w:p>
    <w:p w:rsidR="001F17BF" w:rsidRPr="00A1394D" w:rsidRDefault="001F17BF" w:rsidP="00A1394D">
      <w:pPr>
        <w:spacing w:line="360" w:lineRule="auto"/>
        <w:ind w:firstLine="709"/>
        <w:jc w:val="center"/>
        <w:rPr>
          <w:rFonts w:cs="Times New Roman"/>
        </w:rPr>
      </w:pPr>
    </w:p>
    <w:p w:rsidR="001F17BF" w:rsidRPr="00A1394D" w:rsidRDefault="001F17BF" w:rsidP="00A1394D">
      <w:pPr>
        <w:spacing w:line="360" w:lineRule="auto"/>
        <w:ind w:firstLine="709"/>
        <w:jc w:val="center"/>
        <w:rPr>
          <w:rFonts w:cs="Times New Roman"/>
        </w:rPr>
      </w:pPr>
    </w:p>
    <w:p w:rsidR="001F17BF" w:rsidRPr="00A1394D" w:rsidRDefault="001F17BF" w:rsidP="00A1394D">
      <w:pPr>
        <w:spacing w:line="360" w:lineRule="auto"/>
        <w:ind w:firstLine="709"/>
        <w:jc w:val="center"/>
        <w:rPr>
          <w:rFonts w:cs="Times New Roman"/>
        </w:rPr>
      </w:pPr>
    </w:p>
    <w:p w:rsidR="00A1394D" w:rsidRDefault="00A1394D" w:rsidP="00A1394D">
      <w:pPr>
        <w:spacing w:line="360" w:lineRule="auto"/>
        <w:ind w:firstLine="709"/>
        <w:jc w:val="center"/>
        <w:rPr>
          <w:rFonts w:cs="Times New Roman"/>
          <w:szCs w:val="32"/>
        </w:rPr>
      </w:pPr>
    </w:p>
    <w:p w:rsidR="00A1394D" w:rsidRDefault="00A1394D" w:rsidP="00A1394D">
      <w:pPr>
        <w:spacing w:line="360" w:lineRule="auto"/>
        <w:ind w:firstLine="709"/>
        <w:jc w:val="center"/>
        <w:rPr>
          <w:rFonts w:cs="Times New Roman"/>
          <w:szCs w:val="32"/>
        </w:rPr>
      </w:pPr>
    </w:p>
    <w:p w:rsidR="001F17BF" w:rsidRPr="00A1394D" w:rsidRDefault="001F17BF" w:rsidP="00A1394D">
      <w:pPr>
        <w:spacing w:line="360" w:lineRule="auto"/>
        <w:ind w:firstLine="709"/>
        <w:jc w:val="center"/>
        <w:rPr>
          <w:rFonts w:cs="Times New Roman"/>
          <w:szCs w:val="32"/>
        </w:rPr>
      </w:pPr>
      <w:r w:rsidRPr="00A1394D">
        <w:rPr>
          <w:rFonts w:cs="Times New Roman"/>
          <w:szCs w:val="32"/>
        </w:rPr>
        <w:t>Контрольная работа</w:t>
      </w:r>
    </w:p>
    <w:p w:rsidR="001F17BF" w:rsidRPr="00A1394D" w:rsidRDefault="001F17BF" w:rsidP="00A1394D">
      <w:pPr>
        <w:spacing w:line="360" w:lineRule="auto"/>
        <w:ind w:firstLine="709"/>
        <w:jc w:val="center"/>
        <w:rPr>
          <w:rFonts w:cs="Times New Roman"/>
          <w:szCs w:val="32"/>
        </w:rPr>
      </w:pPr>
      <w:r w:rsidRPr="00A1394D">
        <w:rPr>
          <w:rFonts w:cs="Times New Roman"/>
          <w:szCs w:val="32"/>
        </w:rPr>
        <w:t xml:space="preserve">Тема Расследование </w:t>
      </w:r>
      <w:r w:rsidR="00A1394D">
        <w:rPr>
          <w:rFonts w:cs="Times New Roman"/>
          <w:szCs w:val="32"/>
        </w:rPr>
        <w:t>преступлений несовершеннолетних</w:t>
      </w:r>
    </w:p>
    <w:p w:rsidR="001F17BF" w:rsidRPr="00A1394D" w:rsidRDefault="001F17BF" w:rsidP="00A1394D">
      <w:pPr>
        <w:spacing w:line="360" w:lineRule="auto"/>
        <w:ind w:firstLine="709"/>
        <w:jc w:val="center"/>
        <w:rPr>
          <w:rFonts w:cs="Times New Roman"/>
        </w:rPr>
      </w:pPr>
    </w:p>
    <w:p w:rsidR="001F17BF" w:rsidRPr="00A1394D" w:rsidRDefault="001F17BF" w:rsidP="00A1394D">
      <w:pPr>
        <w:spacing w:line="360" w:lineRule="auto"/>
        <w:ind w:firstLine="709"/>
        <w:jc w:val="center"/>
        <w:rPr>
          <w:rFonts w:cs="Times New Roman"/>
        </w:rPr>
      </w:pPr>
    </w:p>
    <w:p w:rsidR="001F17BF" w:rsidRPr="00A1394D" w:rsidRDefault="001F17BF" w:rsidP="00A1394D">
      <w:pPr>
        <w:spacing w:line="360" w:lineRule="auto"/>
        <w:ind w:firstLine="709"/>
        <w:jc w:val="center"/>
        <w:rPr>
          <w:rFonts w:cs="Times New Roman"/>
        </w:rPr>
      </w:pPr>
    </w:p>
    <w:p w:rsidR="001F17BF" w:rsidRPr="00A1394D" w:rsidRDefault="001F17BF" w:rsidP="00A1394D">
      <w:pPr>
        <w:spacing w:line="360" w:lineRule="auto"/>
        <w:ind w:firstLine="709"/>
        <w:jc w:val="center"/>
        <w:rPr>
          <w:rFonts w:cs="Times New Roman"/>
        </w:rPr>
      </w:pPr>
    </w:p>
    <w:p w:rsidR="001F17BF" w:rsidRPr="00A1394D" w:rsidRDefault="001F17BF" w:rsidP="00A1394D">
      <w:pPr>
        <w:spacing w:line="360" w:lineRule="auto"/>
        <w:ind w:firstLine="709"/>
        <w:jc w:val="both"/>
        <w:rPr>
          <w:rFonts w:cs="Times New Roman"/>
        </w:rPr>
      </w:pPr>
    </w:p>
    <w:p w:rsidR="001F17BF" w:rsidRPr="00A1394D" w:rsidRDefault="001F17BF" w:rsidP="00A1394D">
      <w:pPr>
        <w:spacing w:line="360" w:lineRule="auto"/>
        <w:ind w:firstLine="709"/>
        <w:jc w:val="both"/>
        <w:rPr>
          <w:rFonts w:cs="Times New Roman"/>
        </w:rPr>
      </w:pPr>
    </w:p>
    <w:p w:rsidR="00A1394D" w:rsidRDefault="00A1394D" w:rsidP="00A1394D">
      <w:pPr>
        <w:spacing w:line="360" w:lineRule="auto"/>
        <w:ind w:firstLine="709"/>
        <w:jc w:val="center"/>
        <w:rPr>
          <w:rFonts w:cs="Times New Roman"/>
        </w:rPr>
      </w:pPr>
    </w:p>
    <w:p w:rsidR="00A1394D" w:rsidRDefault="00A1394D" w:rsidP="00A1394D">
      <w:pPr>
        <w:spacing w:line="360" w:lineRule="auto"/>
        <w:ind w:firstLine="709"/>
        <w:jc w:val="center"/>
        <w:rPr>
          <w:rFonts w:cs="Times New Roman"/>
        </w:rPr>
      </w:pPr>
    </w:p>
    <w:p w:rsidR="00A1394D" w:rsidRDefault="00A1394D" w:rsidP="00A1394D">
      <w:pPr>
        <w:spacing w:line="360" w:lineRule="auto"/>
        <w:ind w:firstLine="709"/>
        <w:jc w:val="center"/>
        <w:rPr>
          <w:rFonts w:cs="Times New Roman"/>
        </w:rPr>
      </w:pPr>
    </w:p>
    <w:p w:rsidR="001F17BF" w:rsidRPr="00A1394D" w:rsidRDefault="001F17BF" w:rsidP="00A1394D">
      <w:pPr>
        <w:spacing w:line="360" w:lineRule="auto"/>
        <w:ind w:firstLine="709"/>
        <w:jc w:val="center"/>
        <w:rPr>
          <w:rFonts w:cs="Times New Roman"/>
        </w:rPr>
      </w:pPr>
      <w:r w:rsidRPr="00A1394D">
        <w:rPr>
          <w:rFonts w:cs="Times New Roman"/>
        </w:rPr>
        <w:t>Санкт-Петербург, 2008г.</w:t>
      </w:r>
    </w:p>
    <w:p w:rsidR="001F17BF" w:rsidRPr="00A1394D" w:rsidRDefault="00A1394D" w:rsidP="00A1394D">
      <w:pPr>
        <w:spacing w:line="360" w:lineRule="auto"/>
        <w:ind w:firstLine="709"/>
        <w:jc w:val="both"/>
        <w:rPr>
          <w:rFonts w:cs="Times New Roman"/>
          <w:b/>
          <w:szCs w:val="32"/>
        </w:rPr>
      </w:pPr>
      <w:r>
        <w:rPr>
          <w:rFonts w:cs="Times New Roman"/>
          <w:szCs w:val="32"/>
        </w:rPr>
        <w:br w:type="page"/>
      </w:r>
      <w:r w:rsidR="001F17BF" w:rsidRPr="00A1394D">
        <w:rPr>
          <w:rFonts w:cs="Times New Roman"/>
          <w:b/>
          <w:szCs w:val="32"/>
        </w:rPr>
        <w:t>Содержание</w:t>
      </w:r>
    </w:p>
    <w:p w:rsidR="00A1394D" w:rsidRPr="00A1394D" w:rsidRDefault="00A1394D" w:rsidP="00A1394D">
      <w:pPr>
        <w:spacing w:line="360" w:lineRule="auto"/>
        <w:ind w:firstLine="709"/>
        <w:jc w:val="both"/>
        <w:rPr>
          <w:rFonts w:cs="Times New Roman"/>
          <w:szCs w:val="32"/>
        </w:rPr>
      </w:pPr>
    </w:p>
    <w:p w:rsidR="001F17BF" w:rsidRPr="00A1394D" w:rsidRDefault="00A1394D" w:rsidP="00A1394D">
      <w:pPr>
        <w:spacing w:line="360" w:lineRule="auto"/>
        <w:jc w:val="both"/>
        <w:rPr>
          <w:rFonts w:cs="Times New Roman"/>
        </w:rPr>
      </w:pPr>
      <w:r>
        <w:rPr>
          <w:rFonts w:cs="Times New Roman"/>
        </w:rPr>
        <w:t>Введение</w:t>
      </w:r>
    </w:p>
    <w:p w:rsidR="001F17BF" w:rsidRPr="00A1394D" w:rsidRDefault="001F17BF" w:rsidP="00A1394D">
      <w:pPr>
        <w:spacing w:line="360" w:lineRule="auto"/>
        <w:jc w:val="both"/>
        <w:rPr>
          <w:rFonts w:cs="Times New Roman"/>
        </w:rPr>
      </w:pPr>
      <w:r w:rsidRPr="00A1394D">
        <w:rPr>
          <w:rFonts w:cs="Times New Roman"/>
        </w:rPr>
        <w:t xml:space="preserve">1. Особенности криминалистической характеристики </w:t>
      </w:r>
      <w:r w:rsidR="00A1394D">
        <w:rPr>
          <w:rFonts w:cs="Times New Roman"/>
        </w:rPr>
        <w:t>преступлений несовершеннолетних</w:t>
      </w:r>
    </w:p>
    <w:p w:rsidR="001F17BF" w:rsidRPr="00A1394D" w:rsidRDefault="001F17BF" w:rsidP="00A1394D">
      <w:pPr>
        <w:spacing w:line="360" w:lineRule="auto"/>
        <w:jc w:val="both"/>
        <w:rPr>
          <w:rFonts w:cs="Times New Roman"/>
        </w:rPr>
      </w:pPr>
      <w:r w:rsidRPr="00A1394D">
        <w:rPr>
          <w:rFonts w:cs="Times New Roman"/>
        </w:rPr>
        <w:t xml:space="preserve">2. Тактические особенности производства отдельных следственных действий </w:t>
      </w:r>
    </w:p>
    <w:p w:rsidR="001F17BF" w:rsidRPr="00A1394D" w:rsidRDefault="00A1394D" w:rsidP="00A1394D">
      <w:pPr>
        <w:spacing w:line="360" w:lineRule="auto"/>
        <w:jc w:val="both"/>
        <w:rPr>
          <w:rFonts w:cs="Times New Roman"/>
        </w:rPr>
      </w:pPr>
      <w:r>
        <w:rPr>
          <w:rFonts w:cs="Times New Roman"/>
        </w:rPr>
        <w:t>Заключение</w:t>
      </w:r>
    </w:p>
    <w:p w:rsidR="001F17BF" w:rsidRPr="00A1394D" w:rsidRDefault="001F17BF" w:rsidP="00A1394D">
      <w:pPr>
        <w:spacing w:line="360" w:lineRule="auto"/>
        <w:jc w:val="both"/>
        <w:rPr>
          <w:rFonts w:cs="Times New Roman"/>
        </w:rPr>
      </w:pPr>
      <w:r w:rsidRPr="00A1394D">
        <w:rPr>
          <w:rFonts w:cs="Times New Roman"/>
        </w:rPr>
        <w:t>С</w:t>
      </w:r>
      <w:r w:rsidR="00A1394D">
        <w:rPr>
          <w:rFonts w:cs="Times New Roman"/>
        </w:rPr>
        <w:t>писок использованной литературы</w:t>
      </w:r>
    </w:p>
    <w:p w:rsidR="001F17BF" w:rsidRPr="00A1394D" w:rsidRDefault="001F17BF" w:rsidP="00A1394D">
      <w:pPr>
        <w:spacing w:line="360" w:lineRule="auto"/>
        <w:ind w:firstLine="709"/>
        <w:jc w:val="both"/>
        <w:rPr>
          <w:rFonts w:cs="Times New Roman"/>
        </w:rPr>
      </w:pPr>
    </w:p>
    <w:p w:rsidR="001F17BF" w:rsidRPr="00B923D2" w:rsidRDefault="00B923D2" w:rsidP="00A1394D">
      <w:pPr>
        <w:spacing w:line="360" w:lineRule="auto"/>
        <w:ind w:firstLine="709"/>
        <w:jc w:val="both"/>
        <w:rPr>
          <w:rFonts w:cs="Times New Roman"/>
          <w:b/>
          <w:szCs w:val="32"/>
        </w:rPr>
      </w:pPr>
      <w:r>
        <w:rPr>
          <w:rFonts w:cs="Times New Roman"/>
          <w:szCs w:val="32"/>
        </w:rPr>
        <w:br w:type="page"/>
      </w:r>
      <w:r w:rsidR="001F17BF" w:rsidRPr="00B923D2">
        <w:rPr>
          <w:rFonts w:cs="Times New Roman"/>
          <w:b/>
          <w:szCs w:val="32"/>
        </w:rPr>
        <w:t>Введение</w:t>
      </w:r>
    </w:p>
    <w:p w:rsidR="00B923D2" w:rsidRPr="00A1394D" w:rsidRDefault="00B923D2" w:rsidP="00A1394D">
      <w:pPr>
        <w:spacing w:line="360" w:lineRule="auto"/>
        <w:ind w:firstLine="709"/>
        <w:jc w:val="both"/>
        <w:rPr>
          <w:rFonts w:cs="Times New Roman"/>
          <w:szCs w:val="32"/>
        </w:rPr>
      </w:pPr>
    </w:p>
    <w:p w:rsidR="001F17BF" w:rsidRPr="00A1394D" w:rsidRDefault="001F17BF" w:rsidP="00A1394D">
      <w:pPr>
        <w:spacing w:line="360" w:lineRule="auto"/>
        <w:ind w:firstLine="709"/>
        <w:jc w:val="both"/>
        <w:rPr>
          <w:rFonts w:cs="Times New Roman"/>
        </w:rPr>
      </w:pPr>
      <w:r w:rsidRPr="00A1394D">
        <w:rPr>
          <w:rFonts w:cs="Times New Roman"/>
        </w:rPr>
        <w:t>Согласно ст. 19 Конвенции о правах ребенка Генеральной Ассамблеи ООН от 20.11.1989г., посвященной защите чести и достоинства от всех форм физического и психического насилия, объектом особого внимания государства должны стать права и законные интересы несовершеннолетних, попавших в сферу уголовного судопроизводства. Особенно важно в этой связи то, что наличествует опасная тенденция к увеличению числа малолетних (лиц до 14 лет), участвующих в уголовном процессе в качестве различных субъектов</w:t>
      </w:r>
      <w:r w:rsidRPr="00A1394D">
        <w:rPr>
          <w:rStyle w:val="a3"/>
        </w:rPr>
        <w:footnoteReference w:id="1"/>
      </w:r>
      <w:r w:rsidRPr="00A1394D">
        <w:rPr>
          <w:rFonts w:cs="Times New Roman"/>
        </w:rPr>
        <w:t>.</w:t>
      </w:r>
    </w:p>
    <w:p w:rsidR="001F17BF" w:rsidRPr="00A1394D" w:rsidRDefault="001F17BF" w:rsidP="00A1394D">
      <w:pPr>
        <w:spacing w:line="360" w:lineRule="auto"/>
        <w:ind w:firstLine="709"/>
        <w:jc w:val="both"/>
        <w:rPr>
          <w:rFonts w:cs="Times New Roman"/>
        </w:rPr>
      </w:pPr>
      <w:r w:rsidRPr="00A1394D">
        <w:rPr>
          <w:rFonts w:cs="Times New Roman"/>
        </w:rPr>
        <w:t>Преступность в среде несовершеннолетних – это серьёзная проблема, с которой, так или иначе, сталкивается и борется каждое государство. Суть этой проблемы заключается не только в том, что совершаются преступления, которые необходимо расследовать, но и в том, что субъектами совершенных преступлений являются несовершеннолетние – по сути, просто дети, жизнь которых только начинается.</w:t>
      </w:r>
    </w:p>
    <w:p w:rsidR="001F17BF" w:rsidRPr="00A1394D" w:rsidRDefault="001F17BF" w:rsidP="00A1394D">
      <w:pPr>
        <w:spacing w:line="360" w:lineRule="auto"/>
        <w:ind w:firstLine="709"/>
        <w:jc w:val="both"/>
        <w:rPr>
          <w:rFonts w:cs="Times New Roman"/>
        </w:rPr>
      </w:pPr>
      <w:r w:rsidRPr="00A1394D">
        <w:rPr>
          <w:rFonts w:cs="Times New Roman"/>
        </w:rPr>
        <w:t>Практика свидетельствует о серьёзном обострении криминальной ситуации в молодежной сфере. Поэтому с давних пор преступность несовершеннолетних традиционно привлекает внимание ученых по многим причинам. Главное – это то, что лица, совершающие противоправные действия в раннем возрасте, позже, как правило, значительно труднее поддаются исправлению и в итоге составляют основной резерв для взрослой и рецидивной преступности.</w:t>
      </w:r>
    </w:p>
    <w:p w:rsidR="001F17BF" w:rsidRPr="00A1394D" w:rsidRDefault="001F17BF" w:rsidP="00A1394D">
      <w:pPr>
        <w:spacing w:line="360" w:lineRule="auto"/>
        <w:ind w:firstLine="709"/>
        <w:jc w:val="both"/>
        <w:rPr>
          <w:rFonts w:cs="Times New Roman"/>
        </w:rPr>
      </w:pPr>
      <w:r w:rsidRPr="00A1394D">
        <w:rPr>
          <w:rFonts w:cs="Times New Roman"/>
        </w:rPr>
        <w:t>Тема представленной работы будет рассмотрена с позиций следующих вопросов: криминалистическая характеристика преступлений несовершеннолетних; организация проведения следственных действий с участием несовершеннолетних и раскрытие тактических и уголовно-процессуальных особенностей производства предварительного расследования по делам несовершеннолетних. Исследование данных аспектов темы я определяю как цель и задачи своей работы.</w:t>
      </w:r>
    </w:p>
    <w:p w:rsidR="001F17BF" w:rsidRPr="00B923D2" w:rsidRDefault="00B923D2" w:rsidP="00A1394D">
      <w:pPr>
        <w:spacing w:line="360" w:lineRule="auto"/>
        <w:ind w:firstLine="709"/>
        <w:jc w:val="both"/>
        <w:rPr>
          <w:rFonts w:cs="Times New Roman"/>
          <w:b/>
        </w:rPr>
      </w:pPr>
      <w:r>
        <w:rPr>
          <w:rFonts w:cs="Times New Roman"/>
        </w:rPr>
        <w:br w:type="page"/>
      </w:r>
      <w:r w:rsidR="001F17BF" w:rsidRPr="00B923D2">
        <w:rPr>
          <w:rFonts w:cs="Times New Roman"/>
          <w:b/>
        </w:rPr>
        <w:t>1. Особенности криминалистической характеристики преступлений несовершеннолетних</w:t>
      </w:r>
    </w:p>
    <w:p w:rsidR="001F17BF" w:rsidRPr="00A1394D" w:rsidRDefault="001F17BF" w:rsidP="00A1394D">
      <w:pPr>
        <w:spacing w:line="360" w:lineRule="auto"/>
        <w:ind w:firstLine="709"/>
        <w:jc w:val="both"/>
        <w:rPr>
          <w:rFonts w:cs="Times New Roman"/>
        </w:rPr>
      </w:pPr>
    </w:p>
    <w:p w:rsidR="001F17BF" w:rsidRPr="00A1394D" w:rsidRDefault="001F17BF" w:rsidP="00A1394D">
      <w:pPr>
        <w:spacing w:line="360" w:lineRule="auto"/>
        <w:ind w:firstLine="709"/>
        <w:jc w:val="both"/>
        <w:rPr>
          <w:rFonts w:cs="Times New Roman"/>
        </w:rPr>
      </w:pPr>
      <w:r w:rsidRPr="00A1394D">
        <w:rPr>
          <w:rFonts w:cs="Times New Roman"/>
        </w:rPr>
        <w:t>Характеристика преступлений несовершеннолетних предопределена самой формулой закона УК РФ. Здесь закреплены особенности уголовной ответственности и наказания лиц данного контингента, установлены возрастные критерии выделения его в особую демографическую группу преступников. Согласно закону, несовершеннолетними считаются лица в возрасте от 14 до 18 лет. В большинстве своем названные лица совершают те же преступления, что и взрослые. Чаще всего это так называемые преступления по линии уголовного розыска</w:t>
      </w:r>
      <w:r w:rsidRPr="00A1394D">
        <w:rPr>
          <w:rStyle w:val="a3"/>
        </w:rPr>
        <w:footnoteReference w:id="2"/>
      </w:r>
      <w:r w:rsidRPr="00A1394D">
        <w:rPr>
          <w:rFonts w:cs="Times New Roman"/>
        </w:rPr>
        <w:t>.</w:t>
      </w:r>
    </w:p>
    <w:p w:rsidR="001F17BF" w:rsidRPr="00A1394D" w:rsidRDefault="001F17BF" w:rsidP="00A1394D">
      <w:pPr>
        <w:spacing w:line="360" w:lineRule="auto"/>
        <w:ind w:firstLine="709"/>
        <w:jc w:val="both"/>
        <w:rPr>
          <w:rFonts w:cs="Times New Roman"/>
        </w:rPr>
      </w:pPr>
      <w:r w:rsidRPr="00A1394D">
        <w:rPr>
          <w:rFonts w:cs="Times New Roman"/>
        </w:rPr>
        <w:t>Создание данной методики расследования обусловлено социально-психологическими особенностями лиц указанного возраста, имеющими объективно-субъективную природу. Как субъективные, так и объективные факторы существенно влияют на такие черты личности, как: общественное и правовое сознание, восприятие требований закона и общежития, мотивы и манера поведения, отношение к другим людям и т.д.</w:t>
      </w:r>
    </w:p>
    <w:p w:rsidR="001F17BF" w:rsidRPr="00A1394D" w:rsidRDefault="001F17BF" w:rsidP="00A1394D">
      <w:pPr>
        <w:spacing w:line="360" w:lineRule="auto"/>
        <w:ind w:firstLine="709"/>
        <w:jc w:val="both"/>
        <w:rPr>
          <w:rFonts w:cs="Times New Roman"/>
        </w:rPr>
      </w:pPr>
      <w:r w:rsidRPr="00A1394D">
        <w:rPr>
          <w:rFonts w:cs="Times New Roman"/>
        </w:rPr>
        <w:t>В отечественной криминалистической литературе принято классифицировать несовершеннолетних правонарушителей на 4 типа, отмечая при этом, что различия между ними весьма условны.</w:t>
      </w:r>
    </w:p>
    <w:p w:rsidR="001F17BF" w:rsidRPr="00A1394D" w:rsidRDefault="001F17BF" w:rsidP="00A1394D">
      <w:pPr>
        <w:spacing w:line="360" w:lineRule="auto"/>
        <w:ind w:firstLine="709"/>
        <w:jc w:val="both"/>
        <w:rPr>
          <w:rFonts w:cs="Times New Roman"/>
        </w:rPr>
      </w:pPr>
      <w:r w:rsidRPr="00A1394D">
        <w:rPr>
          <w:rFonts w:cs="Times New Roman"/>
        </w:rPr>
        <w:t>К первому могут быть отнесены лица, впервые совершившие преступления; их предшествующее поведение и нравственный облик достаточно положительны. Обычно такие подростки совершают малозначительные правонарушения под влиянием конфликтной и чрезвычайной ситуации.</w:t>
      </w:r>
    </w:p>
    <w:p w:rsidR="001F17BF" w:rsidRPr="00A1394D" w:rsidRDefault="001F17BF" w:rsidP="00A1394D">
      <w:pPr>
        <w:spacing w:line="360" w:lineRule="auto"/>
        <w:ind w:firstLine="709"/>
        <w:jc w:val="both"/>
        <w:rPr>
          <w:rFonts w:cs="Times New Roman"/>
        </w:rPr>
      </w:pPr>
      <w:r w:rsidRPr="00A1394D">
        <w:rPr>
          <w:rFonts w:cs="Times New Roman"/>
        </w:rPr>
        <w:t>Ко второму типу относят тех, кто тоже впервые совершил преступление под влиянием ситуации, однако предыдущее их поведение было далеко не безупречным. Они обладают такими отрицательными наклонностями, как употребление спиртных напитков, наркотиков, курение, побеги из дома и т.п.</w:t>
      </w:r>
    </w:p>
    <w:p w:rsidR="001F17BF" w:rsidRPr="00A1394D" w:rsidRDefault="001F17BF" w:rsidP="00A1394D">
      <w:pPr>
        <w:widowControl w:val="0"/>
        <w:spacing w:line="360" w:lineRule="auto"/>
        <w:ind w:firstLine="709"/>
        <w:jc w:val="both"/>
        <w:rPr>
          <w:rFonts w:cs="Times New Roman"/>
        </w:rPr>
      </w:pPr>
      <w:r w:rsidRPr="00A1394D">
        <w:rPr>
          <w:rFonts w:cs="Times New Roman"/>
        </w:rPr>
        <w:t>Третий тип – это подростки с общей нравственной деформацией. Они уже совершали различные правонарушения, привлекались к административной ответственности, направлялись в специальные школы. Мотив и цель преступления формируются у них специально под влиянием ситуации, в результате воздействия взрослого лица или более испорченного сверстника.</w:t>
      </w:r>
    </w:p>
    <w:p w:rsidR="001F17BF" w:rsidRPr="00A1394D" w:rsidRDefault="001F17BF" w:rsidP="00A1394D">
      <w:pPr>
        <w:widowControl w:val="0"/>
        <w:spacing w:line="360" w:lineRule="auto"/>
        <w:ind w:firstLine="709"/>
        <w:jc w:val="both"/>
        <w:rPr>
          <w:rFonts w:cs="Times New Roman"/>
        </w:rPr>
      </w:pPr>
      <w:r w:rsidRPr="00A1394D">
        <w:rPr>
          <w:rFonts w:cs="Times New Roman"/>
        </w:rPr>
        <w:t>К четвертому типу относят тех, чья нравственная деформация представляет серьёзную опасность для общества, чьё поведение носит стойкий антисоциальный характер. В этой категории могут быть и уже судимые, а также лица, уклоняющиеся от работы и учебы, объединившиеся в подростковые преступные группировки или входящие в состав взрослой преступной структуры</w:t>
      </w:r>
      <w:r w:rsidRPr="00A1394D">
        <w:rPr>
          <w:rStyle w:val="a3"/>
        </w:rPr>
        <w:footnoteReference w:id="3"/>
      </w:r>
      <w:r w:rsidRPr="00A1394D">
        <w:rPr>
          <w:rFonts w:cs="Times New Roman"/>
        </w:rPr>
        <w:t>.</w:t>
      </w:r>
    </w:p>
    <w:p w:rsidR="001F17BF" w:rsidRPr="00A1394D" w:rsidRDefault="001F17BF" w:rsidP="00A1394D">
      <w:pPr>
        <w:widowControl w:val="0"/>
        <w:spacing w:line="360" w:lineRule="auto"/>
        <w:ind w:firstLine="709"/>
        <w:jc w:val="both"/>
        <w:rPr>
          <w:rFonts w:cs="Times New Roman"/>
        </w:rPr>
      </w:pPr>
      <w:r w:rsidRPr="00A1394D">
        <w:rPr>
          <w:rFonts w:cs="Times New Roman"/>
        </w:rPr>
        <w:t xml:space="preserve">Повышенное качество и эффективность расследования преступлений несовершеннолетних обусловлены необходимостью не только своевременного пресечения противоправного поведения несовершеннолетних, но и обеспечения неотвратимости наказания за общественно опасные действия, но и важностью своевременного нравственно-психологического воздействия на подростка-правонарушителя. </w:t>
      </w:r>
    </w:p>
    <w:p w:rsidR="001F17BF" w:rsidRPr="00A1394D" w:rsidRDefault="001F17BF" w:rsidP="00A1394D">
      <w:pPr>
        <w:widowControl w:val="0"/>
        <w:spacing w:line="360" w:lineRule="auto"/>
        <w:ind w:firstLine="709"/>
        <w:jc w:val="both"/>
        <w:rPr>
          <w:rFonts w:cs="Times New Roman"/>
        </w:rPr>
      </w:pPr>
      <w:r w:rsidRPr="00A1394D">
        <w:rPr>
          <w:rFonts w:cs="Times New Roman"/>
        </w:rPr>
        <w:t>Некоторым подросткам свойственны грубость, дерзость, раздражительность, которые обусловлены условиями жизни и воспитания. Подобные качества надо учитывать при расследовании преступления, совершенного подростком. Распространенным в этом возрасте недостатком характера является упрямство, которое, так же как грубость и дерзость, обусловлено особенностями микросреды, в которой живет и воспитывается подросток. На предварительном следствии следователь может столкнуться и с таким качеством несовершеннолетнего, как лживость</w:t>
      </w:r>
      <w:r w:rsidRPr="00A1394D">
        <w:rPr>
          <w:rStyle w:val="a3"/>
        </w:rPr>
        <w:footnoteReference w:id="4"/>
      </w:r>
      <w:r w:rsidRPr="00A1394D">
        <w:rPr>
          <w:rFonts w:cs="Times New Roman"/>
        </w:rPr>
        <w:t>.</w:t>
      </w:r>
    </w:p>
    <w:p w:rsidR="001F17BF" w:rsidRPr="00A1394D" w:rsidRDefault="001F17BF" w:rsidP="00A1394D">
      <w:pPr>
        <w:widowControl w:val="0"/>
        <w:spacing w:line="360" w:lineRule="auto"/>
        <w:ind w:firstLine="709"/>
        <w:jc w:val="both"/>
        <w:rPr>
          <w:rFonts w:cs="Times New Roman"/>
        </w:rPr>
      </w:pPr>
      <w:r w:rsidRPr="00A1394D">
        <w:rPr>
          <w:rFonts w:cs="Times New Roman"/>
        </w:rPr>
        <w:t>Установление психологического контакта как условие успешности расследования преступлений несовершеннолетних во многом зависит от такого качества следователя, как справедливость, которое несовершеннолетние ставят на одно из первых мест в ряду положительных качеств человека.</w:t>
      </w:r>
    </w:p>
    <w:p w:rsidR="001F17BF" w:rsidRPr="00A1394D" w:rsidRDefault="001F17BF" w:rsidP="00A1394D">
      <w:pPr>
        <w:widowControl w:val="0"/>
        <w:spacing w:line="360" w:lineRule="auto"/>
        <w:ind w:firstLine="709"/>
        <w:jc w:val="both"/>
        <w:rPr>
          <w:rFonts w:cs="Times New Roman"/>
        </w:rPr>
      </w:pPr>
      <w:r w:rsidRPr="00A1394D">
        <w:rPr>
          <w:rFonts w:cs="Times New Roman"/>
        </w:rPr>
        <w:t>Важное процессуальное и этическое значение имеет рассмотрение ходатайств несовершеннолетнего обвиняемого. Подросток должен почувствовать заинтересованность следователя в объективном расследовании всех обстоятельств.</w:t>
      </w:r>
    </w:p>
    <w:p w:rsidR="001F17BF" w:rsidRPr="00A1394D" w:rsidRDefault="001F17BF" w:rsidP="00A1394D">
      <w:pPr>
        <w:widowControl w:val="0"/>
        <w:spacing w:line="360" w:lineRule="auto"/>
        <w:ind w:firstLine="709"/>
        <w:jc w:val="both"/>
        <w:rPr>
          <w:rFonts w:cs="Times New Roman"/>
        </w:rPr>
      </w:pPr>
      <w:r w:rsidRPr="00A1394D">
        <w:rPr>
          <w:rFonts w:cs="Times New Roman"/>
        </w:rPr>
        <w:t>Важным моментом расследования является установление психологического контакта. Для этого, прежде всего нужно тщательно изучить личностные качества, которые способствуют установлению контакта (общительность, откровенность) или, наоборот затрудняют его (замкнутость, скрытность, вспыльчивость, лживость и др.)</w:t>
      </w:r>
      <w:r w:rsidRPr="00A1394D">
        <w:rPr>
          <w:rStyle w:val="a3"/>
        </w:rPr>
        <w:footnoteReference w:id="5"/>
      </w:r>
      <w:r w:rsidRPr="00A1394D">
        <w:rPr>
          <w:rFonts w:cs="Times New Roman"/>
        </w:rPr>
        <w:t>.</w:t>
      </w:r>
    </w:p>
    <w:p w:rsidR="001F17BF" w:rsidRPr="00A1394D" w:rsidRDefault="001F17BF" w:rsidP="00A1394D">
      <w:pPr>
        <w:widowControl w:val="0"/>
        <w:spacing w:line="360" w:lineRule="auto"/>
        <w:ind w:firstLine="709"/>
        <w:jc w:val="both"/>
        <w:rPr>
          <w:rFonts w:cs="Times New Roman"/>
        </w:rPr>
      </w:pPr>
      <w:r w:rsidRPr="00A1394D">
        <w:rPr>
          <w:rFonts w:cs="Times New Roman"/>
        </w:rPr>
        <w:t>Необходимым условием установления психологического контакта являются безупречное знание следователем материалов уголовного дела. При подготовке к допросу необходимо получить сведения о положительных качествах подростка, его интересах, которые можно удачно использовать для установления психологического контакта.</w:t>
      </w:r>
    </w:p>
    <w:p w:rsidR="001F17BF" w:rsidRPr="00A1394D" w:rsidRDefault="001F17BF" w:rsidP="00A1394D">
      <w:pPr>
        <w:widowControl w:val="0"/>
        <w:spacing w:line="360" w:lineRule="auto"/>
        <w:ind w:firstLine="709"/>
        <w:jc w:val="both"/>
        <w:rPr>
          <w:rFonts w:cs="Times New Roman"/>
        </w:rPr>
      </w:pPr>
      <w:r w:rsidRPr="00A1394D">
        <w:rPr>
          <w:rFonts w:cs="Times New Roman"/>
        </w:rPr>
        <w:t>Следующий шаг – создание обстановки, налаживание таких отношений, при которых сохранилось бы доброе доверие.</w:t>
      </w:r>
    </w:p>
    <w:p w:rsidR="001F17BF" w:rsidRDefault="001F17BF" w:rsidP="00A1394D">
      <w:pPr>
        <w:widowControl w:val="0"/>
        <w:spacing w:line="360" w:lineRule="auto"/>
        <w:ind w:firstLine="709"/>
        <w:jc w:val="both"/>
        <w:rPr>
          <w:rFonts w:cs="Times New Roman"/>
        </w:rPr>
      </w:pPr>
      <w:r w:rsidRPr="00A1394D">
        <w:rPr>
          <w:rFonts w:cs="Times New Roman"/>
        </w:rPr>
        <w:t>Неотъемлемым элементом психологического контакта является манера обращения и разговора с несовершеннолетним, подозреваемым и обвиняемым, тон речи следователя. Следователю необходимо точно выражать свои мысли и чувства. Надо, чтобы речь была живой, яркой. При расследовании дел несовершеннолетних приходится учитывать и фактор быстрой утомляемости подростков. Поэтому допросы и иные следственные действия с их участие должны быть непродолжительными</w:t>
      </w:r>
      <w:r w:rsidRPr="00A1394D">
        <w:rPr>
          <w:rStyle w:val="a3"/>
        </w:rPr>
        <w:footnoteReference w:id="6"/>
      </w:r>
    </w:p>
    <w:p w:rsidR="001F17BF" w:rsidRPr="00B923D2" w:rsidRDefault="001F17BF" w:rsidP="00A1394D">
      <w:pPr>
        <w:widowControl w:val="0"/>
        <w:spacing w:line="360" w:lineRule="auto"/>
        <w:ind w:firstLine="709"/>
        <w:jc w:val="both"/>
        <w:rPr>
          <w:rFonts w:cs="Times New Roman"/>
          <w:b/>
        </w:rPr>
      </w:pPr>
      <w:r w:rsidRPr="00B923D2">
        <w:rPr>
          <w:rFonts w:cs="Times New Roman"/>
          <w:b/>
        </w:rPr>
        <w:t>2. Тактические особенности производства отдельных следственных действий</w:t>
      </w:r>
    </w:p>
    <w:p w:rsidR="001F17BF" w:rsidRPr="00A1394D" w:rsidRDefault="001F17BF" w:rsidP="00A1394D">
      <w:pPr>
        <w:widowControl w:val="0"/>
        <w:spacing w:line="360" w:lineRule="auto"/>
        <w:ind w:firstLine="709"/>
        <w:jc w:val="both"/>
        <w:rPr>
          <w:rFonts w:cs="Times New Roman"/>
        </w:rPr>
      </w:pPr>
    </w:p>
    <w:p w:rsidR="001F17BF" w:rsidRPr="00A1394D" w:rsidRDefault="001F17BF" w:rsidP="00A1394D">
      <w:pPr>
        <w:widowControl w:val="0"/>
        <w:spacing w:line="360" w:lineRule="auto"/>
        <w:ind w:firstLine="709"/>
        <w:jc w:val="both"/>
        <w:rPr>
          <w:rFonts w:cs="Times New Roman"/>
        </w:rPr>
      </w:pPr>
      <w:r w:rsidRPr="00A1394D">
        <w:rPr>
          <w:rFonts w:cs="Times New Roman"/>
        </w:rPr>
        <w:t>Началом правильной организации расследования дел о преступлениях несовершеннолетних является специализация следователей и участковая система, которые способствуют более глубокому изучению личности несовершеннолетних правонарушителей, а также изучению способов совершения и сокрытия преступлений и на их основе выработке наиболее целесообразных и эффективных тактических приемов расследования.</w:t>
      </w:r>
    </w:p>
    <w:p w:rsidR="001F17BF" w:rsidRPr="00A1394D" w:rsidRDefault="001F17BF" w:rsidP="00A1394D">
      <w:pPr>
        <w:widowControl w:val="0"/>
        <w:spacing w:line="360" w:lineRule="auto"/>
        <w:ind w:firstLine="709"/>
        <w:jc w:val="both"/>
        <w:rPr>
          <w:rFonts w:cs="Times New Roman"/>
        </w:rPr>
      </w:pPr>
      <w:r w:rsidRPr="00A1394D">
        <w:rPr>
          <w:rFonts w:cs="Times New Roman"/>
        </w:rPr>
        <w:t>Планирование в работе следователя имеет программно-целевое, организующее и дисциплинирующее значение для его деятельности.</w:t>
      </w:r>
    </w:p>
    <w:p w:rsidR="001F17BF" w:rsidRPr="00A1394D" w:rsidRDefault="001F17BF" w:rsidP="00A1394D">
      <w:pPr>
        <w:widowControl w:val="0"/>
        <w:spacing w:line="360" w:lineRule="auto"/>
        <w:ind w:firstLine="709"/>
        <w:jc w:val="both"/>
        <w:rPr>
          <w:rFonts w:cs="Times New Roman"/>
        </w:rPr>
      </w:pPr>
      <w:r w:rsidRPr="00A1394D">
        <w:rPr>
          <w:rFonts w:cs="Times New Roman"/>
        </w:rPr>
        <w:t>В ходе расследования, наряду с вопросами об обстоятельствах преступления, виновности подростка, отягчающих и смягчающих вину обстоятельствах, причиненном ущербе и т.д., следует предусмотреть необходимость тщательной проверки, которая предполагает: точное установление возраста несовершеннолетнего обвиняемого; выяснение условий жизни и воспитания; установление влияния на несовершеннолетнего старших по возрасту (ст. 421 УПК РФ).</w:t>
      </w:r>
    </w:p>
    <w:p w:rsidR="001F17BF" w:rsidRPr="00A1394D" w:rsidRDefault="001F17BF" w:rsidP="00A1394D">
      <w:pPr>
        <w:widowControl w:val="0"/>
        <w:spacing w:line="360" w:lineRule="auto"/>
        <w:ind w:firstLine="709"/>
        <w:jc w:val="both"/>
        <w:rPr>
          <w:rFonts w:cs="Times New Roman"/>
        </w:rPr>
      </w:pPr>
      <w:r w:rsidRPr="00A1394D">
        <w:rPr>
          <w:rFonts w:cs="Times New Roman"/>
        </w:rPr>
        <w:t>Правильное решение об очерёдности и особенностях тактики следственных действий зависит от ряда обстоятельств и от характера совершенного несовершеннолетним преступления, способа и времени деяния, содержания первичных данных, послуживших основанием для возбуждения уголовного дела, типичной следственной ситуации, сложившейся по делу</w:t>
      </w:r>
      <w:r w:rsidRPr="00A1394D">
        <w:rPr>
          <w:rStyle w:val="a3"/>
        </w:rPr>
        <w:footnoteReference w:id="7"/>
      </w:r>
      <w:r w:rsidRPr="00A1394D">
        <w:rPr>
          <w:rFonts w:cs="Times New Roman"/>
        </w:rPr>
        <w:t>.</w:t>
      </w:r>
    </w:p>
    <w:p w:rsidR="001F17BF" w:rsidRPr="00A1394D" w:rsidRDefault="001F17BF" w:rsidP="00A1394D">
      <w:pPr>
        <w:widowControl w:val="0"/>
        <w:spacing w:line="360" w:lineRule="auto"/>
        <w:ind w:firstLine="709"/>
        <w:jc w:val="both"/>
        <w:rPr>
          <w:rFonts w:cs="Times New Roman"/>
        </w:rPr>
      </w:pPr>
      <w:r w:rsidRPr="00A1394D">
        <w:rPr>
          <w:rFonts w:cs="Times New Roman"/>
        </w:rPr>
        <w:t>Предварительное следствие по делам несовершеннолетних обусловлено особым процессуальным режимом, который определяет исходные положения методики расследования рассматриваемой категории дел и тактики отдельных следственных действий.</w:t>
      </w:r>
    </w:p>
    <w:p w:rsidR="001F17BF" w:rsidRPr="00A1394D" w:rsidRDefault="001F17BF" w:rsidP="00A1394D">
      <w:pPr>
        <w:widowControl w:val="0"/>
        <w:spacing w:line="360" w:lineRule="auto"/>
        <w:ind w:firstLine="709"/>
        <w:jc w:val="both"/>
        <w:rPr>
          <w:rFonts w:cs="Times New Roman"/>
        </w:rPr>
      </w:pPr>
      <w:r w:rsidRPr="00A1394D">
        <w:rPr>
          <w:rFonts w:cs="Times New Roman"/>
          <w:u w:val="single"/>
        </w:rPr>
        <w:t>Осмотр места происшествия</w:t>
      </w:r>
      <w:r w:rsidRPr="00A1394D">
        <w:rPr>
          <w:rFonts w:cs="Times New Roman"/>
        </w:rPr>
        <w:t xml:space="preserve"> является одним из первых следственных действий. Он позволяет выя вить следы, особенности механизма совершенного преступления и др. данные, свидетельствующие об участии в преступлении несовершеннолетнего. Данные, полученные при осмотре места происшествия, которые в своей совокупности составят отдельные элементы криминалистической характеристики преступления, помогут следователю собрать необходимую информацию о субъекте преступного посягательства.</w:t>
      </w:r>
    </w:p>
    <w:p w:rsidR="001F17BF" w:rsidRPr="00A1394D" w:rsidRDefault="001F17BF" w:rsidP="00A1394D">
      <w:pPr>
        <w:widowControl w:val="0"/>
        <w:spacing w:line="360" w:lineRule="auto"/>
        <w:ind w:firstLine="709"/>
        <w:jc w:val="both"/>
        <w:rPr>
          <w:rFonts w:cs="Times New Roman"/>
        </w:rPr>
      </w:pPr>
      <w:r w:rsidRPr="00A1394D">
        <w:rPr>
          <w:rFonts w:cs="Times New Roman"/>
        </w:rPr>
        <w:t xml:space="preserve">О совершении преступления подростком могут свидетельствовать следующие факты, относящиеся к способу совершения преступления: </w:t>
      </w:r>
    </w:p>
    <w:p w:rsidR="001F17BF" w:rsidRPr="00A1394D" w:rsidRDefault="001F17BF" w:rsidP="00A1394D">
      <w:pPr>
        <w:widowControl w:val="0"/>
        <w:spacing w:line="360" w:lineRule="auto"/>
        <w:ind w:firstLine="709"/>
        <w:jc w:val="both"/>
        <w:rPr>
          <w:rFonts w:cs="Times New Roman"/>
        </w:rPr>
      </w:pPr>
      <w:r w:rsidRPr="00A1394D">
        <w:rPr>
          <w:rFonts w:cs="Times New Roman"/>
        </w:rPr>
        <w:t>1) отсутствие целеустремлённых, продуманных действий, направленных на подготовку к совершению преступления;</w:t>
      </w:r>
    </w:p>
    <w:p w:rsidR="001F17BF" w:rsidRPr="00A1394D" w:rsidRDefault="001F17BF" w:rsidP="00A1394D">
      <w:pPr>
        <w:widowControl w:val="0"/>
        <w:spacing w:line="360" w:lineRule="auto"/>
        <w:ind w:firstLine="709"/>
        <w:jc w:val="both"/>
        <w:rPr>
          <w:rFonts w:cs="Times New Roman"/>
        </w:rPr>
      </w:pPr>
      <w:r w:rsidRPr="00A1394D">
        <w:rPr>
          <w:rFonts w:cs="Times New Roman"/>
        </w:rPr>
        <w:t>2) неухищренные способы проникновения в помещение, использование небольших проемов и др.;</w:t>
      </w:r>
    </w:p>
    <w:p w:rsidR="001F17BF" w:rsidRPr="00A1394D" w:rsidRDefault="001F17BF" w:rsidP="00A1394D">
      <w:pPr>
        <w:widowControl w:val="0"/>
        <w:spacing w:line="360" w:lineRule="auto"/>
        <w:ind w:firstLine="709"/>
        <w:jc w:val="both"/>
        <w:rPr>
          <w:rFonts w:cs="Times New Roman"/>
        </w:rPr>
      </w:pPr>
      <w:r w:rsidRPr="00A1394D">
        <w:rPr>
          <w:rFonts w:cs="Times New Roman"/>
        </w:rPr>
        <w:t>3) похищение незначительных по весу товаров;</w:t>
      </w:r>
    </w:p>
    <w:p w:rsidR="001F17BF" w:rsidRPr="00A1394D" w:rsidRDefault="001F17BF" w:rsidP="00A1394D">
      <w:pPr>
        <w:widowControl w:val="0"/>
        <w:spacing w:line="360" w:lineRule="auto"/>
        <w:ind w:firstLine="709"/>
        <w:jc w:val="both"/>
        <w:rPr>
          <w:rFonts w:cs="Times New Roman"/>
        </w:rPr>
      </w:pPr>
      <w:r w:rsidRPr="00A1394D">
        <w:rPr>
          <w:rFonts w:cs="Times New Roman"/>
        </w:rPr>
        <w:t>4) отсутствие профессиональных и специфических навыков, в связи, с чем применяются неухищрённые способы взлома и открытия запоров, использование в качестве орудия преступления предметов повседневного обихода;</w:t>
      </w:r>
    </w:p>
    <w:p w:rsidR="001F17BF" w:rsidRPr="00A1394D" w:rsidRDefault="001F17BF" w:rsidP="00A1394D">
      <w:pPr>
        <w:widowControl w:val="0"/>
        <w:spacing w:line="360" w:lineRule="auto"/>
        <w:ind w:firstLine="709"/>
        <w:jc w:val="both"/>
        <w:rPr>
          <w:rFonts w:cs="Times New Roman"/>
        </w:rPr>
      </w:pPr>
      <w:r w:rsidRPr="00A1394D">
        <w:rPr>
          <w:rFonts w:cs="Times New Roman"/>
        </w:rPr>
        <w:t>5)совершение на месте происшествия озорных, а иногда и циничных действий (написание нецензурных надписей, порча товаров и т.д)</w:t>
      </w:r>
      <w:r w:rsidRPr="00A1394D">
        <w:rPr>
          <w:rStyle w:val="a3"/>
        </w:rPr>
        <w:footnoteReference w:id="8"/>
      </w:r>
      <w:r w:rsidRPr="00A1394D">
        <w:rPr>
          <w:rFonts w:cs="Times New Roman"/>
        </w:rPr>
        <w:t>.</w:t>
      </w:r>
    </w:p>
    <w:p w:rsidR="001F17BF" w:rsidRPr="00A1394D" w:rsidRDefault="001F17BF" w:rsidP="00A1394D">
      <w:pPr>
        <w:widowControl w:val="0"/>
        <w:spacing w:line="360" w:lineRule="auto"/>
        <w:ind w:firstLine="709"/>
        <w:jc w:val="both"/>
        <w:rPr>
          <w:rFonts w:cs="Times New Roman"/>
        </w:rPr>
      </w:pPr>
      <w:r w:rsidRPr="00A1394D">
        <w:rPr>
          <w:rFonts w:cs="Times New Roman"/>
        </w:rPr>
        <w:t>Материальные последствия преступления, связанные с изменениями в обстановке места происшествия, также могут свидетельствовать об участии в совершении преступления подростков, в частности: небольшие по размерам следы рук и ног человека; следы обуви; личные вещи преступника; следы и надписи на вертикальных поверхностях; следы зубов.</w:t>
      </w:r>
    </w:p>
    <w:p w:rsidR="001F17BF" w:rsidRPr="00A1394D" w:rsidRDefault="001F17BF" w:rsidP="00A1394D">
      <w:pPr>
        <w:widowControl w:val="0"/>
        <w:spacing w:line="360" w:lineRule="auto"/>
        <w:ind w:firstLine="709"/>
        <w:jc w:val="both"/>
        <w:rPr>
          <w:rFonts w:cs="Times New Roman"/>
        </w:rPr>
      </w:pPr>
      <w:r w:rsidRPr="00A1394D">
        <w:rPr>
          <w:rFonts w:cs="Times New Roman"/>
        </w:rPr>
        <w:t>В ходе осмотра места происшествия может быть получена информация о подозреваемом. О привычках можно судить по оставленным на месте преступления окуркам, посуде из-под винно-водочных изделий. Поиск при осмотре места происшествия должен быть направлен и на выявление навыков, определённых знаний несовершеннолетнего. В следах преступления проявляются и такие личностные качества, как цинизм, жестокость, садизм, дерзость</w:t>
      </w:r>
      <w:r w:rsidRPr="00A1394D">
        <w:rPr>
          <w:rStyle w:val="a3"/>
        </w:rPr>
        <w:footnoteReference w:id="9"/>
      </w:r>
      <w:r w:rsidRPr="00A1394D">
        <w:rPr>
          <w:rFonts w:cs="Times New Roman"/>
        </w:rPr>
        <w:t>.</w:t>
      </w:r>
    </w:p>
    <w:p w:rsidR="001F17BF" w:rsidRPr="00A1394D" w:rsidRDefault="001F17BF" w:rsidP="00A1394D">
      <w:pPr>
        <w:widowControl w:val="0"/>
        <w:spacing w:line="360" w:lineRule="auto"/>
        <w:ind w:firstLine="709"/>
        <w:jc w:val="both"/>
        <w:rPr>
          <w:rFonts w:cs="Times New Roman"/>
        </w:rPr>
      </w:pPr>
      <w:r w:rsidRPr="00A1394D">
        <w:rPr>
          <w:rFonts w:cs="Times New Roman"/>
          <w:u w:val="single"/>
        </w:rPr>
        <w:t>Обыск</w:t>
      </w:r>
      <w:r w:rsidRPr="00A1394D">
        <w:rPr>
          <w:rFonts w:cs="Times New Roman"/>
        </w:rPr>
        <w:t xml:space="preserve">  по делам несовершеннолетних производится как для обнаружения похищенного имущества, орудий преступления, одежды и обуви, в которых подросток был в момент преступления, так и записных книжек, переписки, чтобы выявить ближайшее окружение, его связи, потребности и интересы. При обыске должен присутствовать законный представитель несовершеннолетнего подозреваемого (обвиняемого), если его присутствие невозможно, приглашаются представитель и двое понятых</w:t>
      </w:r>
      <w:r w:rsidRPr="00A1394D">
        <w:rPr>
          <w:rStyle w:val="a3"/>
        </w:rPr>
        <w:footnoteReference w:id="10"/>
      </w:r>
      <w:r w:rsidRPr="00A1394D">
        <w:rPr>
          <w:rFonts w:cs="Times New Roman"/>
        </w:rPr>
        <w:t>.</w:t>
      </w:r>
    </w:p>
    <w:p w:rsidR="001F17BF" w:rsidRPr="00A1394D" w:rsidRDefault="001F17BF" w:rsidP="00A1394D">
      <w:pPr>
        <w:widowControl w:val="0"/>
        <w:spacing w:line="360" w:lineRule="auto"/>
        <w:ind w:firstLine="709"/>
        <w:jc w:val="both"/>
        <w:rPr>
          <w:rFonts w:cs="Times New Roman"/>
        </w:rPr>
      </w:pPr>
      <w:r w:rsidRPr="00A1394D">
        <w:rPr>
          <w:rFonts w:cs="Times New Roman"/>
        </w:rPr>
        <w:t>При подготовке к производству обыска желательно получить информацию о родителях подростка, их моральном облике, отношении к воспитанию детей. При обыске необходимо обращать внимание на данные, характеризующие личность несовершеннолетнего правонарушителя, его интересы, условия жизни и воспитания. При производстве обыска необходимо пристально наблюдать за поведением и эмоциональном состоянием несовершеннолетнего, который обычно хуже владеет собой, чем взрослый. Такое наблюдение сделает обыск более целеустремленным. Целесообразно также осуществлять наблюдение за эмоциональным состоянием всех членов семьи, оказавшихся на месте производства обыска</w:t>
      </w:r>
      <w:r w:rsidRPr="00A1394D">
        <w:rPr>
          <w:rStyle w:val="a3"/>
        </w:rPr>
        <w:footnoteReference w:id="11"/>
      </w:r>
      <w:r w:rsidRPr="00A1394D">
        <w:rPr>
          <w:rFonts w:cs="Times New Roman"/>
        </w:rPr>
        <w:t>.</w:t>
      </w:r>
    </w:p>
    <w:p w:rsidR="001F17BF" w:rsidRPr="00A1394D" w:rsidRDefault="001F17BF" w:rsidP="00A1394D">
      <w:pPr>
        <w:widowControl w:val="0"/>
        <w:spacing w:line="360" w:lineRule="auto"/>
        <w:ind w:firstLine="709"/>
        <w:jc w:val="both"/>
        <w:rPr>
          <w:rFonts w:cs="Times New Roman"/>
        </w:rPr>
      </w:pPr>
      <w:r w:rsidRPr="00A1394D">
        <w:rPr>
          <w:rFonts w:cs="Times New Roman"/>
          <w:u w:val="single"/>
        </w:rPr>
        <w:t xml:space="preserve">Задержанию </w:t>
      </w:r>
      <w:r w:rsidRPr="00A1394D">
        <w:rPr>
          <w:rFonts w:cs="Times New Roman"/>
        </w:rPr>
        <w:t>подросток подвергается  непосредственно после совершения им преступления или когда свидетели укажут на него как на лицо, совершившее преступление. Задержание подозреваемого или обвиняемого несовершеннолетнего и его заключение под стражу применяется в случае, если он подозревается или обвиняется в совершении тяжкого преступления, а в исключительных случаях – преступления средней тяжести (ч.2 ст.108 УПК РФ) и при наличии оснований, указанных в ст.91, 97, 99, 100 и 108 УПК РФ). Задержание несовершеннолетнего должно быть подготовлено, как правило, оно производится днём. Задержанному объясняются причины применения данной меры, его права и обязанности. О задержании несовершеннолетнего информируются его родители, и уведомляется прокурор. Составляются протоколы задержания и личного обыска</w:t>
      </w:r>
      <w:r w:rsidRPr="00A1394D">
        <w:rPr>
          <w:rStyle w:val="a3"/>
        </w:rPr>
        <w:footnoteReference w:id="12"/>
      </w:r>
      <w:r w:rsidRPr="00A1394D">
        <w:rPr>
          <w:rFonts w:cs="Times New Roman"/>
        </w:rPr>
        <w:t>.</w:t>
      </w:r>
    </w:p>
    <w:p w:rsidR="001F17BF" w:rsidRPr="00A1394D" w:rsidRDefault="001F17BF" w:rsidP="00A1394D">
      <w:pPr>
        <w:widowControl w:val="0"/>
        <w:spacing w:line="360" w:lineRule="auto"/>
        <w:ind w:firstLine="709"/>
        <w:jc w:val="both"/>
      </w:pPr>
      <w:r w:rsidRPr="00A1394D">
        <w:t xml:space="preserve">Для достижения полного и объективного расследования немаловажное значение имеет такое следственное действие, как </w:t>
      </w:r>
      <w:r w:rsidRPr="00A1394D">
        <w:rPr>
          <w:u w:val="single"/>
        </w:rPr>
        <w:t>допрос.</w:t>
      </w:r>
      <w:r w:rsidRPr="00A1394D">
        <w:t xml:space="preserve"> Основополагающим тактическим началом допроса, какой-либо следственной тактики является тактический приём. Выбор тактических приёмов при проведении допроса несовершеннолетних зависит от конкретных обстоятельств дела и личности допрашиваемого. Подготовка к допросу предполагает всестороннее и глубокое изучение личности подростка, условий в которых он живёт и воспитывается; определение момента и времени проведения данного следственного действия, способа вызова к следователю, выяснению круга лиц, которых нужно привлечь к участию в допросе, разработку плана его проведения, определение объёма и формулировок основных и контрольных вопросов, а также устранение причин, мешающих подростку давать правдивые развёрнутые показания.  Подготовка к допросу несовершеннолетнего подозреваемого имеет свою специфику, которая состоит в следующем: А) к началу допроса отсутствуют достаточные доказательства, свидетельствующие о совершении преступления подростком; Б) поскольку допрос подозреваемого является неотложным следственным действием, следователь ограничен временем на подготовку к его проведению. </w:t>
      </w:r>
    </w:p>
    <w:p w:rsidR="001F17BF" w:rsidRPr="00A1394D" w:rsidRDefault="001F17BF" w:rsidP="00A1394D">
      <w:pPr>
        <w:widowControl w:val="0"/>
        <w:spacing w:line="360" w:lineRule="auto"/>
        <w:ind w:firstLine="709"/>
        <w:jc w:val="both"/>
      </w:pPr>
      <w:r w:rsidRPr="00A1394D">
        <w:t>Выбор момента допроса несовершеннолетнего зависит от: эмоционального состояния подростка после совершения преступления; влияния на подростка заинтересованных лиц; Объёма собранных по делу доказательств. Выбор места допроса зависит от конкретных обстоятельств дела и личности допрашиваемого. При подготовке к данному следственному действию наряду с другими вопросами необходимо тщательно изучить все материалы, сведения, характеризующие личность несовершеннолетнего, степень его умственного развития, особенности психической структуры (наблюдательность, память, впечатлительность, подверженность внушению), его интересы, отношение к событию</w:t>
      </w:r>
      <w:r w:rsidRPr="00A1394D">
        <w:rPr>
          <w:rStyle w:val="a3"/>
          <w:rFonts w:cs="Arial"/>
        </w:rPr>
        <w:footnoteReference w:id="13"/>
      </w:r>
      <w:r w:rsidRPr="00A1394D">
        <w:t xml:space="preserve">. </w:t>
      </w:r>
    </w:p>
    <w:p w:rsidR="001F17BF" w:rsidRPr="00A1394D" w:rsidRDefault="001F17BF" w:rsidP="00A1394D">
      <w:pPr>
        <w:widowControl w:val="0"/>
        <w:spacing w:line="360" w:lineRule="auto"/>
        <w:ind w:firstLine="709"/>
        <w:jc w:val="both"/>
        <w:rPr>
          <w:rFonts w:cs="Times New Roman"/>
        </w:rPr>
      </w:pPr>
      <w:r w:rsidRPr="00A1394D">
        <w:rPr>
          <w:rFonts w:cs="Times New Roman"/>
        </w:rPr>
        <w:t>Допрос несовершеннолетнего должен быть ограничен четырьмя часами в день, при этом обязателен перерыв после первых двух часов допроса.</w:t>
      </w:r>
    </w:p>
    <w:p w:rsidR="001F17BF" w:rsidRPr="00A1394D" w:rsidRDefault="001F17BF" w:rsidP="00A1394D">
      <w:pPr>
        <w:widowControl w:val="0"/>
        <w:spacing w:line="360" w:lineRule="auto"/>
        <w:ind w:firstLine="709"/>
        <w:jc w:val="both"/>
        <w:rPr>
          <w:rFonts w:cs="Times New Roman"/>
        </w:rPr>
      </w:pPr>
      <w:r w:rsidRPr="00A1394D">
        <w:rPr>
          <w:rFonts w:cs="Times New Roman"/>
        </w:rPr>
        <w:t xml:space="preserve">Согласно п.2 ст. 51 УПК РФ, участие в допросе защитника по уголовным делам в отношении несовершеннолетних является обязательным. Участие законного представителя по делам несовершеннолетних подозреваемых, обвиняемых является обязательным (ст. 426 УПК РФ). Участие законного представителя не заменяет участия защитника. В допросе несовершеннолетнего обвиняемого, подозреваемого, не достигшего к моменту проведения допроса 16-летнего возраста, кроме обязательного участия защитника, обязательным должно быть участие педагога или психолога (ст. 425 УПК РФ). </w:t>
      </w:r>
    </w:p>
    <w:p w:rsidR="001F17BF" w:rsidRPr="00A1394D" w:rsidRDefault="001F17BF" w:rsidP="00A1394D">
      <w:pPr>
        <w:widowControl w:val="0"/>
        <w:spacing w:line="360" w:lineRule="auto"/>
        <w:ind w:firstLine="709"/>
        <w:jc w:val="both"/>
        <w:rPr>
          <w:rFonts w:cs="Times New Roman"/>
        </w:rPr>
      </w:pPr>
      <w:r w:rsidRPr="00A1394D">
        <w:rPr>
          <w:rFonts w:cs="Times New Roman"/>
        </w:rPr>
        <w:t>В процессе допроса обвиняемого не рекомендуется показания несовершеннолетнего сразу же записывать в протокол, т.к. это отвлекает внимание допрашиваемого и отвлекает следователя от реализации тактического плана допроса. Протокол допроса лучше составить по окончании допроса.</w:t>
      </w:r>
    </w:p>
    <w:p w:rsidR="001F17BF" w:rsidRPr="00A1394D" w:rsidRDefault="001F17BF" w:rsidP="00A1394D">
      <w:pPr>
        <w:widowControl w:val="0"/>
        <w:spacing w:line="360" w:lineRule="auto"/>
        <w:ind w:firstLine="709"/>
        <w:jc w:val="both"/>
      </w:pPr>
      <w:r w:rsidRPr="00A1394D">
        <w:t>При допросе несовершеннолетних свидетелей и потерпевших важно определить последовательность допроса, т.к. наряду с ними по этому же делу, как правило, допрашиваются взрослые, способные оказывать влияние на несовершеннолетних. Если одно и тоже событие наблюдали несколько несовершеннолетних свидетелей, начинать допрос нужно со старшего по возрасту. Свидетели и потерпевшие, достигшие 16 лет, перед их допросом предупреждаются об ответственности за отказ от дачи показаний и за дачу заведомо ложных показаний.</w:t>
      </w:r>
    </w:p>
    <w:p w:rsidR="001F17BF" w:rsidRPr="00A1394D" w:rsidRDefault="001F17BF" w:rsidP="00A1394D">
      <w:pPr>
        <w:widowControl w:val="0"/>
        <w:spacing w:line="360" w:lineRule="auto"/>
        <w:ind w:firstLine="709"/>
        <w:jc w:val="both"/>
      </w:pPr>
      <w:r w:rsidRPr="00A1394D">
        <w:rPr>
          <w:u w:val="single"/>
        </w:rPr>
        <w:t>Очная ставка</w:t>
      </w:r>
      <w:r w:rsidRPr="00A1394D">
        <w:t xml:space="preserve"> имеет свою специфику, которая определяется возрастными особенностями. Решая вопрос о проведении очной ставки, надо заранее предвидеть, достигнет ли она планируемой цели, не изменят ли подростки показания под воздействием главаря или взрослого соучастника, нельзя ли устранить противоречия и установить истину проведения других следственных действий. При подготовке к очной ставке изучаются раннее данные показания допрошенными лицами, составляется план, формируются вопросы и определяются их последовательность и последовательность допроса участников. Педагог, родители, законные представители и врач присутствуют на очной ставке в соответствии с порядком, установленным для их участия в проведении допроса</w:t>
      </w:r>
      <w:r w:rsidRPr="00A1394D">
        <w:rPr>
          <w:rStyle w:val="a3"/>
          <w:rFonts w:cs="Arial"/>
        </w:rPr>
        <w:footnoteReference w:id="14"/>
      </w:r>
      <w:r w:rsidRPr="00A1394D">
        <w:t>.</w:t>
      </w:r>
    </w:p>
    <w:p w:rsidR="001F17BF" w:rsidRPr="00A1394D" w:rsidRDefault="001F17BF" w:rsidP="00A1394D">
      <w:pPr>
        <w:widowControl w:val="0"/>
        <w:spacing w:line="360" w:lineRule="auto"/>
        <w:ind w:firstLine="709"/>
        <w:jc w:val="both"/>
      </w:pPr>
      <w:r w:rsidRPr="00A1394D">
        <w:rPr>
          <w:u w:val="single"/>
        </w:rPr>
        <w:t xml:space="preserve">Назначение экспертиз. </w:t>
      </w:r>
      <w:r w:rsidRPr="00A1394D">
        <w:t>Судебно-медицинская экспертиза обязательна, когда требуется установить возраст несовершеннолетнего, если нет об этом соответствующих документов, а получение или восстановление их невозможно.</w:t>
      </w:r>
    </w:p>
    <w:p w:rsidR="001F17BF" w:rsidRPr="00A1394D" w:rsidRDefault="001F17BF" w:rsidP="00A1394D">
      <w:pPr>
        <w:widowControl w:val="0"/>
        <w:spacing w:line="360" w:lineRule="auto"/>
        <w:ind w:firstLine="709"/>
        <w:jc w:val="both"/>
      </w:pPr>
      <w:r w:rsidRPr="00A1394D">
        <w:t>Предмет исследования судебно-психологической экспертизы – степень развития подростка в случаях, когда есть сведения о существенном отставании его развития от возрастной нормы.</w:t>
      </w:r>
    </w:p>
    <w:p w:rsidR="001F17BF" w:rsidRPr="00A1394D" w:rsidRDefault="001F17BF" w:rsidP="00A1394D">
      <w:pPr>
        <w:widowControl w:val="0"/>
        <w:spacing w:line="360" w:lineRule="auto"/>
        <w:ind w:firstLine="709"/>
        <w:jc w:val="both"/>
      </w:pPr>
      <w:r w:rsidRPr="00A1394D">
        <w:t>Назначая любую экспертизу надо в полном объёме обеспечить права несовершеннолетнего подозреваемого (обвиняемого), связанные с её проведением, и, в частности, обеспечить при этом присутствие защитника или законного представителя</w:t>
      </w:r>
      <w:r w:rsidRPr="00A1394D">
        <w:rPr>
          <w:rStyle w:val="a3"/>
          <w:rFonts w:cs="Arial"/>
        </w:rPr>
        <w:footnoteReference w:id="15"/>
      </w:r>
      <w:r w:rsidRPr="00A1394D">
        <w:t xml:space="preserve">. </w:t>
      </w:r>
    </w:p>
    <w:p w:rsidR="001F17BF" w:rsidRPr="00B923D2" w:rsidRDefault="00B923D2" w:rsidP="00A1394D">
      <w:pPr>
        <w:widowControl w:val="0"/>
        <w:spacing w:line="360" w:lineRule="auto"/>
        <w:ind w:firstLine="709"/>
        <w:jc w:val="both"/>
        <w:rPr>
          <w:b/>
        </w:rPr>
      </w:pPr>
      <w:r>
        <w:br w:type="page"/>
      </w:r>
      <w:r w:rsidR="001F17BF" w:rsidRPr="00B923D2">
        <w:rPr>
          <w:b/>
        </w:rPr>
        <w:t>Заключение</w:t>
      </w:r>
    </w:p>
    <w:p w:rsidR="001F17BF" w:rsidRPr="00A1394D" w:rsidRDefault="001F17BF" w:rsidP="00A1394D">
      <w:pPr>
        <w:widowControl w:val="0"/>
        <w:spacing w:line="360" w:lineRule="auto"/>
        <w:ind w:firstLine="709"/>
        <w:jc w:val="both"/>
      </w:pPr>
    </w:p>
    <w:p w:rsidR="001F17BF" w:rsidRPr="00A1394D" w:rsidRDefault="001F17BF" w:rsidP="00A1394D">
      <w:pPr>
        <w:widowControl w:val="0"/>
        <w:spacing w:line="360" w:lineRule="auto"/>
        <w:ind w:firstLine="709"/>
        <w:jc w:val="both"/>
      </w:pPr>
      <w:r w:rsidRPr="00A1394D">
        <w:t>Итак, в данной работе были рассмотрены возрастные особенности несовершеннолетних, некоторые особенности совершаемых ими преступлений, особенности работы с ними, процессуальные особенности, установленные в законодательстве.</w:t>
      </w:r>
    </w:p>
    <w:p w:rsidR="001F17BF" w:rsidRPr="00A1394D" w:rsidRDefault="001F17BF" w:rsidP="00A1394D">
      <w:pPr>
        <w:widowControl w:val="0"/>
        <w:spacing w:line="360" w:lineRule="auto"/>
        <w:ind w:firstLine="709"/>
        <w:jc w:val="both"/>
      </w:pPr>
      <w:r w:rsidRPr="00A1394D">
        <w:t>Изучение психологических особенностей личности несовершеннолетних преступников показало, что по большей части это дети, практически ничем не отличающиеся от законопослушных своих сверстников. Отличие только в миропонимании, в осознании средств достижения целей, которые у большинства детей одинаковы.</w:t>
      </w:r>
    </w:p>
    <w:p w:rsidR="001F17BF" w:rsidRPr="00A1394D" w:rsidRDefault="001F17BF" w:rsidP="00A1394D">
      <w:pPr>
        <w:widowControl w:val="0"/>
        <w:spacing w:line="360" w:lineRule="auto"/>
        <w:ind w:firstLine="709"/>
        <w:jc w:val="both"/>
      </w:pPr>
      <w:r w:rsidRPr="00A1394D">
        <w:t>Для ослабления пагубного влияния взрослых на подрастающее поколение представляется разумным ужесточение уголовных санкций за вовлечение несовершеннолетних в преступную деятельность и в совершение антиобщественных действий. Зная обо всем этом, помогут более эффективно расследовать преступления несовершеннолетних, избирать более правильный подход к самим несовершеннолетним. И в конечном итоге не только способствовать профилактике преступлений несовершеннолетних, но и помогать совершившим преступления подросткам удержаться от повторного нарушения закона.</w:t>
      </w:r>
    </w:p>
    <w:p w:rsidR="001F17BF" w:rsidRPr="00A1394D" w:rsidRDefault="001F17BF" w:rsidP="00A1394D">
      <w:pPr>
        <w:widowControl w:val="0"/>
        <w:spacing w:line="360" w:lineRule="auto"/>
        <w:ind w:firstLine="709"/>
        <w:jc w:val="both"/>
      </w:pPr>
      <w:r w:rsidRPr="00A1394D">
        <w:t>В связи с ростом не только детской и подростковой преступности, но и беспризорности, я считаю данную проблему особенно важной и актуальной.</w:t>
      </w:r>
    </w:p>
    <w:p w:rsidR="001F17BF" w:rsidRPr="00A1394D" w:rsidRDefault="001F17BF" w:rsidP="00A1394D">
      <w:pPr>
        <w:widowControl w:val="0"/>
        <w:spacing w:line="360" w:lineRule="auto"/>
        <w:ind w:firstLine="709"/>
        <w:jc w:val="both"/>
      </w:pPr>
      <w:r w:rsidRPr="00A1394D">
        <w:t>Следовательно, одной из важнейших задач должно стать не столько изобличение и наказание виновного, сколько выявление и устранение причин и условий, способствующих правонарушению. А профилактическая работа суда не должна сводиться лишь к выяснению частных определений. Ведь суд должен «пронизывать» всё судебное разбирательство и во многом определять особенности исследования документов, полученных на предварительном следствии, и вынести справедливое решение по делу, т.к. в руках правосудия – огромная власть.</w:t>
      </w:r>
    </w:p>
    <w:p w:rsidR="001F17BF" w:rsidRPr="00A1394D" w:rsidRDefault="001F17BF" w:rsidP="00A1394D">
      <w:pPr>
        <w:widowControl w:val="0"/>
        <w:spacing w:line="360" w:lineRule="auto"/>
        <w:ind w:firstLine="709"/>
        <w:jc w:val="both"/>
      </w:pPr>
      <w:r w:rsidRPr="00A1394D">
        <w:t>Подводя итог, хотелось бы отметить, что все-таки главной причиной возникновения и развития такого явления, как детская и подростковая преступность, является именно само общество с его нравственными, этическими, духовными ценностями. Правильная, четко организованная борьба с преступностью несовершеннолетних – одна из наиболее актуальных задач. Поэтому искоренить эту преступность можно, только если что-то радикально изменит в нашем обществе.</w:t>
      </w:r>
    </w:p>
    <w:p w:rsidR="001F17BF" w:rsidRPr="00A1394D" w:rsidRDefault="001F17BF" w:rsidP="00A1394D">
      <w:pPr>
        <w:widowControl w:val="0"/>
        <w:spacing w:line="360" w:lineRule="auto"/>
        <w:ind w:firstLine="709"/>
        <w:jc w:val="both"/>
      </w:pPr>
      <w:r w:rsidRPr="00A1394D">
        <w:t>Таким образом, предупреждение подростковой преступности – это задача, прежде всего родителей и педагогов. Применение карательных мер, а также снижение возраста привлечения к ответственности не решит проблему преступности несовершеннолетних.</w:t>
      </w:r>
    </w:p>
    <w:p w:rsidR="001F17BF" w:rsidRPr="00B923D2" w:rsidRDefault="00B923D2" w:rsidP="00A1394D">
      <w:pPr>
        <w:widowControl w:val="0"/>
        <w:spacing w:line="360" w:lineRule="auto"/>
        <w:ind w:firstLine="709"/>
        <w:jc w:val="both"/>
        <w:rPr>
          <w:b/>
        </w:rPr>
      </w:pPr>
      <w:r>
        <w:br w:type="page"/>
      </w:r>
      <w:r w:rsidR="001F17BF" w:rsidRPr="00B923D2">
        <w:rPr>
          <w:b/>
        </w:rPr>
        <w:t>Список использованной литературы</w:t>
      </w:r>
    </w:p>
    <w:p w:rsidR="00B923D2" w:rsidRPr="00A1394D" w:rsidRDefault="00B923D2" w:rsidP="00A1394D">
      <w:pPr>
        <w:widowControl w:val="0"/>
        <w:spacing w:line="360" w:lineRule="auto"/>
        <w:ind w:firstLine="709"/>
        <w:jc w:val="both"/>
      </w:pPr>
    </w:p>
    <w:p w:rsidR="001F17BF" w:rsidRPr="00A1394D" w:rsidRDefault="001F17BF" w:rsidP="00A1394D">
      <w:pPr>
        <w:widowControl w:val="0"/>
        <w:spacing w:line="360" w:lineRule="auto"/>
        <w:ind w:firstLine="709"/>
        <w:jc w:val="both"/>
      </w:pPr>
      <w:r w:rsidRPr="00B923D2">
        <w:rPr>
          <w:i/>
        </w:rPr>
        <w:t>Нормативно-правовая</w:t>
      </w:r>
      <w:r w:rsidRPr="00A1394D">
        <w:t>:</w:t>
      </w:r>
    </w:p>
    <w:p w:rsidR="001F17BF" w:rsidRPr="00A1394D" w:rsidRDefault="001F17BF" w:rsidP="00B923D2">
      <w:pPr>
        <w:widowControl w:val="0"/>
        <w:spacing w:line="360" w:lineRule="auto"/>
        <w:jc w:val="both"/>
      </w:pPr>
      <w:r w:rsidRPr="00A1394D">
        <w:t>1. Конвенция ООН о правах ребенка от 20 ноября 1989г. – М.: ГроссМедиа, 2000.</w:t>
      </w:r>
    </w:p>
    <w:p w:rsidR="001F17BF" w:rsidRPr="00A1394D" w:rsidRDefault="001F17BF" w:rsidP="00B923D2">
      <w:pPr>
        <w:widowControl w:val="0"/>
        <w:spacing w:line="360" w:lineRule="auto"/>
        <w:jc w:val="both"/>
      </w:pPr>
      <w:r w:rsidRPr="00A1394D">
        <w:t>2. Конституция РФ от 12 декабря 1993г. – М.: Славянский дом книги, 1997.</w:t>
      </w:r>
    </w:p>
    <w:p w:rsidR="001F17BF" w:rsidRPr="00A1394D" w:rsidRDefault="001F17BF" w:rsidP="00B923D2">
      <w:pPr>
        <w:widowControl w:val="0"/>
        <w:spacing w:line="360" w:lineRule="auto"/>
        <w:jc w:val="both"/>
      </w:pPr>
      <w:r w:rsidRPr="00A1394D">
        <w:t>3. Уголовный кодекс РФ по состоянию на 20 сентября 2006г. – М.: ОМЕГА-Л, 2006.</w:t>
      </w:r>
    </w:p>
    <w:p w:rsidR="001F17BF" w:rsidRPr="00A1394D" w:rsidRDefault="001F17BF" w:rsidP="00B923D2">
      <w:pPr>
        <w:widowControl w:val="0"/>
        <w:spacing w:line="360" w:lineRule="auto"/>
        <w:jc w:val="both"/>
      </w:pPr>
      <w:r w:rsidRPr="00A1394D">
        <w:t>4. Уголовно-процессуальный кодекс РФ по состоянию на 1 октября 2007г. – М.: Проспект, 2007.</w:t>
      </w:r>
    </w:p>
    <w:p w:rsidR="001F17BF" w:rsidRPr="00B923D2" w:rsidRDefault="001F17BF" w:rsidP="00A1394D">
      <w:pPr>
        <w:widowControl w:val="0"/>
        <w:spacing w:line="360" w:lineRule="auto"/>
        <w:ind w:firstLine="709"/>
        <w:jc w:val="both"/>
        <w:rPr>
          <w:i/>
        </w:rPr>
      </w:pPr>
      <w:r w:rsidRPr="00B923D2">
        <w:rPr>
          <w:i/>
        </w:rPr>
        <w:t>Научная и учебная:</w:t>
      </w:r>
    </w:p>
    <w:p w:rsidR="001F17BF" w:rsidRPr="00A1394D" w:rsidRDefault="001F17BF" w:rsidP="00B923D2">
      <w:pPr>
        <w:widowControl w:val="0"/>
        <w:spacing w:line="360" w:lineRule="auto"/>
        <w:jc w:val="both"/>
      </w:pPr>
      <w:r w:rsidRPr="00A1394D">
        <w:t>1. Букаев Н.М., Мальцев В.В. Расследование преступлений несовершеннолетних. – Ростов н/Д.: Феникс, 2006.</w:t>
      </w:r>
    </w:p>
    <w:p w:rsidR="001F17BF" w:rsidRPr="00A1394D" w:rsidRDefault="001F17BF" w:rsidP="00B923D2">
      <w:pPr>
        <w:widowControl w:val="0"/>
        <w:spacing w:line="360" w:lineRule="auto"/>
        <w:jc w:val="both"/>
      </w:pPr>
      <w:r w:rsidRPr="00A1394D">
        <w:t>2. Галимов О.Х. Малолетние лица в уголовном судопроизводстве. – СПб.: Питер, 2001.</w:t>
      </w:r>
    </w:p>
    <w:p w:rsidR="001F17BF" w:rsidRPr="00A1394D" w:rsidRDefault="001F17BF" w:rsidP="00B923D2">
      <w:pPr>
        <w:widowControl w:val="0"/>
        <w:spacing w:line="360" w:lineRule="auto"/>
        <w:jc w:val="both"/>
      </w:pPr>
      <w:r w:rsidRPr="00A1394D">
        <w:t>3. Еникеев М.И. Основы общей и юридической психологии. – М.: Проспект, 1999.</w:t>
      </w:r>
    </w:p>
    <w:p w:rsidR="001F17BF" w:rsidRPr="00A1394D" w:rsidRDefault="001F17BF" w:rsidP="00B923D2">
      <w:pPr>
        <w:widowControl w:val="0"/>
        <w:spacing w:line="360" w:lineRule="auto"/>
        <w:jc w:val="both"/>
      </w:pPr>
      <w:r w:rsidRPr="00A1394D">
        <w:t>4. Каневский Л.Л. Расследование и профилактика преступлений несовершеннолетних. – М., 1982.</w:t>
      </w:r>
    </w:p>
    <w:p w:rsidR="001F17BF" w:rsidRPr="00A1394D" w:rsidRDefault="001F17BF" w:rsidP="00B923D2">
      <w:pPr>
        <w:widowControl w:val="0"/>
        <w:spacing w:line="360" w:lineRule="auto"/>
        <w:jc w:val="both"/>
      </w:pPr>
      <w:r w:rsidRPr="00A1394D">
        <w:t>5. Криминалистика: Учебник / Под ред. А.Г. Филиппова. – М.: Юнити-Дана, 2004.</w:t>
      </w:r>
    </w:p>
    <w:p w:rsidR="001F17BF" w:rsidRPr="00A1394D" w:rsidRDefault="001F17BF" w:rsidP="00B923D2">
      <w:pPr>
        <w:widowControl w:val="0"/>
        <w:spacing w:line="360" w:lineRule="auto"/>
        <w:jc w:val="both"/>
      </w:pPr>
      <w:r w:rsidRPr="00A1394D">
        <w:t>6. Криминалистика : Учебник / Под ред. Р.С. Белкина. – М.: Инфра-М, 2001.</w:t>
      </w:r>
    </w:p>
    <w:p w:rsidR="001F17BF" w:rsidRPr="00A1394D" w:rsidRDefault="001F17BF" w:rsidP="00B923D2">
      <w:pPr>
        <w:widowControl w:val="0"/>
        <w:spacing w:line="360" w:lineRule="auto"/>
        <w:jc w:val="both"/>
      </w:pPr>
      <w:r w:rsidRPr="00A1394D">
        <w:t>7. Руководство для следователя / Под ред. Н.А. Селиванова. М., 1998.</w:t>
      </w:r>
      <w:bookmarkStart w:id="0" w:name="_GoBack"/>
      <w:bookmarkEnd w:id="0"/>
    </w:p>
    <w:sectPr w:rsidR="001F17BF" w:rsidRPr="00A1394D" w:rsidSect="00BD281A">
      <w:footerReference w:type="even" r:id="rId6"/>
      <w:pgSz w:w="11905" w:h="16837" w:code="9"/>
      <w:pgMar w:top="1134" w:right="851" w:bottom="1134" w:left="1701" w:header="1134"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89A" w:rsidRDefault="0016789A">
      <w:r>
        <w:separator/>
      </w:r>
    </w:p>
  </w:endnote>
  <w:endnote w:type="continuationSeparator" w:id="0">
    <w:p w:rsidR="0016789A" w:rsidRDefault="0016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C08" w:rsidRDefault="005D1C08" w:rsidP="001F17BF">
    <w:pPr>
      <w:pStyle w:val="ae"/>
      <w:framePr w:wrap="around" w:vAnchor="text" w:hAnchor="margin" w:xAlign="right" w:y="1"/>
      <w:rPr>
        <w:rStyle w:val="a4"/>
        <w:rFonts w:cs="Arial"/>
      </w:rPr>
    </w:pPr>
  </w:p>
  <w:p w:rsidR="005D1C08" w:rsidRDefault="005D1C08" w:rsidP="00BD281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89A" w:rsidRDefault="0016789A">
      <w:r>
        <w:separator/>
      </w:r>
    </w:p>
  </w:footnote>
  <w:footnote w:type="continuationSeparator" w:id="0">
    <w:p w:rsidR="0016789A" w:rsidRDefault="0016789A">
      <w:r>
        <w:continuationSeparator/>
      </w:r>
    </w:p>
  </w:footnote>
  <w:footnote w:id="1">
    <w:p w:rsidR="0016789A" w:rsidRDefault="005D1C08">
      <w:pPr>
        <w:pStyle w:val="ac"/>
      </w:pPr>
      <w:r>
        <w:rPr>
          <w:rStyle w:val="a3"/>
          <w:rFonts w:cs="Arial"/>
        </w:rPr>
        <w:footnoteRef/>
      </w:r>
      <w:r>
        <w:t xml:space="preserve"> Галимов О.Х. Малолетние лица в уголовном судопроизводстве. СПб., 2001. С.224.</w:t>
      </w:r>
    </w:p>
  </w:footnote>
  <w:footnote w:id="2">
    <w:p w:rsidR="0016789A" w:rsidRDefault="005D1C08">
      <w:pPr>
        <w:pStyle w:val="ac"/>
      </w:pPr>
      <w:r>
        <w:rPr>
          <w:rStyle w:val="a3"/>
          <w:rFonts w:cs="Arial"/>
        </w:rPr>
        <w:footnoteRef/>
      </w:r>
      <w:r>
        <w:t xml:space="preserve"> Криминалистика: Учебник / Под ред. А.Г. Филиппова. М., 2004. С. 750.</w:t>
      </w:r>
    </w:p>
  </w:footnote>
  <w:footnote w:id="3">
    <w:p w:rsidR="0016789A" w:rsidRDefault="005D1C08">
      <w:pPr>
        <w:pStyle w:val="ac"/>
      </w:pPr>
      <w:r>
        <w:rPr>
          <w:rStyle w:val="a3"/>
          <w:rFonts w:cs="Arial"/>
        </w:rPr>
        <w:footnoteRef/>
      </w:r>
      <w:r>
        <w:t xml:space="preserve"> Криминалистика: Учебник / Под ред. Р.С. Белкина. М., 2001. С.872. </w:t>
      </w:r>
    </w:p>
  </w:footnote>
  <w:footnote w:id="4">
    <w:p w:rsidR="0016789A" w:rsidRDefault="005D1C08">
      <w:pPr>
        <w:pStyle w:val="ac"/>
      </w:pPr>
      <w:r>
        <w:rPr>
          <w:rStyle w:val="a3"/>
          <w:rFonts w:cs="Arial"/>
        </w:rPr>
        <w:footnoteRef/>
      </w:r>
      <w:r>
        <w:t xml:space="preserve"> Н.М. Букаев, В.В. Мальцев. Расследование преступлений несовершеннолетних. Ростов н/Д., 2006. С. 50-52.</w:t>
      </w:r>
    </w:p>
  </w:footnote>
  <w:footnote w:id="5">
    <w:p w:rsidR="0016789A" w:rsidRDefault="005D1C08">
      <w:pPr>
        <w:pStyle w:val="ac"/>
      </w:pPr>
      <w:r>
        <w:rPr>
          <w:rStyle w:val="a3"/>
          <w:rFonts w:cs="Arial"/>
        </w:rPr>
        <w:footnoteRef/>
      </w:r>
      <w:r>
        <w:t xml:space="preserve"> Криминалистика: Учебник / Под ред. Р.С. Белкина. М., 2001. С. 874.</w:t>
      </w:r>
    </w:p>
  </w:footnote>
  <w:footnote w:id="6">
    <w:p w:rsidR="0016789A" w:rsidRDefault="005D1C08">
      <w:pPr>
        <w:pStyle w:val="ac"/>
      </w:pPr>
      <w:r>
        <w:rPr>
          <w:rStyle w:val="a3"/>
          <w:rFonts w:cs="Arial"/>
        </w:rPr>
        <w:footnoteRef/>
      </w:r>
      <w:r>
        <w:t xml:space="preserve"> Еникеев М.И. Основы общей и юридической психологии. М., 1999.</w:t>
      </w:r>
    </w:p>
  </w:footnote>
  <w:footnote w:id="7">
    <w:p w:rsidR="0016789A" w:rsidRDefault="005D1C08">
      <w:pPr>
        <w:pStyle w:val="ac"/>
      </w:pPr>
      <w:r>
        <w:rPr>
          <w:rStyle w:val="a3"/>
          <w:rFonts w:cs="Arial"/>
        </w:rPr>
        <w:footnoteRef/>
      </w:r>
      <w:r>
        <w:t xml:space="preserve"> Каневский Л.Л. Расследование и профилактика преступлений несовершеннолетних. М., 1982.</w:t>
      </w:r>
    </w:p>
  </w:footnote>
  <w:footnote w:id="8">
    <w:p w:rsidR="0016789A" w:rsidRDefault="005D1C08">
      <w:pPr>
        <w:pStyle w:val="ac"/>
      </w:pPr>
      <w:r>
        <w:rPr>
          <w:rStyle w:val="a3"/>
          <w:rFonts w:cs="Arial"/>
        </w:rPr>
        <w:footnoteRef/>
      </w:r>
      <w:r>
        <w:t xml:space="preserve"> Н.М. Букаев, В.В. Мальцев. Расследование преступлений несовершеннолетних. Ростов н/Д., 2006. С. 77.</w:t>
      </w:r>
    </w:p>
  </w:footnote>
  <w:footnote w:id="9">
    <w:p w:rsidR="0016789A" w:rsidRDefault="005D1C08">
      <w:pPr>
        <w:pStyle w:val="ac"/>
      </w:pPr>
      <w:r>
        <w:rPr>
          <w:rStyle w:val="a3"/>
          <w:rFonts w:cs="Arial"/>
        </w:rPr>
        <w:footnoteRef/>
      </w:r>
      <w:r>
        <w:t xml:space="preserve"> Руководство для следователя / Под ред. Н.А. Селиванова. М., 1998.</w:t>
      </w:r>
    </w:p>
  </w:footnote>
  <w:footnote w:id="10">
    <w:p w:rsidR="0016789A" w:rsidRDefault="005D1C08">
      <w:pPr>
        <w:pStyle w:val="ac"/>
      </w:pPr>
      <w:r>
        <w:rPr>
          <w:rStyle w:val="a3"/>
          <w:rFonts w:cs="Arial"/>
        </w:rPr>
        <w:footnoteRef/>
      </w:r>
      <w:r>
        <w:t xml:space="preserve"> Н.М. Букаев, В.В. Мальцев. Указ. соч.</w:t>
      </w:r>
    </w:p>
  </w:footnote>
  <w:footnote w:id="11">
    <w:p w:rsidR="0016789A" w:rsidRDefault="005D1C08">
      <w:pPr>
        <w:pStyle w:val="ac"/>
      </w:pPr>
      <w:r>
        <w:rPr>
          <w:rStyle w:val="a3"/>
          <w:rFonts w:cs="Arial"/>
        </w:rPr>
        <w:footnoteRef/>
      </w:r>
      <w:r>
        <w:t xml:space="preserve"> Там же.</w:t>
      </w:r>
    </w:p>
  </w:footnote>
  <w:footnote w:id="12">
    <w:p w:rsidR="0016789A" w:rsidRDefault="005D1C08">
      <w:pPr>
        <w:pStyle w:val="ac"/>
      </w:pPr>
      <w:r>
        <w:rPr>
          <w:rStyle w:val="a3"/>
          <w:rFonts w:cs="Arial"/>
        </w:rPr>
        <w:footnoteRef/>
      </w:r>
      <w:r>
        <w:t xml:space="preserve"> Криминалистика: учебник / Под ред. А.Г. Филиппова. М., 2004.</w:t>
      </w:r>
    </w:p>
  </w:footnote>
  <w:footnote w:id="13">
    <w:p w:rsidR="0016789A" w:rsidRDefault="005D1C08">
      <w:pPr>
        <w:pStyle w:val="ac"/>
      </w:pPr>
      <w:r>
        <w:rPr>
          <w:rStyle w:val="a3"/>
          <w:rFonts w:cs="Arial"/>
        </w:rPr>
        <w:footnoteRef/>
      </w:r>
      <w:r>
        <w:t xml:space="preserve"> Криминалистика: Учебник / Под ред. Р.С. Белкина. М., 200г.</w:t>
      </w:r>
    </w:p>
  </w:footnote>
  <w:footnote w:id="14">
    <w:p w:rsidR="0016789A" w:rsidRDefault="005D1C08">
      <w:pPr>
        <w:pStyle w:val="ac"/>
      </w:pPr>
      <w:r>
        <w:rPr>
          <w:rStyle w:val="a3"/>
          <w:rFonts w:cs="Arial"/>
        </w:rPr>
        <w:footnoteRef/>
      </w:r>
      <w:r>
        <w:t xml:space="preserve"> Криминалистика / Под ред. Р.С. Белкина. М., 2001.</w:t>
      </w:r>
    </w:p>
  </w:footnote>
  <w:footnote w:id="15">
    <w:p w:rsidR="0016789A" w:rsidRDefault="005D1C08">
      <w:pPr>
        <w:pStyle w:val="ac"/>
      </w:pPr>
      <w:r>
        <w:rPr>
          <w:rStyle w:val="a3"/>
          <w:rFonts w:cs="Arial"/>
        </w:rPr>
        <w:footnoteRef/>
      </w:r>
      <w:r>
        <w:t xml:space="preserve"> Н.М. Букаев, В.В. Мальцев. Указ. соч.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94D"/>
    <w:rsid w:val="000441C2"/>
    <w:rsid w:val="0005385A"/>
    <w:rsid w:val="0016789A"/>
    <w:rsid w:val="001F17BF"/>
    <w:rsid w:val="005D1C08"/>
    <w:rsid w:val="00A1394D"/>
    <w:rsid w:val="00B923D2"/>
    <w:rsid w:val="00BD281A"/>
    <w:rsid w:val="00BF0160"/>
    <w:rsid w:val="00CF3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87C608-02DE-4C88-8D61-65F29809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cs="Arial"/>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style>
  <w:style w:type="character" w:customStyle="1" w:styleId="a3">
    <w:name w:val="Символ сноски"/>
    <w:uiPriority w:val="99"/>
    <w:rPr>
      <w:rFonts w:cs="Times New Roman"/>
      <w:vertAlign w:val="superscript"/>
    </w:rPr>
  </w:style>
  <w:style w:type="character" w:styleId="a4">
    <w:name w:val="page number"/>
    <w:uiPriority w:val="99"/>
    <w:rPr>
      <w:rFonts w:cs="Times New Roman"/>
    </w:rPr>
  </w:style>
  <w:style w:type="character" w:styleId="a5">
    <w:name w:val="footnote reference"/>
    <w:uiPriority w:val="99"/>
    <w:semiHidden/>
    <w:rPr>
      <w:rFonts w:cs="Times New Roman"/>
      <w:vertAlign w:val="superscript"/>
    </w:rPr>
  </w:style>
  <w:style w:type="character" w:styleId="a6">
    <w:name w:val="endnote reference"/>
    <w:uiPriority w:val="99"/>
    <w:semiHidden/>
    <w:rPr>
      <w:rFonts w:cs="Times New Roman"/>
      <w:vertAlign w:val="superscript"/>
    </w:rPr>
  </w:style>
  <w:style w:type="character" w:customStyle="1" w:styleId="a7">
    <w:name w:val="Символы концевой сноски"/>
    <w:uiPriority w:val="99"/>
  </w:style>
  <w:style w:type="paragraph" w:customStyle="1" w:styleId="a8">
    <w:name w:val="Заголовок"/>
    <w:basedOn w:val="a"/>
    <w:next w:val="a9"/>
    <w:uiPriority w:val="99"/>
    <w:pPr>
      <w:keepNext/>
      <w:spacing w:before="240" w:after="120"/>
    </w:pPr>
    <w:rPr>
      <w:rFonts w:ascii="Arial" w:eastAsia="MS Mincho" w:hAnsi="Arial" w:cs="Tahoma"/>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locked/>
    <w:rPr>
      <w:rFonts w:cs="Arial"/>
      <w:sz w:val="28"/>
      <w:szCs w:val="28"/>
      <w:lang w:val="x-none" w:eastAsia="ar-SA" w:bidi="ar-SA"/>
    </w:rPr>
  </w:style>
  <w:style w:type="paragraph" w:styleId="ab">
    <w:name w:val="List"/>
    <w:basedOn w:val="a9"/>
    <w:uiPriority w:val="99"/>
    <w:rPr>
      <w:rFonts w:ascii="Arial" w:hAnsi="Arial" w:cs="Tahoma"/>
      <w:sz w:val="20"/>
    </w:rPr>
  </w:style>
  <w:style w:type="paragraph" w:customStyle="1" w:styleId="10">
    <w:name w:val="Название1"/>
    <w:basedOn w:val="a"/>
    <w:uiPriority w:val="99"/>
    <w:pPr>
      <w:suppressLineNumbers/>
      <w:spacing w:before="120" w:after="120"/>
    </w:pPr>
    <w:rPr>
      <w:rFonts w:ascii="Arial" w:hAnsi="Arial" w:cs="Tahoma"/>
      <w:i/>
      <w:iCs/>
      <w:sz w:val="20"/>
      <w:szCs w:val="24"/>
    </w:rPr>
  </w:style>
  <w:style w:type="paragraph" w:customStyle="1" w:styleId="11">
    <w:name w:val="Указатель1"/>
    <w:basedOn w:val="a"/>
    <w:uiPriority w:val="99"/>
    <w:pPr>
      <w:suppressLineNumbers/>
    </w:pPr>
    <w:rPr>
      <w:rFonts w:ascii="Arial" w:hAnsi="Arial" w:cs="Tahoma"/>
      <w:sz w:val="20"/>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locked/>
    <w:rPr>
      <w:rFonts w:cs="Arial"/>
      <w:sz w:val="20"/>
      <w:szCs w:val="20"/>
      <w:lang w:val="x-none" w:eastAsia="ar-SA" w:bidi="ar-SA"/>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locked/>
    <w:rPr>
      <w:rFonts w:cs="Arial"/>
      <w:sz w:val="28"/>
      <w:szCs w:val="28"/>
      <w:lang w:val="x-none" w:eastAsia="ar-SA" w:bidi="ar-SA"/>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locked/>
    <w:rPr>
      <w:rFonts w:cs="Arial"/>
      <w:sz w:val="28"/>
      <w:szCs w:val="28"/>
      <w:lang w:val="x-none" w:eastAsia="ar-SA" w:bidi="ar-SA"/>
    </w:rPr>
  </w:style>
  <w:style w:type="paragraph" w:styleId="af2">
    <w:name w:val="Normal (Web)"/>
    <w:basedOn w:val="a"/>
    <w:uiPriority w:val="99"/>
    <w:pPr>
      <w:spacing w:before="280" w:after="280"/>
    </w:pPr>
    <w:rPr>
      <w:rFonts w:cs="Times New Roman"/>
      <w:sz w:val="24"/>
      <w:szCs w:val="24"/>
    </w:rPr>
  </w:style>
  <w:style w:type="paragraph" w:customStyle="1" w:styleId="af3">
    <w:name w:val="Содержимое врезки"/>
    <w:basedOn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3085</Words>
  <Characters>17589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Санкт-Петербургский институт внешнеэкономических связей, экономики и права</vt:lpstr>
    </vt:vector>
  </TitlesOfParts>
  <Company/>
  <LinksUpToDate>false</LinksUpToDate>
  <CharactersWithSpaces>20633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институт внешнеэкономических связей, экономики и права</dc:title>
  <dc:subject/>
  <dc:creator>Fabrichnovi</dc:creator>
  <cp:keywords/>
  <dc:description/>
  <cp:lastModifiedBy>admin</cp:lastModifiedBy>
  <cp:revision>2</cp:revision>
  <dcterms:created xsi:type="dcterms:W3CDTF">2014-03-07T04:49:00Z</dcterms:created>
  <dcterms:modified xsi:type="dcterms:W3CDTF">2014-03-07T04:49:00Z</dcterms:modified>
</cp:coreProperties>
</file>