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9B" w:rsidRPr="00FD0A50" w:rsidRDefault="00FB10C2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Протокол судебного заседания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г.Мытищи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 xml:space="preserve"> 6 августа 2007 г.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Мытищинский городской суд Московской области в составе: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Судьи Кожевниковой Н.В.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При секретаре Мартыновой М.М.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рассмотрел в открытом судебном заседании гражданское дело по заявлению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Ивановой Т.Б. к Государственному учреждению-Управлению Пенсионного фонда РФ в г.Мытищи, третьему лицу МУЗ «Городская больница №25» о признании права на досрочное назначение трудовой пенсии по старости на основании п.п.11 п.1 ст28 ФЗ «О трудовых пенсиях в Российской Федерации», о возложении обязанности по назначению и выплате пенсии с момента обращения.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Судебное заседание объявляется открытым в 12 часов 30 минут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Секретарь докладывает о явке участников процесса: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Истец: Иванова Т.Б.-явилась, 01.03.57, паспорт 0806 №263736 от 26.09.2003, выдан ОВД «Чертаново-Южное» г.Москвы,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зарегистрирована г.Москва, ул. Черная речка 46, кв.67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Представитель истца: Петров Е.П.-явился, доверенность в деле.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Ответчик: Управление Пенсионного фонда РФ в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г.Мытищи, представитель Кораблина Ю.В.-явилась доверенность в деле.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Представитель третьего лица МУЗ «Городская больница №25» в судебное заседание не явился, по неизвестной суду причине, о дне и времени рассмотрения дела извещен в установленном законом порядке. Суд считает возможным рассматривать дело в отсутствии неявившегося представителя третьего лица в соответствии с ч.3 ст.167 ГПК РФ.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Объявлен состав суда, разъяснены права отвода и самоотвода. Отводов и самоотводов не заявлено. Суд разъясняет права по ст. ст.35,39 ГПК РФ.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Права ясны.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Суд выясняет вопрос о наличии ходатайства.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Суд-истцу: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-обоснуйте свои требования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- решением Государственного учреждения — Управление Пенсионного фонда РФ в г. Мытищи № 5 от 23 января 2007 года мне отказано в досрочном назначении пенсии ввиду отсутствия требуемого стажа 30 лет за работу в связи с лечебной и иной деятельностью по охране здоровья населения, поскольку период с 19 мая 1992 года по 5 августа 1997 года за работу в должности медицинской сестры в стоматологическом отделении в муниципальном предприятии «Городская больница №25» г. Мытищи не был зачислен в стаж в льготном исчислении, так как «Городская больница №25», в которой я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продолжала работать, в указанный период называлась муниципальным предприятием, а не учреждением.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 данным решением я не согласна, по тем основаниям, что, как в указанный период времени выполняла работу медицинской сестры в стоматологическом отделении в МП «Городская больница</w:t>
      </w:r>
      <w:r w:rsidR="00412A4F" w:rsidRPr="00FD0A50">
        <w:rPr>
          <w:noProof/>
          <w:color w:val="000000"/>
          <w:sz w:val="28"/>
          <w:szCs w:val="28"/>
        </w:rPr>
        <w:t>.</w:t>
      </w:r>
      <w:r w:rsidRPr="00FD0A50">
        <w:rPr>
          <w:noProof/>
          <w:color w:val="000000"/>
          <w:sz w:val="28"/>
          <w:szCs w:val="28"/>
        </w:rPr>
        <w:t>№25», так и в периоды с 25 августа 1983 года по 18 мая 1992 года и с 06 августа 1997 года по 31 октября 1999 год, которые зачислены в льготном исчислении, я осуществляла лечебную деятельность по охране здоровья населения.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Поэтому я прошу суд отменить в части исключения специального стажа решение ГУ — Управления пенсионного фонда РФ в г. Мытищи №5 от 23 января 2007 года, установить тождественность деятельности лечебного учреждения за периоды с 19 мая 1992 года по 5 августа 1997 года МП «Городская больница №25» к МУЗ «Городская больница №25» обязать ГУ-управление Пенсионного фонда РФ в г. Мытищи назначить и выплачивать пенсию с 8 ноября 2006</w:t>
      </w:r>
      <w:r w:rsidR="00412A4F" w:rsidRPr="00FD0A50">
        <w:rPr>
          <w:noProof/>
          <w:color w:val="000000"/>
          <w:sz w:val="28"/>
          <w:szCs w:val="28"/>
        </w:rPr>
        <w:t>,</w:t>
      </w:r>
      <w:r w:rsidRPr="00FD0A50">
        <w:rPr>
          <w:noProof/>
          <w:color w:val="000000"/>
          <w:sz w:val="28"/>
          <w:szCs w:val="28"/>
        </w:rPr>
        <w:t xml:space="preserve"> т.е. с момента обращения.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Суд-представителю ответчика: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-К какой организации относится МП « Городская больница №25» ?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- Я иск не признаю, т.к по своим отличительным признакам муниципальное предприятие Городская больница №25» не соответствует статусу некоммерческой организации.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Согласно п. п. 11 п. 1 ст. 28 ФЗ Российской Федерации «О трудовых пенсиях в Российской Федерации» право на досрочную трудовую пенсию по старости предоставлено медицинским работникам, занятым в учреждениях. Включение в специальный стаж в связи с осуществлением лечебной деятельности периодов работы в организациях с иной организационно — правовой формой законодательством не предусмотрено. Поэтому я прошу в удовлетворении иска отказать.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Суд просит представителя истца предоставить документы, подтверждающие, что истица в течение периода с 19 мая 1992 г. по 5 августа 1997 г. осуществляла лечебную и иную деятельность по охране здоровья населения в муниципальных учреждениях и предприятии здравоохранения.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Предоставлена трудовая книжку истицы, подтверждающая данные обстоятельства.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Представитель истца-суду: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-Я хотел бы приобщить к материалам дела Устав муниципального учреждения здравоохранения «Городская больницу №25». В соответствии с этим Уставом, зарегистрированного за №376 от 06 августа 1997 года муниципальное предприятие городская больница №25, объединенная с поликлиниками №5, №7 реорганизована в соответствии с частью первой ГК Российской Федерации и Постановлением Главы г. Мытищи за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№ 316 от 15 мая 1996 года «О порядке реорганизации муниципальных предприятий» в муниципальное учреждение здравоохранения «Городская больница №25». Предметом деятельности учреждения является лечебно — профилактическая деятельность, источником финансирования — бюджет и имущество муниципального образования.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Из анализа данных Уставов следует, что, несмотря на изменение названия, организационно — правовой формы больницы №25, основной деятельностью, как в период работы истицы в данном учреждении, засчитанный ответчиком в стаж работы, дающей право на досрочную трудовую пенсию по старости, так и в период ее работы в предприятии здравоохранения, не засчитанный ответчиком в указанный стаж, оставалось оказание медицинской помощи населению на безвозмездной основе, источником финансирования бюджет и имущество муниципального образования, предметом деятельности – лечебно-профилактическая деятельность.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 учетом изложенного, суд приходит к выводу о том, что истица имеет необходимый стаж работы, дающий право для назначения досрочной трудовой пенсии по старости, что отвечает требованиям ст. 28 п.1 пп.11 ФЗ РФ « О трудовых пенсия Российской Федерации», в связи с чем, считает необходимым возложить на ответчика обязанность по назначению досрочной трудовой пенсии по старости с момента обращения за ее назначением, тем самым удовлетворив требования истицы в данной части.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На основании изложенного и</w:t>
      </w:r>
      <w:r w:rsidR="00412A4F" w:rsidRPr="00FD0A50">
        <w:rPr>
          <w:noProof/>
          <w:color w:val="000000"/>
          <w:sz w:val="28"/>
          <w:szCs w:val="28"/>
        </w:rPr>
        <w:t>,</w:t>
      </w:r>
      <w:r w:rsidRPr="00FD0A50">
        <w:rPr>
          <w:noProof/>
          <w:color w:val="000000"/>
          <w:sz w:val="28"/>
          <w:szCs w:val="28"/>
        </w:rPr>
        <w:t xml:space="preserve"> руководствуясь ст. 194-198 ГПК РФ, суд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РЕШИЛ: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Исковые требования Ивановой Татьяны Борисовны к Государственному учреждению — Управление пенсионного фонда РФ в г. Мытищи, третьему лицу МУЗ «Городская больница № 25» о признании незаконным решения ГУ - Управления Пенсионного фонда РФ в г.Мытищи за № 5 от 23 января 2007 года и его отмене и права на досрочную трудовую пенсию по старости, о возложении обязанности по назначению и выплате пенсии с момента обращения -удовлетворить.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Признать незаконным решение № 5 от 23 января 2007 года Государственного учреждения — Управление Пенсионного фонда РФ в г.Мытищи в части исключения периода стажа, дающего право на льготную пенсию, включить в стаж, предоставляющий право на досрочное назначение трудовой пенсии по старости в связи с лечебной деятельностью. Период работы с 19 мая 1992 года по 5 августа 1997 года в должности медицинской сестры стоматологического отделения стационара МП «Городская больница № 25» г.Мытищи, признать право на досрочную трудовую пенсию по старости и исчислить вышеуказанный период в льготном исчислении — 1 год за 1 год 6 месяцев, обязать Государственное учреждение Управление пенсионного фонда РФ в г. Мытищи назначить и выплачивать пенсию с 8 ноября 2006 года.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На решение может быть подана кассационная жалоба в Московский областной суд в течение 10 суток со дня принятия решения судом в окончательной форме.</w:t>
      </w:r>
    </w:p>
    <w:p w:rsidR="00412A4F" w:rsidRPr="00FD0A50" w:rsidRDefault="00412A4F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br w:type="page"/>
      </w:r>
      <w:r w:rsidRPr="00FD0A50">
        <w:rPr>
          <w:b/>
          <w:noProof/>
          <w:color w:val="000000"/>
          <w:sz w:val="28"/>
          <w:szCs w:val="28"/>
        </w:rPr>
        <w:t>Вариант 1</w:t>
      </w:r>
    </w:p>
    <w:p w:rsidR="00412A4F" w:rsidRPr="00FD0A50" w:rsidRDefault="00412A4F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479B" w:rsidRPr="00FD0A50" w:rsidRDefault="00412A4F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Задание №1</w:t>
      </w:r>
    </w:p>
    <w:p w:rsidR="00412A4F" w:rsidRPr="00FD0A50" w:rsidRDefault="00412A4F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479B" w:rsidRPr="00FD0A50" w:rsidRDefault="0010479B" w:rsidP="00412A4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а) Согласно ст. 34 гл.7 «Основ законодательства Российской Федерации о нотариате» контроль за исполнением профессиональных обязанностей нотариусами, работающими в государственных нотариальных конторах, осуществляют федеральный орган исполнительной власти, осуществляющий функции по контролю в сфере нотариата, и его территориальные органы, а нотариусами, занимающимися частной практикой, - нотариальные палаты.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б) Согласно ст. 34 гл. 7 «Основ законодательства Российской Федерации о нотариате»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 xml:space="preserve">Контроль за соблюдением налогового законодательства осуществляют налоговые органы в порядке и сроки, предусмотренные законодательством Российской Федерации. </w:t>
      </w:r>
    </w:p>
    <w:p w:rsidR="0010479B" w:rsidRPr="00FD0A50" w:rsidRDefault="0010479B" w:rsidP="00412A4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Согласно ст.17 гл. 3 «Основ законодательства Российской Федерации о нотариате»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в случае совершения нотариусом, занимающимся частной практикой, действий, противоречащих законодательству Российской Федерации, его деятельность может быть прекращена судом по представлению должностных лиц либо органов, указанных в главе 7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настоящих Основ.</w:t>
      </w:r>
    </w:p>
    <w:p w:rsidR="0010479B" w:rsidRPr="00FD0A50" w:rsidRDefault="0010479B" w:rsidP="00412A4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Органы юстиции полномочны обратиться в суд с ходатайством о лишении нотариуса права заниматься нотариальной деятельностью, согласно ст.12 гл. 2 « Основ законодательства Российской Федерации о нотариате» должность нотариуса учреждается и ликвидируется в порядке, определяемом Министерством юстиции Российской Федерации совместно с Федеральной нотариальной палатой.</w:t>
      </w:r>
    </w:p>
    <w:p w:rsidR="00412A4F" w:rsidRPr="00FD0A50" w:rsidRDefault="00412A4F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479B" w:rsidRPr="00FD0A50" w:rsidRDefault="00412A4F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br w:type="page"/>
        <w:t>Задание №5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В РФ не действуют органы или должностные лица, исполняющие функции Дики. Согласно п. 1 ст.120 Конституции РФ, судьи независимы и подчиняются только Конституции Российской Федерации и федеральному закону. Этот принцип устанавливает такое положение судов и судей в Российской Федерации, при</w:t>
      </w:r>
      <w:r w:rsidR="00412A4F" w:rsidRPr="00FD0A50">
        <w:rPr>
          <w:rFonts w:ascii="Times New Roman" w:hAnsi="Times New Roman"/>
          <w:noProof/>
          <w:sz w:val="28"/>
          <w:szCs w:val="28"/>
        </w:rPr>
        <w:t xml:space="preserve"> </w:t>
      </w:r>
      <w:r w:rsidRPr="00FD0A50">
        <w:rPr>
          <w:rFonts w:ascii="Times New Roman" w:hAnsi="Times New Roman"/>
          <w:noProof/>
          <w:sz w:val="28"/>
          <w:szCs w:val="28"/>
        </w:rPr>
        <w:t xml:space="preserve">котором они независимы от кого бы то ни было, не подчинены иным государственным органам, не подотчетны им. Согласно ст. 1 </w:t>
      </w:r>
      <w:r w:rsidRPr="00FD0A50">
        <w:rPr>
          <w:rFonts w:ascii="Times New Roman" w:hAnsi="Times New Roman"/>
          <w:bCs/>
          <w:noProof/>
          <w:sz w:val="28"/>
          <w:szCs w:val="28"/>
        </w:rPr>
        <w:t>Закона РФ от 26 июня 1992 г. N 3132-I</w:t>
      </w:r>
      <w:r w:rsidRPr="00FD0A50">
        <w:rPr>
          <w:rFonts w:ascii="Times New Roman" w:hAnsi="Times New Roman"/>
          <w:noProof/>
          <w:sz w:val="28"/>
          <w:szCs w:val="28"/>
        </w:rPr>
        <w:t xml:space="preserve"> </w:t>
      </w:r>
      <w:r w:rsidRPr="00FD0A50">
        <w:rPr>
          <w:rFonts w:ascii="Times New Roman" w:hAnsi="Times New Roman"/>
          <w:bCs/>
          <w:noProof/>
          <w:sz w:val="28"/>
          <w:szCs w:val="28"/>
        </w:rPr>
        <w:t>"О статусе судей в Российской Федерации"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1.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народа.</w:t>
      </w:r>
      <w:bookmarkStart w:id="0" w:name="20000"/>
      <w:bookmarkEnd w:id="0"/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2. Судебная власть самостоятельна и действует независимо от законодательной и исполнительной властей.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Задание №7</w:t>
      </w:r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19"/>
        </w:rPr>
      </w:pPr>
      <w:r w:rsidRPr="00FD0A50">
        <w:rPr>
          <w:noProof/>
          <w:color w:val="000000"/>
          <w:sz w:val="28"/>
          <w:szCs w:val="28"/>
        </w:rPr>
        <w:t xml:space="preserve">1. Судебный пристав поступил правомерно, т.к. согласно 2 ст. 43 Закона «Об исполнительном производстве» прекращение исполнительного производства возможно только в случае: </w:t>
      </w:r>
      <w:bookmarkStart w:id="1" w:name="p444"/>
      <w:bookmarkEnd w:id="1"/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2" w:name="p445"/>
      <w:bookmarkStart w:id="3" w:name="p449"/>
      <w:bookmarkStart w:id="4" w:name="p450"/>
      <w:bookmarkEnd w:id="2"/>
      <w:bookmarkEnd w:id="3"/>
      <w:bookmarkEnd w:id="4"/>
      <w:r w:rsidRPr="00FD0A50">
        <w:rPr>
          <w:noProof/>
          <w:color w:val="000000"/>
          <w:sz w:val="28"/>
          <w:szCs w:val="28"/>
        </w:rPr>
        <w:t>а) принятия судом акта о прекращении исполнения выданного им исполнительного документа;</w:t>
      </w:r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5" w:name="p451"/>
      <w:bookmarkEnd w:id="5"/>
      <w:r w:rsidRPr="00FD0A50">
        <w:rPr>
          <w:noProof/>
          <w:color w:val="000000"/>
          <w:sz w:val="28"/>
          <w:szCs w:val="28"/>
        </w:rPr>
        <w:t>б) принятия судом отказа взыскателя от взыскания;</w:t>
      </w:r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6" w:name="p452"/>
      <w:bookmarkEnd w:id="6"/>
      <w:r w:rsidRPr="00FD0A50">
        <w:rPr>
          <w:noProof/>
          <w:color w:val="000000"/>
          <w:sz w:val="28"/>
          <w:szCs w:val="28"/>
        </w:rPr>
        <w:t>в) утверждения судом мирового соглашения между взыскателем и должником;</w:t>
      </w:r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7" w:name="p453"/>
      <w:bookmarkEnd w:id="7"/>
      <w:r w:rsidRPr="00FD0A50">
        <w:rPr>
          <w:noProof/>
          <w:color w:val="000000"/>
          <w:sz w:val="28"/>
          <w:szCs w:val="28"/>
        </w:rPr>
        <w:t>г) отмены судебного акта, на основании которого выдан исполнительный документ;</w:t>
      </w:r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8" w:name="p454"/>
      <w:bookmarkEnd w:id="8"/>
      <w:r w:rsidRPr="00FD0A50">
        <w:rPr>
          <w:noProof/>
          <w:color w:val="000000"/>
          <w:sz w:val="28"/>
          <w:szCs w:val="28"/>
        </w:rPr>
        <w:t>д) отмены или признания недействительным исполнительного документа, на основании которого возбуждено исполнительное производство;</w:t>
      </w:r>
    </w:p>
    <w:p w:rsidR="0010479B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9" w:name="p455"/>
      <w:bookmarkEnd w:id="9"/>
      <w:r w:rsidRPr="00FD0A50">
        <w:rPr>
          <w:noProof/>
          <w:color w:val="000000"/>
          <w:sz w:val="28"/>
          <w:szCs w:val="28"/>
        </w:rPr>
        <w:t>е) прекращения по основаниям и в порядке, которые установлены федеральным законом, исполнения судебного акта, акта другого органа или должностного лица по делу об административном правонарушении судом, другим органом или должностным лицом, выдавшими исполнительный документ.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2. Судебный пристав-исполнитель не обязан выполнять указания прокурора, если он осуществляет производство в строгом соответсвии с законом и на основании судебного решения, т. по п. 4 ст. 19 Закона «О судебных приставах» Генеральный прокурор РФ и</w:t>
      </w:r>
      <w:r w:rsidR="00412A4F" w:rsidRPr="00FD0A50">
        <w:rPr>
          <w:rFonts w:ascii="Times New Roman" w:hAnsi="Times New Roman"/>
          <w:noProof/>
          <w:sz w:val="28"/>
          <w:szCs w:val="28"/>
        </w:rPr>
        <w:t xml:space="preserve"> </w:t>
      </w:r>
      <w:r w:rsidRPr="00FD0A50">
        <w:rPr>
          <w:rFonts w:ascii="Times New Roman" w:hAnsi="Times New Roman"/>
          <w:noProof/>
          <w:sz w:val="28"/>
          <w:szCs w:val="28"/>
        </w:rPr>
        <w:t>подчиненные ему прокуроры осуществляют контроль лишь за исполнением приставами своих функций.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3. Может быть обжаловано в вышестоящем органе, суде.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4. Ст.20 Гл. 4 Закона «О судебных приставах» описывает страховые гарантии судебным приставам и право на возмещение ущерба. ст. 21 гл. 4 Закона «О судебных приставах» описывает материальное обеспечение и иные меры социальной защиты судебных приставов.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D0A50">
        <w:rPr>
          <w:rFonts w:ascii="Times New Roman" w:hAnsi="Times New Roman"/>
          <w:b/>
          <w:noProof/>
          <w:sz w:val="28"/>
          <w:szCs w:val="28"/>
        </w:rPr>
        <w:t>Задание №8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412A4F" w:rsidRPr="00FD0A50" w:rsidRDefault="0010479B" w:rsidP="00412A4F">
      <w:pPr>
        <w:pStyle w:val="u"/>
        <w:spacing w:line="360" w:lineRule="auto"/>
        <w:ind w:firstLine="709"/>
        <w:rPr>
          <w:noProof/>
          <w:color w:val="000000"/>
          <w:sz w:val="28"/>
          <w:szCs w:val="19"/>
        </w:rPr>
      </w:pPr>
      <w:r w:rsidRPr="00FD0A50">
        <w:rPr>
          <w:noProof/>
          <w:color w:val="000000"/>
          <w:sz w:val="28"/>
          <w:szCs w:val="28"/>
        </w:rPr>
        <w:t>1. Согласно п. «з» ст.102 Конституции РФ к ведению Совета Федерации относится назначение и освобождение от должности Генерального прокурора РФ. Согласно п. 2 ст. 129 Конституции РФ, генеральный прокурор РФ назначается на должность и освобождается от должности Советом Федерации по представлению Президента РФ. Согласно п.1,2 и 3 ст.12 Закона о прокуратуре РФ</w:t>
      </w:r>
      <w:bookmarkStart w:id="10" w:name="p165"/>
      <w:bookmarkEnd w:id="10"/>
      <w:r w:rsidRPr="00FD0A50">
        <w:rPr>
          <w:noProof/>
          <w:color w:val="000000"/>
          <w:sz w:val="28"/>
          <w:szCs w:val="28"/>
        </w:rPr>
        <w:t xml:space="preserve">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Федерации.</w:t>
      </w:r>
      <w:bookmarkStart w:id="11" w:name="p166"/>
      <w:bookmarkEnd w:id="11"/>
      <w:r w:rsidRPr="00FD0A50">
        <w:rPr>
          <w:noProof/>
          <w:color w:val="000000"/>
          <w:sz w:val="28"/>
          <w:szCs w:val="28"/>
        </w:rPr>
        <w:t xml:space="preserve">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Федерации, то Президент Российской Федерации в течение 30 дней представляет Совету Федерации новую кандидатуру.</w:t>
      </w:r>
      <w:bookmarkStart w:id="12" w:name="p167"/>
      <w:bookmarkEnd w:id="12"/>
      <w:r w:rsidRPr="00FD0A50">
        <w:rPr>
          <w:noProof/>
          <w:color w:val="000000"/>
          <w:sz w:val="28"/>
          <w:szCs w:val="28"/>
        </w:rPr>
        <w:t xml:space="preserve"> Председатель Совета Федерации Федерального Собрания Российской Федерации в порядке, установленном Советом Федерации, приводит к присяге лицо, назначенное на должность Генерального прокурора Российской Федерации.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2. В соответствии с пунктом 3 статьи 20 Закона "О прокуратуре Российской Федерации" к ведению Совета Федерации относится назначение на должность и освобождение от должности Первого заместителя Генерального прокурора Российской Федерации – Председателя Следственного комитета при прокуратуре Российской Федерации.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3. Генеральный прокурор, действительный государственный советник юстиции Чайка Юрий Яковлевич.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D0A50">
        <w:rPr>
          <w:rFonts w:ascii="Times New Roman" w:hAnsi="Times New Roman"/>
          <w:b/>
          <w:noProof/>
          <w:sz w:val="28"/>
          <w:szCs w:val="28"/>
        </w:rPr>
        <w:t>Задание №9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1.Суд откажет в иске городской плате адвокатов, т.к. согласно п. 5 ст.2 Закона «Об адвокатской деятельности и адвокатуре»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2.Иностранные адвокаты по смыслу Закона «Об адвокатской деятельности и адвокатуре» не являются адвокатами, т. к. согласно п. 1 ст. 2 Закона «Об адвокатской деятельности и адвокатуре» адвокатом является лицо, получившее в установленном настоящим Федеральным законом порядке статус адвоката и право осуществлять адвокатскую деятельность. Адвокат является независимым профессиональным советником по правовым вопросам.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адвокатской палате субъекта Российской Федерации (далее также - адвокатская палата), Федеральной палате адвокатов Российской Федерации (далее также - Федеральная палата адвокатов), общероссийских и международных общественных объединениях адвокатов. А иностранные адвокаты могут оказывать лишь юридическую помощь на территории Российской Федерации по вопросам права данного иностранного государства.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3. Согласно п. 5 ст. 2 Закона «Об адвокатской деятельности и адвокатуре»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Адвокаты иностранных государств не допускаются к оказанию юридической помощи на территории Российской Федерации по вопросам, связанным с государственной тайной Российской Федерации.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br w:type="page"/>
      </w:r>
      <w:r w:rsidR="0010479B" w:rsidRPr="00FD0A50">
        <w:rPr>
          <w:rFonts w:ascii="Times New Roman" w:hAnsi="Times New Roman"/>
          <w:b/>
          <w:noProof/>
          <w:sz w:val="28"/>
          <w:szCs w:val="28"/>
        </w:rPr>
        <w:t>В</w:t>
      </w:r>
      <w:r w:rsidRPr="00FD0A50">
        <w:rPr>
          <w:rFonts w:ascii="Times New Roman" w:hAnsi="Times New Roman"/>
          <w:b/>
          <w:noProof/>
          <w:sz w:val="28"/>
          <w:szCs w:val="28"/>
        </w:rPr>
        <w:t>ариант 2</w:t>
      </w:r>
    </w:p>
    <w:p w:rsidR="00412A4F" w:rsidRPr="00FD0A50" w:rsidRDefault="00412A4F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0479B" w:rsidRPr="00FD0A50" w:rsidRDefault="0010479B" w:rsidP="00412A4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D0A50">
        <w:rPr>
          <w:b/>
          <w:noProof/>
          <w:color w:val="000000"/>
          <w:sz w:val="28"/>
          <w:szCs w:val="28"/>
        </w:rPr>
        <w:t>Задание №3</w:t>
      </w:r>
    </w:p>
    <w:p w:rsidR="00412A4F" w:rsidRPr="00FD0A50" w:rsidRDefault="00412A4F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Власть - это способность и возможность оказывать значительное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  <w:r w:rsidRPr="00FD0A50">
        <w:rPr>
          <w:noProof/>
          <w:color w:val="000000"/>
          <w:sz w:val="28"/>
          <w:szCs w:val="28"/>
        </w:rPr>
        <w:t>воздействие на поведение людей с помощью авторитета, волевого влияния, правового веления, принуждения и т.п.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Признаки власти:</w:t>
      </w:r>
      <w:r w:rsidR="00412A4F" w:rsidRPr="00FD0A50">
        <w:rPr>
          <w:noProof/>
          <w:color w:val="000000"/>
          <w:sz w:val="28"/>
          <w:szCs w:val="28"/>
        </w:rPr>
        <w:t xml:space="preserve">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1.Всякая власть социальна. Она складывается, проявляется в отношениях между людьми, т.е. в обществе (социуме). Власть и нужна для того, чтобы организовать общество.</w:t>
      </w:r>
    </w:p>
    <w:p w:rsidR="00412A4F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2.Власть имеет волевой характер. Всякая власть - это проявление человеческой воли. Власть представляет собой взаимодействие воли властвующих и воли подвластных. Воля - это сторона сознания человека, активная, деятельная, выражающаяся в стремлении изменить окружающую среду, изменить отношения человека.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3.Всякая власть обладает определенными средствами для осуществления. Власть должна иметь опору, в противном случае воля властвующих не может быть реализована.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Государственная власть является разновидностью политической власти. Помимо государственной, к политической власти относят партийную власть, власть профсоюзных организаций, иных общественных образований политического характера.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Государственная власть отличается от иных видов политической власти наличием двух отличительных черт (которые и предопределяют ее признаки):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1.Монополия на издание общеобязательных велений;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2.Монополия на применения государственного принуждения.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FD0A50">
        <w:rPr>
          <w:noProof/>
          <w:color w:val="000000"/>
          <w:kern w:val="2"/>
          <w:sz w:val="28"/>
          <w:szCs w:val="28"/>
        </w:rPr>
        <w:t>Государственная власть является необходимым условием существования общества и используется для руководства совместной деятельностью людей и поддержания общественного порядка.</w:t>
      </w:r>
    </w:p>
    <w:p w:rsidR="0010479B" w:rsidRPr="00FD0A50" w:rsidRDefault="0010479B" w:rsidP="00412A4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FD0A50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Судебная власть это одна из ветвей государственной власти - это реализуемая судами возможность оказывать воздействие на поведение людей и социальные процессы с помощью применения юридических мер воздействия. Судебная власть это не орган или должностное лицо, а то, что они в состоянии сделать - это полномочия, а не исполнитель.</w:t>
      </w:r>
      <w:r w:rsidR="00412A4F" w:rsidRPr="00FD0A50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FD0A50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Субъектом судебной власти является суд, обладающий исключительными возможностями и способностями оказывать воздействие на поведение людей. Судебная власть реализуется с помощью специальных средств, которыми обладает только суд. 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Правосудие - одно из направлений государственной правоохранительной деятельности. Правосудию отведено ведущее и ответственное место в этой деятельности, ибо в ходе его осуществления происходит принятие решений по кардинальным вопросам реализации социально-экономических, политических и личных прав и свобод граждан, прав и законных интересов предприятий, учреждений и организаций. Именно правосудию принадлежит решающее слово при признании конкретного лица виновным в совершении преступления и назначении ему меры наказания либо иного, определенного законом, воздействия. Такое же слово принадлежит ему и при определении правовых последствий, вытекающих из рассмотрения споров, связанных с реализацией трудовых, семейных, авторских, изобретательских, жилищных, других имущественных или неимущественных прав, предоставленных гражданину.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bCs/>
          <w:noProof/>
          <w:color w:val="000000"/>
          <w:sz w:val="28"/>
          <w:szCs w:val="28"/>
        </w:rPr>
        <w:t>Судопроизводство</w:t>
      </w:r>
      <w:r w:rsidRPr="00FD0A50">
        <w:rPr>
          <w:noProof/>
          <w:color w:val="000000"/>
          <w:sz w:val="28"/>
          <w:szCs w:val="28"/>
        </w:rPr>
        <w:t xml:space="preserve">- форма </w:t>
      </w:r>
      <w:r w:rsidRPr="001F33FF">
        <w:rPr>
          <w:noProof/>
          <w:color w:val="000000"/>
          <w:sz w:val="28"/>
          <w:szCs w:val="28"/>
        </w:rPr>
        <w:t>реализации</w:t>
      </w:r>
      <w:r w:rsidRPr="00FD0A50">
        <w:rPr>
          <w:noProof/>
          <w:color w:val="000000"/>
          <w:sz w:val="28"/>
          <w:szCs w:val="28"/>
        </w:rPr>
        <w:t xml:space="preserve"> </w:t>
      </w:r>
      <w:r w:rsidRPr="001F33FF">
        <w:rPr>
          <w:noProof/>
          <w:color w:val="000000"/>
          <w:sz w:val="28"/>
          <w:szCs w:val="28"/>
        </w:rPr>
        <w:t>судебной власти</w:t>
      </w:r>
      <w:r w:rsidRPr="00FD0A50">
        <w:rPr>
          <w:noProof/>
          <w:color w:val="000000"/>
          <w:sz w:val="28"/>
          <w:szCs w:val="28"/>
        </w:rPr>
        <w:t xml:space="preserve">. В более узком смысле под </w:t>
      </w:r>
      <w:r w:rsidRPr="00FD0A50">
        <w:rPr>
          <w:bCs/>
          <w:noProof/>
          <w:color w:val="000000"/>
          <w:sz w:val="28"/>
          <w:szCs w:val="28"/>
        </w:rPr>
        <w:t>судопроизводством</w:t>
      </w:r>
      <w:r w:rsidRPr="00FD0A50">
        <w:rPr>
          <w:noProof/>
          <w:color w:val="000000"/>
          <w:sz w:val="28"/>
          <w:szCs w:val="28"/>
        </w:rPr>
        <w:t xml:space="preserve"> </w:t>
      </w:r>
      <w:r w:rsidRPr="001F33FF">
        <w:rPr>
          <w:noProof/>
          <w:color w:val="000000"/>
          <w:sz w:val="28"/>
          <w:szCs w:val="28"/>
        </w:rPr>
        <w:t>понимают</w:t>
      </w:r>
      <w:r w:rsidRPr="00FD0A50">
        <w:rPr>
          <w:noProof/>
          <w:color w:val="000000"/>
          <w:sz w:val="28"/>
          <w:szCs w:val="28"/>
        </w:rPr>
        <w:t xml:space="preserve"> порядок рассмотрения дел </w:t>
      </w:r>
      <w:r w:rsidRPr="001F33FF">
        <w:rPr>
          <w:noProof/>
          <w:color w:val="000000"/>
          <w:sz w:val="28"/>
          <w:szCs w:val="28"/>
        </w:rPr>
        <w:t>судами</w:t>
      </w:r>
      <w:r w:rsidRPr="00FD0A50">
        <w:rPr>
          <w:noProof/>
          <w:color w:val="000000"/>
          <w:sz w:val="28"/>
          <w:szCs w:val="28"/>
        </w:rPr>
        <w:t xml:space="preserve">. В соответствии со ст. 118 </w:t>
      </w:r>
      <w:r w:rsidRPr="001F33FF">
        <w:rPr>
          <w:noProof/>
          <w:color w:val="000000"/>
          <w:sz w:val="28"/>
          <w:szCs w:val="28"/>
        </w:rPr>
        <w:t>Конституции</w:t>
      </w:r>
      <w:r w:rsidRPr="00FD0A50">
        <w:rPr>
          <w:noProof/>
          <w:color w:val="000000"/>
          <w:sz w:val="28"/>
          <w:szCs w:val="28"/>
        </w:rPr>
        <w:t xml:space="preserve"> РФ </w:t>
      </w:r>
      <w:r w:rsidRPr="001F33FF">
        <w:rPr>
          <w:noProof/>
          <w:color w:val="000000"/>
          <w:sz w:val="28"/>
          <w:szCs w:val="28"/>
        </w:rPr>
        <w:t>судебная власть</w:t>
      </w:r>
      <w:r w:rsidRPr="00FD0A50">
        <w:rPr>
          <w:noProof/>
          <w:color w:val="000000"/>
          <w:sz w:val="28"/>
          <w:szCs w:val="28"/>
        </w:rPr>
        <w:t xml:space="preserve"> осуществляется посредством конституционного, гражданского, административного и уголовного </w:t>
      </w:r>
      <w:r w:rsidRPr="00FD0A50">
        <w:rPr>
          <w:bCs/>
          <w:noProof/>
          <w:color w:val="000000"/>
          <w:sz w:val="28"/>
          <w:szCs w:val="28"/>
        </w:rPr>
        <w:t>судопроизводство</w:t>
      </w:r>
      <w:r w:rsidRPr="00FD0A50">
        <w:rPr>
          <w:noProof/>
          <w:color w:val="000000"/>
          <w:sz w:val="28"/>
          <w:szCs w:val="28"/>
        </w:rPr>
        <w:t xml:space="preserve">. Оно осуществляется на </w:t>
      </w:r>
      <w:r w:rsidRPr="001F33FF">
        <w:rPr>
          <w:noProof/>
          <w:color w:val="000000"/>
          <w:sz w:val="28"/>
          <w:szCs w:val="28"/>
        </w:rPr>
        <w:t>основе</w:t>
      </w:r>
      <w:r w:rsidRPr="00FD0A50">
        <w:rPr>
          <w:noProof/>
          <w:color w:val="000000"/>
          <w:sz w:val="28"/>
          <w:szCs w:val="28"/>
        </w:rPr>
        <w:t xml:space="preserve"> состязательности и равноправия </w:t>
      </w:r>
      <w:r w:rsidRPr="001F33FF">
        <w:rPr>
          <w:noProof/>
          <w:color w:val="000000"/>
          <w:sz w:val="28"/>
          <w:szCs w:val="28"/>
        </w:rPr>
        <w:t>сторон</w:t>
      </w:r>
      <w:r w:rsidRPr="00FD0A50">
        <w:rPr>
          <w:noProof/>
          <w:color w:val="000000"/>
          <w:sz w:val="28"/>
          <w:szCs w:val="28"/>
        </w:rPr>
        <w:t xml:space="preserve">. В </w:t>
      </w:r>
      <w:r w:rsidRPr="001F33FF">
        <w:rPr>
          <w:noProof/>
          <w:color w:val="000000"/>
          <w:sz w:val="28"/>
          <w:szCs w:val="28"/>
        </w:rPr>
        <w:t>случаях</w:t>
      </w:r>
      <w:r w:rsidRPr="00FD0A50">
        <w:rPr>
          <w:noProof/>
          <w:color w:val="000000"/>
          <w:sz w:val="28"/>
          <w:szCs w:val="28"/>
        </w:rPr>
        <w:t xml:space="preserve">, предусмотренных </w:t>
      </w:r>
      <w:r w:rsidRPr="001F33FF">
        <w:rPr>
          <w:noProof/>
          <w:color w:val="000000"/>
          <w:sz w:val="28"/>
          <w:szCs w:val="28"/>
        </w:rPr>
        <w:t>федеральным законом</w:t>
      </w:r>
      <w:r w:rsidRPr="00FD0A50">
        <w:rPr>
          <w:noProof/>
          <w:color w:val="000000"/>
          <w:sz w:val="28"/>
          <w:szCs w:val="28"/>
        </w:rPr>
        <w:t>,</w:t>
      </w:r>
      <w:r w:rsidRPr="00FD0A50">
        <w:rPr>
          <w:bCs/>
          <w:noProof/>
          <w:color w:val="000000"/>
          <w:sz w:val="28"/>
          <w:szCs w:val="28"/>
        </w:rPr>
        <w:t xml:space="preserve"> судопроизводство</w:t>
      </w:r>
      <w:r w:rsidRPr="00FD0A50">
        <w:rPr>
          <w:noProof/>
          <w:color w:val="000000"/>
          <w:sz w:val="28"/>
          <w:szCs w:val="28"/>
        </w:rPr>
        <w:t xml:space="preserve"> осуществляется с участием </w:t>
      </w:r>
      <w:r w:rsidRPr="001F33FF">
        <w:rPr>
          <w:noProof/>
          <w:color w:val="000000"/>
          <w:sz w:val="28"/>
          <w:szCs w:val="28"/>
        </w:rPr>
        <w:t>присяжных заседателей</w:t>
      </w:r>
      <w:r w:rsidRPr="00FD0A50">
        <w:rPr>
          <w:noProof/>
          <w:color w:val="000000"/>
          <w:sz w:val="28"/>
          <w:szCs w:val="28"/>
        </w:rPr>
        <w:t>. Процессуальные правила</w:t>
      </w:r>
      <w:r w:rsidRPr="00FD0A50">
        <w:rPr>
          <w:bCs/>
          <w:noProof/>
          <w:color w:val="000000"/>
          <w:sz w:val="28"/>
          <w:szCs w:val="28"/>
        </w:rPr>
        <w:t xml:space="preserve"> судопроизводства </w:t>
      </w:r>
      <w:r w:rsidRPr="00FD0A50">
        <w:rPr>
          <w:noProof/>
          <w:color w:val="000000"/>
          <w:sz w:val="28"/>
          <w:szCs w:val="28"/>
        </w:rPr>
        <w:t xml:space="preserve">ределяются соответствующими процессуальными </w:t>
      </w:r>
      <w:r w:rsidRPr="001F33FF">
        <w:rPr>
          <w:noProof/>
          <w:color w:val="000000"/>
          <w:sz w:val="28"/>
          <w:szCs w:val="28"/>
        </w:rPr>
        <w:t>кодексами</w:t>
      </w:r>
      <w:r w:rsidRPr="00FD0A50">
        <w:rPr>
          <w:noProof/>
          <w:color w:val="000000"/>
          <w:sz w:val="28"/>
          <w:szCs w:val="28"/>
        </w:rPr>
        <w:t xml:space="preserve"> - ГПК, УПК, АПК РФ. Правила административного </w:t>
      </w:r>
      <w:r w:rsidRPr="00FD0A50">
        <w:rPr>
          <w:bCs/>
          <w:noProof/>
          <w:color w:val="000000"/>
          <w:sz w:val="28"/>
          <w:szCs w:val="28"/>
        </w:rPr>
        <w:t xml:space="preserve">судопроизводства </w:t>
      </w:r>
      <w:r w:rsidRPr="00FD0A50">
        <w:rPr>
          <w:noProof/>
          <w:color w:val="000000"/>
          <w:sz w:val="28"/>
          <w:szCs w:val="28"/>
        </w:rPr>
        <w:t xml:space="preserve">становлены соответствующими нормами КоАП, конституционного - ФКЗ «О </w:t>
      </w:r>
      <w:r w:rsidRPr="001F33FF">
        <w:rPr>
          <w:noProof/>
          <w:color w:val="000000"/>
          <w:sz w:val="28"/>
          <w:szCs w:val="28"/>
        </w:rPr>
        <w:t>Конституционном Суде</w:t>
      </w:r>
      <w:r w:rsidRPr="00FD0A50">
        <w:rPr>
          <w:noProof/>
          <w:color w:val="000000"/>
          <w:sz w:val="28"/>
          <w:szCs w:val="28"/>
        </w:rPr>
        <w:t xml:space="preserve"> Российской Федерации».</w:t>
      </w:r>
    </w:p>
    <w:p w:rsidR="0010479B" w:rsidRPr="00FD0A50" w:rsidRDefault="0010479B" w:rsidP="00412A4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10479B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D0A50">
        <w:rPr>
          <w:rFonts w:ascii="Times New Roman" w:hAnsi="Times New Roman"/>
          <w:b/>
          <w:noProof/>
          <w:sz w:val="28"/>
          <w:szCs w:val="28"/>
        </w:rPr>
        <w:br w:type="page"/>
      </w:r>
      <w:r w:rsidR="0010479B" w:rsidRPr="00FD0A50">
        <w:rPr>
          <w:rFonts w:ascii="Times New Roman" w:hAnsi="Times New Roman"/>
          <w:b/>
          <w:noProof/>
          <w:sz w:val="28"/>
          <w:szCs w:val="28"/>
        </w:rPr>
        <w:t>Задан</w:t>
      </w:r>
      <w:r w:rsidRPr="00FD0A50">
        <w:rPr>
          <w:rFonts w:ascii="Times New Roman" w:hAnsi="Times New Roman"/>
          <w:b/>
          <w:noProof/>
          <w:sz w:val="28"/>
          <w:szCs w:val="28"/>
        </w:rPr>
        <w:t>ие №4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967"/>
        <w:gridCol w:w="3971"/>
        <w:gridCol w:w="671"/>
      </w:tblGrid>
      <w:tr w:rsidR="0010479B" w:rsidRPr="00FD0A50" w:rsidTr="00412A4F">
        <w:trPr>
          <w:cantSplit/>
          <w:trHeight w:val="23"/>
        </w:trPr>
        <w:tc>
          <w:tcPr>
            <w:tcW w:w="9284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0479B" w:rsidRPr="00FD0A50" w:rsidRDefault="0010479B" w:rsidP="00412A4F">
            <w:pPr>
              <w:pStyle w:val="4"/>
              <w:spacing w:before="0" w:line="360" w:lineRule="auto"/>
              <w:rPr>
                <w:noProof/>
                <w:color w:val="000000"/>
                <w:sz w:val="20"/>
              </w:rPr>
            </w:pPr>
            <w:r w:rsidRPr="00FD0A50">
              <w:rPr>
                <w:noProof/>
                <w:color w:val="000000"/>
                <w:sz w:val="20"/>
              </w:rPr>
              <w:t>Высший Арбитражный Суд РФ</w:t>
            </w: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Пленум ВАС РФ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Президиум ВАС РФ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судебная коллегия по рассмотрению споров, возникающих из гражданских и иных правоотношений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судебная коллегия по рассмотрению споров, возникающих из административных правоотношений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9284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0479B" w:rsidRPr="00FD0A50" w:rsidRDefault="0010479B" w:rsidP="00412A4F">
            <w:pPr>
              <w:pStyle w:val="4"/>
              <w:spacing w:before="0" w:line="360" w:lineRule="auto"/>
              <w:rPr>
                <w:noProof/>
                <w:color w:val="000000"/>
                <w:sz w:val="20"/>
              </w:rPr>
            </w:pPr>
            <w:r w:rsidRPr="00FD0A50">
              <w:rPr>
                <w:noProof/>
                <w:color w:val="000000"/>
                <w:sz w:val="20"/>
              </w:rPr>
              <w:t>Федеральный арбитражный суд округа</w:t>
            </w: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судебная коллегия по рассмотрению споров, возникающих из гражданских и иных правоотношений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судебная коллегия по рассмотрению споров, возникающих из административных правоотношений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9284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0479B" w:rsidRPr="00FD0A50" w:rsidRDefault="0010479B" w:rsidP="00412A4F">
            <w:pPr>
              <w:pStyle w:val="4"/>
              <w:spacing w:before="0" w:line="360" w:lineRule="auto"/>
              <w:rPr>
                <w:noProof/>
                <w:color w:val="000000"/>
                <w:sz w:val="20"/>
              </w:rPr>
            </w:pPr>
            <w:r w:rsidRPr="00FD0A50">
              <w:rPr>
                <w:noProof/>
                <w:color w:val="000000"/>
                <w:sz w:val="20"/>
              </w:rPr>
              <w:t>Арбитражный суд субъектов РФ</w:t>
            </w: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thinThickThinSmallGap" w:sz="2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Президиум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trHeight w:val="23"/>
        </w:trPr>
        <w:tc>
          <w:tcPr>
            <w:tcW w:w="675" w:type="dxa"/>
            <w:tcBorders>
              <w:lef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FD0A50">
              <w:rPr>
                <w:noProof/>
                <w:color w:val="000000"/>
                <w:sz w:val="20"/>
                <w:szCs w:val="20"/>
              </w:rPr>
              <w:t>судебные коллегии могут создаваться по представлению Председателя арбитражного суда и утверждаться Президиумом</w:t>
            </w: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0479B" w:rsidRPr="00FD0A50" w:rsidTr="00412A4F">
        <w:trPr>
          <w:cantSplit/>
          <w:trHeight w:val="23"/>
        </w:trPr>
        <w:tc>
          <w:tcPr>
            <w:tcW w:w="675" w:type="dxa"/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10479B" w:rsidRPr="00FD0A50" w:rsidRDefault="0010479B" w:rsidP="00412A4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br w:type="page"/>
      </w:r>
      <w:r w:rsidRPr="00FD0A50">
        <w:rPr>
          <w:rFonts w:ascii="Times New Roman" w:hAnsi="Times New Roman"/>
          <w:b/>
          <w:noProof/>
          <w:sz w:val="28"/>
          <w:szCs w:val="28"/>
        </w:rPr>
        <w:t>Задание №6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Согласно п. 1 Положения о Министерстве юстиции РФ в «сферу юстиции» входят исполнения уголовных наказаний, адвокатуры, нотариата, обеспечения установленного порядка деятельности судов и исполнения судебных актов и актов других органов, регистрации прав на недвижимое имущество и сделок с ним, ведения государственного земельного кадастра, государственного кадастрового и иного учета объектов недвижимости, в сфере государственной кадастровой оценки земель, государственного мониторинга земель и землеустройства в пределах своих полномочий, государственного земельного контроля за соблюдением земельного законодательства в части, касающейся использования земель, контроля за проведением землеустройства, регистрации актов гражданского состояния, а также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организации.</w:t>
      </w:r>
    </w:p>
    <w:p w:rsidR="0010479B" w:rsidRPr="00FD0A50" w:rsidRDefault="0010479B" w:rsidP="00412A4F">
      <w:pPr>
        <w:pStyle w:val="aji5m0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Министерства юстиции республик, управлениями юстиции краев, областей, и других, служба судебных приставов,</w:t>
      </w:r>
      <w:r w:rsidRPr="00FD0A50">
        <w:rPr>
          <w:rFonts w:ascii="Times New Roman" w:hAnsi="Times New Roman"/>
          <w:noProof/>
          <w:sz w:val="28"/>
        </w:rPr>
        <w:t xml:space="preserve"> </w:t>
      </w:r>
      <w:r w:rsidRPr="00FD0A50">
        <w:rPr>
          <w:rFonts w:ascii="Times New Roman" w:hAnsi="Times New Roman"/>
          <w:noProof/>
          <w:sz w:val="28"/>
          <w:szCs w:val="28"/>
        </w:rPr>
        <w:t>а также уголовно-исполнительная система, которая является составной частью системы правоохранительных органов, входят в «сферу юстиции»</w:t>
      </w: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D0A50">
        <w:rPr>
          <w:rFonts w:ascii="Times New Roman" w:hAnsi="Times New Roman"/>
          <w:b/>
          <w:noProof/>
          <w:sz w:val="28"/>
          <w:szCs w:val="28"/>
        </w:rPr>
        <w:t>Задание №8</w:t>
      </w:r>
    </w:p>
    <w:p w:rsidR="00412A4F" w:rsidRPr="00FD0A50" w:rsidRDefault="00412A4F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0479B" w:rsidRPr="00FD0A50" w:rsidRDefault="0010479B" w:rsidP="00412A4F">
      <w:pPr>
        <w:pStyle w:val="aji5m0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D0A50">
        <w:rPr>
          <w:rFonts w:ascii="Times New Roman" w:hAnsi="Times New Roman"/>
          <w:noProof/>
          <w:sz w:val="28"/>
          <w:szCs w:val="28"/>
        </w:rPr>
        <w:t>Понятие</w:t>
      </w:r>
      <w:r w:rsidR="00412A4F" w:rsidRPr="00FD0A50">
        <w:rPr>
          <w:rFonts w:ascii="Times New Roman" w:hAnsi="Times New Roman"/>
          <w:noProof/>
          <w:sz w:val="28"/>
          <w:szCs w:val="28"/>
        </w:rPr>
        <w:t xml:space="preserve"> </w:t>
      </w:r>
      <w:r w:rsidRPr="00FD0A50">
        <w:rPr>
          <w:rFonts w:ascii="Times New Roman" w:hAnsi="Times New Roman"/>
          <w:noProof/>
          <w:sz w:val="28"/>
          <w:szCs w:val="28"/>
        </w:rPr>
        <w:t>прокуратуры в большей степени отражает сущность и функциональное предназначение прокуратуры в ст.1 Закона о прокуратуре РФ, чем в ст.129 Конституции РФ, т.к. в определении прокуратуры, данное в Законе о прокуратуре РФ, можно проследить главную функцию прокуратуры, а именно - осуществление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 Кроме того, в ст. 1 Закона о прокуратуре РФ, описаны следующие функции прокуратуры: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за соответствием законам издаваемых ими правовых актов; 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 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надзор за исполнением законов органами, осуществляющими оперативно-розыскную деятельность, дознание и предварительное следствие; 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надзор за исполнением законов судебными приставами; 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 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уголовное преследование в соответствии с полномочиями, установленными уголовно-процессуальным законодательством Российской Федерации; </w:t>
      </w:r>
    </w:p>
    <w:p w:rsidR="0010479B" w:rsidRPr="00FD0A50" w:rsidRDefault="0010479B" w:rsidP="00412A4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координацию деятельности правоохранительных органов по борьбе с преступностью.</w:t>
      </w:r>
    </w:p>
    <w:p w:rsidR="00412A4F" w:rsidRPr="00FD0A50" w:rsidRDefault="0010479B" w:rsidP="00412A4F">
      <w:pPr>
        <w:pStyle w:val="consplusnormal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Согласно ст.1 Закона о судебной системе: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1.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присяжных, народных и арбитражных заседателей. Никакие другие органы и лица не вправе принимать на себя осуществление правосудия.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2. Судебная власть самостоятельна и действует независимо от законодательной и исполнительной властей.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3. Судебная власть осуществляется посредством конституционного, гражданского, административного и уголовного судопроизводства.</w:t>
      </w:r>
    </w:p>
    <w:p w:rsidR="0010479B" w:rsidRPr="00FD0A50" w:rsidRDefault="00412A4F" w:rsidP="00412A4F">
      <w:pPr>
        <w:pStyle w:val="consplusnormal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br w:type="page"/>
      </w:r>
      <w:r w:rsidR="0010479B" w:rsidRPr="00FD0A50">
        <w:rPr>
          <w:b/>
          <w:noProof/>
          <w:color w:val="000000"/>
          <w:sz w:val="28"/>
          <w:szCs w:val="28"/>
        </w:rPr>
        <w:t>Список использованных источников</w:t>
      </w:r>
      <w:r w:rsidRPr="00FD0A50">
        <w:rPr>
          <w:b/>
          <w:noProof/>
          <w:color w:val="000000"/>
          <w:sz w:val="28"/>
          <w:szCs w:val="28"/>
        </w:rPr>
        <w:t>:</w:t>
      </w:r>
    </w:p>
    <w:p w:rsidR="00412A4F" w:rsidRPr="00FD0A50" w:rsidRDefault="00412A4F" w:rsidP="00412A4F">
      <w:pPr>
        <w:pStyle w:val="consplusnormal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Конституция Российской Федерации</w:t>
      </w:r>
      <w:r w:rsidR="00412A4F" w:rsidRPr="00FD0A50">
        <w:rPr>
          <w:noProof/>
          <w:color w:val="000000"/>
          <w:sz w:val="28"/>
          <w:szCs w:val="28"/>
        </w:rPr>
        <w:t>:</w:t>
      </w:r>
      <w:r w:rsidRPr="00FD0A50">
        <w:rPr>
          <w:noProof/>
          <w:color w:val="000000"/>
          <w:sz w:val="28"/>
          <w:szCs w:val="28"/>
        </w:rPr>
        <w:t xml:space="preserve"> офиц. текст.-Санкт-Петербург, Литера, 2006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Федеральный закон от 17.01.1992 №2202-1 «О прокуратуре Российской Федерации» (в ред. на 24.07.2007 г.) // «Российская газета», №229, 25.11.1995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 xml:space="preserve">Федеральный закон от 21 июля 1997 г. № 118-ФЗ «О судебных приставах» </w:t>
      </w:r>
      <w:r w:rsidR="00412A4F" w:rsidRPr="00FD0A50">
        <w:rPr>
          <w:noProof/>
          <w:color w:val="000000"/>
          <w:sz w:val="28"/>
          <w:szCs w:val="28"/>
        </w:rPr>
        <w:t>(</w:t>
      </w:r>
      <w:r w:rsidRPr="00FD0A50">
        <w:rPr>
          <w:noProof/>
          <w:color w:val="000000"/>
          <w:sz w:val="28"/>
          <w:szCs w:val="28"/>
        </w:rPr>
        <w:t>изм. и доп. на 02.03.2007 г.) // СЗ РФ.-1997.-№30.-ст 3590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Федеральный закон от 31 мая 2002 г. № 63-ФЗ «Об адвокатской деятельности и адвокатуре в Российской Федерации» (с изм. и доп. на 24.07.2007 г.) // Росс. газ.-5 июня 2002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Федеральный конституционный закон от 31 декабря 1996 г. № 1-ФКЗ «О судебной системе Российской Федерации» 9 с изм. и доп. от 5 апреля 2005 г.) // «Российская газета», №3, 06.01.1997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Основы законодательства Российской Федерации о нотариате от 11 февраля 1993 г. №4462-1 (с изм. и доп. на 26.06.2007 г.) // Ведомости СНД и ВС РФ.-1993.-№10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Рыжаков А.П. Правоохранительные органы</w:t>
      </w:r>
      <w:r w:rsidR="00412A4F" w:rsidRPr="00FD0A50">
        <w:rPr>
          <w:noProof/>
          <w:color w:val="000000"/>
          <w:sz w:val="28"/>
          <w:szCs w:val="28"/>
        </w:rPr>
        <w:t>:</w:t>
      </w:r>
      <w:r w:rsidRPr="00FD0A50">
        <w:rPr>
          <w:noProof/>
          <w:color w:val="000000"/>
          <w:sz w:val="28"/>
          <w:szCs w:val="28"/>
        </w:rPr>
        <w:t xml:space="preserve"> учебник / Рыжаков А.П.-М.:Инфра, 2004</w:t>
      </w:r>
    </w:p>
    <w:p w:rsidR="0010479B" w:rsidRPr="00FD0A50" w:rsidRDefault="0010479B" w:rsidP="00412A4F">
      <w:pPr>
        <w:pStyle w:val="consplusnormal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D0A50">
        <w:rPr>
          <w:noProof/>
          <w:color w:val="000000"/>
          <w:sz w:val="28"/>
          <w:szCs w:val="28"/>
        </w:rPr>
        <w:t>Кананович И.В. Арбитражный процесс</w:t>
      </w:r>
      <w:r w:rsidR="00412A4F" w:rsidRPr="00FD0A50">
        <w:rPr>
          <w:noProof/>
          <w:color w:val="000000"/>
          <w:sz w:val="28"/>
          <w:szCs w:val="28"/>
        </w:rPr>
        <w:t>:</w:t>
      </w:r>
      <w:r w:rsidRPr="00FD0A50">
        <w:rPr>
          <w:noProof/>
          <w:color w:val="000000"/>
          <w:sz w:val="28"/>
          <w:szCs w:val="28"/>
        </w:rPr>
        <w:t>схемы и комментарии</w:t>
      </w:r>
      <w:r w:rsidR="00412A4F" w:rsidRPr="00FD0A50">
        <w:rPr>
          <w:noProof/>
          <w:color w:val="000000"/>
          <w:sz w:val="28"/>
          <w:szCs w:val="28"/>
        </w:rPr>
        <w:t>:</w:t>
      </w:r>
      <w:r w:rsidRPr="00FD0A50">
        <w:rPr>
          <w:noProof/>
          <w:color w:val="000000"/>
          <w:sz w:val="28"/>
          <w:szCs w:val="28"/>
        </w:rPr>
        <w:t xml:space="preserve"> учебник для юридич. вузов / Кананович И.В. –М.:Юриспруденция, 1999</w:t>
      </w:r>
      <w:bookmarkStart w:id="13" w:name="_GoBack"/>
      <w:bookmarkEnd w:id="13"/>
    </w:p>
    <w:sectPr w:rsidR="0010479B" w:rsidRPr="00FD0A50" w:rsidSect="00412A4F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A7" w:rsidRDefault="00D15CA7">
      <w:r>
        <w:separator/>
      </w:r>
    </w:p>
  </w:endnote>
  <w:endnote w:type="continuationSeparator" w:id="0">
    <w:p w:rsidR="00D15CA7" w:rsidRDefault="00D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43" w:rsidRDefault="006D5443" w:rsidP="005E0DF5">
    <w:pPr>
      <w:pStyle w:val="a4"/>
      <w:framePr w:wrap="around" w:vAnchor="text" w:hAnchor="margin" w:xAlign="right" w:y="1"/>
      <w:rPr>
        <w:rStyle w:val="a6"/>
      </w:rPr>
    </w:pPr>
  </w:p>
  <w:p w:rsidR="006D5443" w:rsidRDefault="006D5443" w:rsidP="001047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43" w:rsidRDefault="001F33FF" w:rsidP="005E0DF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D5443" w:rsidRDefault="006D5443" w:rsidP="001047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A7" w:rsidRDefault="00D15CA7">
      <w:r>
        <w:separator/>
      </w:r>
    </w:p>
  </w:footnote>
  <w:footnote w:type="continuationSeparator" w:id="0">
    <w:p w:rsidR="00D15CA7" w:rsidRDefault="00D1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578A1"/>
    <w:multiLevelType w:val="hybridMultilevel"/>
    <w:tmpl w:val="02BADCAA"/>
    <w:lvl w:ilvl="0" w:tplc="C8A26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029B7"/>
    <w:multiLevelType w:val="multilevel"/>
    <w:tmpl w:val="178A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9156C4"/>
    <w:multiLevelType w:val="hybridMultilevel"/>
    <w:tmpl w:val="17F69054"/>
    <w:lvl w:ilvl="0" w:tplc="BFA26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022A97"/>
    <w:multiLevelType w:val="hybridMultilevel"/>
    <w:tmpl w:val="B530621C"/>
    <w:lvl w:ilvl="0" w:tplc="B8AE9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79B"/>
    <w:rsid w:val="0010479B"/>
    <w:rsid w:val="001F33FF"/>
    <w:rsid w:val="00412A4F"/>
    <w:rsid w:val="0047771F"/>
    <w:rsid w:val="005E0DF5"/>
    <w:rsid w:val="006D5443"/>
    <w:rsid w:val="007A74D7"/>
    <w:rsid w:val="00912F89"/>
    <w:rsid w:val="00AA5A5A"/>
    <w:rsid w:val="00D15CA7"/>
    <w:rsid w:val="00FB10C2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298F75-30A4-4FBA-89FD-618E4C1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9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4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0479B"/>
    <w:pPr>
      <w:keepNext/>
      <w:widowControl w:val="0"/>
      <w:spacing w:before="40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ji5m00">
    <w:name w:val="aji5m0_0"/>
    <w:basedOn w:val="a"/>
    <w:uiPriority w:val="99"/>
    <w:rsid w:val="0010479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3">
    <w:name w:val="Hyperlink"/>
    <w:uiPriority w:val="99"/>
    <w:rsid w:val="0010479B"/>
    <w:rPr>
      <w:rFonts w:cs="Times New Roman"/>
      <w:color w:val="0046B9"/>
      <w:u w:val="none"/>
      <w:effect w:val="none"/>
    </w:rPr>
  </w:style>
  <w:style w:type="paragraph" w:customStyle="1" w:styleId="consplusnormal">
    <w:name w:val="consplusnormal"/>
    <w:basedOn w:val="a"/>
    <w:uiPriority w:val="99"/>
    <w:rsid w:val="0010479B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10479B"/>
    <w:pPr>
      <w:ind w:firstLine="390"/>
      <w:jc w:val="both"/>
    </w:pPr>
  </w:style>
  <w:style w:type="paragraph" w:styleId="a4">
    <w:name w:val="footer"/>
    <w:basedOn w:val="a"/>
    <w:link w:val="a5"/>
    <w:uiPriority w:val="99"/>
    <w:rsid w:val="001047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0479B"/>
    <w:rPr>
      <w:rFonts w:cs="Times New Roman"/>
    </w:rPr>
  </w:style>
  <w:style w:type="paragraph" w:styleId="a7">
    <w:name w:val="header"/>
    <w:basedOn w:val="a"/>
    <w:link w:val="a8"/>
    <w:uiPriority w:val="99"/>
    <w:rsid w:val="00412A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СУДЕБНОГО ЗАСЕДАНИЯ</vt:lpstr>
    </vt:vector>
  </TitlesOfParts>
  <Company>SOHO</Company>
  <LinksUpToDate>false</LinksUpToDate>
  <CharactersWithSpaces>23786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СУДЕБНОГО ЗАСЕДАНИЯ</dc:title>
  <dc:subject/>
  <dc:creator>USER</dc:creator>
  <cp:keywords/>
  <dc:description/>
  <cp:lastModifiedBy>admin</cp:lastModifiedBy>
  <cp:revision>2</cp:revision>
  <dcterms:created xsi:type="dcterms:W3CDTF">2014-03-07T04:53:00Z</dcterms:created>
  <dcterms:modified xsi:type="dcterms:W3CDTF">2014-03-07T04:53:00Z</dcterms:modified>
</cp:coreProperties>
</file>