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A9" w:rsidRDefault="005759A9" w:rsidP="00293E07">
      <w:pPr>
        <w:pStyle w:val="3"/>
        <w:spacing w:line="360" w:lineRule="auto"/>
        <w:jc w:val="both"/>
        <w:rPr>
          <w:i w:val="0"/>
          <w:color w:val="000000"/>
          <w:szCs w:val="28"/>
        </w:rPr>
      </w:pPr>
    </w:p>
    <w:p w:rsidR="00411467" w:rsidRPr="001A6BCF" w:rsidRDefault="00411467" w:rsidP="00293E07">
      <w:pPr>
        <w:pStyle w:val="3"/>
        <w:spacing w:line="360" w:lineRule="auto"/>
        <w:jc w:val="both"/>
        <w:rPr>
          <w:i w:val="0"/>
          <w:color w:val="000000"/>
          <w:szCs w:val="28"/>
        </w:rPr>
      </w:pPr>
      <w:r w:rsidRPr="001A6BCF">
        <w:rPr>
          <w:i w:val="0"/>
          <w:color w:val="000000"/>
          <w:szCs w:val="28"/>
        </w:rPr>
        <w:t>Введение</w:t>
      </w:r>
    </w:p>
    <w:p w:rsidR="00804E05" w:rsidRPr="001A6BCF" w:rsidRDefault="00804E05" w:rsidP="00293E07">
      <w:pPr>
        <w:pStyle w:val="3"/>
        <w:spacing w:line="360" w:lineRule="auto"/>
        <w:jc w:val="both"/>
        <w:rPr>
          <w:b w:val="0"/>
          <w:i w:val="0"/>
          <w:color w:val="000000"/>
          <w:szCs w:val="28"/>
        </w:rPr>
      </w:pPr>
    </w:p>
    <w:p w:rsidR="00C04C14" w:rsidRPr="001A6BCF" w:rsidRDefault="00C04C14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Основной угрозой для экономической безопасности предприятия является риск возникновения потерь ресурсов. Любая стратегия ведения хозяйственной деятельности всегда связана с определенным риском. Причем это касается как стратегии расширения масштабов хозяйственной деятельности, так и ее сокращения. В связи с развитием рыночных отношений хозяйственную деятельность в нашей стране приходится осуществлять в условиях нарастающей неопределенности ситуации и изменчивости экономической среды. Значит, возникает неясность и неуверенность в получении ожидаемого конечного результата, а следовательно, возрастает риск, то есть опасность неудачи, непредвиденных потерь. Это особенно присуще начальным стадиям освоения новых видов хозяйственной деятельности.</w:t>
      </w:r>
    </w:p>
    <w:p w:rsidR="00C04C14" w:rsidRPr="001A6BCF" w:rsidRDefault="00C04C14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К сожалению, в отечественной экономической науке и практике хозяйствования, по существу, отсутствуют общепризнанные теоретические положения о хозяйственном риске. Крайне слабо разработаны методы оценки риска применительно к тем или иным производственным ситуациям и видам деятельности, отсутствуют распространенные практические рекомендации о путях и способах уменьшения и предотвращения риска.</w:t>
      </w:r>
    </w:p>
    <w:p w:rsidR="00C04C14" w:rsidRPr="001A6BCF" w:rsidRDefault="00C04C14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Хозяйственный риск характеризуется как опасность потенциально возможной, вероятной потери ресурсов или недополучения доходов по сравнению с вариантом, рассчитанным на рациональное использование ресурсов в данном виде предпринимательской деятельности. Другими словами, риск есть угроза того, что предприниматель понесет потери в виде дополнительных расходов сверх предусмотренных планом, программой его действий либо получит доходы ниже тех, на которые он рассчитывал.</w:t>
      </w:r>
    </w:p>
    <w:p w:rsidR="00C04C14" w:rsidRPr="001A6BCF" w:rsidRDefault="00C04C14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В данной работе проведен анализ рисков в ЗАО «Пинскдрев», разработаны мероприятия противодействия, а также представлена к</w:t>
      </w:r>
      <w:r w:rsidRPr="001A6BCF">
        <w:rPr>
          <w:iCs/>
          <w:color w:val="000000"/>
          <w:sz w:val="28"/>
          <w:szCs w:val="28"/>
        </w:rPr>
        <w:t>лассификация хозяйственного риска.</w:t>
      </w:r>
    </w:p>
    <w:p w:rsidR="00804E05" w:rsidRPr="001A6BCF" w:rsidRDefault="00411467" w:rsidP="00293E07">
      <w:pPr>
        <w:pStyle w:val="3"/>
        <w:spacing w:line="360" w:lineRule="auto"/>
        <w:jc w:val="both"/>
        <w:rPr>
          <w:i w:val="0"/>
          <w:iCs w:val="0"/>
          <w:color w:val="000000"/>
          <w:szCs w:val="28"/>
        </w:rPr>
      </w:pPr>
      <w:r w:rsidRPr="001A6BCF">
        <w:rPr>
          <w:b w:val="0"/>
          <w:i w:val="0"/>
          <w:color w:val="000000"/>
          <w:szCs w:val="28"/>
        </w:rPr>
        <w:br w:type="page"/>
      </w:r>
      <w:r w:rsidR="00C63754" w:rsidRPr="001A6BCF">
        <w:rPr>
          <w:i w:val="0"/>
          <w:iCs w:val="0"/>
          <w:color w:val="000000"/>
          <w:szCs w:val="28"/>
        </w:rPr>
        <w:t>1. Проявление различных видов хозяйственного риска на базовом предприятии</w:t>
      </w:r>
    </w:p>
    <w:p w:rsidR="00804E05" w:rsidRPr="001A6BCF" w:rsidRDefault="00804E0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ЗАО «Пинскдрев»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одно из крупнейших потребителей круглого леса в качестве фанерного сырья для лущения (береза, ольха), фанерного сырья для строгания (дуб, ясень, клен), спичосины, пиловочника хвойного, твердолиственного. Основным источником древесного сырья в РБ являются местные сырьевые ресурсы.</w:t>
      </w: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В связи с недостаточным обеспечением потреб</w:t>
      </w:r>
      <w:r w:rsidR="00D25BEA" w:rsidRPr="001A6BCF">
        <w:rPr>
          <w:color w:val="000000"/>
          <w:sz w:val="28"/>
          <w:szCs w:val="28"/>
        </w:rPr>
        <w:t xml:space="preserve">ностей в лесосырье предприятию </w:t>
      </w:r>
      <w:r w:rsidRPr="001A6BCF">
        <w:rPr>
          <w:color w:val="000000"/>
          <w:sz w:val="28"/>
          <w:szCs w:val="28"/>
        </w:rPr>
        <w:t>приходится находить другие источники поступления. Одним из таких источников поступления сырья являются проводимые Минлесхозом аукционы по продаже древесины. Кроме того, производится закупка сырья в России. В этих условиях необходимо активнее осваивать экспортные рынки сбыта, на что и направлены действия предприятия.</w:t>
      </w: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В условиях современного рынка, с ростом числа конкурирующих организаций возрастает риск потери некоторых рынков сбыта и соответственно снижения объема продаж выпускаемой продукции. С целью недопущения данной ситуации маркетинговая служба общества занимается анализом текущей динамики сбыта, изучением и формированием спроса и нахождением новых ниш для новой продукции, постоянно отслеживает действия конкурентов для обеспечения и поддержания достигнутых объемов продаж и их увеличения без снижения рентабельности.</w:t>
      </w:r>
    </w:p>
    <w:p w:rsidR="00D25BEA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Постоянно растущий недостаток оборотных средств пр</w:t>
      </w:r>
      <w:r w:rsidR="00D25BEA" w:rsidRPr="001A6BCF">
        <w:rPr>
          <w:color w:val="000000"/>
          <w:sz w:val="28"/>
          <w:szCs w:val="28"/>
        </w:rPr>
        <w:t>иводит:</w:t>
      </w:r>
    </w:p>
    <w:p w:rsidR="00D25BEA" w:rsidRPr="001A6BCF" w:rsidRDefault="00293E07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– </w:t>
      </w:r>
      <w:r w:rsidR="00D25BEA" w:rsidRPr="001A6BCF">
        <w:rPr>
          <w:color w:val="000000"/>
          <w:sz w:val="28"/>
          <w:szCs w:val="28"/>
        </w:rPr>
        <w:t xml:space="preserve">к </w:t>
      </w:r>
      <w:r w:rsidR="00F37B58" w:rsidRPr="001A6BCF">
        <w:rPr>
          <w:color w:val="000000"/>
          <w:sz w:val="28"/>
          <w:szCs w:val="28"/>
        </w:rPr>
        <w:t>нарушению воспроизводства хозяйственной деятельности;</w:t>
      </w:r>
    </w:p>
    <w:p w:rsidR="00D25BEA" w:rsidRPr="001A6BCF" w:rsidRDefault="00293E07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– </w:t>
      </w:r>
      <w:r w:rsidR="00F37B58" w:rsidRPr="001A6BCF">
        <w:rPr>
          <w:color w:val="000000"/>
          <w:sz w:val="28"/>
          <w:szCs w:val="28"/>
        </w:rPr>
        <w:t>к образованию просроченной задолженности поставщикам сырья и материалов, п</w:t>
      </w:r>
      <w:r w:rsidR="00D25BEA" w:rsidRPr="001A6BCF">
        <w:rPr>
          <w:color w:val="000000"/>
          <w:sz w:val="28"/>
          <w:szCs w:val="28"/>
        </w:rPr>
        <w:t>о обязательствам перед банками;</w:t>
      </w:r>
    </w:p>
    <w:p w:rsidR="00D25BEA" w:rsidRPr="001A6BCF" w:rsidRDefault="00293E07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– </w:t>
      </w:r>
      <w:r w:rsidR="00F37B58" w:rsidRPr="001A6BCF">
        <w:rPr>
          <w:color w:val="000000"/>
          <w:sz w:val="28"/>
          <w:szCs w:val="28"/>
        </w:rPr>
        <w:t>несвоевременно</w:t>
      </w:r>
      <w:r w:rsidR="00D25BEA" w:rsidRPr="001A6BCF">
        <w:rPr>
          <w:color w:val="000000"/>
          <w:sz w:val="28"/>
          <w:szCs w:val="28"/>
        </w:rPr>
        <w:t>му расчету по налогам в бюджет;</w:t>
      </w:r>
    </w:p>
    <w:p w:rsidR="00F37B58" w:rsidRPr="001A6BCF" w:rsidRDefault="00293E07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– </w:t>
      </w:r>
      <w:r w:rsidR="00F37B58" w:rsidRPr="001A6BCF">
        <w:rPr>
          <w:color w:val="000000"/>
          <w:sz w:val="28"/>
          <w:szCs w:val="28"/>
        </w:rPr>
        <w:t>трудностям по выплате заработной платы.</w:t>
      </w: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Одной из значительных причин, приводящих к замедлению оборачиваемости оборотных средств и, следовательно</w:t>
      </w:r>
      <w:r w:rsidR="00D25BEA" w:rsidRPr="001A6BCF">
        <w:rPr>
          <w:color w:val="000000"/>
          <w:sz w:val="28"/>
          <w:szCs w:val="28"/>
        </w:rPr>
        <w:t xml:space="preserve">, к их потере является наличие </w:t>
      </w:r>
      <w:r w:rsidRPr="001A6BCF">
        <w:rPr>
          <w:color w:val="000000"/>
          <w:sz w:val="28"/>
          <w:szCs w:val="28"/>
        </w:rPr>
        <w:t>остатков готовой продукции на складах. Вышеуказанные причины приводят к снижению загрузки производственных мощностей почти всех структурных подразделений.</w:t>
      </w:r>
    </w:p>
    <w:p w:rsidR="00F37B58" w:rsidRPr="001A6BCF" w:rsidRDefault="00D25BEA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Проведем анализ рисков в ЗАО «Пинскдрев» и определим способы защиты и страхования от них.</w:t>
      </w: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Приоритеты по простым рискам не устанавливаются.</w:t>
      </w:r>
    </w:p>
    <w:p w:rsidR="001A6BCF" w:rsidRPr="001A6BCF" w:rsidRDefault="001A6BCF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F37B58" w:rsidRPr="001A6BCF" w:rsidRDefault="00D25BEA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Подготовительная стадия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140"/>
        <w:gridCol w:w="2157"/>
      </w:tblGrid>
      <w:tr w:rsidR="00F37B58" w:rsidRPr="001A6BCF">
        <w:trPr>
          <w:cantSplit/>
          <w:jc w:val="center"/>
        </w:trPr>
        <w:tc>
          <w:tcPr>
            <w:tcW w:w="384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Простые риски</w:t>
            </w:r>
          </w:p>
        </w:tc>
        <w:tc>
          <w:tcPr>
            <w:tcW w:w="116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Веса Wi</w:t>
            </w:r>
          </w:p>
        </w:tc>
      </w:tr>
      <w:tr w:rsidR="00F37B58" w:rsidRPr="001A6BCF">
        <w:trPr>
          <w:cantSplit/>
          <w:jc w:val="center"/>
        </w:trPr>
        <w:tc>
          <w:tcPr>
            <w:tcW w:w="384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Удаленность от транспортных узлов</w:t>
            </w:r>
          </w:p>
        </w:tc>
        <w:tc>
          <w:tcPr>
            <w:tcW w:w="116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Ј</w:t>
            </w:r>
          </w:p>
        </w:tc>
      </w:tr>
      <w:tr w:rsidR="00F37B58" w:rsidRPr="001A6BCF">
        <w:trPr>
          <w:cantSplit/>
          <w:jc w:val="center"/>
        </w:trPr>
        <w:tc>
          <w:tcPr>
            <w:tcW w:w="384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Удаленность от инженерных сетей</w:t>
            </w:r>
          </w:p>
        </w:tc>
        <w:tc>
          <w:tcPr>
            <w:tcW w:w="116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Ј</w:t>
            </w:r>
          </w:p>
        </w:tc>
      </w:tr>
      <w:tr w:rsidR="00F37B58" w:rsidRPr="001A6BCF">
        <w:trPr>
          <w:cantSplit/>
          <w:jc w:val="center"/>
        </w:trPr>
        <w:tc>
          <w:tcPr>
            <w:tcW w:w="384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Отношение местных властей</w:t>
            </w:r>
          </w:p>
        </w:tc>
        <w:tc>
          <w:tcPr>
            <w:tcW w:w="116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Ј</w:t>
            </w:r>
          </w:p>
        </w:tc>
      </w:tr>
      <w:tr w:rsidR="00F37B58" w:rsidRPr="001A6BCF">
        <w:trPr>
          <w:cantSplit/>
          <w:jc w:val="center"/>
        </w:trPr>
        <w:tc>
          <w:tcPr>
            <w:tcW w:w="384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Наличие альтернативных источников сырья</w:t>
            </w:r>
          </w:p>
        </w:tc>
        <w:tc>
          <w:tcPr>
            <w:tcW w:w="1160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Ј</w:t>
            </w:r>
          </w:p>
        </w:tc>
      </w:tr>
    </w:tbl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F37B58" w:rsidRPr="001A6BCF" w:rsidRDefault="00D25BEA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Строительная стадия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123"/>
        <w:gridCol w:w="2174"/>
      </w:tblGrid>
      <w:tr w:rsidR="00F37B58" w:rsidRPr="001A6BCF">
        <w:trPr>
          <w:cantSplit/>
          <w:jc w:val="center"/>
        </w:trPr>
        <w:tc>
          <w:tcPr>
            <w:tcW w:w="3831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Простые риски</w:t>
            </w:r>
          </w:p>
        </w:tc>
        <w:tc>
          <w:tcPr>
            <w:tcW w:w="1169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Веса Wi</w:t>
            </w:r>
          </w:p>
        </w:tc>
      </w:tr>
      <w:tr w:rsidR="00F37B58" w:rsidRPr="001A6BCF">
        <w:trPr>
          <w:cantSplit/>
          <w:jc w:val="center"/>
        </w:trPr>
        <w:tc>
          <w:tcPr>
            <w:tcW w:w="3831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Платежеспособность заказчика</w:t>
            </w:r>
          </w:p>
        </w:tc>
        <w:tc>
          <w:tcPr>
            <w:tcW w:w="1169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  <w:tr w:rsidR="00F37B58" w:rsidRPr="001A6BCF">
        <w:trPr>
          <w:cantSplit/>
          <w:jc w:val="center"/>
        </w:trPr>
        <w:tc>
          <w:tcPr>
            <w:tcW w:w="3831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Непредвиденные затраты в том числе из – за инфляции</w:t>
            </w:r>
          </w:p>
        </w:tc>
        <w:tc>
          <w:tcPr>
            <w:tcW w:w="1169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  <w:tr w:rsidR="00F37B58" w:rsidRPr="001A6BCF">
        <w:trPr>
          <w:cantSplit/>
          <w:jc w:val="center"/>
        </w:trPr>
        <w:tc>
          <w:tcPr>
            <w:tcW w:w="3831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Несвоевременная поставка комплектующих</w:t>
            </w:r>
          </w:p>
        </w:tc>
        <w:tc>
          <w:tcPr>
            <w:tcW w:w="1169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  <w:tr w:rsidR="00F37B58" w:rsidRPr="001A6BCF">
        <w:trPr>
          <w:cantSplit/>
          <w:jc w:val="center"/>
        </w:trPr>
        <w:tc>
          <w:tcPr>
            <w:tcW w:w="3831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Несвоевременная подготовка ИТР и рабочих</w:t>
            </w:r>
          </w:p>
        </w:tc>
        <w:tc>
          <w:tcPr>
            <w:tcW w:w="1169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  <w:tr w:rsidR="00F37B58" w:rsidRPr="001A6BCF">
        <w:trPr>
          <w:cantSplit/>
          <w:jc w:val="center"/>
        </w:trPr>
        <w:tc>
          <w:tcPr>
            <w:tcW w:w="3831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Недобросовестность подрядчика</w:t>
            </w:r>
          </w:p>
        </w:tc>
        <w:tc>
          <w:tcPr>
            <w:tcW w:w="1169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</w:tbl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F37B58" w:rsidRPr="001A6BCF" w:rsidRDefault="00D25BEA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Стадия функционирования</w:t>
      </w:r>
      <w:r w:rsidR="00F37B58" w:rsidRPr="001A6BCF">
        <w:rPr>
          <w:color w:val="000000"/>
          <w:sz w:val="28"/>
          <w:szCs w:val="28"/>
        </w:rPr>
        <w:t xml:space="preserve"> финансово </w:t>
      </w:r>
      <w:r w:rsidR="00293E07" w:rsidRPr="001A6BCF">
        <w:rPr>
          <w:color w:val="000000"/>
          <w:sz w:val="28"/>
          <w:szCs w:val="28"/>
        </w:rPr>
        <w:t xml:space="preserve">– </w:t>
      </w:r>
      <w:r w:rsidR="00F37B58" w:rsidRPr="001A6BCF">
        <w:rPr>
          <w:color w:val="000000"/>
          <w:sz w:val="28"/>
          <w:szCs w:val="28"/>
        </w:rPr>
        <w:t>экономические риски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108"/>
        <w:gridCol w:w="2189"/>
      </w:tblGrid>
      <w:tr w:rsidR="00F37B58" w:rsidRPr="001A6BCF">
        <w:trPr>
          <w:cantSplit/>
          <w:jc w:val="center"/>
        </w:trPr>
        <w:tc>
          <w:tcPr>
            <w:tcW w:w="382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Простые риски</w:t>
            </w:r>
          </w:p>
        </w:tc>
        <w:tc>
          <w:tcPr>
            <w:tcW w:w="117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Веса Wi</w:t>
            </w:r>
          </w:p>
        </w:tc>
      </w:tr>
      <w:tr w:rsidR="00F37B58" w:rsidRPr="001A6BCF">
        <w:trPr>
          <w:cantSplit/>
          <w:jc w:val="center"/>
        </w:trPr>
        <w:tc>
          <w:tcPr>
            <w:tcW w:w="382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Неустойчивость спроса</w:t>
            </w:r>
          </w:p>
        </w:tc>
        <w:tc>
          <w:tcPr>
            <w:tcW w:w="117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1/7</w:t>
            </w:r>
          </w:p>
        </w:tc>
      </w:tr>
      <w:tr w:rsidR="00F37B58" w:rsidRPr="001A6BCF">
        <w:trPr>
          <w:cantSplit/>
          <w:jc w:val="center"/>
        </w:trPr>
        <w:tc>
          <w:tcPr>
            <w:tcW w:w="382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Появление альтернативного продукта</w:t>
            </w:r>
          </w:p>
        </w:tc>
        <w:tc>
          <w:tcPr>
            <w:tcW w:w="117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1/7</w:t>
            </w:r>
          </w:p>
        </w:tc>
      </w:tr>
      <w:tr w:rsidR="00F37B58" w:rsidRPr="001A6BCF">
        <w:trPr>
          <w:cantSplit/>
          <w:jc w:val="center"/>
        </w:trPr>
        <w:tc>
          <w:tcPr>
            <w:tcW w:w="382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Снижение цен конкурентами</w:t>
            </w:r>
          </w:p>
        </w:tc>
        <w:tc>
          <w:tcPr>
            <w:tcW w:w="117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1/7</w:t>
            </w:r>
          </w:p>
        </w:tc>
      </w:tr>
      <w:tr w:rsidR="00F37B58" w:rsidRPr="001A6BCF">
        <w:trPr>
          <w:cantSplit/>
          <w:jc w:val="center"/>
        </w:trPr>
        <w:tc>
          <w:tcPr>
            <w:tcW w:w="382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Увеличение производства у конкурентов</w:t>
            </w:r>
          </w:p>
        </w:tc>
        <w:tc>
          <w:tcPr>
            <w:tcW w:w="117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1/7</w:t>
            </w:r>
          </w:p>
        </w:tc>
      </w:tr>
      <w:tr w:rsidR="00F37B58" w:rsidRPr="001A6BCF">
        <w:trPr>
          <w:cantSplit/>
          <w:jc w:val="center"/>
        </w:trPr>
        <w:tc>
          <w:tcPr>
            <w:tcW w:w="382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Рост налогов</w:t>
            </w:r>
          </w:p>
        </w:tc>
        <w:tc>
          <w:tcPr>
            <w:tcW w:w="117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1/7</w:t>
            </w:r>
          </w:p>
        </w:tc>
      </w:tr>
      <w:tr w:rsidR="00F37B58" w:rsidRPr="001A6BCF">
        <w:trPr>
          <w:cantSplit/>
          <w:jc w:val="center"/>
        </w:trPr>
        <w:tc>
          <w:tcPr>
            <w:tcW w:w="382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Неплатежеспособность потребителей</w:t>
            </w:r>
          </w:p>
        </w:tc>
        <w:tc>
          <w:tcPr>
            <w:tcW w:w="117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1/7</w:t>
            </w:r>
          </w:p>
        </w:tc>
      </w:tr>
      <w:tr w:rsidR="00F37B58" w:rsidRPr="001A6BCF">
        <w:trPr>
          <w:cantSplit/>
          <w:jc w:val="center"/>
        </w:trPr>
        <w:tc>
          <w:tcPr>
            <w:tcW w:w="382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Рост цен на сырье материалы перевозки</w:t>
            </w:r>
          </w:p>
        </w:tc>
        <w:tc>
          <w:tcPr>
            <w:tcW w:w="117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1/7</w:t>
            </w:r>
          </w:p>
        </w:tc>
      </w:tr>
    </w:tbl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Стадия функционирования социальные риски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460"/>
        <w:gridCol w:w="1837"/>
      </w:tblGrid>
      <w:tr w:rsidR="00F37B58" w:rsidRPr="001A6BCF">
        <w:trPr>
          <w:cantSplit/>
          <w:jc w:val="center"/>
        </w:trPr>
        <w:tc>
          <w:tcPr>
            <w:tcW w:w="4012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Простые риски</w:t>
            </w:r>
          </w:p>
        </w:tc>
        <w:tc>
          <w:tcPr>
            <w:tcW w:w="98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Веса Wi</w:t>
            </w:r>
          </w:p>
        </w:tc>
      </w:tr>
      <w:tr w:rsidR="00F37B58" w:rsidRPr="001A6BCF">
        <w:trPr>
          <w:cantSplit/>
          <w:jc w:val="center"/>
        </w:trPr>
        <w:tc>
          <w:tcPr>
            <w:tcW w:w="4012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Трудности с набором квалифицированной силы</w:t>
            </w:r>
          </w:p>
        </w:tc>
        <w:tc>
          <w:tcPr>
            <w:tcW w:w="988" w:type="pct"/>
          </w:tcPr>
          <w:p w:rsidR="00F37B58" w:rsidRPr="001A6BCF" w:rsidRDefault="00D25BE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1/4</w:t>
            </w:r>
          </w:p>
        </w:tc>
      </w:tr>
      <w:tr w:rsidR="00D25BEA" w:rsidRPr="001A6BCF">
        <w:trPr>
          <w:cantSplit/>
          <w:jc w:val="center"/>
        </w:trPr>
        <w:tc>
          <w:tcPr>
            <w:tcW w:w="4012" w:type="pct"/>
          </w:tcPr>
          <w:p w:rsidR="00D25BEA" w:rsidRPr="001A6BCF" w:rsidRDefault="00D25BE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Угроза забастовки</w:t>
            </w:r>
          </w:p>
        </w:tc>
        <w:tc>
          <w:tcPr>
            <w:tcW w:w="988" w:type="pct"/>
          </w:tcPr>
          <w:p w:rsidR="00D25BEA" w:rsidRPr="001A6BCF" w:rsidRDefault="00D25BE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1/4</w:t>
            </w:r>
          </w:p>
        </w:tc>
      </w:tr>
      <w:tr w:rsidR="00D25BEA" w:rsidRPr="001A6BCF">
        <w:trPr>
          <w:cantSplit/>
          <w:jc w:val="center"/>
        </w:trPr>
        <w:tc>
          <w:tcPr>
            <w:tcW w:w="4012" w:type="pct"/>
          </w:tcPr>
          <w:p w:rsidR="00D25BEA" w:rsidRPr="001A6BCF" w:rsidRDefault="00D25BE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Недостаточный уровень зарплаты</w:t>
            </w:r>
          </w:p>
        </w:tc>
        <w:tc>
          <w:tcPr>
            <w:tcW w:w="988" w:type="pct"/>
          </w:tcPr>
          <w:p w:rsidR="00D25BEA" w:rsidRPr="001A6BCF" w:rsidRDefault="00D25BE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1/4</w:t>
            </w:r>
          </w:p>
        </w:tc>
      </w:tr>
      <w:tr w:rsidR="00D25BEA" w:rsidRPr="001A6BCF">
        <w:trPr>
          <w:cantSplit/>
          <w:jc w:val="center"/>
        </w:trPr>
        <w:tc>
          <w:tcPr>
            <w:tcW w:w="4012" w:type="pct"/>
          </w:tcPr>
          <w:p w:rsidR="00D25BEA" w:rsidRPr="001A6BCF" w:rsidRDefault="00D25BE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Квалификация кадров</w:t>
            </w:r>
          </w:p>
        </w:tc>
        <w:tc>
          <w:tcPr>
            <w:tcW w:w="988" w:type="pct"/>
          </w:tcPr>
          <w:p w:rsidR="00D25BEA" w:rsidRPr="001A6BCF" w:rsidRDefault="00D25BE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1/4</w:t>
            </w:r>
          </w:p>
        </w:tc>
      </w:tr>
    </w:tbl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Стадия функционирования технические риски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077"/>
        <w:gridCol w:w="2220"/>
      </w:tblGrid>
      <w:tr w:rsidR="00F37B58" w:rsidRPr="001A6BCF">
        <w:trPr>
          <w:cantSplit/>
          <w:jc w:val="center"/>
        </w:trPr>
        <w:tc>
          <w:tcPr>
            <w:tcW w:w="380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Простые риски</w:t>
            </w:r>
          </w:p>
        </w:tc>
        <w:tc>
          <w:tcPr>
            <w:tcW w:w="119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Веса Wi</w:t>
            </w:r>
          </w:p>
        </w:tc>
      </w:tr>
      <w:tr w:rsidR="00F37B58" w:rsidRPr="001A6BCF">
        <w:trPr>
          <w:cantSplit/>
          <w:jc w:val="center"/>
        </w:trPr>
        <w:tc>
          <w:tcPr>
            <w:tcW w:w="380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Изношенность оборудования</w:t>
            </w:r>
          </w:p>
        </w:tc>
        <w:tc>
          <w:tcPr>
            <w:tcW w:w="119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1/3</w:t>
            </w:r>
          </w:p>
        </w:tc>
      </w:tr>
      <w:tr w:rsidR="00F37B58" w:rsidRPr="001A6BCF">
        <w:trPr>
          <w:cantSplit/>
          <w:jc w:val="center"/>
        </w:trPr>
        <w:tc>
          <w:tcPr>
            <w:tcW w:w="380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Нестабильность качества сырья и материалов</w:t>
            </w:r>
          </w:p>
        </w:tc>
        <w:tc>
          <w:tcPr>
            <w:tcW w:w="119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1/3</w:t>
            </w:r>
          </w:p>
        </w:tc>
      </w:tr>
      <w:tr w:rsidR="00F37B58" w:rsidRPr="001A6BCF">
        <w:trPr>
          <w:cantSplit/>
          <w:jc w:val="center"/>
        </w:trPr>
        <w:tc>
          <w:tcPr>
            <w:tcW w:w="380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Отсутствие резерва мощности</w:t>
            </w:r>
          </w:p>
        </w:tc>
        <w:tc>
          <w:tcPr>
            <w:tcW w:w="119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1/3</w:t>
            </w:r>
          </w:p>
        </w:tc>
      </w:tr>
    </w:tbl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Стадия функционирования экологические риски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060"/>
        <w:gridCol w:w="2237"/>
      </w:tblGrid>
      <w:tr w:rsidR="00F37B58" w:rsidRPr="001A6BCF">
        <w:trPr>
          <w:cantSplit/>
          <w:jc w:val="center"/>
        </w:trPr>
        <w:tc>
          <w:tcPr>
            <w:tcW w:w="379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Простые риски</w:t>
            </w:r>
          </w:p>
        </w:tc>
        <w:tc>
          <w:tcPr>
            <w:tcW w:w="120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Веса Wi</w:t>
            </w:r>
          </w:p>
        </w:tc>
      </w:tr>
      <w:tr w:rsidR="00F37B58" w:rsidRPr="001A6BCF">
        <w:trPr>
          <w:cantSplit/>
          <w:jc w:val="center"/>
        </w:trPr>
        <w:tc>
          <w:tcPr>
            <w:tcW w:w="379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Вероятность залповых выбросов</w:t>
            </w:r>
          </w:p>
        </w:tc>
        <w:tc>
          <w:tcPr>
            <w:tcW w:w="120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  <w:tr w:rsidR="00F37B58" w:rsidRPr="001A6BCF">
        <w:trPr>
          <w:cantSplit/>
          <w:jc w:val="center"/>
        </w:trPr>
        <w:tc>
          <w:tcPr>
            <w:tcW w:w="379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Выбросы в атмосферу и сбросу в воду</w:t>
            </w:r>
          </w:p>
        </w:tc>
        <w:tc>
          <w:tcPr>
            <w:tcW w:w="120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  <w:tr w:rsidR="00F37B58" w:rsidRPr="001A6BCF">
        <w:trPr>
          <w:cantSplit/>
          <w:jc w:val="center"/>
        </w:trPr>
        <w:tc>
          <w:tcPr>
            <w:tcW w:w="379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Близость населенного пункта</w:t>
            </w:r>
          </w:p>
        </w:tc>
        <w:tc>
          <w:tcPr>
            <w:tcW w:w="120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  <w:tr w:rsidR="00F37B58" w:rsidRPr="001A6BCF">
        <w:trPr>
          <w:cantSplit/>
          <w:jc w:val="center"/>
        </w:trPr>
        <w:tc>
          <w:tcPr>
            <w:tcW w:w="379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Вредность производства</w:t>
            </w:r>
          </w:p>
        </w:tc>
        <w:tc>
          <w:tcPr>
            <w:tcW w:w="120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  <w:tr w:rsidR="00F37B58" w:rsidRPr="001A6BCF">
        <w:trPr>
          <w:cantSplit/>
          <w:jc w:val="center"/>
        </w:trPr>
        <w:tc>
          <w:tcPr>
            <w:tcW w:w="3797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Складирование отходов</w:t>
            </w:r>
          </w:p>
        </w:tc>
        <w:tc>
          <w:tcPr>
            <w:tcW w:w="1203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1/5</w:t>
            </w:r>
          </w:p>
        </w:tc>
      </w:tr>
    </w:tbl>
    <w:p w:rsidR="00FA35EE" w:rsidRPr="001A6BCF" w:rsidRDefault="00FA35EE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C90FEE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  <w:lang w:val="en-US"/>
        </w:rPr>
      </w:pPr>
      <w:r w:rsidRPr="001A6BCF">
        <w:rPr>
          <w:color w:val="000000"/>
          <w:sz w:val="28"/>
          <w:szCs w:val="28"/>
        </w:rPr>
        <w:t>Оцен</w:t>
      </w:r>
      <w:r w:rsidR="00C90FEE" w:rsidRPr="001A6BCF">
        <w:rPr>
          <w:color w:val="000000"/>
          <w:sz w:val="28"/>
          <w:szCs w:val="28"/>
        </w:rPr>
        <w:t>ка риска конкурентоспособности.</w:t>
      </w: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Д</w:t>
      </w:r>
      <w:r w:rsidR="00C90FEE" w:rsidRPr="001A6BCF">
        <w:rPr>
          <w:color w:val="000000"/>
          <w:sz w:val="28"/>
          <w:szCs w:val="28"/>
        </w:rPr>
        <w:t>ля рисков балл которых Wi ×</w:t>
      </w:r>
      <w:r w:rsidRPr="001A6BCF">
        <w:rPr>
          <w:color w:val="000000"/>
          <w:sz w:val="28"/>
          <w:szCs w:val="28"/>
        </w:rPr>
        <w:t xml:space="preserve"> Vi </w:t>
      </w:r>
      <w:r w:rsidR="00293E07" w:rsidRPr="001A6BCF">
        <w:rPr>
          <w:color w:val="000000"/>
          <w:sz w:val="28"/>
          <w:szCs w:val="28"/>
        </w:rPr>
        <w:t>(</w:t>
      </w:r>
      <w:r w:rsidRPr="001A6BCF">
        <w:rPr>
          <w:color w:val="000000"/>
          <w:sz w:val="28"/>
          <w:szCs w:val="28"/>
        </w:rPr>
        <w:t xml:space="preserve">где Wi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вес риска</w:t>
      </w:r>
      <w:r w:rsidR="00C90FEE" w:rsidRPr="001A6BCF">
        <w:rPr>
          <w:color w:val="000000"/>
          <w:sz w:val="28"/>
          <w:szCs w:val="28"/>
        </w:rPr>
        <w:t>,</w:t>
      </w:r>
      <w:r w:rsidRPr="001A6BCF">
        <w:rPr>
          <w:color w:val="000000"/>
          <w:sz w:val="28"/>
          <w:szCs w:val="28"/>
        </w:rPr>
        <w:t xml:space="preserve"> Vi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средняя вероятность возникновения</w:t>
      </w:r>
      <w:r w:rsidR="00293E07" w:rsidRPr="001A6BCF">
        <w:rPr>
          <w:color w:val="000000"/>
          <w:sz w:val="28"/>
          <w:szCs w:val="28"/>
        </w:rPr>
        <w:t>)</w:t>
      </w:r>
      <w:r w:rsidRPr="001A6BCF">
        <w:rPr>
          <w:color w:val="000000"/>
          <w:sz w:val="28"/>
          <w:szCs w:val="28"/>
        </w:rPr>
        <w:t xml:space="preserve"> &gt; 10 ра</w:t>
      </w:r>
      <w:r w:rsidR="00C90FEE" w:rsidRPr="001A6BCF">
        <w:rPr>
          <w:color w:val="000000"/>
          <w:sz w:val="28"/>
          <w:szCs w:val="28"/>
        </w:rPr>
        <w:t>зработаны меры противодействия.</w:t>
      </w: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Оценка проводилась по 100 бальной </w:t>
      </w:r>
      <w:r w:rsidR="00C90FEE" w:rsidRPr="001A6BCF">
        <w:rPr>
          <w:color w:val="000000"/>
          <w:sz w:val="28"/>
          <w:szCs w:val="28"/>
        </w:rPr>
        <w:t>системе тремя экспертами.</w:t>
      </w: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(0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 xml:space="preserve">Риск несущественен, 25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 xml:space="preserve">риск скорее всего не реализуется, 50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 xml:space="preserve">о наступлении события ничего сказать нельзя, 75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 xml:space="preserve">риск скорее всего появиться. 100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риск наверняка реализуется).</w:t>
      </w:r>
    </w:p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C90FEE" w:rsidRPr="001A6BCF" w:rsidRDefault="00C90FEE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Таблица 1. Оценка рисков в ЗАО «Пинскдрев»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019"/>
        <w:gridCol w:w="99"/>
        <w:gridCol w:w="1088"/>
        <w:gridCol w:w="56"/>
        <w:gridCol w:w="1032"/>
        <w:gridCol w:w="73"/>
        <w:gridCol w:w="1015"/>
        <w:gridCol w:w="364"/>
        <w:gridCol w:w="1242"/>
        <w:gridCol w:w="99"/>
        <w:gridCol w:w="1210"/>
      </w:tblGrid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Простые риски</w:t>
            </w:r>
          </w:p>
        </w:tc>
        <w:tc>
          <w:tcPr>
            <w:tcW w:w="1755" w:type="pct"/>
            <w:gridSpan w:val="5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Эксперты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Vi средняя вероятность</w:t>
            </w:r>
          </w:p>
          <w:p w:rsidR="001B1BF4" w:rsidRPr="001A6BCF" w:rsidRDefault="00293E0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</w:t>
            </w:r>
            <w:r w:rsidR="001B1BF4" w:rsidRPr="001A6BCF">
              <w:rPr>
                <w:color w:val="000000"/>
                <w:szCs w:val="24"/>
              </w:rPr>
              <w:t>1+2+3)/3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Балл</w:t>
            </w:r>
            <w:r w:rsidR="004A4004" w:rsidRPr="001A6BCF">
              <w:rPr>
                <w:color w:val="000000"/>
                <w:szCs w:val="24"/>
              </w:rPr>
              <w:t xml:space="preserve"> </w:t>
            </w:r>
            <w:r w:rsidRPr="001A6BCF">
              <w:rPr>
                <w:color w:val="000000"/>
                <w:szCs w:val="24"/>
              </w:rPr>
              <w:t>Wi × Vi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Удаленность от инженерных сетей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Отношение местных властей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16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Наличие альтернативных источников сырья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41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Удаленность от транспортных узлов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Платежеспособность заказчика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16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 xml:space="preserve">Непредвиденные затраты в том числе из </w:t>
            </w:r>
            <w:r w:rsidR="00293E07" w:rsidRPr="001A6BCF">
              <w:rPr>
                <w:color w:val="000000"/>
                <w:szCs w:val="24"/>
              </w:rPr>
              <w:t xml:space="preserve">– </w:t>
            </w:r>
            <w:r w:rsidRPr="001A6BCF">
              <w:rPr>
                <w:color w:val="000000"/>
                <w:szCs w:val="24"/>
              </w:rPr>
              <w:t>за инфляции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67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13.4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Несвоевременная поставка комплектующих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92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18.4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Несвоевременная подготовка ИТР и рабочих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1.6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Недобросовестность подрядчика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Неустойчивость спроса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1.6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Появление альтернативного продукта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33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4.7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Снижение цен конкурентами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71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Увеличение производства у конкурентов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92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13.1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Рост налогов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58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8.2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Неплатежеспособность потребителей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1.6</w:t>
            </w:r>
          </w:p>
        </w:tc>
      </w:tr>
      <w:tr w:rsidR="001B1BF4" w:rsidRPr="001A6BCF">
        <w:trPr>
          <w:cantSplit/>
          <w:jc w:val="center"/>
        </w:trPr>
        <w:tc>
          <w:tcPr>
            <w:tcW w:w="1677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Рост цен на сырье материалы перевозки</w:t>
            </w:r>
          </w:p>
        </w:tc>
        <w:tc>
          <w:tcPr>
            <w:tcW w:w="585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585" w:type="pct"/>
            <w:gridSpan w:val="2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917" w:type="pct"/>
            <w:gridSpan w:val="3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66</w:t>
            </w:r>
          </w:p>
        </w:tc>
        <w:tc>
          <w:tcPr>
            <w:tcW w:w="651" w:type="pct"/>
          </w:tcPr>
          <w:p w:rsidR="001B1BF4" w:rsidRPr="001A6BCF" w:rsidRDefault="001B1BF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9.4</w:t>
            </w:r>
          </w:p>
        </w:tc>
      </w:tr>
      <w:tr w:rsidR="00F37B58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Трудности с набором квалифицированной силы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</w:tr>
      <w:tr w:rsidR="00F37B58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Угроза забастовки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1.6</w:t>
            </w:r>
          </w:p>
        </w:tc>
      </w:tr>
      <w:tr w:rsidR="00C90FEE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Недостаточный уровень зарплаты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6.25</w:t>
            </w:r>
          </w:p>
        </w:tc>
      </w:tr>
      <w:tr w:rsidR="00F37B58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Квалификация кадров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</w:tr>
      <w:tr w:rsidR="00C90FEE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Изношенность оборудования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8.3</w:t>
            </w:r>
          </w:p>
        </w:tc>
      </w:tr>
      <w:tr w:rsidR="00F37B58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Нестабильность качества сырья и материалов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0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2.6</w:t>
            </w:r>
          </w:p>
        </w:tc>
      </w:tr>
      <w:tr w:rsidR="00C90FEE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Отсутствие резерва мощности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</w:tr>
      <w:tr w:rsidR="00C90FEE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Вероятность залповых выбросов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41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8.2</w:t>
            </w:r>
          </w:p>
        </w:tc>
      </w:tr>
      <w:tr w:rsidR="00C90FEE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Выбросы в атмосферу и сбросу в воду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58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11.6</w:t>
            </w:r>
          </w:p>
        </w:tc>
      </w:tr>
      <w:tr w:rsidR="00C90FEE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Близость населенного пункта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20</w:t>
            </w:r>
          </w:p>
        </w:tc>
      </w:tr>
      <w:tr w:rsidR="00C90FEE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Вредность производства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100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91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18.2</w:t>
            </w:r>
          </w:p>
        </w:tc>
      </w:tr>
      <w:tr w:rsidR="00C90FEE" w:rsidRPr="001A6BCF">
        <w:trPr>
          <w:cantSplit/>
          <w:jc w:val="center"/>
        </w:trPr>
        <w:tc>
          <w:tcPr>
            <w:tcW w:w="162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Складирование отходов</w:t>
            </w:r>
          </w:p>
        </w:tc>
        <w:tc>
          <w:tcPr>
            <w:tcW w:w="668" w:type="pct"/>
            <w:gridSpan w:val="3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594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742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668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  <w:tc>
          <w:tcPr>
            <w:tcW w:w="705" w:type="pct"/>
            <w:gridSpan w:val="2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</w:t>
            </w:r>
          </w:p>
        </w:tc>
      </w:tr>
    </w:tbl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F37B58" w:rsidRPr="001A6BCF" w:rsidRDefault="001A6BCF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br w:type="page"/>
      </w:r>
      <w:r w:rsidR="00F37B58" w:rsidRPr="001A6BCF">
        <w:rPr>
          <w:color w:val="000000"/>
          <w:sz w:val="28"/>
          <w:szCs w:val="28"/>
        </w:rPr>
        <w:t>Таблица 2.</w:t>
      </w:r>
      <w:r w:rsidR="00471564" w:rsidRPr="001A6BCF">
        <w:rPr>
          <w:color w:val="000000"/>
          <w:sz w:val="28"/>
          <w:szCs w:val="28"/>
        </w:rPr>
        <w:t xml:space="preserve"> Мероприятия противодействия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340"/>
        <w:gridCol w:w="4957"/>
      </w:tblGrid>
      <w:tr w:rsidR="00F37B58" w:rsidRPr="001A6BCF">
        <w:trPr>
          <w:cantSplit/>
          <w:jc w:val="center"/>
        </w:trPr>
        <w:tc>
          <w:tcPr>
            <w:tcW w:w="233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Простой риск</w:t>
            </w:r>
          </w:p>
        </w:tc>
        <w:tc>
          <w:tcPr>
            <w:tcW w:w="266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Мероприятия</w:t>
            </w:r>
            <w:r w:rsidR="00471564" w:rsidRPr="001A6BCF">
              <w:rPr>
                <w:color w:val="000000"/>
                <w:szCs w:val="24"/>
              </w:rPr>
              <w:t>,</w:t>
            </w:r>
            <w:r w:rsidRPr="001A6BCF">
              <w:rPr>
                <w:color w:val="000000"/>
                <w:szCs w:val="24"/>
              </w:rPr>
              <w:t xml:space="preserve"> снижающие отрицательное воздействие риска</w:t>
            </w:r>
          </w:p>
        </w:tc>
      </w:tr>
      <w:tr w:rsidR="00F37B58" w:rsidRPr="001A6BCF">
        <w:trPr>
          <w:cantSplit/>
          <w:jc w:val="center"/>
        </w:trPr>
        <w:tc>
          <w:tcPr>
            <w:tcW w:w="233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 xml:space="preserve">Непредвиденные затраты в том числе из </w:t>
            </w:r>
            <w:r w:rsidR="00293E07" w:rsidRPr="001A6BCF">
              <w:rPr>
                <w:color w:val="000000"/>
                <w:szCs w:val="24"/>
              </w:rPr>
              <w:t xml:space="preserve">– </w:t>
            </w:r>
            <w:r w:rsidRPr="001A6BCF">
              <w:rPr>
                <w:color w:val="000000"/>
                <w:szCs w:val="24"/>
              </w:rPr>
              <w:t>за инфляции</w:t>
            </w:r>
          </w:p>
        </w:tc>
        <w:tc>
          <w:tcPr>
            <w:tcW w:w="266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Занимать средства в твердой валюте</w:t>
            </w:r>
          </w:p>
        </w:tc>
      </w:tr>
      <w:tr w:rsidR="00F37B58" w:rsidRPr="001A6BCF">
        <w:trPr>
          <w:cantSplit/>
          <w:jc w:val="center"/>
        </w:trPr>
        <w:tc>
          <w:tcPr>
            <w:tcW w:w="233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Несвоевременная поставка комплектующих</w:t>
            </w:r>
          </w:p>
        </w:tc>
        <w:tc>
          <w:tcPr>
            <w:tcW w:w="266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Минимизировать контакты с малоизвестными поставщиками</w:t>
            </w:r>
          </w:p>
        </w:tc>
      </w:tr>
      <w:tr w:rsidR="00F37B58" w:rsidRPr="001A6BCF">
        <w:trPr>
          <w:cantSplit/>
          <w:jc w:val="center"/>
        </w:trPr>
        <w:tc>
          <w:tcPr>
            <w:tcW w:w="233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Увеличение производства у конкурентов</w:t>
            </w:r>
          </w:p>
        </w:tc>
        <w:tc>
          <w:tcPr>
            <w:tcW w:w="266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Увеличение рекламной кампании</w:t>
            </w:r>
          </w:p>
        </w:tc>
      </w:tr>
      <w:tr w:rsidR="00F37B58" w:rsidRPr="001A6BCF">
        <w:trPr>
          <w:cantSplit/>
          <w:jc w:val="center"/>
        </w:trPr>
        <w:tc>
          <w:tcPr>
            <w:tcW w:w="233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Отсутствие резерва мощности</w:t>
            </w:r>
          </w:p>
        </w:tc>
        <w:tc>
          <w:tcPr>
            <w:tcW w:w="266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Заключить договор об аренде производственной линии</w:t>
            </w:r>
          </w:p>
        </w:tc>
      </w:tr>
      <w:tr w:rsidR="00F37B58" w:rsidRPr="001A6BCF">
        <w:trPr>
          <w:cantSplit/>
          <w:jc w:val="center"/>
        </w:trPr>
        <w:tc>
          <w:tcPr>
            <w:tcW w:w="233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Выбросы в атмосферу и сбросу в воду</w:t>
            </w:r>
          </w:p>
        </w:tc>
        <w:tc>
          <w:tcPr>
            <w:tcW w:w="266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-</w:t>
            </w:r>
          </w:p>
        </w:tc>
      </w:tr>
      <w:tr w:rsidR="00F37B58" w:rsidRPr="001A6BCF">
        <w:trPr>
          <w:cantSplit/>
          <w:jc w:val="center"/>
        </w:trPr>
        <w:tc>
          <w:tcPr>
            <w:tcW w:w="233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Близость населенного пункта</w:t>
            </w:r>
          </w:p>
        </w:tc>
        <w:tc>
          <w:tcPr>
            <w:tcW w:w="266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-</w:t>
            </w:r>
          </w:p>
        </w:tc>
      </w:tr>
      <w:tr w:rsidR="00F37B58" w:rsidRPr="001A6BCF">
        <w:trPr>
          <w:cantSplit/>
          <w:jc w:val="center"/>
        </w:trPr>
        <w:tc>
          <w:tcPr>
            <w:tcW w:w="2334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Вредность производства</w:t>
            </w:r>
          </w:p>
        </w:tc>
        <w:tc>
          <w:tcPr>
            <w:tcW w:w="2666" w:type="pct"/>
          </w:tcPr>
          <w:p w:rsidR="00F37B58" w:rsidRPr="001A6BCF" w:rsidRDefault="00F37B58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-</w:t>
            </w:r>
          </w:p>
        </w:tc>
      </w:tr>
    </w:tbl>
    <w:p w:rsidR="00F37B58" w:rsidRPr="001A6BCF" w:rsidRDefault="00F37B5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411467" w:rsidRPr="001A6BCF" w:rsidRDefault="00C63754" w:rsidP="00293E07">
      <w:pPr>
        <w:widowControl/>
        <w:spacing w:before="0" w:line="360" w:lineRule="auto"/>
        <w:ind w:firstLine="709"/>
        <w:rPr>
          <w:b/>
          <w:bCs/>
          <w:color w:val="000000"/>
          <w:sz w:val="28"/>
          <w:szCs w:val="28"/>
        </w:rPr>
      </w:pPr>
      <w:r w:rsidRPr="001A6BCF">
        <w:rPr>
          <w:b/>
          <w:iCs/>
          <w:color w:val="000000"/>
          <w:sz w:val="28"/>
          <w:szCs w:val="28"/>
        </w:rPr>
        <w:t>2. Классификация хозяйственного риска</w:t>
      </w:r>
    </w:p>
    <w:p w:rsidR="00C41C11" w:rsidRPr="001A6BCF" w:rsidRDefault="00C41C11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Неопределенность ситуации в рыночной экономике приводит к тому, что избежать риска невозможно. Однако из этого вовсе не следует, что при планировании </w:t>
      </w:r>
      <w:r w:rsidR="004A4004" w:rsidRPr="001A6BCF">
        <w:rPr>
          <w:color w:val="000000"/>
          <w:sz w:val="28"/>
          <w:szCs w:val="28"/>
        </w:rPr>
        <w:t>хозяйственной деятельности необ</w:t>
      </w:r>
      <w:r w:rsidRPr="001A6BCF">
        <w:rPr>
          <w:color w:val="000000"/>
          <w:sz w:val="28"/>
          <w:szCs w:val="28"/>
        </w:rPr>
        <w:t>ходимо искать такие решения, в которых заранее известен результат. Они, как правило, неэффективны. Проблема состоит в том, чтобы научиться предвидеть ри</w:t>
      </w:r>
      <w:r w:rsidR="004A4004" w:rsidRPr="001A6BCF">
        <w:rPr>
          <w:color w:val="000000"/>
          <w:sz w:val="28"/>
          <w:szCs w:val="28"/>
        </w:rPr>
        <w:t>ск, оценивать его размеры, выиг</w:t>
      </w:r>
      <w:r w:rsidRPr="001A6BCF">
        <w:rPr>
          <w:color w:val="000000"/>
          <w:sz w:val="28"/>
          <w:szCs w:val="28"/>
        </w:rPr>
        <w:t>рыш, связанный с ним, планировать мероприятия по его предот</w:t>
      </w:r>
      <w:r w:rsidR="004A4004" w:rsidRPr="001A6BCF">
        <w:rPr>
          <w:color w:val="000000"/>
          <w:sz w:val="28"/>
          <w:szCs w:val="28"/>
        </w:rPr>
        <w:t>в</w:t>
      </w:r>
      <w:r w:rsidRPr="001A6BCF">
        <w:rPr>
          <w:color w:val="000000"/>
          <w:sz w:val="28"/>
          <w:szCs w:val="28"/>
        </w:rPr>
        <w:t xml:space="preserve">ращению и не переходить допустимые пределы, определенные </w:t>
      </w:r>
      <w:r w:rsidR="004A4004" w:rsidRPr="001A6BCF">
        <w:rPr>
          <w:color w:val="000000"/>
          <w:sz w:val="28"/>
          <w:szCs w:val="28"/>
        </w:rPr>
        <w:t>т</w:t>
      </w:r>
      <w:r w:rsidRPr="001A6BCF">
        <w:rPr>
          <w:color w:val="000000"/>
          <w:sz w:val="28"/>
          <w:szCs w:val="28"/>
        </w:rPr>
        <w:t>ребованиями экономической безопасности предприятия.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Общепринятая классификац</w:t>
      </w:r>
      <w:r w:rsidR="004A4004" w:rsidRPr="001A6BCF">
        <w:rPr>
          <w:color w:val="000000"/>
          <w:sz w:val="28"/>
          <w:szCs w:val="28"/>
        </w:rPr>
        <w:t>ия рисков отсутствует. Классифи</w:t>
      </w:r>
      <w:r w:rsidRPr="001A6BCF">
        <w:rPr>
          <w:color w:val="000000"/>
          <w:sz w:val="28"/>
          <w:szCs w:val="28"/>
        </w:rPr>
        <w:t>кация, которая представляет собой выявление, группировку, детализацию и развернутое словесное описание (определение) факторов риска, как правило, отража</w:t>
      </w:r>
      <w:r w:rsidR="004A4004" w:rsidRPr="001A6BCF">
        <w:rPr>
          <w:color w:val="000000"/>
          <w:sz w:val="28"/>
          <w:szCs w:val="28"/>
        </w:rPr>
        <w:t>ет специфические особенности ви</w:t>
      </w:r>
      <w:r w:rsidRPr="001A6BCF">
        <w:rPr>
          <w:color w:val="000000"/>
          <w:sz w:val="28"/>
          <w:szCs w:val="28"/>
        </w:rPr>
        <w:t>дов деятельности, хозяйственных процессов, проектов и по этой причине не может быть универсальной.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Применительно к хозяйственной деятельности предприятия могут выделяться следующие группы рисков.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1. </w:t>
      </w:r>
      <w:r w:rsidRPr="001A6BCF">
        <w:rPr>
          <w:iCs/>
          <w:color w:val="000000"/>
          <w:sz w:val="28"/>
          <w:szCs w:val="28"/>
        </w:rPr>
        <w:t xml:space="preserve">По характеру воздействия на объект </w:t>
      </w:r>
      <w:r w:rsidRPr="001A6BCF">
        <w:rPr>
          <w:color w:val="000000"/>
          <w:sz w:val="28"/>
          <w:szCs w:val="28"/>
        </w:rPr>
        <w:t>факторы риска подразделяются: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на факторы прямого воздействия, которые непосредственно влияют на уровень риска (изменения налоговой системы, конкуренция на рынке, изменения спроса на продукцию </w:t>
      </w:r>
      <w:r w:rsidR="00293E07" w:rsidRPr="001A6BCF">
        <w:rPr>
          <w:color w:val="000000"/>
          <w:sz w:val="28"/>
          <w:szCs w:val="28"/>
        </w:rPr>
        <w:t>и т.д.</w:t>
      </w:r>
      <w:r w:rsidRPr="001A6BCF">
        <w:rPr>
          <w:color w:val="000000"/>
          <w:sz w:val="28"/>
          <w:szCs w:val="28"/>
        </w:rPr>
        <w:t>);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>факторы косвенного воздей</w:t>
      </w:r>
      <w:r w:rsidR="004A4004" w:rsidRPr="001A6BCF">
        <w:rPr>
          <w:color w:val="000000"/>
          <w:sz w:val="28"/>
          <w:szCs w:val="28"/>
        </w:rPr>
        <w:t>ствия, которые не оказывают пря</w:t>
      </w:r>
      <w:r w:rsidRPr="001A6BCF">
        <w:rPr>
          <w:color w:val="000000"/>
          <w:sz w:val="28"/>
          <w:szCs w:val="28"/>
        </w:rPr>
        <w:t xml:space="preserve">мого, непосредственного воздействия на уровень риска, но способствуют его изменению (международная обстановка, политическая и общая экономическая ситуация в стране, экономическое положение отрасли </w:t>
      </w:r>
      <w:r w:rsidR="00293E07" w:rsidRPr="001A6BCF">
        <w:rPr>
          <w:color w:val="000000"/>
          <w:sz w:val="28"/>
          <w:szCs w:val="28"/>
        </w:rPr>
        <w:t>и т.п.</w:t>
      </w:r>
      <w:r w:rsidRPr="001A6BCF">
        <w:rPr>
          <w:color w:val="000000"/>
          <w:sz w:val="28"/>
          <w:szCs w:val="28"/>
        </w:rPr>
        <w:t>).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iCs/>
          <w:color w:val="000000"/>
          <w:sz w:val="28"/>
          <w:szCs w:val="28"/>
        </w:rPr>
        <w:t xml:space="preserve">2. По сфере возникновения </w:t>
      </w:r>
      <w:r w:rsidRPr="001A6BCF">
        <w:rPr>
          <w:color w:val="000000"/>
          <w:sz w:val="28"/>
          <w:szCs w:val="28"/>
        </w:rPr>
        <w:t>факторы риска подразделяются: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на внешние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неблагоприятные события во внешней по отношению к предприятию среде, которые не поддаются влиянию со стороны предприятия;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внутренние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неблагоприятные производственно-хозяйственные и экономико-финансовые события внутри предприятия.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В соответствии с этим выд</w:t>
      </w:r>
      <w:r w:rsidR="004A4004" w:rsidRPr="001A6BCF">
        <w:rPr>
          <w:color w:val="000000"/>
          <w:sz w:val="28"/>
          <w:szCs w:val="28"/>
        </w:rPr>
        <w:t>еляют риск, обусловленный дейст</w:t>
      </w:r>
      <w:r w:rsidRPr="001A6BCF">
        <w:rPr>
          <w:color w:val="000000"/>
          <w:sz w:val="28"/>
          <w:szCs w:val="28"/>
        </w:rPr>
        <w:t>вием внешних (внешний риск) и внутренних (внутренний риск) факторов.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3. </w:t>
      </w:r>
      <w:r w:rsidRPr="001A6BCF">
        <w:rPr>
          <w:iCs/>
          <w:color w:val="000000"/>
          <w:sz w:val="28"/>
          <w:szCs w:val="28"/>
        </w:rPr>
        <w:t xml:space="preserve">Внешний риск, </w:t>
      </w:r>
      <w:r w:rsidRPr="001A6BCF">
        <w:rPr>
          <w:color w:val="000000"/>
          <w:sz w:val="28"/>
          <w:szCs w:val="28"/>
        </w:rPr>
        <w:t>в свою оч</w:t>
      </w:r>
      <w:r w:rsidR="004A4004" w:rsidRPr="001A6BCF">
        <w:rPr>
          <w:color w:val="000000"/>
          <w:sz w:val="28"/>
          <w:szCs w:val="28"/>
        </w:rPr>
        <w:t>ередь, подразделяется на следую</w:t>
      </w:r>
      <w:r w:rsidRPr="001A6BCF">
        <w:rPr>
          <w:color w:val="000000"/>
          <w:sz w:val="28"/>
          <w:szCs w:val="28"/>
        </w:rPr>
        <w:t>щие группы: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политический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возможность возникновения убытков или сокращения размеров прибыли вследствие государственной политики (риск экспроприации или национализации без адекватной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>компенсации, риск трансферта местной валюты в иностранную, риск кардинального изменения законодательства в сфере деятельности предприятия, риск разрыв</w:t>
      </w:r>
      <w:r w:rsidR="004A4004" w:rsidRPr="001A6BCF">
        <w:rPr>
          <w:color w:val="000000"/>
          <w:sz w:val="28"/>
          <w:szCs w:val="28"/>
        </w:rPr>
        <w:t>а контрактов с иностранным парт</w:t>
      </w:r>
      <w:r w:rsidRPr="001A6BCF">
        <w:rPr>
          <w:color w:val="000000"/>
          <w:sz w:val="28"/>
          <w:szCs w:val="28"/>
        </w:rPr>
        <w:t>нером, риск военных действий и гражданских беспорядков);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коммерческий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 xml:space="preserve">угроза потерь в процессе реализации товаров и услуг (падение спроса на продукцию предприятия, потери качества товара в процессе обращения, повышение издержек обращения </w:t>
      </w:r>
      <w:r w:rsidR="00293E07" w:rsidRPr="001A6BCF">
        <w:rPr>
          <w:color w:val="000000"/>
          <w:sz w:val="28"/>
          <w:szCs w:val="28"/>
        </w:rPr>
        <w:t>и т.п.</w:t>
      </w:r>
      <w:r w:rsidRPr="001A6BCF">
        <w:rPr>
          <w:color w:val="000000"/>
          <w:sz w:val="28"/>
          <w:szCs w:val="28"/>
        </w:rPr>
        <w:t>);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отраслевой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вероятность потерь в результате изменений в экономическом состоянии отрасли, к которой относится предприятие, по отношению к другим отраслям экономики.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4. </w:t>
      </w:r>
      <w:r w:rsidRPr="001A6BCF">
        <w:rPr>
          <w:iCs/>
          <w:color w:val="000000"/>
          <w:sz w:val="28"/>
          <w:szCs w:val="28"/>
        </w:rPr>
        <w:t xml:space="preserve">Внутренний риск </w:t>
      </w:r>
      <w:r w:rsidRPr="001A6BCF">
        <w:rPr>
          <w:color w:val="000000"/>
          <w:sz w:val="28"/>
          <w:szCs w:val="28"/>
        </w:rPr>
        <w:t>подразделяется: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на технический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 xml:space="preserve">возможность возникновения потерь, вызванных следующими факторами: отрицательные результаты НИОКР, возникновение при использовании новых технологий и материалов побочных отрицательных эффектов, сбои и поломки оборудования </w:t>
      </w:r>
      <w:r w:rsidR="00293E07" w:rsidRPr="001A6BCF">
        <w:rPr>
          <w:color w:val="000000"/>
          <w:sz w:val="28"/>
          <w:szCs w:val="28"/>
        </w:rPr>
        <w:t>и т.д.</w:t>
      </w:r>
      <w:r w:rsidRPr="001A6BCF">
        <w:rPr>
          <w:color w:val="000000"/>
          <w:sz w:val="28"/>
          <w:szCs w:val="28"/>
        </w:rPr>
        <w:t>;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производственный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угро</w:t>
      </w:r>
      <w:r w:rsidR="004A4004" w:rsidRPr="001A6BCF">
        <w:rPr>
          <w:color w:val="000000"/>
          <w:sz w:val="28"/>
          <w:szCs w:val="28"/>
        </w:rPr>
        <w:t>за потерь при осуществлении про</w:t>
      </w:r>
      <w:r w:rsidRPr="001A6BCF">
        <w:rPr>
          <w:color w:val="000000"/>
          <w:sz w:val="28"/>
          <w:szCs w:val="28"/>
        </w:rPr>
        <w:t>изводственной деятельности вс</w:t>
      </w:r>
      <w:r w:rsidR="004A4004" w:rsidRPr="001A6BCF">
        <w:rPr>
          <w:color w:val="000000"/>
          <w:sz w:val="28"/>
          <w:szCs w:val="28"/>
        </w:rPr>
        <w:t>ледствие нерационального исполь</w:t>
      </w:r>
      <w:r w:rsidRPr="001A6BCF">
        <w:rPr>
          <w:color w:val="000000"/>
          <w:sz w:val="28"/>
          <w:szCs w:val="28"/>
        </w:rPr>
        <w:t>зования сырья, роста себестоимости продукции, ув</w:t>
      </w:r>
      <w:r w:rsidR="004A4004" w:rsidRPr="001A6BCF">
        <w:rPr>
          <w:color w:val="000000"/>
          <w:sz w:val="28"/>
          <w:szCs w:val="28"/>
        </w:rPr>
        <w:t>еличения по</w:t>
      </w:r>
      <w:r w:rsidRPr="001A6BCF">
        <w:rPr>
          <w:color w:val="000000"/>
          <w:sz w:val="28"/>
          <w:szCs w:val="28"/>
        </w:rPr>
        <w:t xml:space="preserve">терь рабочего времени </w:t>
      </w:r>
      <w:r w:rsidR="00293E07" w:rsidRPr="001A6BCF">
        <w:rPr>
          <w:color w:val="000000"/>
          <w:sz w:val="28"/>
          <w:szCs w:val="28"/>
        </w:rPr>
        <w:t>и т.д.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5. </w:t>
      </w:r>
      <w:r w:rsidRPr="001A6BCF">
        <w:rPr>
          <w:iCs/>
          <w:color w:val="000000"/>
          <w:sz w:val="28"/>
          <w:szCs w:val="28"/>
        </w:rPr>
        <w:t xml:space="preserve">По длительности воздействия </w:t>
      </w:r>
      <w:r w:rsidRPr="001A6BCF">
        <w:rPr>
          <w:color w:val="000000"/>
          <w:sz w:val="28"/>
          <w:szCs w:val="28"/>
        </w:rPr>
        <w:t>различают: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кратковременные риски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угр</w:t>
      </w:r>
      <w:r w:rsidR="004A4004" w:rsidRPr="001A6BCF">
        <w:rPr>
          <w:color w:val="000000"/>
          <w:sz w:val="28"/>
          <w:szCs w:val="28"/>
        </w:rPr>
        <w:t>оза потерь ограничена определен</w:t>
      </w:r>
      <w:r w:rsidRPr="001A6BCF">
        <w:rPr>
          <w:color w:val="000000"/>
          <w:sz w:val="28"/>
          <w:szCs w:val="28"/>
        </w:rPr>
        <w:t xml:space="preserve">ным отрезком времени (транспортный риск при перевозке какого-то определенного груза; риск неплатежа по конкретной сделке </w:t>
      </w:r>
      <w:r w:rsidR="00293E07" w:rsidRPr="001A6BCF">
        <w:rPr>
          <w:color w:val="000000"/>
          <w:sz w:val="28"/>
          <w:szCs w:val="28"/>
        </w:rPr>
        <w:t>и т.д.</w:t>
      </w:r>
      <w:r w:rsidRPr="001A6BCF">
        <w:rPr>
          <w:color w:val="000000"/>
          <w:sz w:val="28"/>
          <w:szCs w:val="28"/>
        </w:rPr>
        <w:t>);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постоянные риски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непрерывно угрожают предпринимательской деятельности в данном</w:t>
      </w:r>
      <w:r w:rsidR="004A4004" w:rsidRPr="001A6BCF">
        <w:rPr>
          <w:color w:val="000000"/>
          <w:sz w:val="28"/>
          <w:szCs w:val="28"/>
        </w:rPr>
        <w:t xml:space="preserve"> географическом районе или и оп</w:t>
      </w:r>
      <w:r w:rsidRPr="001A6BCF">
        <w:rPr>
          <w:color w:val="000000"/>
          <w:sz w:val="28"/>
          <w:szCs w:val="28"/>
        </w:rPr>
        <w:t xml:space="preserve">ределенной отрасли экономики: риск неплатежа в стране с несовершенной правовой системой; риск запрета (введения квот) на производство продукции </w:t>
      </w:r>
      <w:r w:rsidR="00293E07" w:rsidRPr="001A6BCF">
        <w:rPr>
          <w:color w:val="000000"/>
          <w:sz w:val="28"/>
          <w:szCs w:val="28"/>
        </w:rPr>
        <w:t>и т.д.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6. </w:t>
      </w:r>
      <w:r w:rsidRPr="001A6BCF">
        <w:rPr>
          <w:iCs/>
          <w:color w:val="000000"/>
          <w:sz w:val="28"/>
          <w:szCs w:val="28"/>
        </w:rPr>
        <w:t xml:space="preserve">По размеру ущерба </w:t>
      </w:r>
      <w:r w:rsidRPr="001A6BCF">
        <w:rPr>
          <w:color w:val="000000"/>
          <w:sz w:val="28"/>
          <w:szCs w:val="28"/>
        </w:rPr>
        <w:t>выделяют: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допустимый риск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угроза полной потери прибыли от реализации того или иного проекта или от хозяйственной деятельности в целом;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критический риск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угроза потерь всех произведенных затрат на осуществление данного хозяйственного проекта;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катастрофический риск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угроза потерь в размере, равном или превышающем все имущественное состояние субъекта хозяйствования.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7. </w:t>
      </w:r>
      <w:r w:rsidRPr="001A6BCF">
        <w:rPr>
          <w:iCs/>
          <w:color w:val="000000"/>
          <w:sz w:val="28"/>
          <w:szCs w:val="28"/>
        </w:rPr>
        <w:t xml:space="preserve">По возможности устранения </w:t>
      </w:r>
      <w:r w:rsidRPr="001A6BCF">
        <w:rPr>
          <w:color w:val="000000"/>
          <w:sz w:val="28"/>
          <w:szCs w:val="28"/>
        </w:rPr>
        <w:t>различают: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>систематический (рыноч</w:t>
      </w:r>
      <w:r w:rsidR="004A4004" w:rsidRPr="001A6BCF">
        <w:rPr>
          <w:color w:val="000000"/>
          <w:sz w:val="28"/>
          <w:szCs w:val="28"/>
        </w:rPr>
        <w:t xml:space="preserve">ный) риск </w:t>
      </w:r>
      <w:r w:rsidR="00293E07" w:rsidRPr="001A6BCF">
        <w:rPr>
          <w:color w:val="000000"/>
          <w:sz w:val="28"/>
          <w:szCs w:val="28"/>
        </w:rPr>
        <w:t xml:space="preserve">– </w:t>
      </w:r>
      <w:r w:rsidR="004A4004" w:rsidRPr="001A6BCF">
        <w:rPr>
          <w:color w:val="000000"/>
          <w:sz w:val="28"/>
          <w:szCs w:val="28"/>
        </w:rPr>
        <w:t>обусловлен невозмож</w:t>
      </w:r>
      <w:r w:rsidRPr="001A6BCF">
        <w:rPr>
          <w:color w:val="000000"/>
          <w:sz w:val="28"/>
          <w:szCs w:val="28"/>
        </w:rPr>
        <w:t>ностью абсолютно точного прогнозирования будущего состояния экономической системы в целом;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•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 xml:space="preserve">несистематический (диверсифицируемый) риск </w:t>
      </w:r>
      <w:r w:rsidR="00293E07" w:rsidRPr="001A6BCF">
        <w:rPr>
          <w:color w:val="000000"/>
          <w:sz w:val="28"/>
          <w:szCs w:val="28"/>
        </w:rPr>
        <w:t xml:space="preserve">– </w:t>
      </w:r>
      <w:r w:rsidRPr="001A6BCF">
        <w:rPr>
          <w:color w:val="000000"/>
          <w:sz w:val="28"/>
          <w:szCs w:val="28"/>
        </w:rPr>
        <w:t>присущ отдельным конкретным проектам и может быть устранен путем их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>комбинирования.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Можно встретить и другие подходы к классификации рисков. Например, коммерческие риски классифицируют по следующим</w:t>
      </w:r>
      <w:r w:rsidR="004A4004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>критериям: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1. Риски неправильного выб</w:t>
      </w:r>
      <w:r w:rsidR="004A4004" w:rsidRPr="001A6BCF">
        <w:rPr>
          <w:color w:val="000000"/>
          <w:sz w:val="28"/>
          <w:szCs w:val="28"/>
        </w:rPr>
        <w:t>ора экономических целей предпри</w:t>
      </w:r>
      <w:r w:rsidRPr="001A6BCF">
        <w:rPr>
          <w:color w:val="000000"/>
          <w:sz w:val="28"/>
          <w:szCs w:val="28"/>
        </w:rPr>
        <w:t>нимательского проекта (необоснованное определение приоритетов общей экономической и рыночной стратегии фирмы; неправильный прогноз на всех или отдельных рынках закупок и снабжения; неадекватная оценка потребностей сферы потребления и собственного производства).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2. Риски необеспечения п</w:t>
      </w:r>
      <w:r w:rsidR="004A4004" w:rsidRPr="001A6BCF">
        <w:rPr>
          <w:color w:val="000000"/>
          <w:sz w:val="28"/>
          <w:szCs w:val="28"/>
        </w:rPr>
        <w:t>роекта финансированием (риск не</w:t>
      </w:r>
      <w:r w:rsidRPr="001A6BCF">
        <w:rPr>
          <w:color w:val="000000"/>
          <w:sz w:val="28"/>
          <w:szCs w:val="28"/>
        </w:rPr>
        <w:t>нахождения единичного источника финансирования проекта; риск несрабатывания выбранного</w:t>
      </w:r>
      <w:r w:rsidR="004A4004" w:rsidRPr="001A6BCF">
        <w:rPr>
          <w:color w:val="000000"/>
          <w:sz w:val="28"/>
          <w:szCs w:val="28"/>
        </w:rPr>
        <w:t xml:space="preserve"> метода финансирования; риск ис</w:t>
      </w:r>
      <w:r w:rsidRPr="001A6BCF">
        <w:rPr>
          <w:color w:val="000000"/>
          <w:sz w:val="28"/>
          <w:szCs w:val="28"/>
        </w:rPr>
        <w:t>чезновении источника финансирования проекта в ходе его реализации).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3. Риски невыдерживания сроков проекта (риск несоблюдения планировавшегося графика расходов; риск невыдер</w:t>
      </w:r>
      <w:r w:rsidR="004A4004" w:rsidRPr="001A6BCF">
        <w:rPr>
          <w:color w:val="000000"/>
          <w:sz w:val="28"/>
          <w:szCs w:val="28"/>
        </w:rPr>
        <w:t>живания наме</w:t>
      </w:r>
      <w:r w:rsidRPr="001A6BCF">
        <w:rPr>
          <w:color w:val="000000"/>
          <w:sz w:val="28"/>
          <w:szCs w:val="28"/>
        </w:rPr>
        <w:t>чавшегося графика доходов).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4. Маркетинговые риски закупок и текущего снабжения по проекту (риск ненахождения поставщиков уникальных ресурсов; риск отказа планировавшихся пос</w:t>
      </w:r>
      <w:r w:rsidR="004A4004" w:rsidRPr="001A6BCF">
        <w:rPr>
          <w:color w:val="000000"/>
          <w:sz w:val="28"/>
          <w:szCs w:val="28"/>
        </w:rPr>
        <w:t>тавщиков от заключения кон</w:t>
      </w:r>
      <w:r w:rsidRPr="001A6BCF">
        <w:rPr>
          <w:color w:val="000000"/>
          <w:sz w:val="28"/>
          <w:szCs w:val="28"/>
        </w:rPr>
        <w:t>трактов; риск необходимости заключить контракты на условиях, отличающихся от наиболее приемлемых, и др.).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5. Маркетинговые риски сбыта по предпринимательскому проекту (риск неудовлетворительной сегментации рынка сбыта, риск ошибочного выбора целевого сегмента рынка; риск ошибочного выбора стратегии продаж продукта; риск неправильной организации и получения неадекватны</w:t>
      </w:r>
      <w:r w:rsidR="004A4004" w:rsidRPr="001A6BCF">
        <w:rPr>
          <w:color w:val="000000"/>
          <w:sz w:val="28"/>
          <w:szCs w:val="28"/>
        </w:rPr>
        <w:t>х результатов маркетингового ис</w:t>
      </w:r>
      <w:r w:rsidRPr="001A6BCF">
        <w:rPr>
          <w:color w:val="000000"/>
          <w:sz w:val="28"/>
          <w:szCs w:val="28"/>
        </w:rPr>
        <w:t>следования; риск ошибочного ценообразования; риск неудачной организации сети сбыта и систе</w:t>
      </w:r>
      <w:r w:rsidR="004A4004" w:rsidRPr="001A6BCF">
        <w:rPr>
          <w:color w:val="000000"/>
          <w:sz w:val="28"/>
          <w:szCs w:val="28"/>
        </w:rPr>
        <w:t>мы продвижения товара к потреби</w:t>
      </w:r>
      <w:r w:rsidRPr="001A6BCF">
        <w:rPr>
          <w:color w:val="000000"/>
          <w:sz w:val="28"/>
          <w:szCs w:val="28"/>
        </w:rPr>
        <w:t>телю; риск неэффективной рекламы).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6. Риски взаимодействия с контрагентами и партнерами (риск вхождения в договорные отн</w:t>
      </w:r>
      <w:r w:rsidR="004A4004" w:rsidRPr="001A6BCF">
        <w:rPr>
          <w:color w:val="000000"/>
          <w:sz w:val="28"/>
          <w:szCs w:val="28"/>
        </w:rPr>
        <w:t>ошения с недееспособными или не</w:t>
      </w:r>
      <w:r w:rsidRPr="001A6BCF">
        <w:rPr>
          <w:color w:val="000000"/>
          <w:sz w:val="28"/>
          <w:szCs w:val="28"/>
        </w:rPr>
        <w:t>платежными партнерами; риск задержки выполнения партнерами текущих договорных обязательств; риск выхода партнеров и др.).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7. Риски непредвиденных ра</w:t>
      </w:r>
      <w:r w:rsidR="004A4004" w:rsidRPr="001A6BCF">
        <w:rPr>
          <w:color w:val="000000"/>
          <w:sz w:val="28"/>
          <w:szCs w:val="28"/>
        </w:rPr>
        <w:t>сходов и превышения сметы проек</w:t>
      </w:r>
      <w:r w:rsidRPr="001A6BCF">
        <w:rPr>
          <w:color w:val="000000"/>
          <w:sz w:val="28"/>
          <w:szCs w:val="28"/>
        </w:rPr>
        <w:t>та (риск увеличения рыночных ц</w:t>
      </w:r>
      <w:r w:rsidR="004A4004" w:rsidRPr="001A6BCF">
        <w:rPr>
          <w:color w:val="000000"/>
          <w:sz w:val="28"/>
          <w:szCs w:val="28"/>
        </w:rPr>
        <w:t>ен на ресурсы; риск будущего по</w:t>
      </w:r>
      <w:r w:rsidRPr="001A6BCF">
        <w:rPr>
          <w:color w:val="000000"/>
          <w:sz w:val="28"/>
          <w:szCs w:val="28"/>
        </w:rPr>
        <w:t>вышения плавающей процентно</w:t>
      </w:r>
      <w:r w:rsidR="004A4004" w:rsidRPr="001A6BCF">
        <w:rPr>
          <w:color w:val="000000"/>
          <w:sz w:val="28"/>
          <w:szCs w:val="28"/>
        </w:rPr>
        <w:t>й ставки, риск вынужденного уве</w:t>
      </w:r>
      <w:r w:rsidRPr="001A6BCF">
        <w:rPr>
          <w:color w:val="000000"/>
          <w:sz w:val="28"/>
          <w:szCs w:val="28"/>
        </w:rPr>
        <w:t>личения до окончания проекта ранее планировавшихся дивидендов по акциям, паям фирмы, риск необходимости выплат штрафных санкций и арбитражно-судебных издержек).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8. Риски, связанные с обеспечением прав собственности по хозяйственному проекту.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9. Риски непредвиденной конкуренции (риск входа в отрасль фирм из других отраслей; риск зарождения местных молодых фирм-конкурентов; риск аналогии продукции; риск экспансии на местный рынок со стороны зарубежных экспортеров).</w:t>
      </w:r>
    </w:p>
    <w:p w:rsidR="00337E85" w:rsidRPr="001A6BCF" w:rsidRDefault="00337E85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10. Риски конфликтов с </w:t>
      </w:r>
      <w:r w:rsidR="004A4004" w:rsidRPr="001A6BCF">
        <w:rPr>
          <w:color w:val="000000"/>
          <w:sz w:val="28"/>
          <w:szCs w:val="28"/>
        </w:rPr>
        <w:t xml:space="preserve">законодательством и общественностью </w:t>
      </w:r>
      <w:r w:rsidR="00293E07" w:rsidRPr="001A6BCF">
        <w:rPr>
          <w:color w:val="000000"/>
          <w:sz w:val="28"/>
          <w:szCs w:val="28"/>
        </w:rPr>
        <w:t>и т.п.</w:t>
      </w:r>
    </w:p>
    <w:p w:rsidR="00FA35EE" w:rsidRPr="001A6BCF" w:rsidRDefault="00FA35EE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C41C11" w:rsidRPr="001A6BCF" w:rsidRDefault="00C41C11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411467" w:rsidRPr="001A6BCF" w:rsidRDefault="001A6BCF" w:rsidP="00293E07">
      <w:pPr>
        <w:widowControl/>
        <w:spacing w:before="0"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1A6BCF">
        <w:rPr>
          <w:b/>
          <w:bCs/>
          <w:iCs/>
          <w:color w:val="000000"/>
          <w:sz w:val="28"/>
          <w:szCs w:val="28"/>
        </w:rPr>
        <w:br w:type="page"/>
      </w:r>
      <w:r w:rsidR="00411467" w:rsidRPr="001A6BCF">
        <w:rPr>
          <w:b/>
          <w:bCs/>
          <w:iCs/>
          <w:color w:val="000000"/>
          <w:sz w:val="28"/>
          <w:szCs w:val="28"/>
        </w:rPr>
        <w:t>Заключение</w:t>
      </w:r>
    </w:p>
    <w:p w:rsidR="00804E05" w:rsidRPr="001A6BCF" w:rsidRDefault="00804E05" w:rsidP="00293E07">
      <w:pPr>
        <w:widowControl/>
        <w:spacing w:before="0" w:line="360" w:lineRule="auto"/>
        <w:ind w:firstLine="709"/>
        <w:rPr>
          <w:bCs/>
          <w:iCs/>
          <w:color w:val="000000"/>
          <w:sz w:val="28"/>
          <w:szCs w:val="28"/>
        </w:rPr>
      </w:pPr>
    </w:p>
    <w:p w:rsidR="00132A8C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Проведенный в контрольной работе анализ рисков в ЗАО «Пинскдрев» показал, что на анализируемом предприятии основными видами рисков являются:</w:t>
      </w:r>
    </w:p>
    <w:p w:rsidR="00132A8C" w:rsidRPr="001A6BCF" w:rsidRDefault="00132A8C" w:rsidP="00293E0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BCF">
        <w:rPr>
          <w:rFonts w:ascii="Times New Roman" w:hAnsi="Times New Roman"/>
          <w:color w:val="000000"/>
          <w:sz w:val="28"/>
          <w:szCs w:val="28"/>
        </w:rPr>
        <w:t>1. Недостатки в обеспечении сырьем, материалами.</w:t>
      </w:r>
    </w:p>
    <w:p w:rsidR="00132A8C" w:rsidRPr="001A6BCF" w:rsidRDefault="00132A8C" w:rsidP="00293E0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BCF">
        <w:rPr>
          <w:rFonts w:ascii="Times New Roman" w:hAnsi="Times New Roman"/>
          <w:color w:val="000000"/>
          <w:sz w:val="28"/>
          <w:szCs w:val="28"/>
        </w:rPr>
        <w:t>2. Ухудшение ситуации на рынке, снижение спроса на выпускаемую продукцию (сезонный характер продаж и др.).</w:t>
      </w:r>
    </w:p>
    <w:p w:rsidR="00132A8C" w:rsidRPr="001A6BCF" w:rsidRDefault="00132A8C" w:rsidP="00293E0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BCF">
        <w:rPr>
          <w:rFonts w:ascii="Times New Roman" w:hAnsi="Times New Roman"/>
          <w:color w:val="000000"/>
          <w:sz w:val="28"/>
          <w:szCs w:val="28"/>
        </w:rPr>
        <w:t>3. Финансовый риск (недостаток оборотных средств, сбои в финансовых потоках).</w:t>
      </w:r>
    </w:p>
    <w:p w:rsidR="00132A8C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В соответствии с этим были разработаны основные мероприятия противодействия:</w:t>
      </w:r>
    </w:p>
    <w:p w:rsidR="00132A8C" w:rsidRPr="001A6BCF" w:rsidRDefault="00132A8C" w:rsidP="00293E0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BCF">
        <w:rPr>
          <w:rFonts w:ascii="Times New Roman" w:hAnsi="Times New Roman"/>
          <w:color w:val="000000"/>
          <w:sz w:val="28"/>
          <w:szCs w:val="28"/>
        </w:rPr>
        <w:t>1. Увеличение объема поставки продукции на экспорт.</w:t>
      </w:r>
    </w:p>
    <w:p w:rsidR="00132A8C" w:rsidRPr="001A6BCF" w:rsidRDefault="00132A8C" w:rsidP="00293E0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BCF">
        <w:rPr>
          <w:rFonts w:ascii="Times New Roman" w:hAnsi="Times New Roman"/>
          <w:color w:val="000000"/>
          <w:sz w:val="28"/>
          <w:szCs w:val="28"/>
        </w:rPr>
        <w:t>2. Расширение сферы действия маркетинговой службы, разработка предложений по внедрению в производство новых конкурентоспособных видов продукции.</w:t>
      </w:r>
    </w:p>
    <w:p w:rsidR="00132A8C" w:rsidRPr="001A6BCF" w:rsidRDefault="00132A8C" w:rsidP="00293E07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3. Мероприятия по оздоровлению финансового состояния общества.</w:t>
      </w:r>
    </w:p>
    <w:p w:rsidR="00132A8C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Применительно к хозяйственной деятельности предприятия могут выделяться следующие группы рисков.</w:t>
      </w:r>
    </w:p>
    <w:p w:rsidR="004521F0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1. </w:t>
      </w:r>
      <w:r w:rsidRPr="001A6BCF">
        <w:rPr>
          <w:iCs/>
          <w:color w:val="000000"/>
          <w:sz w:val="28"/>
          <w:szCs w:val="28"/>
        </w:rPr>
        <w:t xml:space="preserve">По характеру воздействия на объект </w:t>
      </w:r>
      <w:r w:rsidRPr="001A6BCF">
        <w:rPr>
          <w:color w:val="000000"/>
          <w:sz w:val="28"/>
          <w:szCs w:val="28"/>
        </w:rPr>
        <w:t>факторы риска подразделяются: на факторы прямого воздействия</w:t>
      </w:r>
      <w:r w:rsidR="004521F0" w:rsidRPr="001A6BCF">
        <w:rPr>
          <w:color w:val="000000"/>
          <w:sz w:val="28"/>
          <w:szCs w:val="28"/>
        </w:rPr>
        <w:t xml:space="preserve"> и</w:t>
      </w:r>
      <w:r w:rsidRPr="001A6BCF">
        <w:rPr>
          <w:color w:val="000000"/>
          <w:sz w:val="28"/>
          <w:szCs w:val="28"/>
        </w:rPr>
        <w:t xml:space="preserve"> факторы косвенного воздействия</w:t>
      </w:r>
      <w:r w:rsidR="004521F0" w:rsidRPr="001A6BCF">
        <w:rPr>
          <w:color w:val="000000"/>
          <w:sz w:val="28"/>
          <w:szCs w:val="28"/>
        </w:rPr>
        <w:t>.</w:t>
      </w:r>
    </w:p>
    <w:p w:rsidR="004521F0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iCs/>
          <w:color w:val="000000"/>
          <w:sz w:val="28"/>
          <w:szCs w:val="28"/>
        </w:rPr>
        <w:t xml:space="preserve">2. По сфере возникновения </w:t>
      </w:r>
      <w:r w:rsidRPr="001A6BCF">
        <w:rPr>
          <w:color w:val="000000"/>
          <w:sz w:val="28"/>
          <w:szCs w:val="28"/>
        </w:rPr>
        <w:t>факторы риска подразделяются:</w:t>
      </w:r>
      <w:r w:rsidR="004521F0" w:rsidRPr="001A6BCF">
        <w:rPr>
          <w:color w:val="000000"/>
          <w:sz w:val="28"/>
          <w:szCs w:val="28"/>
        </w:rPr>
        <w:t xml:space="preserve"> на внешние и</w:t>
      </w:r>
      <w:r w:rsidRPr="001A6BCF">
        <w:rPr>
          <w:color w:val="000000"/>
          <w:sz w:val="28"/>
          <w:szCs w:val="28"/>
        </w:rPr>
        <w:t xml:space="preserve"> внутренние</w:t>
      </w:r>
      <w:r w:rsidR="004521F0" w:rsidRPr="001A6BCF">
        <w:rPr>
          <w:color w:val="000000"/>
          <w:sz w:val="28"/>
          <w:szCs w:val="28"/>
        </w:rPr>
        <w:t>.</w:t>
      </w:r>
    </w:p>
    <w:p w:rsidR="004521F0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3. </w:t>
      </w:r>
      <w:r w:rsidRPr="001A6BCF">
        <w:rPr>
          <w:iCs/>
          <w:color w:val="000000"/>
          <w:sz w:val="28"/>
          <w:szCs w:val="28"/>
        </w:rPr>
        <w:t xml:space="preserve">Внешний риск, </w:t>
      </w:r>
      <w:r w:rsidRPr="001A6BCF">
        <w:rPr>
          <w:color w:val="000000"/>
          <w:sz w:val="28"/>
          <w:szCs w:val="28"/>
        </w:rPr>
        <w:t>в свою очередь, подразделяется на следующие группы:</w:t>
      </w:r>
      <w:r w:rsidR="004521F0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>политический</w:t>
      </w:r>
      <w:r w:rsidR="004521F0" w:rsidRPr="001A6BCF">
        <w:rPr>
          <w:color w:val="000000"/>
          <w:sz w:val="28"/>
          <w:szCs w:val="28"/>
        </w:rPr>
        <w:t>,</w:t>
      </w:r>
      <w:r w:rsidRPr="001A6BCF">
        <w:rPr>
          <w:color w:val="000000"/>
          <w:sz w:val="28"/>
          <w:szCs w:val="28"/>
        </w:rPr>
        <w:t xml:space="preserve"> коммерческий</w:t>
      </w:r>
      <w:r w:rsidR="004521F0" w:rsidRPr="001A6BCF">
        <w:rPr>
          <w:color w:val="000000"/>
          <w:sz w:val="28"/>
          <w:szCs w:val="28"/>
        </w:rPr>
        <w:t>,</w:t>
      </w:r>
      <w:r w:rsidRPr="001A6BCF">
        <w:rPr>
          <w:color w:val="000000"/>
          <w:sz w:val="28"/>
          <w:szCs w:val="28"/>
        </w:rPr>
        <w:t xml:space="preserve"> отраслевой</w:t>
      </w:r>
      <w:r w:rsidR="004521F0" w:rsidRPr="001A6BCF">
        <w:rPr>
          <w:color w:val="000000"/>
          <w:sz w:val="28"/>
          <w:szCs w:val="28"/>
        </w:rPr>
        <w:t>.</w:t>
      </w:r>
    </w:p>
    <w:p w:rsidR="004521F0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4. </w:t>
      </w:r>
      <w:r w:rsidRPr="001A6BCF">
        <w:rPr>
          <w:iCs/>
          <w:color w:val="000000"/>
          <w:sz w:val="28"/>
          <w:szCs w:val="28"/>
        </w:rPr>
        <w:t xml:space="preserve">Внутренний риск </w:t>
      </w:r>
      <w:r w:rsidRPr="001A6BCF">
        <w:rPr>
          <w:color w:val="000000"/>
          <w:sz w:val="28"/>
          <w:szCs w:val="28"/>
        </w:rPr>
        <w:t>подразделяется: на технический</w:t>
      </w:r>
      <w:r w:rsidR="004521F0" w:rsidRPr="001A6BCF">
        <w:rPr>
          <w:color w:val="000000"/>
          <w:sz w:val="28"/>
          <w:szCs w:val="28"/>
        </w:rPr>
        <w:t>,</w:t>
      </w:r>
      <w:r w:rsidRPr="001A6BCF">
        <w:rPr>
          <w:color w:val="000000"/>
          <w:sz w:val="28"/>
          <w:szCs w:val="28"/>
        </w:rPr>
        <w:t xml:space="preserve"> производственный</w:t>
      </w:r>
      <w:r w:rsidR="004521F0" w:rsidRPr="001A6BCF">
        <w:rPr>
          <w:color w:val="000000"/>
          <w:sz w:val="28"/>
          <w:szCs w:val="28"/>
        </w:rPr>
        <w:t>.</w:t>
      </w:r>
    </w:p>
    <w:p w:rsidR="00132A8C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5. </w:t>
      </w:r>
      <w:r w:rsidRPr="001A6BCF">
        <w:rPr>
          <w:iCs/>
          <w:color w:val="000000"/>
          <w:sz w:val="28"/>
          <w:szCs w:val="28"/>
        </w:rPr>
        <w:t xml:space="preserve">По длительности воздействия </w:t>
      </w:r>
      <w:r w:rsidRPr="001A6BCF">
        <w:rPr>
          <w:color w:val="000000"/>
          <w:sz w:val="28"/>
          <w:szCs w:val="28"/>
        </w:rPr>
        <w:t>различают:</w:t>
      </w:r>
      <w:r w:rsidR="004521F0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>кратковременные риски</w:t>
      </w:r>
      <w:r w:rsidR="004521F0" w:rsidRPr="001A6BCF">
        <w:rPr>
          <w:color w:val="000000"/>
          <w:sz w:val="28"/>
          <w:szCs w:val="28"/>
        </w:rPr>
        <w:t>,</w:t>
      </w:r>
      <w:r w:rsidRPr="001A6BCF">
        <w:rPr>
          <w:color w:val="000000"/>
          <w:sz w:val="28"/>
          <w:szCs w:val="28"/>
        </w:rPr>
        <w:t xml:space="preserve"> постоянные риски</w:t>
      </w:r>
      <w:r w:rsidR="004521F0" w:rsidRPr="001A6BCF">
        <w:rPr>
          <w:color w:val="000000"/>
          <w:sz w:val="28"/>
          <w:szCs w:val="28"/>
        </w:rPr>
        <w:t>.</w:t>
      </w:r>
    </w:p>
    <w:p w:rsidR="00132A8C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6. </w:t>
      </w:r>
      <w:r w:rsidRPr="001A6BCF">
        <w:rPr>
          <w:iCs/>
          <w:color w:val="000000"/>
          <w:sz w:val="28"/>
          <w:szCs w:val="28"/>
        </w:rPr>
        <w:t xml:space="preserve">По размеру ущерба </w:t>
      </w:r>
      <w:r w:rsidRPr="001A6BCF">
        <w:rPr>
          <w:color w:val="000000"/>
          <w:sz w:val="28"/>
          <w:szCs w:val="28"/>
        </w:rPr>
        <w:t>выделяют: допустимый риск</w:t>
      </w:r>
      <w:r w:rsidR="004521F0" w:rsidRPr="001A6BCF">
        <w:rPr>
          <w:color w:val="000000"/>
          <w:sz w:val="28"/>
          <w:szCs w:val="28"/>
        </w:rPr>
        <w:t>,</w:t>
      </w:r>
      <w:r w:rsidRPr="001A6BCF">
        <w:rPr>
          <w:color w:val="000000"/>
          <w:sz w:val="28"/>
          <w:szCs w:val="28"/>
        </w:rPr>
        <w:t xml:space="preserve"> критический риск</w:t>
      </w:r>
      <w:r w:rsidR="004521F0" w:rsidRPr="001A6BCF">
        <w:rPr>
          <w:color w:val="000000"/>
          <w:sz w:val="28"/>
          <w:szCs w:val="28"/>
        </w:rPr>
        <w:t>,</w:t>
      </w:r>
      <w:r w:rsidRPr="001A6BCF">
        <w:rPr>
          <w:color w:val="000000"/>
          <w:sz w:val="28"/>
          <w:szCs w:val="28"/>
        </w:rPr>
        <w:t xml:space="preserve"> катастрофический риск.</w:t>
      </w:r>
    </w:p>
    <w:p w:rsidR="004521F0" w:rsidRPr="001A6BCF" w:rsidRDefault="00132A8C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7. </w:t>
      </w:r>
      <w:r w:rsidRPr="001A6BCF">
        <w:rPr>
          <w:iCs/>
          <w:color w:val="000000"/>
          <w:sz w:val="28"/>
          <w:szCs w:val="28"/>
        </w:rPr>
        <w:t xml:space="preserve">По возможности устранения </w:t>
      </w:r>
      <w:r w:rsidRPr="001A6BCF">
        <w:rPr>
          <w:color w:val="000000"/>
          <w:sz w:val="28"/>
          <w:szCs w:val="28"/>
        </w:rPr>
        <w:t>различают:</w:t>
      </w:r>
      <w:r w:rsidR="004521F0" w:rsidRPr="001A6BCF">
        <w:rPr>
          <w:color w:val="000000"/>
          <w:sz w:val="28"/>
          <w:szCs w:val="28"/>
        </w:rPr>
        <w:t xml:space="preserve"> </w:t>
      </w:r>
      <w:r w:rsidRPr="001A6BCF">
        <w:rPr>
          <w:color w:val="000000"/>
          <w:sz w:val="28"/>
          <w:szCs w:val="28"/>
        </w:rPr>
        <w:t>систематический (рыноч</w:t>
      </w:r>
      <w:r w:rsidR="004521F0" w:rsidRPr="001A6BCF">
        <w:rPr>
          <w:color w:val="000000"/>
          <w:sz w:val="28"/>
          <w:szCs w:val="28"/>
        </w:rPr>
        <w:t>ный) риск</w:t>
      </w:r>
      <w:r w:rsidRPr="001A6BCF">
        <w:rPr>
          <w:color w:val="000000"/>
          <w:sz w:val="28"/>
          <w:szCs w:val="28"/>
        </w:rPr>
        <w:t>; несистематический (диверсифицируемый) риск</w:t>
      </w:r>
      <w:r w:rsidR="004521F0" w:rsidRPr="001A6BCF">
        <w:rPr>
          <w:color w:val="000000"/>
          <w:sz w:val="28"/>
          <w:szCs w:val="28"/>
        </w:rPr>
        <w:t>.</w:t>
      </w:r>
    </w:p>
    <w:p w:rsidR="00335E20" w:rsidRPr="001A6BCF" w:rsidRDefault="00335E20" w:rsidP="00293E07">
      <w:pPr>
        <w:pStyle w:val="10"/>
        <w:rPr>
          <w:color w:val="000000"/>
          <w:sz w:val="28"/>
          <w:szCs w:val="28"/>
        </w:rPr>
      </w:pPr>
    </w:p>
    <w:p w:rsidR="004521F0" w:rsidRPr="001A6BCF" w:rsidRDefault="004521F0" w:rsidP="00293E07">
      <w:pPr>
        <w:pStyle w:val="10"/>
        <w:rPr>
          <w:color w:val="000000"/>
          <w:sz w:val="28"/>
          <w:szCs w:val="28"/>
        </w:rPr>
      </w:pPr>
    </w:p>
    <w:p w:rsidR="00411467" w:rsidRPr="001A6BCF" w:rsidRDefault="00411467" w:rsidP="00293E07">
      <w:pPr>
        <w:pStyle w:val="10"/>
        <w:rPr>
          <w:b/>
          <w:bCs/>
          <w:iCs/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br w:type="page"/>
      </w:r>
      <w:r w:rsidR="00804E05" w:rsidRPr="001A6BCF">
        <w:rPr>
          <w:b/>
          <w:bCs/>
          <w:iCs/>
          <w:color w:val="000000"/>
          <w:sz w:val="28"/>
          <w:szCs w:val="28"/>
        </w:rPr>
        <w:t>Задача</w:t>
      </w:r>
    </w:p>
    <w:p w:rsidR="00411467" w:rsidRPr="001A6BCF" w:rsidRDefault="00411467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DE6C12" w:rsidRPr="001A6BCF" w:rsidRDefault="00FA35EE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Составить карты рисков и предложить способы управления ими при производстве </w:t>
      </w:r>
      <w:r w:rsidR="001B405A" w:rsidRPr="001A6BCF">
        <w:rPr>
          <w:color w:val="000000"/>
          <w:sz w:val="28"/>
          <w:szCs w:val="28"/>
        </w:rPr>
        <w:t>мяса птицы</w:t>
      </w:r>
      <w:r w:rsidRPr="001A6BCF">
        <w:rPr>
          <w:color w:val="000000"/>
          <w:sz w:val="28"/>
          <w:szCs w:val="28"/>
        </w:rPr>
        <w:t>.</w:t>
      </w:r>
    </w:p>
    <w:p w:rsidR="00FA35EE" w:rsidRPr="001A6BCF" w:rsidRDefault="00FA35EE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4C109E" w:rsidRPr="001A6BCF" w:rsidRDefault="004C109E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Таблица 1. Факторы рисков при производстве мяса птицы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898"/>
        <w:gridCol w:w="4399"/>
      </w:tblGrid>
      <w:tr w:rsidR="004C109E" w:rsidRPr="001A6BCF">
        <w:trPr>
          <w:cantSplit/>
          <w:jc w:val="center"/>
        </w:trPr>
        <w:tc>
          <w:tcPr>
            <w:tcW w:w="2634" w:type="pct"/>
          </w:tcPr>
          <w:p w:rsidR="004C109E" w:rsidRPr="001A6BCF" w:rsidRDefault="004C109E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Характеристика риска</w:t>
            </w:r>
          </w:p>
        </w:tc>
        <w:tc>
          <w:tcPr>
            <w:tcW w:w="2366" w:type="pct"/>
          </w:tcPr>
          <w:p w:rsidR="004C109E" w:rsidRPr="001A6BCF" w:rsidRDefault="004C109E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Способы защиты и страхования</w:t>
            </w:r>
          </w:p>
        </w:tc>
      </w:tr>
      <w:tr w:rsidR="004C109E" w:rsidRPr="001A6BCF">
        <w:trPr>
          <w:cantSplit/>
          <w:jc w:val="center"/>
        </w:trPr>
        <w:tc>
          <w:tcPr>
            <w:tcW w:w="2634" w:type="pct"/>
          </w:tcPr>
          <w:p w:rsidR="004C109E" w:rsidRPr="001A6BCF" w:rsidRDefault="004C109E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Условия реализации произведенной продукции (ухудшение соотношения спроса и предложения и связанное с этим неблагоприятное изменение рыночных цен, усиление конкурентной борьбы, повышение тарифов на транспортировку или затрат на хранение продукции)</w:t>
            </w:r>
          </w:p>
        </w:tc>
        <w:tc>
          <w:tcPr>
            <w:tcW w:w="2366" w:type="pct"/>
          </w:tcPr>
          <w:p w:rsidR="004C109E" w:rsidRPr="001A6BCF" w:rsidRDefault="00C30F3E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Увеличение объема поставки продукции на экспорт. Расширение сферы действия маркетинговой службы, разработка предложений по внедрению в производство новых конкурентоспособных видов продукции. Активное проведение рекламных мероприятий</w:t>
            </w:r>
          </w:p>
        </w:tc>
      </w:tr>
      <w:tr w:rsidR="004C109E" w:rsidRPr="001A6BCF">
        <w:trPr>
          <w:cantSplit/>
          <w:jc w:val="center"/>
        </w:trPr>
        <w:tc>
          <w:tcPr>
            <w:tcW w:w="2634" w:type="pct"/>
          </w:tcPr>
          <w:p w:rsidR="004C109E" w:rsidRPr="001A6BCF" w:rsidRDefault="004C109E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Полное обеспечение поголовья полноценными кормами, соблюдение пропорциональности между кормовыми ресурсами и численностью скота</w:t>
            </w:r>
          </w:p>
        </w:tc>
        <w:tc>
          <w:tcPr>
            <w:tcW w:w="2366" w:type="pct"/>
          </w:tcPr>
          <w:p w:rsidR="004C109E" w:rsidRPr="001A6BCF" w:rsidRDefault="00C30F3E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Выделение бюджетных ассигнований для проведения мелиоративных и культуртехнических работ по созданию высокопродуктивных кормовых угодий и прочной кормовой базы</w:t>
            </w:r>
          </w:p>
        </w:tc>
      </w:tr>
      <w:tr w:rsidR="00C14350" w:rsidRPr="001A6BCF">
        <w:trPr>
          <w:cantSplit/>
          <w:trHeight w:val="1320"/>
          <w:jc w:val="center"/>
        </w:trPr>
        <w:tc>
          <w:tcPr>
            <w:tcW w:w="2634" w:type="pct"/>
          </w:tcPr>
          <w:p w:rsidR="00C14350" w:rsidRPr="001A6BCF" w:rsidRDefault="00C1435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Соответствие планировки производственных помещений принятой системе содержания животных. Оптимальная техническая оснащенность рабочих мест</w:t>
            </w:r>
          </w:p>
        </w:tc>
        <w:tc>
          <w:tcPr>
            <w:tcW w:w="2366" w:type="pct"/>
          </w:tcPr>
          <w:p w:rsidR="00C14350" w:rsidRPr="001A6BCF" w:rsidRDefault="00C1435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Предоставление долгосрочных кредитов на реконструкцию помещений</w:t>
            </w:r>
          </w:p>
        </w:tc>
      </w:tr>
      <w:tr w:rsidR="004C109E" w:rsidRPr="001A6BCF">
        <w:trPr>
          <w:cantSplit/>
          <w:jc w:val="center"/>
        </w:trPr>
        <w:tc>
          <w:tcPr>
            <w:tcW w:w="2634" w:type="pct"/>
          </w:tcPr>
          <w:p w:rsidR="004C109E" w:rsidRPr="001A6BCF" w:rsidRDefault="004C109E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Совершенное нормирование труда и соответствующая подготовка кадров</w:t>
            </w:r>
          </w:p>
        </w:tc>
        <w:tc>
          <w:tcPr>
            <w:tcW w:w="2366" w:type="pct"/>
          </w:tcPr>
          <w:p w:rsidR="004C109E" w:rsidRPr="001A6BCF" w:rsidRDefault="00EE5363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Участие работников птицефабрик в семинарах и тренингах</w:t>
            </w:r>
          </w:p>
        </w:tc>
      </w:tr>
    </w:tbl>
    <w:p w:rsidR="007D404D" w:rsidRPr="001A6BCF" w:rsidRDefault="007D404D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A04067" w:rsidRPr="001A6BCF" w:rsidRDefault="00A04067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Таблица 2. Расчет вероятности успешного функционирования предприятия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877"/>
        <w:gridCol w:w="206"/>
        <w:gridCol w:w="69"/>
        <w:gridCol w:w="3194"/>
        <w:gridCol w:w="415"/>
        <w:gridCol w:w="138"/>
        <w:gridCol w:w="1398"/>
      </w:tblGrid>
      <w:tr w:rsidR="00B8711A" w:rsidRPr="001A6BCF">
        <w:trPr>
          <w:cantSplit/>
          <w:trHeight w:val="336"/>
          <w:jc w:val="center"/>
        </w:trPr>
        <w:tc>
          <w:tcPr>
            <w:tcW w:w="2085" w:type="pct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Вид события (проблемы)</w:t>
            </w:r>
          </w:p>
        </w:tc>
        <w:tc>
          <w:tcPr>
            <w:tcW w:w="1866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Отрицательные последствия</w:t>
            </w:r>
          </w:p>
        </w:tc>
        <w:tc>
          <w:tcPr>
            <w:tcW w:w="1049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Оценка</w:t>
            </w:r>
            <w:r w:rsidR="00293E07" w:rsidRPr="001A6BCF">
              <w:rPr>
                <w:color w:val="000000"/>
                <w:szCs w:val="24"/>
              </w:rPr>
              <w:t>, %</w:t>
            </w:r>
          </w:p>
        </w:tc>
      </w:tr>
      <w:tr w:rsidR="00B8711A" w:rsidRPr="001A6BCF">
        <w:trPr>
          <w:cantSplit/>
          <w:trHeight w:val="336"/>
          <w:jc w:val="center"/>
        </w:trPr>
        <w:tc>
          <w:tcPr>
            <w:tcW w:w="2085" w:type="pct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</w:t>
            </w:r>
          </w:p>
        </w:tc>
        <w:tc>
          <w:tcPr>
            <w:tcW w:w="1866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</w:t>
            </w:r>
          </w:p>
        </w:tc>
        <w:tc>
          <w:tcPr>
            <w:tcW w:w="1049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3</w:t>
            </w:r>
          </w:p>
        </w:tc>
      </w:tr>
      <w:tr w:rsidR="00B8711A" w:rsidRPr="001A6BCF">
        <w:trPr>
          <w:cantSplit/>
          <w:trHeight w:val="336"/>
          <w:jc w:val="center"/>
        </w:trPr>
        <w:tc>
          <w:tcPr>
            <w:tcW w:w="5000" w:type="pct"/>
            <w:gridSpan w:val="7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I. Финансово-экономические проблемы</w:t>
            </w:r>
          </w:p>
        </w:tc>
      </w:tr>
      <w:tr w:rsidR="00B8711A" w:rsidRPr="001A6BCF">
        <w:trPr>
          <w:cantSplit/>
          <w:trHeight w:val="336"/>
          <w:jc w:val="center"/>
        </w:trPr>
        <w:tc>
          <w:tcPr>
            <w:tcW w:w="2085" w:type="pct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</w:rPr>
              <w:t>1. Неустойчивость спроса</w:t>
            </w:r>
          </w:p>
          <w:p w:rsidR="00212CAA" w:rsidRPr="001A6BCF" w:rsidRDefault="00212CA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(</w:t>
            </w:r>
            <w:r w:rsidRPr="001A6BCF">
              <w:rPr>
                <w:color w:val="000000"/>
                <w:szCs w:val="24"/>
              </w:rPr>
              <w:t>неуправляемый риск</w:t>
            </w:r>
            <w:r w:rsidRPr="001A6BCF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1866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Падение спроса с ростом цен</w:t>
            </w:r>
          </w:p>
        </w:tc>
        <w:tc>
          <w:tcPr>
            <w:tcW w:w="1049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</w:tr>
      <w:tr w:rsidR="00B8711A" w:rsidRPr="001A6BCF">
        <w:trPr>
          <w:cantSplit/>
          <w:trHeight w:val="288"/>
          <w:jc w:val="center"/>
        </w:trPr>
        <w:tc>
          <w:tcPr>
            <w:tcW w:w="2085" w:type="pct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2. Появление альтернативного продукта</w:t>
            </w:r>
            <w:r w:rsidR="00212CAA" w:rsidRPr="001A6BCF">
              <w:rPr>
                <w:color w:val="000000"/>
                <w:szCs w:val="24"/>
              </w:rPr>
              <w:br/>
              <w:t>(управляемый риск; активно проводить рекламные компании с целью недопущения снижения спроса)</w:t>
            </w:r>
          </w:p>
        </w:tc>
        <w:tc>
          <w:tcPr>
            <w:tcW w:w="1866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Снижение спроса</w:t>
            </w:r>
          </w:p>
        </w:tc>
        <w:tc>
          <w:tcPr>
            <w:tcW w:w="1049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25</w:t>
            </w:r>
          </w:p>
        </w:tc>
      </w:tr>
      <w:tr w:rsidR="00B8711A" w:rsidRPr="001A6BCF">
        <w:trPr>
          <w:cantSplit/>
          <w:trHeight w:val="307"/>
          <w:jc w:val="center"/>
        </w:trPr>
        <w:tc>
          <w:tcPr>
            <w:tcW w:w="2085" w:type="pct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3. Снижение цен конкурентами</w:t>
            </w:r>
          </w:p>
          <w:p w:rsidR="001C2F06" w:rsidRPr="001A6BCF" w:rsidRDefault="001C2F0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(</w:t>
            </w:r>
            <w:r w:rsidRPr="001A6BCF">
              <w:rPr>
                <w:color w:val="000000"/>
                <w:szCs w:val="24"/>
              </w:rPr>
              <w:t>неуправляемый риск</w:t>
            </w:r>
            <w:r w:rsidRPr="001A6BCF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1866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Снижение цены</w:t>
            </w:r>
          </w:p>
        </w:tc>
        <w:tc>
          <w:tcPr>
            <w:tcW w:w="1049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55</w:t>
            </w:r>
          </w:p>
        </w:tc>
      </w:tr>
      <w:tr w:rsidR="00B8711A" w:rsidRPr="001A6BCF">
        <w:trPr>
          <w:cantSplit/>
          <w:trHeight w:val="259"/>
          <w:jc w:val="center"/>
        </w:trPr>
        <w:tc>
          <w:tcPr>
            <w:tcW w:w="2085" w:type="pct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4. Увеличение производства у конкурентов</w:t>
            </w:r>
          </w:p>
          <w:p w:rsidR="001C2F06" w:rsidRPr="001A6BCF" w:rsidRDefault="001C2F0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(</w:t>
            </w:r>
            <w:r w:rsidRPr="001A6BCF">
              <w:rPr>
                <w:color w:val="000000"/>
                <w:szCs w:val="24"/>
              </w:rPr>
              <w:t>неуправляемый риск</w:t>
            </w:r>
            <w:r w:rsidRPr="001A6BCF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1866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Падение продаж и снижение цен</w:t>
            </w:r>
          </w:p>
        </w:tc>
        <w:tc>
          <w:tcPr>
            <w:tcW w:w="1049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</w:tr>
      <w:tr w:rsidR="00B8711A" w:rsidRPr="001A6BCF">
        <w:trPr>
          <w:cantSplit/>
          <w:trHeight w:val="326"/>
          <w:jc w:val="center"/>
        </w:trPr>
        <w:tc>
          <w:tcPr>
            <w:tcW w:w="2085" w:type="pct"/>
          </w:tcPr>
          <w:p w:rsidR="00DA5BF6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5. Рост налогов</w:t>
            </w:r>
          </w:p>
        </w:tc>
        <w:tc>
          <w:tcPr>
            <w:tcW w:w="1866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Снижение прибыли</w:t>
            </w:r>
          </w:p>
        </w:tc>
        <w:tc>
          <w:tcPr>
            <w:tcW w:w="1049" w:type="pct"/>
            <w:gridSpan w:val="3"/>
          </w:tcPr>
          <w:p w:rsidR="00B8711A" w:rsidRPr="001A6BCF" w:rsidRDefault="00B8711A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75</w:t>
            </w:r>
          </w:p>
        </w:tc>
      </w:tr>
      <w:tr w:rsidR="00F61690" w:rsidRPr="001A6BCF">
        <w:trPr>
          <w:cantSplit/>
          <w:trHeight w:val="269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(</w:t>
            </w:r>
            <w:r w:rsidRPr="001A6BCF">
              <w:rPr>
                <w:color w:val="000000"/>
                <w:szCs w:val="24"/>
              </w:rPr>
              <w:t>неуправляемый риск</w:t>
            </w:r>
            <w:r w:rsidRPr="001A6BCF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</w:p>
        </w:tc>
      </w:tr>
      <w:tr w:rsidR="00F61690" w:rsidRPr="001A6BCF">
        <w:trPr>
          <w:cantSplit/>
          <w:trHeight w:val="269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6. Неплатежеспособность потребителей</w:t>
            </w:r>
          </w:p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(</w:t>
            </w:r>
            <w:r w:rsidRPr="001A6BCF">
              <w:rPr>
                <w:color w:val="000000"/>
                <w:szCs w:val="24"/>
              </w:rPr>
              <w:t>неуправляемый риск</w:t>
            </w:r>
            <w:r w:rsidRPr="001A6BCF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Падение продаж, увеличение заемных средств и снижение прибыли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60</w:t>
            </w:r>
          </w:p>
        </w:tc>
      </w:tr>
      <w:tr w:rsidR="00F61690" w:rsidRPr="001A6BCF">
        <w:trPr>
          <w:cantSplit/>
          <w:trHeight w:val="269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7. Рост цен на сырье, материалы, энергоресурсы</w:t>
            </w:r>
          </w:p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(</w:t>
            </w:r>
            <w:r w:rsidRPr="001A6BCF">
              <w:rPr>
                <w:color w:val="000000"/>
                <w:szCs w:val="24"/>
              </w:rPr>
              <w:t>неуправляемый риск</w:t>
            </w:r>
            <w:r w:rsidRPr="001A6BCF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Снижение прибыли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95</w:t>
            </w:r>
          </w:p>
        </w:tc>
      </w:tr>
      <w:tr w:rsidR="00F61690" w:rsidRPr="001A6BCF">
        <w:trPr>
          <w:cantSplit/>
          <w:trHeight w:val="365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8. Недостаток собственных оборотных средств</w:t>
            </w:r>
          </w:p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(управляемый риск; развитие специализации, кооперирования и комбинирования, повышения качества сырья в целях выполнения задач по экономии материальных ресурсов)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Рост объемов заемных средств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50</w:t>
            </w:r>
          </w:p>
        </w:tc>
      </w:tr>
      <w:tr w:rsidR="00F61690" w:rsidRPr="001A6BCF">
        <w:trPr>
          <w:cantSplit/>
          <w:trHeight w:val="317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Итого по I разделу: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435</w:t>
            </w:r>
          </w:p>
        </w:tc>
      </w:tr>
      <w:tr w:rsidR="00F61690" w:rsidRPr="001A6BCF">
        <w:trPr>
          <w:cantSplit/>
          <w:trHeight w:val="317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Средний процент риска: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54,375</w:t>
            </w:r>
          </w:p>
        </w:tc>
      </w:tr>
      <w:tr w:rsidR="00F61690" w:rsidRPr="001A6BCF">
        <w:trPr>
          <w:cantSplit/>
          <w:trHeight w:val="365"/>
          <w:jc w:val="center"/>
        </w:trPr>
        <w:tc>
          <w:tcPr>
            <w:tcW w:w="4174" w:type="pct"/>
            <w:gridSpan w:val="5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I</w:t>
            </w:r>
            <w:r w:rsidRPr="001A6BCF">
              <w:rPr>
                <w:color w:val="000000"/>
                <w:szCs w:val="24"/>
              </w:rPr>
              <w:t>I. Социальные проблемы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</w:p>
        </w:tc>
      </w:tr>
      <w:tr w:rsidR="00F61690" w:rsidRPr="001A6BCF">
        <w:trPr>
          <w:cantSplit/>
          <w:trHeight w:val="480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1. Угроза забастовок</w:t>
            </w:r>
          </w:p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(управляемый риск; применение системы материального и не материального стимулирования)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Снижение прибыли и штрафы за нарушение контрактов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5</w:t>
            </w:r>
          </w:p>
        </w:tc>
      </w:tr>
      <w:tr w:rsidR="00F61690" w:rsidRPr="001A6BCF">
        <w:trPr>
          <w:cantSplit/>
          <w:trHeight w:val="490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2. Отношение местных властей</w:t>
            </w:r>
          </w:p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(неуправляемый риск)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Дополнительные затраты на выполнение их требований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15</w:t>
            </w:r>
          </w:p>
        </w:tc>
      </w:tr>
      <w:tr w:rsidR="00F61690" w:rsidRPr="001A6BCF">
        <w:trPr>
          <w:cantSplit/>
          <w:trHeight w:val="490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3. Недостаточный уровень зарплаты</w:t>
            </w:r>
          </w:p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(управляемый риск; использование поощрительных выплат)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Текучесть кадров, снижение производительности труда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30</w:t>
            </w:r>
          </w:p>
        </w:tc>
      </w:tr>
      <w:tr w:rsidR="00F61690" w:rsidRPr="001A6BCF">
        <w:trPr>
          <w:cantSplit/>
          <w:trHeight w:val="480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4. Трудности с набором квалифицированной силы</w:t>
            </w:r>
          </w:p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(управляемый риск; использовать рекомендации консультативных фирм, специализирующихся на поиске и продвижении персонала)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Снижение ритмичности, рост брака, повышение аварийности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20</w:t>
            </w:r>
          </w:p>
        </w:tc>
      </w:tr>
      <w:tr w:rsidR="00F61690" w:rsidRPr="001A6BCF">
        <w:trPr>
          <w:cantSplit/>
          <w:trHeight w:val="259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</w:rPr>
              <w:t>Итого по II разделу: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70</w:t>
            </w:r>
          </w:p>
        </w:tc>
      </w:tr>
      <w:tr w:rsidR="00F61690" w:rsidRPr="001A6BCF">
        <w:trPr>
          <w:cantSplit/>
          <w:trHeight w:val="288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</w:rPr>
              <w:t>Средний процент риска: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17,5</w:t>
            </w:r>
          </w:p>
        </w:tc>
      </w:tr>
      <w:tr w:rsidR="00F61690" w:rsidRPr="001A6BCF">
        <w:trPr>
          <w:cantSplit/>
          <w:trHeight w:val="355"/>
          <w:jc w:val="center"/>
        </w:trPr>
        <w:tc>
          <w:tcPr>
            <w:tcW w:w="5000" w:type="pct"/>
            <w:gridSpan w:val="7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III</w:t>
            </w:r>
            <w:r w:rsidRPr="001A6BCF">
              <w:rPr>
                <w:color w:val="000000"/>
                <w:szCs w:val="24"/>
              </w:rPr>
              <w:t>. Технические проблемы</w:t>
            </w:r>
          </w:p>
        </w:tc>
      </w:tr>
      <w:tr w:rsidR="00F61690" w:rsidRPr="001A6BCF">
        <w:trPr>
          <w:cantSplit/>
          <w:trHeight w:val="528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1. Изношенность средств производства</w:t>
            </w:r>
          </w:p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(управляемый риск; закупка нового оборудования или взятие в лизинг)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Увеличение простоев и затрат на ремонт. Потребности в средствах для обновления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80</w:t>
            </w:r>
          </w:p>
        </w:tc>
      </w:tr>
      <w:tr w:rsidR="00F61690" w:rsidRPr="001A6BCF">
        <w:trPr>
          <w:cantSplit/>
          <w:trHeight w:val="720"/>
          <w:jc w:val="center"/>
        </w:trPr>
        <w:tc>
          <w:tcPr>
            <w:tcW w:w="219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2. Нестабильность качества сырья и материалов</w:t>
            </w:r>
          </w:p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(управляемый риск; проведение более тщательного контроля поступающего сырья)</w:t>
            </w:r>
          </w:p>
        </w:tc>
        <w:tc>
          <w:tcPr>
            <w:tcW w:w="1978" w:type="pct"/>
            <w:gridSpan w:val="3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Увеличение простоев из-за переналадки оборудования, снижение качества продукции</w:t>
            </w:r>
          </w:p>
        </w:tc>
        <w:tc>
          <w:tcPr>
            <w:tcW w:w="826" w:type="pct"/>
            <w:gridSpan w:val="2"/>
          </w:tcPr>
          <w:p w:rsidR="00F61690" w:rsidRPr="001A6BCF" w:rsidRDefault="00F61690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35</w:t>
            </w:r>
          </w:p>
        </w:tc>
      </w:tr>
      <w:tr w:rsidR="00A04067" w:rsidRPr="001A6BCF">
        <w:trPr>
          <w:cantSplit/>
          <w:trHeight w:val="720"/>
          <w:jc w:val="center"/>
        </w:trPr>
        <w:tc>
          <w:tcPr>
            <w:tcW w:w="2233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3. Отсутствие резерва</w:t>
            </w:r>
          </w:p>
          <w:p w:rsidR="004A6CF5" w:rsidRPr="001A6BCF" w:rsidRDefault="004A6CF5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(управляемый риск; увеличение объемов производства)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Невозможность покрытия пикового спроса, потери при авариях и неблагоприятных условиях</w:t>
            </w:r>
          </w:p>
        </w:tc>
        <w:tc>
          <w:tcPr>
            <w:tcW w:w="752" w:type="pct"/>
          </w:tcPr>
          <w:p w:rsidR="00A04067" w:rsidRPr="001A6BCF" w:rsidRDefault="00EA3089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10</w:t>
            </w:r>
          </w:p>
        </w:tc>
      </w:tr>
      <w:tr w:rsidR="00A04067" w:rsidRPr="001A6BCF">
        <w:trPr>
          <w:cantSplit/>
          <w:trHeight w:val="499"/>
          <w:jc w:val="center"/>
        </w:trPr>
        <w:tc>
          <w:tcPr>
            <w:tcW w:w="2233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4. Недостаточная надежность технологии</w:t>
            </w:r>
          </w:p>
          <w:p w:rsidR="004A6CF5" w:rsidRPr="001A6BCF" w:rsidRDefault="004A6CF5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(управляемый риск; более жесткий контроль качества продукции)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Увеличение аварийност</w:t>
            </w:r>
            <w:r w:rsidR="00EA3089" w:rsidRPr="001A6BCF">
              <w:rPr>
                <w:color w:val="000000"/>
                <w:szCs w:val="24"/>
              </w:rPr>
              <w:t>и, снижение качества продукции</w:t>
            </w:r>
          </w:p>
        </w:tc>
        <w:tc>
          <w:tcPr>
            <w:tcW w:w="752" w:type="pct"/>
          </w:tcPr>
          <w:p w:rsidR="00A04067" w:rsidRPr="001A6BCF" w:rsidRDefault="00EA3089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35</w:t>
            </w:r>
          </w:p>
        </w:tc>
      </w:tr>
      <w:tr w:rsidR="00A04067" w:rsidRPr="001A6BCF">
        <w:trPr>
          <w:cantSplit/>
          <w:trHeight w:val="259"/>
          <w:jc w:val="center"/>
        </w:trPr>
        <w:tc>
          <w:tcPr>
            <w:tcW w:w="2233" w:type="pct"/>
            <w:gridSpan w:val="3"/>
          </w:tcPr>
          <w:p w:rsidR="00A04067" w:rsidRPr="001A6BCF" w:rsidRDefault="00511B5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Итого по III разделу: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752" w:type="pct"/>
          </w:tcPr>
          <w:p w:rsidR="00A04067" w:rsidRPr="001A6BCF" w:rsidRDefault="00EA3089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160</w:t>
            </w:r>
          </w:p>
        </w:tc>
      </w:tr>
      <w:tr w:rsidR="00A04067" w:rsidRPr="001A6BCF">
        <w:trPr>
          <w:cantSplit/>
          <w:trHeight w:val="278"/>
          <w:jc w:val="center"/>
        </w:trPr>
        <w:tc>
          <w:tcPr>
            <w:tcW w:w="2233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Средний процент риска: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752" w:type="pct"/>
          </w:tcPr>
          <w:p w:rsidR="00A04067" w:rsidRPr="001A6BCF" w:rsidRDefault="00EA3089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40,0</w:t>
            </w:r>
          </w:p>
        </w:tc>
      </w:tr>
      <w:tr w:rsidR="00A04067" w:rsidRPr="001A6BCF">
        <w:trPr>
          <w:cantSplit/>
          <w:trHeight w:val="326"/>
          <w:jc w:val="center"/>
        </w:trPr>
        <w:tc>
          <w:tcPr>
            <w:tcW w:w="5000" w:type="pct"/>
            <w:gridSpan w:val="7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I</w:t>
            </w:r>
            <w:r w:rsidR="00511B56" w:rsidRPr="001A6BCF">
              <w:rPr>
                <w:color w:val="000000"/>
                <w:szCs w:val="24"/>
              </w:rPr>
              <w:t>V. Экологические проблемы</w:t>
            </w:r>
          </w:p>
        </w:tc>
      </w:tr>
      <w:tr w:rsidR="00A04067" w:rsidRPr="001A6BCF">
        <w:trPr>
          <w:cantSplit/>
          <w:trHeight w:val="259"/>
          <w:jc w:val="center"/>
        </w:trPr>
        <w:tc>
          <w:tcPr>
            <w:tcW w:w="2233" w:type="pct"/>
            <w:gridSpan w:val="3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1</w:t>
            </w:r>
            <w:r w:rsidR="00A04067" w:rsidRPr="001A6BCF">
              <w:rPr>
                <w:color w:val="000000"/>
                <w:szCs w:val="24"/>
              </w:rPr>
              <w:t>. Выб</w:t>
            </w:r>
            <w:r w:rsidRPr="001A6BCF">
              <w:rPr>
                <w:color w:val="000000"/>
                <w:szCs w:val="24"/>
              </w:rPr>
              <w:t>росы в атмосферу и сброс в воду</w:t>
            </w:r>
          </w:p>
          <w:p w:rsidR="000E0591" w:rsidRPr="001A6BCF" w:rsidRDefault="000E0591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(управляемый риск;</w:t>
            </w:r>
            <w:r w:rsidR="00F90E71" w:rsidRPr="001A6BCF">
              <w:rPr>
                <w:color w:val="000000"/>
                <w:szCs w:val="24"/>
              </w:rPr>
              <w:t xml:space="preserve"> увеличить расходы на очистные сооружения</w:t>
            </w:r>
            <w:r w:rsidRPr="001A6BCF">
              <w:rPr>
                <w:color w:val="000000"/>
                <w:szCs w:val="24"/>
              </w:rPr>
              <w:t>)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</w:rPr>
              <w:t>Затраты на очистные сооружения</w:t>
            </w:r>
          </w:p>
        </w:tc>
        <w:tc>
          <w:tcPr>
            <w:tcW w:w="752" w:type="pct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80</w:t>
            </w:r>
          </w:p>
        </w:tc>
      </w:tr>
      <w:tr w:rsidR="00A04067" w:rsidRPr="001A6BCF">
        <w:trPr>
          <w:cantSplit/>
          <w:trHeight w:val="528"/>
          <w:jc w:val="center"/>
        </w:trPr>
        <w:tc>
          <w:tcPr>
            <w:tcW w:w="2233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2. Близость населенного пункта</w:t>
            </w:r>
          </w:p>
          <w:p w:rsidR="00F90E71" w:rsidRPr="001A6BCF" w:rsidRDefault="00F90E71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(</w:t>
            </w:r>
            <w:r w:rsidRPr="001A6BCF">
              <w:rPr>
                <w:color w:val="000000"/>
                <w:szCs w:val="24"/>
              </w:rPr>
              <w:t>неуправляемый риск</w:t>
            </w:r>
            <w:r w:rsidRPr="001A6BCF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Рост затрат на очистные сооруж</w:t>
            </w:r>
            <w:r w:rsidR="009B1416" w:rsidRPr="001A6BCF">
              <w:rPr>
                <w:color w:val="000000"/>
                <w:szCs w:val="24"/>
              </w:rPr>
              <w:t>ения и экологическую экспертизу</w:t>
            </w:r>
          </w:p>
        </w:tc>
        <w:tc>
          <w:tcPr>
            <w:tcW w:w="752" w:type="pct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100</w:t>
            </w:r>
          </w:p>
        </w:tc>
      </w:tr>
      <w:tr w:rsidR="00A04067" w:rsidRPr="001A6BCF">
        <w:trPr>
          <w:cantSplit/>
          <w:trHeight w:val="355"/>
          <w:jc w:val="center"/>
        </w:trPr>
        <w:tc>
          <w:tcPr>
            <w:tcW w:w="2233" w:type="pct"/>
            <w:gridSpan w:val="3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3</w:t>
            </w:r>
            <w:r w:rsidRPr="001A6BCF">
              <w:rPr>
                <w:color w:val="000000"/>
                <w:szCs w:val="24"/>
              </w:rPr>
              <w:t>. Вредность производства</w:t>
            </w:r>
          </w:p>
          <w:p w:rsidR="00F90E71" w:rsidRPr="001A6BCF" w:rsidRDefault="00F90E71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(</w:t>
            </w:r>
            <w:r w:rsidRPr="001A6BCF">
              <w:rPr>
                <w:color w:val="000000"/>
                <w:szCs w:val="24"/>
              </w:rPr>
              <w:t>неуправляемый риск</w:t>
            </w:r>
            <w:r w:rsidRPr="001A6BCF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2015" w:type="pct"/>
            <w:gridSpan w:val="3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</w:rPr>
              <w:t>Рост эксплуатационных затрат</w:t>
            </w:r>
          </w:p>
        </w:tc>
        <w:tc>
          <w:tcPr>
            <w:tcW w:w="752" w:type="pct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15</w:t>
            </w:r>
          </w:p>
        </w:tc>
      </w:tr>
      <w:tr w:rsidR="00A04067" w:rsidRPr="001A6BCF">
        <w:trPr>
          <w:cantSplit/>
          <w:trHeight w:val="365"/>
          <w:jc w:val="center"/>
        </w:trPr>
        <w:tc>
          <w:tcPr>
            <w:tcW w:w="2233" w:type="pct"/>
            <w:gridSpan w:val="3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  <w:lang w:val="en-US"/>
              </w:rPr>
              <w:t>4</w:t>
            </w:r>
            <w:r w:rsidR="00A04067" w:rsidRPr="001A6BCF">
              <w:rPr>
                <w:color w:val="000000"/>
                <w:szCs w:val="24"/>
              </w:rPr>
              <w:t>. Складирование отходов</w:t>
            </w:r>
          </w:p>
          <w:p w:rsidR="00F90E71" w:rsidRPr="001A6BCF" w:rsidRDefault="00F90E71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(</w:t>
            </w:r>
            <w:r w:rsidRPr="001A6BCF">
              <w:rPr>
                <w:color w:val="000000"/>
                <w:szCs w:val="24"/>
              </w:rPr>
              <w:t>неуправляемый риск</w:t>
            </w:r>
            <w:r w:rsidRPr="001A6BCF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</w:rPr>
              <w:t>Удорожание продукции</w:t>
            </w:r>
          </w:p>
        </w:tc>
        <w:tc>
          <w:tcPr>
            <w:tcW w:w="752" w:type="pct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10</w:t>
            </w:r>
          </w:p>
        </w:tc>
      </w:tr>
      <w:tr w:rsidR="00A04067" w:rsidRPr="001A6BCF">
        <w:trPr>
          <w:cantSplit/>
          <w:trHeight w:val="259"/>
          <w:jc w:val="center"/>
        </w:trPr>
        <w:tc>
          <w:tcPr>
            <w:tcW w:w="2233" w:type="pct"/>
            <w:gridSpan w:val="3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B</w:t>
            </w:r>
            <w:r w:rsidR="00A04067" w:rsidRPr="001A6BCF">
              <w:rPr>
                <w:color w:val="000000"/>
                <w:szCs w:val="24"/>
              </w:rPr>
              <w:t>того по IV разделу: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752" w:type="pct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205</w:t>
            </w:r>
          </w:p>
        </w:tc>
      </w:tr>
      <w:tr w:rsidR="00A04067" w:rsidRPr="001A6BCF">
        <w:trPr>
          <w:cantSplit/>
          <w:trHeight w:val="355"/>
          <w:jc w:val="center"/>
        </w:trPr>
        <w:tc>
          <w:tcPr>
            <w:tcW w:w="2233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</w:rPr>
              <w:t>Средний процент риска: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752" w:type="pct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</w:rPr>
              <w:t>5</w:t>
            </w:r>
            <w:r w:rsidRPr="001A6BCF">
              <w:rPr>
                <w:color w:val="000000"/>
                <w:szCs w:val="24"/>
                <w:lang w:val="en-US"/>
              </w:rPr>
              <w:t>1</w:t>
            </w:r>
            <w:r w:rsidR="00A04067" w:rsidRPr="001A6BCF">
              <w:rPr>
                <w:color w:val="000000"/>
                <w:szCs w:val="24"/>
              </w:rPr>
              <w:t>,</w:t>
            </w:r>
            <w:r w:rsidRPr="001A6BCF">
              <w:rPr>
                <w:color w:val="000000"/>
                <w:szCs w:val="24"/>
                <w:lang w:val="en-US"/>
              </w:rPr>
              <w:t>25</w:t>
            </w:r>
          </w:p>
        </w:tc>
      </w:tr>
      <w:tr w:rsidR="00A04067" w:rsidRPr="001A6BCF">
        <w:trPr>
          <w:cantSplit/>
          <w:trHeight w:val="259"/>
          <w:jc w:val="center"/>
        </w:trPr>
        <w:tc>
          <w:tcPr>
            <w:tcW w:w="2233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</w:rPr>
              <w:t>Всего: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752" w:type="pct"/>
          </w:tcPr>
          <w:p w:rsidR="00A04067" w:rsidRPr="001A6BCF" w:rsidRDefault="009B1416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1A6BCF">
              <w:rPr>
                <w:color w:val="000000"/>
                <w:szCs w:val="24"/>
                <w:lang w:val="en-US"/>
              </w:rPr>
              <w:t>870</w:t>
            </w:r>
          </w:p>
        </w:tc>
      </w:tr>
      <w:tr w:rsidR="00A04067" w:rsidRPr="001A6BCF">
        <w:trPr>
          <w:cantSplit/>
          <w:trHeight w:val="326"/>
          <w:jc w:val="center"/>
        </w:trPr>
        <w:tc>
          <w:tcPr>
            <w:tcW w:w="2233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Средний процент риска по предприятию:</w:t>
            </w:r>
          </w:p>
        </w:tc>
        <w:tc>
          <w:tcPr>
            <w:tcW w:w="2015" w:type="pct"/>
            <w:gridSpan w:val="3"/>
          </w:tcPr>
          <w:p w:rsidR="00A04067" w:rsidRPr="001A6BCF" w:rsidRDefault="00A04067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752" w:type="pct"/>
          </w:tcPr>
          <w:p w:rsidR="00A04067" w:rsidRPr="001A6BCF" w:rsidRDefault="008C0FB4" w:rsidP="00293E07">
            <w:pPr>
              <w:widowControl/>
              <w:spacing w:before="0" w:line="360" w:lineRule="auto"/>
              <w:ind w:firstLine="0"/>
              <w:rPr>
                <w:color w:val="000000"/>
                <w:szCs w:val="24"/>
              </w:rPr>
            </w:pPr>
            <w:r w:rsidRPr="001A6BCF">
              <w:rPr>
                <w:color w:val="000000"/>
                <w:szCs w:val="24"/>
              </w:rPr>
              <w:t>43,5</w:t>
            </w:r>
          </w:p>
        </w:tc>
      </w:tr>
    </w:tbl>
    <w:p w:rsidR="00EE5363" w:rsidRPr="001A6BCF" w:rsidRDefault="00EE5363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A901D8" w:rsidRPr="001A6BCF" w:rsidRDefault="00A901D8" w:rsidP="00293E07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411467" w:rsidRPr="001A6BCF" w:rsidRDefault="001A6BCF" w:rsidP="00293E07">
      <w:pPr>
        <w:widowControl/>
        <w:spacing w:before="0" w:line="360" w:lineRule="auto"/>
        <w:ind w:firstLine="709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="00411467" w:rsidRPr="001A6BCF">
        <w:rPr>
          <w:b/>
          <w:bCs/>
          <w:iCs/>
          <w:color w:val="000000"/>
          <w:sz w:val="28"/>
          <w:szCs w:val="28"/>
        </w:rPr>
        <w:t>Литература</w:t>
      </w:r>
    </w:p>
    <w:p w:rsidR="00804E05" w:rsidRPr="001A6BCF" w:rsidRDefault="00804E05" w:rsidP="00293E07">
      <w:pPr>
        <w:widowControl/>
        <w:spacing w:before="0" w:line="360" w:lineRule="auto"/>
        <w:ind w:firstLine="709"/>
        <w:rPr>
          <w:bCs/>
          <w:iCs/>
          <w:color w:val="000000"/>
          <w:sz w:val="28"/>
          <w:szCs w:val="28"/>
        </w:rPr>
      </w:pPr>
    </w:p>
    <w:p w:rsidR="00071695" w:rsidRPr="001A6BCF" w:rsidRDefault="00293E07" w:rsidP="001A6BCF">
      <w:pPr>
        <w:pStyle w:val="10"/>
        <w:numPr>
          <w:ilvl w:val="0"/>
          <w:numId w:val="2"/>
        </w:numPr>
        <w:tabs>
          <w:tab w:val="clear" w:pos="1849"/>
          <w:tab w:val="left" w:pos="0"/>
          <w:tab w:val="left" w:pos="342"/>
        </w:tabs>
        <w:ind w:left="0" w:firstLine="0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Альгин А.П. Грани</w:t>
      </w:r>
      <w:r w:rsidR="00071695" w:rsidRPr="001A6BCF">
        <w:rPr>
          <w:color w:val="000000"/>
          <w:sz w:val="28"/>
          <w:szCs w:val="28"/>
        </w:rPr>
        <w:t xml:space="preserve"> экономического риска. М. </w:t>
      </w:r>
      <w:r w:rsidRPr="001A6BCF">
        <w:rPr>
          <w:color w:val="000000"/>
          <w:sz w:val="28"/>
          <w:szCs w:val="28"/>
        </w:rPr>
        <w:t xml:space="preserve">– </w:t>
      </w:r>
      <w:r w:rsidR="00071695" w:rsidRPr="001A6BCF">
        <w:rPr>
          <w:color w:val="000000"/>
          <w:sz w:val="28"/>
          <w:szCs w:val="28"/>
        </w:rPr>
        <w:t>1997.</w:t>
      </w:r>
    </w:p>
    <w:p w:rsidR="00071695" w:rsidRPr="001A6BCF" w:rsidRDefault="00293E07" w:rsidP="001A6BCF">
      <w:pPr>
        <w:pStyle w:val="10"/>
        <w:numPr>
          <w:ilvl w:val="0"/>
          <w:numId w:val="2"/>
        </w:numPr>
        <w:tabs>
          <w:tab w:val="clear" w:pos="1849"/>
          <w:tab w:val="left" w:pos="0"/>
          <w:tab w:val="left" w:pos="342"/>
        </w:tabs>
        <w:ind w:left="0" w:firstLine="0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Балабанов И.Т. Риск</w:t>
      </w:r>
      <w:r w:rsidR="00071695" w:rsidRPr="001A6BCF">
        <w:rPr>
          <w:color w:val="000000"/>
          <w:sz w:val="28"/>
          <w:szCs w:val="28"/>
        </w:rPr>
        <w:t>-менеджмент. – М.: Финансы и статистика, 1996. – 192</w:t>
      </w:r>
      <w:r w:rsidRPr="001A6BCF">
        <w:rPr>
          <w:color w:val="000000"/>
          <w:sz w:val="28"/>
          <w:szCs w:val="28"/>
        </w:rPr>
        <w:t> с.</w:t>
      </w:r>
    </w:p>
    <w:p w:rsidR="00071695" w:rsidRPr="001A6BCF" w:rsidRDefault="00293E07" w:rsidP="001A6BCF">
      <w:pPr>
        <w:pStyle w:val="10"/>
        <w:numPr>
          <w:ilvl w:val="0"/>
          <w:numId w:val="2"/>
        </w:numPr>
        <w:tabs>
          <w:tab w:val="clear" w:pos="1849"/>
          <w:tab w:val="left" w:pos="0"/>
          <w:tab w:val="left" w:pos="342"/>
        </w:tabs>
        <w:ind w:left="0" w:firstLine="0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Боков В.</w:t>
      </w:r>
      <w:r w:rsidR="00071695" w:rsidRPr="001A6BCF">
        <w:rPr>
          <w:color w:val="000000"/>
          <w:sz w:val="28"/>
          <w:szCs w:val="28"/>
        </w:rPr>
        <w:t xml:space="preserve"> В </w:t>
      </w:r>
      <w:r w:rsidR="00071695" w:rsidRPr="001A6BCF">
        <w:rPr>
          <w:bCs/>
          <w:color w:val="000000"/>
          <w:sz w:val="28"/>
          <w:szCs w:val="28"/>
        </w:rPr>
        <w:t xml:space="preserve">Предпринимательские риски и хеджирование в отечественной и зарубежной экономике. </w:t>
      </w:r>
      <w:r w:rsidR="00071695" w:rsidRPr="001A6BCF">
        <w:rPr>
          <w:color w:val="000000"/>
          <w:sz w:val="28"/>
          <w:szCs w:val="28"/>
        </w:rPr>
        <w:t xml:space="preserve">СПб. </w:t>
      </w:r>
      <w:r w:rsidRPr="001A6BCF">
        <w:rPr>
          <w:color w:val="000000"/>
          <w:sz w:val="28"/>
          <w:szCs w:val="28"/>
        </w:rPr>
        <w:t xml:space="preserve">– </w:t>
      </w:r>
      <w:r w:rsidR="00071695" w:rsidRPr="001A6BCF">
        <w:rPr>
          <w:color w:val="000000"/>
          <w:sz w:val="28"/>
          <w:szCs w:val="28"/>
        </w:rPr>
        <w:t>1999.</w:t>
      </w:r>
    </w:p>
    <w:p w:rsidR="00071695" w:rsidRPr="001A6BCF" w:rsidRDefault="00293E07" w:rsidP="001A6BCF">
      <w:pPr>
        <w:widowControl/>
        <w:numPr>
          <w:ilvl w:val="0"/>
          <w:numId w:val="2"/>
        </w:numPr>
        <w:tabs>
          <w:tab w:val="clear" w:pos="1849"/>
          <w:tab w:val="left" w:pos="0"/>
          <w:tab w:val="left" w:pos="342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Гробовой П.Г.</w:t>
      </w:r>
      <w:r w:rsidR="00071695" w:rsidRPr="001A6BCF">
        <w:rPr>
          <w:color w:val="000000"/>
          <w:sz w:val="28"/>
          <w:szCs w:val="28"/>
        </w:rPr>
        <w:t xml:space="preserve">, </w:t>
      </w:r>
      <w:r w:rsidRPr="001A6BCF">
        <w:rPr>
          <w:color w:val="000000"/>
          <w:sz w:val="28"/>
          <w:szCs w:val="28"/>
        </w:rPr>
        <w:t>Петрова С.Н.</w:t>
      </w:r>
      <w:r w:rsidR="00071695" w:rsidRPr="001A6BCF">
        <w:rPr>
          <w:color w:val="000000"/>
          <w:sz w:val="28"/>
          <w:szCs w:val="28"/>
        </w:rPr>
        <w:t xml:space="preserve">, </w:t>
      </w:r>
      <w:r w:rsidRPr="001A6BCF">
        <w:rPr>
          <w:color w:val="000000"/>
          <w:sz w:val="28"/>
          <w:szCs w:val="28"/>
        </w:rPr>
        <w:t>Полтавцев С.И. Риски</w:t>
      </w:r>
      <w:r w:rsidR="00071695" w:rsidRPr="001A6BCF">
        <w:rPr>
          <w:color w:val="000000"/>
          <w:sz w:val="28"/>
          <w:szCs w:val="28"/>
        </w:rPr>
        <w:t xml:space="preserve"> в современном бизнесе. М. </w:t>
      </w:r>
      <w:r w:rsidRPr="001A6BCF">
        <w:rPr>
          <w:color w:val="000000"/>
          <w:sz w:val="28"/>
          <w:szCs w:val="28"/>
        </w:rPr>
        <w:t xml:space="preserve">– </w:t>
      </w:r>
      <w:r w:rsidR="00071695" w:rsidRPr="001A6BCF">
        <w:rPr>
          <w:color w:val="000000"/>
          <w:sz w:val="28"/>
          <w:szCs w:val="28"/>
        </w:rPr>
        <w:t>1994.</w:t>
      </w:r>
    </w:p>
    <w:p w:rsidR="00071695" w:rsidRPr="001A6BCF" w:rsidRDefault="00293E07" w:rsidP="001A6BCF">
      <w:pPr>
        <w:widowControl/>
        <w:numPr>
          <w:ilvl w:val="0"/>
          <w:numId w:val="2"/>
        </w:numPr>
        <w:tabs>
          <w:tab w:val="clear" w:pos="1849"/>
          <w:tab w:val="left" w:pos="0"/>
          <w:tab w:val="left" w:pos="342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Клейнер Г.Б.</w:t>
      </w:r>
      <w:r w:rsidR="00071695" w:rsidRPr="001A6BCF">
        <w:rPr>
          <w:color w:val="000000"/>
          <w:sz w:val="28"/>
          <w:szCs w:val="28"/>
        </w:rPr>
        <w:t xml:space="preserve">, </w:t>
      </w:r>
      <w:r w:rsidRPr="001A6BCF">
        <w:rPr>
          <w:color w:val="000000"/>
          <w:sz w:val="28"/>
          <w:szCs w:val="28"/>
        </w:rPr>
        <w:t>Тамбовцев В.Л.</w:t>
      </w:r>
      <w:r w:rsidR="00071695" w:rsidRPr="001A6BCF">
        <w:rPr>
          <w:color w:val="000000"/>
          <w:sz w:val="28"/>
          <w:szCs w:val="28"/>
        </w:rPr>
        <w:t xml:space="preserve">, </w:t>
      </w:r>
      <w:r w:rsidRPr="001A6BCF">
        <w:rPr>
          <w:color w:val="000000"/>
          <w:sz w:val="28"/>
          <w:szCs w:val="28"/>
        </w:rPr>
        <w:t>Качалов Р.М. Предприятие</w:t>
      </w:r>
      <w:r w:rsidR="00071695" w:rsidRPr="001A6BCF">
        <w:rPr>
          <w:color w:val="000000"/>
          <w:sz w:val="28"/>
          <w:szCs w:val="28"/>
        </w:rPr>
        <w:t xml:space="preserve"> в нестабильной экономической среде: риски, стратегии, безопасность. М. </w:t>
      </w:r>
      <w:r w:rsidRPr="001A6BCF">
        <w:rPr>
          <w:color w:val="000000"/>
          <w:sz w:val="28"/>
          <w:szCs w:val="28"/>
        </w:rPr>
        <w:t xml:space="preserve">– </w:t>
      </w:r>
      <w:r w:rsidR="00071695" w:rsidRPr="001A6BCF">
        <w:rPr>
          <w:color w:val="000000"/>
          <w:sz w:val="28"/>
          <w:szCs w:val="28"/>
        </w:rPr>
        <w:t>1997.</w:t>
      </w:r>
    </w:p>
    <w:p w:rsidR="00071695" w:rsidRPr="001A6BCF" w:rsidRDefault="00293E07" w:rsidP="001A6BCF">
      <w:pPr>
        <w:widowControl/>
        <w:numPr>
          <w:ilvl w:val="0"/>
          <w:numId w:val="2"/>
        </w:numPr>
        <w:tabs>
          <w:tab w:val="clear" w:pos="1849"/>
          <w:tab w:val="left" w:pos="0"/>
          <w:tab w:val="left" w:pos="342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>Половинкин П.Д. Риск</w:t>
      </w:r>
      <w:r w:rsidR="00071695" w:rsidRPr="001A6BCF">
        <w:rPr>
          <w:color w:val="000000"/>
          <w:sz w:val="28"/>
          <w:szCs w:val="28"/>
        </w:rPr>
        <w:t xml:space="preserve"> в предпринимательской деятельности. М.</w:t>
      </w:r>
      <w:r w:rsidRPr="001A6BCF">
        <w:rPr>
          <w:color w:val="000000"/>
          <w:sz w:val="28"/>
          <w:szCs w:val="28"/>
        </w:rPr>
        <w:t xml:space="preserve"> – </w:t>
      </w:r>
      <w:r w:rsidR="00071695" w:rsidRPr="001A6BCF">
        <w:rPr>
          <w:color w:val="000000"/>
          <w:sz w:val="28"/>
          <w:szCs w:val="28"/>
        </w:rPr>
        <w:t>1999.</w:t>
      </w:r>
    </w:p>
    <w:p w:rsidR="00071695" w:rsidRPr="001A6BCF" w:rsidRDefault="00071695" w:rsidP="001A6BCF">
      <w:pPr>
        <w:widowControl/>
        <w:numPr>
          <w:ilvl w:val="0"/>
          <w:numId w:val="2"/>
        </w:numPr>
        <w:tabs>
          <w:tab w:val="clear" w:pos="1849"/>
          <w:tab w:val="left" w:pos="0"/>
          <w:tab w:val="left" w:pos="342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1A6BCF">
        <w:rPr>
          <w:color w:val="000000"/>
          <w:sz w:val="28"/>
          <w:szCs w:val="28"/>
        </w:rPr>
        <w:t xml:space="preserve">Риск-менеджмент: Учебник / </w:t>
      </w:r>
      <w:r w:rsidR="00293E07" w:rsidRPr="001A6BCF">
        <w:rPr>
          <w:color w:val="000000"/>
          <w:sz w:val="28"/>
          <w:szCs w:val="28"/>
        </w:rPr>
        <w:t>В.Н. Вяткин</w:t>
      </w:r>
      <w:r w:rsidRPr="001A6BCF">
        <w:rPr>
          <w:color w:val="000000"/>
          <w:sz w:val="28"/>
          <w:szCs w:val="28"/>
        </w:rPr>
        <w:t xml:space="preserve">, </w:t>
      </w:r>
      <w:r w:rsidR="00293E07" w:rsidRPr="001A6BCF">
        <w:rPr>
          <w:color w:val="000000"/>
          <w:sz w:val="28"/>
          <w:szCs w:val="28"/>
        </w:rPr>
        <w:t>И.В. Вяткин</w:t>
      </w:r>
      <w:r w:rsidRPr="001A6BCF">
        <w:rPr>
          <w:color w:val="000000"/>
          <w:sz w:val="28"/>
          <w:szCs w:val="28"/>
        </w:rPr>
        <w:t xml:space="preserve">, </w:t>
      </w:r>
      <w:r w:rsidR="00293E07" w:rsidRPr="001A6BCF">
        <w:rPr>
          <w:color w:val="000000"/>
          <w:sz w:val="28"/>
          <w:szCs w:val="28"/>
        </w:rPr>
        <w:t>В.А. Гамза</w:t>
      </w:r>
      <w:r w:rsidRPr="001A6BCF">
        <w:rPr>
          <w:color w:val="000000"/>
          <w:sz w:val="28"/>
          <w:szCs w:val="28"/>
        </w:rPr>
        <w:t xml:space="preserve">, </w:t>
      </w:r>
      <w:r w:rsidR="00293E07" w:rsidRPr="001A6BCF">
        <w:rPr>
          <w:color w:val="000000"/>
          <w:sz w:val="28"/>
          <w:szCs w:val="28"/>
        </w:rPr>
        <w:t>Ю.Ю. Екатернославский</w:t>
      </w:r>
      <w:r w:rsidRPr="001A6BCF">
        <w:rPr>
          <w:color w:val="000000"/>
          <w:sz w:val="28"/>
          <w:szCs w:val="28"/>
        </w:rPr>
        <w:t xml:space="preserve">, </w:t>
      </w:r>
      <w:r w:rsidR="00293E07" w:rsidRPr="001A6BCF">
        <w:rPr>
          <w:color w:val="000000"/>
          <w:sz w:val="28"/>
          <w:szCs w:val="28"/>
        </w:rPr>
        <w:t>Дж. Дж</w:t>
      </w:r>
      <w:r w:rsidRPr="001A6BCF">
        <w:rPr>
          <w:color w:val="000000"/>
          <w:sz w:val="28"/>
          <w:szCs w:val="28"/>
        </w:rPr>
        <w:t xml:space="preserve">. Хэмптон под ред. </w:t>
      </w:r>
      <w:r w:rsidR="00293E07" w:rsidRPr="001A6BCF">
        <w:rPr>
          <w:color w:val="000000"/>
          <w:sz w:val="28"/>
          <w:szCs w:val="28"/>
        </w:rPr>
        <w:t>И. Юргенса</w:t>
      </w:r>
      <w:r w:rsidRPr="001A6BCF">
        <w:rPr>
          <w:color w:val="000000"/>
          <w:sz w:val="28"/>
          <w:szCs w:val="28"/>
        </w:rPr>
        <w:t>. М.: Издательско-торговая корпорация «Дашков и К», 2003.</w:t>
      </w:r>
      <w:bookmarkStart w:id="0" w:name="_GoBack"/>
      <w:bookmarkEnd w:id="0"/>
    </w:p>
    <w:sectPr w:rsidR="00071695" w:rsidRPr="001A6BCF" w:rsidSect="00293E07">
      <w:headerReference w:type="even" r:id="rId7"/>
      <w:footerReference w:type="even" r:id="rId8"/>
      <w:footerReference w:type="default" r:id="rId9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F9" w:rsidRDefault="00D731F9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731F9" w:rsidRDefault="00D731F9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71" w:rsidRDefault="00F90E71" w:rsidP="00AE3F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E71" w:rsidRDefault="00F90E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71" w:rsidRPr="00AE3F04" w:rsidRDefault="00F90E71" w:rsidP="00AE3F04">
    <w:pPr>
      <w:pStyle w:val="a6"/>
      <w:framePr w:wrap="around" w:vAnchor="text" w:hAnchor="margin" w:xAlign="center" w:y="1"/>
      <w:jc w:val="center"/>
      <w:rPr>
        <w:rStyle w:val="a5"/>
        <w:sz w:val="28"/>
        <w:szCs w:val="28"/>
      </w:rPr>
    </w:pPr>
    <w:r w:rsidRPr="00AE3F04">
      <w:rPr>
        <w:rStyle w:val="a5"/>
        <w:sz w:val="28"/>
        <w:szCs w:val="28"/>
      </w:rPr>
      <w:fldChar w:fldCharType="begin"/>
    </w:r>
    <w:r w:rsidRPr="00AE3F04">
      <w:rPr>
        <w:rStyle w:val="a5"/>
        <w:sz w:val="28"/>
        <w:szCs w:val="28"/>
      </w:rPr>
      <w:instrText xml:space="preserve">PAGE  </w:instrText>
    </w:r>
    <w:r w:rsidRPr="00AE3F04">
      <w:rPr>
        <w:rStyle w:val="a5"/>
        <w:sz w:val="28"/>
        <w:szCs w:val="28"/>
      </w:rPr>
      <w:fldChar w:fldCharType="separate"/>
    </w:r>
    <w:r w:rsidR="005759A9">
      <w:rPr>
        <w:rStyle w:val="a5"/>
        <w:noProof/>
        <w:sz w:val="28"/>
        <w:szCs w:val="28"/>
      </w:rPr>
      <w:t>3</w:t>
    </w:r>
    <w:r w:rsidRPr="00AE3F04">
      <w:rPr>
        <w:rStyle w:val="a5"/>
        <w:sz w:val="28"/>
        <w:szCs w:val="28"/>
      </w:rPr>
      <w:fldChar w:fldCharType="end"/>
    </w:r>
  </w:p>
  <w:p w:rsidR="00F90E71" w:rsidRDefault="00F90E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F9" w:rsidRDefault="00D731F9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731F9" w:rsidRDefault="00D731F9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71" w:rsidRDefault="00F90E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E71" w:rsidRDefault="00F90E7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E043A2A"/>
    <w:multiLevelType w:val="singleLevel"/>
    <w:tmpl w:val="2FFC29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2">
    <w:nsid w:val="25247FC3"/>
    <w:multiLevelType w:val="multilevel"/>
    <w:tmpl w:val="5BBEF2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657"/>
    <w:rsid w:val="00010303"/>
    <w:rsid w:val="00071695"/>
    <w:rsid w:val="000E0591"/>
    <w:rsid w:val="000E2454"/>
    <w:rsid w:val="0011721E"/>
    <w:rsid w:val="00120723"/>
    <w:rsid w:val="00132A8C"/>
    <w:rsid w:val="00164657"/>
    <w:rsid w:val="0018252B"/>
    <w:rsid w:val="001A6BCF"/>
    <w:rsid w:val="001B1BF4"/>
    <w:rsid w:val="001B405A"/>
    <w:rsid w:val="001C2F06"/>
    <w:rsid w:val="001D4FF9"/>
    <w:rsid w:val="002041AF"/>
    <w:rsid w:val="00212CAA"/>
    <w:rsid w:val="00217804"/>
    <w:rsid w:val="00293E07"/>
    <w:rsid w:val="002A0E9B"/>
    <w:rsid w:val="002A3790"/>
    <w:rsid w:val="003118B4"/>
    <w:rsid w:val="00321512"/>
    <w:rsid w:val="00335E20"/>
    <w:rsid w:val="00337E85"/>
    <w:rsid w:val="0039265E"/>
    <w:rsid w:val="003E0100"/>
    <w:rsid w:val="00411467"/>
    <w:rsid w:val="00446847"/>
    <w:rsid w:val="004501C4"/>
    <w:rsid w:val="004521F0"/>
    <w:rsid w:val="00471564"/>
    <w:rsid w:val="00471BE2"/>
    <w:rsid w:val="00490EA4"/>
    <w:rsid w:val="004A0C44"/>
    <w:rsid w:val="004A3846"/>
    <w:rsid w:val="004A4004"/>
    <w:rsid w:val="004A6CF5"/>
    <w:rsid w:val="004C109E"/>
    <w:rsid w:val="004F02BA"/>
    <w:rsid w:val="00511B56"/>
    <w:rsid w:val="00517B19"/>
    <w:rsid w:val="00561671"/>
    <w:rsid w:val="005759A9"/>
    <w:rsid w:val="005F03C0"/>
    <w:rsid w:val="00617378"/>
    <w:rsid w:val="00621A72"/>
    <w:rsid w:val="00635A9E"/>
    <w:rsid w:val="006566FC"/>
    <w:rsid w:val="00672654"/>
    <w:rsid w:val="00673D2E"/>
    <w:rsid w:val="00686076"/>
    <w:rsid w:val="006B1F05"/>
    <w:rsid w:val="006B387A"/>
    <w:rsid w:val="006C2B4E"/>
    <w:rsid w:val="007111CF"/>
    <w:rsid w:val="00725254"/>
    <w:rsid w:val="007469B4"/>
    <w:rsid w:val="00760C9D"/>
    <w:rsid w:val="00764B39"/>
    <w:rsid w:val="007859F8"/>
    <w:rsid w:val="007C1BAD"/>
    <w:rsid w:val="007D404D"/>
    <w:rsid w:val="00804D01"/>
    <w:rsid w:val="00804E05"/>
    <w:rsid w:val="00824573"/>
    <w:rsid w:val="00843B7B"/>
    <w:rsid w:val="00851D25"/>
    <w:rsid w:val="00865830"/>
    <w:rsid w:val="00882311"/>
    <w:rsid w:val="008A5F2F"/>
    <w:rsid w:val="008C037C"/>
    <w:rsid w:val="008C0FB4"/>
    <w:rsid w:val="009233BA"/>
    <w:rsid w:val="00954DA4"/>
    <w:rsid w:val="009B1416"/>
    <w:rsid w:val="009B4298"/>
    <w:rsid w:val="009C471D"/>
    <w:rsid w:val="009C7D36"/>
    <w:rsid w:val="009E5883"/>
    <w:rsid w:val="00A04067"/>
    <w:rsid w:val="00A20EAF"/>
    <w:rsid w:val="00A3391A"/>
    <w:rsid w:val="00A901D8"/>
    <w:rsid w:val="00AC7663"/>
    <w:rsid w:val="00AE3F04"/>
    <w:rsid w:val="00AE7112"/>
    <w:rsid w:val="00B01B8D"/>
    <w:rsid w:val="00B03951"/>
    <w:rsid w:val="00B11CC4"/>
    <w:rsid w:val="00B25990"/>
    <w:rsid w:val="00B26969"/>
    <w:rsid w:val="00B575DC"/>
    <w:rsid w:val="00B605DD"/>
    <w:rsid w:val="00B8711A"/>
    <w:rsid w:val="00BF2E94"/>
    <w:rsid w:val="00BF3333"/>
    <w:rsid w:val="00C04C14"/>
    <w:rsid w:val="00C14350"/>
    <w:rsid w:val="00C17850"/>
    <w:rsid w:val="00C27FBA"/>
    <w:rsid w:val="00C30F3E"/>
    <w:rsid w:val="00C34C98"/>
    <w:rsid w:val="00C41C11"/>
    <w:rsid w:val="00C50F78"/>
    <w:rsid w:val="00C63754"/>
    <w:rsid w:val="00C850E1"/>
    <w:rsid w:val="00C90FEE"/>
    <w:rsid w:val="00C97BF6"/>
    <w:rsid w:val="00CB4585"/>
    <w:rsid w:val="00CE14B4"/>
    <w:rsid w:val="00CE3E0B"/>
    <w:rsid w:val="00CE3E69"/>
    <w:rsid w:val="00D21C3E"/>
    <w:rsid w:val="00D25BEA"/>
    <w:rsid w:val="00D6612C"/>
    <w:rsid w:val="00D731F9"/>
    <w:rsid w:val="00D96E35"/>
    <w:rsid w:val="00DA5BF6"/>
    <w:rsid w:val="00DB7560"/>
    <w:rsid w:val="00DE6C12"/>
    <w:rsid w:val="00E71A2E"/>
    <w:rsid w:val="00E8568C"/>
    <w:rsid w:val="00E86059"/>
    <w:rsid w:val="00EA3089"/>
    <w:rsid w:val="00EE5363"/>
    <w:rsid w:val="00F11449"/>
    <w:rsid w:val="00F36086"/>
    <w:rsid w:val="00F37B58"/>
    <w:rsid w:val="00F61690"/>
    <w:rsid w:val="00F83352"/>
    <w:rsid w:val="00F90E71"/>
    <w:rsid w:val="00FA35EE"/>
    <w:rsid w:val="00FB6389"/>
    <w:rsid w:val="00FC3598"/>
    <w:rsid w:val="00FC397C"/>
    <w:rsid w:val="00FD622E"/>
    <w:rsid w:val="00FF5D42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9E1FE-24D3-4831-A74A-D97B2B93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line="280" w:lineRule="auto"/>
      <w:ind w:firstLine="260"/>
      <w:jc w:val="both"/>
    </w:pPr>
  </w:style>
  <w:style w:type="paragraph" w:styleId="1">
    <w:name w:val="heading 1"/>
    <w:basedOn w:val="a"/>
    <w:next w:val="a"/>
    <w:qFormat/>
    <w:rsid w:val="00F37B58"/>
    <w:pPr>
      <w:keepNext/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outlineLvl w:val="0"/>
    </w:pPr>
    <w:rPr>
      <w:rFonts w:ascii="Bookman Old Style" w:hAnsi="Bookman Old Style" w:cs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с отступом1"/>
    <w:basedOn w:val="a"/>
    <w:pPr>
      <w:widowControl/>
      <w:spacing w:before="0" w:line="360" w:lineRule="auto"/>
      <w:ind w:firstLine="709"/>
    </w:pPr>
    <w:rPr>
      <w:sz w:val="24"/>
      <w:szCs w:val="24"/>
    </w:rPr>
  </w:style>
  <w:style w:type="paragraph" w:styleId="2">
    <w:name w:val="Body Text Indent 2"/>
    <w:basedOn w:val="a"/>
    <w:pPr>
      <w:widowControl/>
      <w:spacing w:before="0" w:line="240" w:lineRule="auto"/>
      <w:ind w:firstLine="709"/>
    </w:pPr>
    <w:rPr>
      <w:sz w:val="28"/>
      <w:szCs w:val="24"/>
    </w:rPr>
  </w:style>
  <w:style w:type="paragraph" w:styleId="3">
    <w:name w:val="Body Text Indent 3"/>
    <w:basedOn w:val="a"/>
    <w:pPr>
      <w:widowControl/>
      <w:spacing w:before="0" w:line="240" w:lineRule="auto"/>
      <w:ind w:firstLine="709"/>
      <w:jc w:val="center"/>
    </w:pPr>
    <w:rPr>
      <w:b/>
      <w:bCs/>
      <w:i/>
      <w:iCs/>
      <w:sz w:val="28"/>
      <w:szCs w:val="24"/>
    </w:rPr>
  </w:style>
  <w:style w:type="paragraph" w:styleId="a3">
    <w:name w:val="Body Text"/>
    <w:basedOn w:val="a"/>
    <w:pPr>
      <w:widowControl/>
      <w:spacing w:before="0" w:line="240" w:lineRule="auto"/>
      <w:ind w:firstLine="0"/>
    </w:pPr>
    <w:rPr>
      <w:sz w:val="24"/>
      <w:szCs w:val="24"/>
    </w:rPr>
  </w:style>
  <w:style w:type="paragraph" w:styleId="a4">
    <w:name w:val="header"/>
    <w:basedOn w:val="a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4"/>
      <w:szCs w:val="24"/>
    </w:rPr>
  </w:style>
  <w:style w:type="character" w:styleId="a5">
    <w:name w:val="page number"/>
    <w:basedOn w:val="a0"/>
    <w:rPr>
      <w:rFonts w:cs="Times New Roman"/>
    </w:rPr>
  </w:style>
  <w:style w:type="paragraph" w:styleId="a6">
    <w:name w:val="footer"/>
    <w:basedOn w:val="a"/>
    <w:rsid w:val="00AE3F04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4"/>
      <w:szCs w:val="24"/>
    </w:rPr>
  </w:style>
  <w:style w:type="table" w:styleId="a7">
    <w:name w:val="Table Grid"/>
    <w:basedOn w:val="a1"/>
    <w:rsid w:val="00F83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F37B58"/>
    <w:pPr>
      <w:widowControl/>
      <w:spacing w:before="0" w:after="120" w:line="240" w:lineRule="auto"/>
      <w:ind w:firstLine="0"/>
      <w:jc w:val="left"/>
    </w:pPr>
    <w:rPr>
      <w:sz w:val="16"/>
      <w:szCs w:val="16"/>
    </w:rPr>
  </w:style>
  <w:style w:type="paragraph" w:styleId="a8">
    <w:name w:val="Plain Text"/>
    <w:basedOn w:val="a"/>
    <w:rsid w:val="00F37B58"/>
    <w:pPr>
      <w:widowControl/>
      <w:spacing w:before="0" w:line="240" w:lineRule="auto"/>
      <w:ind w:firstLine="0"/>
      <w:jc w:val="left"/>
    </w:pPr>
    <w:rPr>
      <w:rFonts w:ascii="Courier New" w:hAnsi="Courier New"/>
    </w:rPr>
  </w:style>
  <w:style w:type="table" w:styleId="11">
    <w:name w:val="Table Grid 1"/>
    <w:basedOn w:val="a1"/>
    <w:rsid w:val="00293E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ЮС</Company>
  <LinksUpToDate>false</LinksUpToDate>
  <CharactersWithSpaces>21229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Юрий</dc:creator>
  <cp:keywords/>
  <dc:description/>
  <cp:lastModifiedBy>admin</cp:lastModifiedBy>
  <cp:revision>2</cp:revision>
  <dcterms:created xsi:type="dcterms:W3CDTF">2014-03-30T12:38:00Z</dcterms:created>
  <dcterms:modified xsi:type="dcterms:W3CDTF">2014-03-30T12:38:00Z</dcterms:modified>
</cp:coreProperties>
</file>