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C2" w:rsidRPr="00FE313C" w:rsidRDefault="007A68C2" w:rsidP="00FE313C">
      <w:pPr>
        <w:spacing w:line="360" w:lineRule="auto"/>
        <w:ind w:firstLine="709"/>
        <w:jc w:val="both"/>
        <w:rPr>
          <w:b/>
          <w:sz w:val="28"/>
          <w:szCs w:val="28"/>
        </w:rPr>
      </w:pPr>
      <w:r w:rsidRPr="00FE313C">
        <w:rPr>
          <w:b/>
          <w:sz w:val="28"/>
          <w:szCs w:val="28"/>
        </w:rPr>
        <w:t>Содержание</w:t>
      </w:r>
    </w:p>
    <w:p w:rsidR="008142DE" w:rsidRPr="00FE313C" w:rsidRDefault="008142DE" w:rsidP="00FE313C">
      <w:pPr>
        <w:spacing w:line="360" w:lineRule="auto"/>
        <w:ind w:firstLine="709"/>
        <w:jc w:val="both"/>
        <w:rPr>
          <w:b/>
          <w:sz w:val="28"/>
          <w:szCs w:val="28"/>
        </w:rPr>
      </w:pPr>
    </w:p>
    <w:p w:rsidR="00235396" w:rsidRPr="00FE313C" w:rsidRDefault="00235396" w:rsidP="00055FFA">
      <w:pPr>
        <w:tabs>
          <w:tab w:val="left" w:pos="2880"/>
        </w:tabs>
        <w:spacing w:line="360" w:lineRule="auto"/>
        <w:jc w:val="both"/>
        <w:rPr>
          <w:sz w:val="28"/>
          <w:szCs w:val="28"/>
        </w:rPr>
      </w:pPr>
      <w:r w:rsidRPr="00FE313C">
        <w:rPr>
          <w:sz w:val="28"/>
          <w:szCs w:val="28"/>
        </w:rPr>
        <w:t>Введение</w:t>
      </w:r>
    </w:p>
    <w:p w:rsidR="00235396" w:rsidRPr="00FE313C" w:rsidRDefault="00B15902" w:rsidP="00055FFA">
      <w:pPr>
        <w:tabs>
          <w:tab w:val="left" w:pos="2880"/>
        </w:tabs>
        <w:spacing w:line="360" w:lineRule="auto"/>
        <w:jc w:val="both"/>
        <w:rPr>
          <w:sz w:val="28"/>
          <w:szCs w:val="28"/>
        </w:rPr>
      </w:pPr>
      <w:r w:rsidRPr="00FE313C">
        <w:rPr>
          <w:sz w:val="28"/>
          <w:szCs w:val="28"/>
        </w:rPr>
        <w:t xml:space="preserve">Глава </w:t>
      </w:r>
      <w:r w:rsidRPr="00FE313C">
        <w:rPr>
          <w:sz w:val="28"/>
          <w:szCs w:val="28"/>
          <w:lang w:val="en-US"/>
        </w:rPr>
        <w:t>I</w:t>
      </w:r>
      <w:r w:rsidRPr="00FE313C">
        <w:rPr>
          <w:sz w:val="28"/>
          <w:szCs w:val="28"/>
        </w:rPr>
        <w:t>.</w:t>
      </w:r>
      <w:r w:rsidR="00571212" w:rsidRPr="00FE313C">
        <w:rPr>
          <w:sz w:val="28"/>
          <w:szCs w:val="28"/>
        </w:rPr>
        <w:t xml:space="preserve"> </w:t>
      </w:r>
      <w:r w:rsidR="00017F63" w:rsidRPr="00FE313C">
        <w:rPr>
          <w:sz w:val="28"/>
          <w:szCs w:val="28"/>
        </w:rPr>
        <w:t>История возникновения транспортной сети в ЧР</w:t>
      </w:r>
    </w:p>
    <w:p w:rsidR="00235396" w:rsidRPr="00FE313C" w:rsidRDefault="00235396" w:rsidP="00055FFA">
      <w:pPr>
        <w:tabs>
          <w:tab w:val="left" w:pos="2880"/>
        </w:tabs>
        <w:spacing w:line="360" w:lineRule="auto"/>
        <w:jc w:val="both"/>
        <w:rPr>
          <w:sz w:val="28"/>
          <w:szCs w:val="28"/>
        </w:rPr>
      </w:pPr>
      <w:r w:rsidRPr="00FE313C">
        <w:rPr>
          <w:sz w:val="28"/>
          <w:szCs w:val="28"/>
        </w:rPr>
        <w:t>1.1</w:t>
      </w:r>
      <w:r w:rsidR="00571212" w:rsidRPr="00FE313C">
        <w:rPr>
          <w:i/>
          <w:noProof/>
          <w:color w:val="000000"/>
          <w:sz w:val="28"/>
          <w:szCs w:val="28"/>
        </w:rPr>
        <w:t xml:space="preserve"> </w:t>
      </w:r>
      <w:r w:rsidR="00571212" w:rsidRPr="00FE313C">
        <w:rPr>
          <w:noProof/>
          <w:color w:val="000000"/>
          <w:sz w:val="28"/>
          <w:szCs w:val="28"/>
        </w:rPr>
        <w:t>Транспорт, как особая сфера общества</w:t>
      </w:r>
    </w:p>
    <w:p w:rsidR="007A68C2" w:rsidRPr="00FE313C" w:rsidRDefault="00235396" w:rsidP="00055FFA">
      <w:pPr>
        <w:tabs>
          <w:tab w:val="left" w:pos="2880"/>
        </w:tabs>
        <w:spacing w:line="360" w:lineRule="auto"/>
        <w:jc w:val="both"/>
        <w:rPr>
          <w:b/>
          <w:sz w:val="28"/>
          <w:szCs w:val="28"/>
        </w:rPr>
      </w:pPr>
      <w:r w:rsidRPr="00FE313C">
        <w:rPr>
          <w:sz w:val="28"/>
          <w:szCs w:val="28"/>
        </w:rPr>
        <w:t>1.2</w:t>
      </w:r>
      <w:r w:rsidR="00017F63" w:rsidRPr="00FE313C">
        <w:rPr>
          <w:sz w:val="28"/>
          <w:szCs w:val="28"/>
        </w:rPr>
        <w:t xml:space="preserve"> История развития транспорта в ЧР</w:t>
      </w:r>
    </w:p>
    <w:p w:rsidR="004619D1" w:rsidRPr="00FE313C" w:rsidRDefault="004619D1" w:rsidP="00055FFA">
      <w:pPr>
        <w:tabs>
          <w:tab w:val="left" w:pos="2880"/>
        </w:tabs>
        <w:spacing w:line="360" w:lineRule="auto"/>
        <w:jc w:val="both"/>
        <w:rPr>
          <w:sz w:val="28"/>
          <w:szCs w:val="28"/>
        </w:rPr>
      </w:pPr>
      <w:r w:rsidRPr="00FE313C">
        <w:rPr>
          <w:sz w:val="28"/>
          <w:szCs w:val="28"/>
        </w:rPr>
        <w:t>1.3 Статистические данные</w:t>
      </w:r>
    </w:p>
    <w:p w:rsidR="007A68C2" w:rsidRPr="00FE313C" w:rsidRDefault="00B15902" w:rsidP="00055FFA">
      <w:pPr>
        <w:tabs>
          <w:tab w:val="left" w:pos="750"/>
        </w:tabs>
        <w:spacing w:line="360" w:lineRule="auto"/>
        <w:jc w:val="both"/>
        <w:rPr>
          <w:sz w:val="28"/>
          <w:szCs w:val="28"/>
        </w:rPr>
      </w:pPr>
      <w:r w:rsidRPr="00FE313C">
        <w:rPr>
          <w:sz w:val="28"/>
          <w:szCs w:val="28"/>
        </w:rPr>
        <w:t xml:space="preserve">Глава </w:t>
      </w:r>
      <w:r w:rsidRPr="00FE313C">
        <w:rPr>
          <w:sz w:val="28"/>
          <w:szCs w:val="28"/>
          <w:lang w:val="en-US"/>
        </w:rPr>
        <w:t>II</w:t>
      </w:r>
      <w:r w:rsidRPr="00FE313C">
        <w:rPr>
          <w:sz w:val="28"/>
          <w:szCs w:val="28"/>
        </w:rPr>
        <w:t>.</w:t>
      </w:r>
      <w:r w:rsidR="00A0300D" w:rsidRPr="00FE313C">
        <w:rPr>
          <w:sz w:val="28"/>
          <w:szCs w:val="28"/>
        </w:rPr>
        <w:t xml:space="preserve"> Транспортная сеть Чувашской республики</w:t>
      </w:r>
    </w:p>
    <w:p w:rsidR="00235396" w:rsidRPr="00FE313C" w:rsidRDefault="00235396" w:rsidP="00055FFA">
      <w:pPr>
        <w:spacing w:line="360" w:lineRule="auto"/>
        <w:jc w:val="both"/>
        <w:rPr>
          <w:sz w:val="28"/>
          <w:szCs w:val="28"/>
        </w:rPr>
      </w:pPr>
      <w:r w:rsidRPr="00FE313C">
        <w:rPr>
          <w:sz w:val="28"/>
          <w:szCs w:val="28"/>
        </w:rPr>
        <w:t>2.1</w:t>
      </w:r>
      <w:r w:rsidR="004619D1" w:rsidRPr="00FE313C">
        <w:rPr>
          <w:sz w:val="28"/>
          <w:szCs w:val="28"/>
        </w:rPr>
        <w:t xml:space="preserve"> Водный транспорт</w:t>
      </w:r>
    </w:p>
    <w:p w:rsidR="00235396" w:rsidRPr="00FE313C" w:rsidRDefault="00235396" w:rsidP="00055FFA">
      <w:pPr>
        <w:spacing w:line="360" w:lineRule="auto"/>
        <w:jc w:val="both"/>
        <w:rPr>
          <w:sz w:val="28"/>
          <w:szCs w:val="28"/>
        </w:rPr>
      </w:pPr>
      <w:r w:rsidRPr="00FE313C">
        <w:rPr>
          <w:sz w:val="28"/>
          <w:szCs w:val="28"/>
        </w:rPr>
        <w:t>2.2</w:t>
      </w:r>
      <w:r w:rsidR="004619D1" w:rsidRPr="00FE313C">
        <w:rPr>
          <w:sz w:val="28"/>
          <w:szCs w:val="28"/>
        </w:rPr>
        <w:t xml:space="preserve"> Железнодорожный транспорт</w:t>
      </w:r>
    </w:p>
    <w:p w:rsidR="004619D1" w:rsidRPr="00FE313C" w:rsidRDefault="004619D1" w:rsidP="00055FFA">
      <w:pPr>
        <w:spacing w:line="360" w:lineRule="auto"/>
        <w:jc w:val="both"/>
        <w:rPr>
          <w:sz w:val="28"/>
          <w:szCs w:val="28"/>
        </w:rPr>
      </w:pPr>
      <w:r w:rsidRPr="00FE313C">
        <w:rPr>
          <w:sz w:val="28"/>
          <w:szCs w:val="28"/>
        </w:rPr>
        <w:t xml:space="preserve">2.3 </w:t>
      </w:r>
      <w:r w:rsidR="00A0300D" w:rsidRPr="00FE313C">
        <w:rPr>
          <w:sz w:val="28"/>
          <w:szCs w:val="28"/>
        </w:rPr>
        <w:t>Воздушный транспорт</w:t>
      </w:r>
    </w:p>
    <w:p w:rsidR="00A0300D" w:rsidRPr="00FE313C" w:rsidRDefault="00A0300D" w:rsidP="00055FFA">
      <w:pPr>
        <w:spacing w:line="360" w:lineRule="auto"/>
        <w:jc w:val="both"/>
        <w:rPr>
          <w:sz w:val="28"/>
          <w:szCs w:val="28"/>
        </w:rPr>
      </w:pPr>
      <w:r w:rsidRPr="00FE313C">
        <w:rPr>
          <w:sz w:val="28"/>
          <w:szCs w:val="28"/>
        </w:rPr>
        <w:t>2.4 Автомобильный транспорт</w:t>
      </w:r>
    </w:p>
    <w:p w:rsidR="00A0300D" w:rsidRPr="00FE313C" w:rsidRDefault="00A0300D" w:rsidP="00055FFA">
      <w:pPr>
        <w:spacing w:line="360" w:lineRule="auto"/>
        <w:jc w:val="both"/>
        <w:rPr>
          <w:sz w:val="28"/>
          <w:szCs w:val="28"/>
        </w:rPr>
      </w:pPr>
      <w:r w:rsidRPr="00FE313C">
        <w:rPr>
          <w:sz w:val="28"/>
          <w:szCs w:val="28"/>
        </w:rPr>
        <w:t>2.5 Транспортные предприятия</w:t>
      </w:r>
    </w:p>
    <w:p w:rsidR="00235396" w:rsidRPr="00FE313C" w:rsidRDefault="00B15902" w:rsidP="00055FFA">
      <w:pPr>
        <w:spacing w:line="360" w:lineRule="auto"/>
        <w:jc w:val="both"/>
        <w:rPr>
          <w:sz w:val="28"/>
          <w:szCs w:val="28"/>
        </w:rPr>
      </w:pPr>
      <w:r w:rsidRPr="00FE313C">
        <w:rPr>
          <w:sz w:val="28"/>
          <w:szCs w:val="28"/>
        </w:rPr>
        <w:t xml:space="preserve">Глава </w:t>
      </w:r>
      <w:r w:rsidRPr="00FE313C">
        <w:rPr>
          <w:sz w:val="28"/>
          <w:szCs w:val="28"/>
          <w:lang w:val="en-US"/>
        </w:rPr>
        <w:t>III</w:t>
      </w:r>
      <w:r w:rsidRPr="00FE313C">
        <w:rPr>
          <w:sz w:val="28"/>
          <w:szCs w:val="28"/>
        </w:rPr>
        <w:t>. Современное состояние транспортной сети ЧР</w:t>
      </w:r>
    </w:p>
    <w:p w:rsidR="00B15902" w:rsidRPr="00FE313C" w:rsidRDefault="00B15902" w:rsidP="00055FFA">
      <w:pPr>
        <w:tabs>
          <w:tab w:val="left" w:pos="1440"/>
        </w:tabs>
        <w:spacing w:line="360" w:lineRule="auto"/>
        <w:jc w:val="both"/>
        <w:rPr>
          <w:b/>
          <w:sz w:val="28"/>
          <w:szCs w:val="28"/>
        </w:rPr>
      </w:pPr>
      <w:r w:rsidRPr="00FE313C">
        <w:rPr>
          <w:sz w:val="28"/>
          <w:szCs w:val="28"/>
        </w:rPr>
        <w:t>3.1 Существующие проблемы и направления развития транспорта</w:t>
      </w:r>
    </w:p>
    <w:p w:rsidR="00B15902" w:rsidRPr="00FE313C" w:rsidRDefault="00B15902" w:rsidP="00055FFA">
      <w:pPr>
        <w:spacing w:line="360" w:lineRule="auto"/>
        <w:jc w:val="both"/>
        <w:rPr>
          <w:sz w:val="28"/>
          <w:szCs w:val="28"/>
        </w:rPr>
      </w:pPr>
      <w:r w:rsidRPr="00FE313C">
        <w:rPr>
          <w:sz w:val="28"/>
          <w:szCs w:val="28"/>
        </w:rPr>
        <w:t>3.2 Достижения и планы</w:t>
      </w:r>
    </w:p>
    <w:p w:rsidR="00B15902" w:rsidRPr="00FE313C" w:rsidRDefault="00B15902" w:rsidP="00055FFA">
      <w:pPr>
        <w:spacing w:line="360" w:lineRule="auto"/>
        <w:jc w:val="both"/>
        <w:rPr>
          <w:sz w:val="28"/>
          <w:szCs w:val="28"/>
        </w:rPr>
      </w:pPr>
      <w:r w:rsidRPr="00FE313C">
        <w:rPr>
          <w:sz w:val="28"/>
          <w:szCs w:val="28"/>
        </w:rPr>
        <w:t>3.3 Новые технологии продвижения дорог</w:t>
      </w:r>
    </w:p>
    <w:p w:rsidR="00235396" w:rsidRPr="00FE313C" w:rsidRDefault="00235396" w:rsidP="00055FFA">
      <w:pPr>
        <w:spacing w:line="360" w:lineRule="auto"/>
        <w:jc w:val="both"/>
        <w:rPr>
          <w:sz w:val="28"/>
          <w:szCs w:val="28"/>
        </w:rPr>
      </w:pPr>
      <w:r w:rsidRPr="00FE313C">
        <w:rPr>
          <w:sz w:val="28"/>
          <w:szCs w:val="28"/>
        </w:rPr>
        <w:t>Заключение</w:t>
      </w:r>
    </w:p>
    <w:p w:rsidR="00235396" w:rsidRPr="00FE313C" w:rsidRDefault="00235396" w:rsidP="00055FFA">
      <w:pPr>
        <w:spacing w:line="360" w:lineRule="auto"/>
        <w:jc w:val="both"/>
        <w:rPr>
          <w:sz w:val="28"/>
          <w:szCs w:val="28"/>
        </w:rPr>
      </w:pPr>
      <w:r w:rsidRPr="00FE313C">
        <w:rPr>
          <w:sz w:val="28"/>
          <w:szCs w:val="28"/>
        </w:rPr>
        <w:t>Список литературы</w:t>
      </w:r>
    </w:p>
    <w:p w:rsidR="00D161F9" w:rsidRPr="00FE313C" w:rsidRDefault="00FE313C" w:rsidP="00FE313C">
      <w:pPr>
        <w:spacing w:line="360" w:lineRule="auto"/>
        <w:ind w:firstLine="709"/>
        <w:jc w:val="both"/>
        <w:rPr>
          <w:b/>
          <w:sz w:val="28"/>
          <w:szCs w:val="28"/>
        </w:rPr>
      </w:pPr>
      <w:r>
        <w:rPr>
          <w:sz w:val="28"/>
          <w:szCs w:val="28"/>
        </w:rPr>
        <w:br w:type="page"/>
      </w:r>
      <w:r w:rsidR="00D161F9" w:rsidRPr="00FE313C">
        <w:rPr>
          <w:b/>
          <w:sz w:val="28"/>
          <w:szCs w:val="28"/>
        </w:rPr>
        <w:t>Введение</w:t>
      </w:r>
    </w:p>
    <w:p w:rsidR="00D161F9" w:rsidRPr="00FE313C" w:rsidRDefault="00D161F9" w:rsidP="00FE313C">
      <w:pPr>
        <w:spacing w:line="360" w:lineRule="auto"/>
        <w:ind w:firstLine="709"/>
        <w:jc w:val="both"/>
        <w:rPr>
          <w:b/>
          <w:sz w:val="28"/>
          <w:szCs w:val="28"/>
        </w:rPr>
      </w:pPr>
    </w:p>
    <w:p w:rsidR="00D161F9" w:rsidRPr="00FE313C" w:rsidRDefault="00D161F9" w:rsidP="00FE313C">
      <w:pPr>
        <w:spacing w:line="360" w:lineRule="auto"/>
        <w:ind w:firstLine="709"/>
        <w:jc w:val="both"/>
        <w:rPr>
          <w:sz w:val="28"/>
          <w:szCs w:val="28"/>
        </w:rPr>
      </w:pPr>
      <w:r w:rsidRPr="00FE313C">
        <w:rPr>
          <w:b/>
          <w:sz w:val="28"/>
          <w:szCs w:val="28"/>
        </w:rPr>
        <w:t xml:space="preserve">Актуальность. </w:t>
      </w:r>
      <w:r w:rsidRPr="00FE313C">
        <w:rPr>
          <w:sz w:val="28"/>
          <w:szCs w:val="28"/>
        </w:rPr>
        <w:t>Сегодня транспортная сеть Чувашской Республики представлена всеми основными видами транспорта: автомобильным, железнодорожным, авиационным и внутренним водным (речным). В республике регулярные перевозки пассажиров осуществляются автобусным, городским электрическим, внутренним водным, железнодорожным и воздушным транспортом. Автомобильный транспорт обеспечивает основной объем пассажирских и грузовых перевозок.</w:t>
      </w:r>
    </w:p>
    <w:p w:rsidR="00D161F9" w:rsidRPr="00FE313C" w:rsidRDefault="00D161F9" w:rsidP="00FE313C">
      <w:pPr>
        <w:spacing w:line="360" w:lineRule="auto"/>
        <w:ind w:firstLine="709"/>
        <w:jc w:val="both"/>
        <w:rPr>
          <w:sz w:val="28"/>
          <w:szCs w:val="28"/>
        </w:rPr>
      </w:pPr>
      <w:r w:rsidRPr="00FE313C">
        <w:rPr>
          <w:sz w:val="28"/>
          <w:szCs w:val="28"/>
        </w:rPr>
        <w:t xml:space="preserve">Транспортную сеть общего пользования Чувашской Республики составляют </w:t>
      </w:r>
      <w:smartTag w:uri="urn:schemas-microsoft-com:office:smarttags" w:element="metricconverter">
        <w:smartTagPr>
          <w:attr w:name="ProductID" w:val="397 км"/>
        </w:smartTagPr>
        <w:r w:rsidRPr="00FE313C">
          <w:rPr>
            <w:sz w:val="28"/>
            <w:szCs w:val="28"/>
          </w:rPr>
          <w:t>397 км</w:t>
        </w:r>
      </w:smartTag>
      <w:r w:rsidRPr="00FE313C">
        <w:rPr>
          <w:sz w:val="28"/>
          <w:szCs w:val="28"/>
        </w:rPr>
        <w:t xml:space="preserve"> железнодорожных путей, </w:t>
      </w:r>
      <w:smartTag w:uri="urn:schemas-microsoft-com:office:smarttags" w:element="metricconverter">
        <w:smartTagPr>
          <w:attr w:name="ProductID" w:val="5119,8 км"/>
        </w:smartTagPr>
        <w:r w:rsidRPr="00FE313C">
          <w:rPr>
            <w:sz w:val="28"/>
            <w:szCs w:val="28"/>
          </w:rPr>
          <w:t>5119,8 км</w:t>
        </w:r>
      </w:smartTag>
      <w:r w:rsidRPr="00FE313C">
        <w:rPr>
          <w:sz w:val="28"/>
          <w:szCs w:val="28"/>
        </w:rPr>
        <w:t xml:space="preserve"> автомобильных дорог с твердым покрытием, </w:t>
      </w:r>
      <w:smartTag w:uri="urn:schemas-microsoft-com:office:smarttags" w:element="metricconverter">
        <w:smartTagPr>
          <w:attr w:name="ProductID" w:val="94,5 км"/>
        </w:smartTagPr>
        <w:r w:rsidRPr="00FE313C">
          <w:rPr>
            <w:sz w:val="28"/>
            <w:szCs w:val="28"/>
          </w:rPr>
          <w:t>94,5 км</w:t>
        </w:r>
      </w:smartTag>
      <w:r w:rsidRPr="00FE313C">
        <w:rPr>
          <w:sz w:val="28"/>
          <w:szCs w:val="28"/>
        </w:rPr>
        <w:t xml:space="preserve"> троллейбусных линий, </w:t>
      </w:r>
      <w:smartTag w:uri="urn:schemas-microsoft-com:office:smarttags" w:element="metricconverter">
        <w:smartTagPr>
          <w:attr w:name="ProductID" w:val="407 км"/>
        </w:smartTagPr>
        <w:r w:rsidRPr="00FE313C">
          <w:rPr>
            <w:sz w:val="28"/>
            <w:szCs w:val="28"/>
          </w:rPr>
          <w:t>407 км</w:t>
        </w:r>
      </w:smartTag>
      <w:r w:rsidRPr="00FE313C">
        <w:rPr>
          <w:sz w:val="28"/>
          <w:szCs w:val="28"/>
        </w:rPr>
        <w:t xml:space="preserve"> внутренних  водных судоходных путей.</w:t>
      </w:r>
    </w:p>
    <w:p w:rsidR="00D161F9" w:rsidRPr="00FE313C" w:rsidRDefault="00D161F9" w:rsidP="00FE313C">
      <w:pPr>
        <w:spacing w:line="360" w:lineRule="auto"/>
        <w:ind w:firstLine="709"/>
        <w:jc w:val="both"/>
        <w:rPr>
          <w:sz w:val="28"/>
          <w:szCs w:val="28"/>
        </w:rPr>
      </w:pPr>
      <w:r w:rsidRPr="00FE313C">
        <w:rPr>
          <w:sz w:val="28"/>
          <w:szCs w:val="28"/>
        </w:rPr>
        <w:t>Кроме того, территорию Чувашской Республики пересекают 11 ниток магистральных газопроводов, что создало благоприятные условия для газификации населенных пунктов и 3 нитки магистрального нефтепровода Альметьевск – Казань – Нижний Новгород. Ведущее место в транспортной инфраструктуре области занимает автомобильный транспорт, на долю которого приходится около 50 % грузооборота и 60 % пассажирооборота.</w:t>
      </w:r>
    </w:p>
    <w:p w:rsidR="00D161F9" w:rsidRPr="00FE313C" w:rsidRDefault="00D161F9" w:rsidP="00FE313C">
      <w:pPr>
        <w:spacing w:line="360" w:lineRule="auto"/>
        <w:ind w:firstLine="709"/>
        <w:jc w:val="both"/>
        <w:rPr>
          <w:noProof/>
          <w:color w:val="000000"/>
          <w:sz w:val="28"/>
          <w:szCs w:val="28"/>
        </w:rPr>
      </w:pPr>
      <w:r w:rsidRPr="00FE313C">
        <w:rPr>
          <w:b/>
          <w:noProof/>
          <w:color w:val="000000"/>
          <w:sz w:val="28"/>
          <w:szCs w:val="28"/>
        </w:rPr>
        <w:t xml:space="preserve">Целью </w:t>
      </w:r>
      <w:r w:rsidRPr="00FE313C">
        <w:rPr>
          <w:noProof/>
          <w:color w:val="000000"/>
          <w:sz w:val="28"/>
          <w:szCs w:val="28"/>
        </w:rPr>
        <w:t>данной работы является изучение истории транспортной сети В Чувашской ресублике.</w:t>
      </w:r>
    </w:p>
    <w:p w:rsidR="00D161F9" w:rsidRPr="00FE313C" w:rsidRDefault="00D161F9" w:rsidP="00FE313C">
      <w:pPr>
        <w:spacing w:line="360" w:lineRule="auto"/>
        <w:ind w:firstLine="709"/>
        <w:jc w:val="both"/>
        <w:rPr>
          <w:noProof/>
          <w:color w:val="000000"/>
          <w:sz w:val="28"/>
          <w:szCs w:val="28"/>
        </w:rPr>
      </w:pPr>
      <w:r w:rsidRPr="00FE313C">
        <w:rPr>
          <w:noProof/>
          <w:color w:val="000000"/>
          <w:sz w:val="28"/>
          <w:szCs w:val="28"/>
        </w:rPr>
        <w:t xml:space="preserve">Для реализации данной цели нам необходимо решить следующие </w:t>
      </w:r>
      <w:r w:rsidRPr="00FE313C">
        <w:rPr>
          <w:b/>
          <w:noProof/>
          <w:color w:val="000000"/>
          <w:sz w:val="28"/>
          <w:szCs w:val="28"/>
        </w:rPr>
        <w:t>задачи</w:t>
      </w:r>
      <w:r w:rsidRPr="00FE313C">
        <w:rPr>
          <w:noProof/>
          <w:color w:val="000000"/>
          <w:sz w:val="28"/>
          <w:szCs w:val="28"/>
        </w:rPr>
        <w:t>:</w:t>
      </w:r>
    </w:p>
    <w:p w:rsidR="00D161F9" w:rsidRPr="00FE313C" w:rsidRDefault="00D161F9" w:rsidP="00FE313C">
      <w:pPr>
        <w:numPr>
          <w:ilvl w:val="0"/>
          <w:numId w:val="5"/>
        </w:numPr>
        <w:spacing w:line="360" w:lineRule="auto"/>
        <w:ind w:left="0" w:firstLine="709"/>
        <w:jc w:val="both"/>
        <w:rPr>
          <w:noProof/>
          <w:color w:val="000000"/>
          <w:sz w:val="28"/>
          <w:szCs w:val="28"/>
        </w:rPr>
      </w:pPr>
      <w:r w:rsidRPr="00FE313C">
        <w:rPr>
          <w:noProof/>
          <w:color w:val="000000"/>
          <w:sz w:val="28"/>
          <w:szCs w:val="28"/>
        </w:rPr>
        <w:t>изучить транспортные организации;</w:t>
      </w:r>
    </w:p>
    <w:p w:rsidR="00D161F9" w:rsidRPr="00FE313C" w:rsidRDefault="00D161F9" w:rsidP="00FE313C">
      <w:pPr>
        <w:numPr>
          <w:ilvl w:val="0"/>
          <w:numId w:val="5"/>
        </w:numPr>
        <w:spacing w:line="360" w:lineRule="auto"/>
        <w:ind w:left="0" w:firstLine="709"/>
        <w:jc w:val="both"/>
        <w:rPr>
          <w:noProof/>
          <w:color w:val="000000"/>
          <w:sz w:val="28"/>
          <w:szCs w:val="28"/>
        </w:rPr>
      </w:pPr>
      <w:r w:rsidRPr="00FE313C">
        <w:rPr>
          <w:noProof/>
          <w:color w:val="000000"/>
          <w:sz w:val="28"/>
          <w:szCs w:val="28"/>
        </w:rPr>
        <w:t>проанализировать влияние транспорта на сегодняшний день;</w:t>
      </w:r>
    </w:p>
    <w:p w:rsidR="00D161F9" w:rsidRPr="00FE313C" w:rsidRDefault="00D161F9" w:rsidP="00FE313C">
      <w:pPr>
        <w:numPr>
          <w:ilvl w:val="0"/>
          <w:numId w:val="5"/>
        </w:numPr>
        <w:spacing w:line="360" w:lineRule="auto"/>
        <w:ind w:left="0" w:firstLine="709"/>
        <w:jc w:val="both"/>
        <w:rPr>
          <w:noProof/>
          <w:color w:val="000000"/>
          <w:sz w:val="28"/>
          <w:szCs w:val="28"/>
        </w:rPr>
      </w:pPr>
      <w:r w:rsidRPr="00FE313C">
        <w:rPr>
          <w:noProof/>
          <w:color w:val="000000"/>
          <w:sz w:val="28"/>
          <w:szCs w:val="28"/>
        </w:rPr>
        <w:t>изучить развитие и состояние транспортной сети.</w:t>
      </w:r>
    </w:p>
    <w:p w:rsidR="00D161F9" w:rsidRPr="00FE313C" w:rsidRDefault="00D161F9" w:rsidP="00FE313C">
      <w:pPr>
        <w:spacing w:line="360" w:lineRule="auto"/>
        <w:ind w:firstLine="709"/>
        <w:jc w:val="both"/>
        <w:rPr>
          <w:noProof/>
          <w:color w:val="000000"/>
          <w:sz w:val="28"/>
          <w:szCs w:val="28"/>
        </w:rPr>
      </w:pPr>
      <w:r w:rsidRPr="00FE313C">
        <w:rPr>
          <w:b/>
          <w:noProof/>
          <w:color w:val="000000"/>
          <w:sz w:val="28"/>
          <w:szCs w:val="28"/>
        </w:rPr>
        <w:t>Объект</w:t>
      </w:r>
      <w:r w:rsidRPr="00FE313C">
        <w:rPr>
          <w:noProof/>
          <w:color w:val="000000"/>
          <w:sz w:val="28"/>
          <w:szCs w:val="28"/>
        </w:rPr>
        <w:t xml:space="preserve"> исследования – История транспорта в Чувашии.</w:t>
      </w:r>
    </w:p>
    <w:p w:rsidR="00D161F9" w:rsidRPr="00FE313C" w:rsidRDefault="00D161F9" w:rsidP="00FE313C">
      <w:pPr>
        <w:spacing w:line="360" w:lineRule="auto"/>
        <w:ind w:firstLine="709"/>
        <w:jc w:val="both"/>
        <w:rPr>
          <w:noProof/>
          <w:color w:val="000000"/>
          <w:sz w:val="28"/>
          <w:szCs w:val="28"/>
        </w:rPr>
      </w:pPr>
      <w:r w:rsidRPr="00FE313C">
        <w:rPr>
          <w:b/>
          <w:noProof/>
          <w:color w:val="000000"/>
          <w:sz w:val="28"/>
          <w:szCs w:val="28"/>
        </w:rPr>
        <w:t>Предмет</w:t>
      </w:r>
      <w:r w:rsidRPr="00FE313C">
        <w:rPr>
          <w:noProof/>
          <w:color w:val="000000"/>
          <w:sz w:val="28"/>
          <w:szCs w:val="28"/>
        </w:rPr>
        <w:t xml:space="preserve"> исследования – Развитие истории транспортной сети.</w:t>
      </w:r>
    </w:p>
    <w:p w:rsidR="00D161F9" w:rsidRPr="00FE313C" w:rsidRDefault="00D161F9" w:rsidP="00FE313C">
      <w:pPr>
        <w:spacing w:line="360" w:lineRule="auto"/>
        <w:ind w:firstLine="709"/>
        <w:jc w:val="both"/>
        <w:rPr>
          <w:noProof/>
          <w:color w:val="000000"/>
          <w:sz w:val="28"/>
          <w:szCs w:val="28"/>
        </w:rPr>
      </w:pPr>
      <w:r w:rsidRPr="00FE313C">
        <w:rPr>
          <w:b/>
          <w:noProof/>
          <w:color w:val="000000"/>
          <w:sz w:val="28"/>
          <w:szCs w:val="28"/>
        </w:rPr>
        <w:t xml:space="preserve">Практическая значимость </w:t>
      </w:r>
      <w:r w:rsidRPr="00FE313C">
        <w:rPr>
          <w:noProof/>
          <w:color w:val="000000"/>
          <w:sz w:val="28"/>
          <w:szCs w:val="28"/>
        </w:rPr>
        <w:t>исследования исходит от актуальности. Данная работа будет иметь теоретическую ценность в истории республики.</w:t>
      </w:r>
    </w:p>
    <w:p w:rsidR="00D161F9" w:rsidRPr="00FE313C" w:rsidRDefault="00D161F9" w:rsidP="00FE313C">
      <w:pPr>
        <w:spacing w:line="360" w:lineRule="auto"/>
        <w:ind w:firstLine="709"/>
        <w:jc w:val="both"/>
        <w:rPr>
          <w:noProof/>
          <w:color w:val="000000"/>
          <w:sz w:val="28"/>
          <w:szCs w:val="28"/>
        </w:rPr>
      </w:pPr>
      <w:r w:rsidRPr="00FE313C">
        <w:rPr>
          <w:noProof/>
          <w:color w:val="000000"/>
          <w:sz w:val="28"/>
          <w:szCs w:val="28"/>
        </w:rPr>
        <w:t>Теоретическая ценность заключается в пополнении истории республики за счет архивных материалов, которые имеют фактически точную информацию.</w:t>
      </w:r>
    </w:p>
    <w:p w:rsidR="00D161F9" w:rsidRPr="00FE313C" w:rsidRDefault="00D161F9" w:rsidP="00FE313C">
      <w:pPr>
        <w:spacing w:line="360" w:lineRule="auto"/>
        <w:ind w:firstLine="709"/>
        <w:jc w:val="both"/>
        <w:rPr>
          <w:noProof/>
          <w:color w:val="000000"/>
          <w:sz w:val="28"/>
          <w:szCs w:val="28"/>
        </w:rPr>
      </w:pPr>
      <w:r w:rsidRPr="00FE313C">
        <w:rPr>
          <w:b/>
          <w:noProof/>
          <w:color w:val="000000"/>
          <w:sz w:val="28"/>
          <w:szCs w:val="28"/>
        </w:rPr>
        <w:t xml:space="preserve">Структура работы. </w:t>
      </w:r>
      <w:r w:rsidRPr="00FE313C">
        <w:rPr>
          <w:noProof/>
          <w:color w:val="000000"/>
          <w:sz w:val="28"/>
          <w:szCs w:val="28"/>
        </w:rPr>
        <w:t>Работа состоит из Введения, Трех глав, Заключения, Списка использованной литературы.</w:t>
      </w:r>
    </w:p>
    <w:p w:rsidR="00571212" w:rsidRPr="00FE313C" w:rsidRDefault="00FE313C" w:rsidP="00FE313C">
      <w:pPr>
        <w:spacing w:line="360" w:lineRule="auto"/>
        <w:ind w:firstLine="709"/>
        <w:jc w:val="both"/>
        <w:rPr>
          <w:b/>
          <w:sz w:val="28"/>
          <w:szCs w:val="28"/>
        </w:rPr>
      </w:pPr>
      <w:r>
        <w:rPr>
          <w:noProof/>
          <w:color w:val="000000"/>
          <w:sz w:val="28"/>
          <w:szCs w:val="28"/>
        </w:rPr>
        <w:br w:type="page"/>
      </w:r>
      <w:r w:rsidR="00571212" w:rsidRPr="00FE313C">
        <w:rPr>
          <w:b/>
          <w:sz w:val="28"/>
          <w:szCs w:val="28"/>
        </w:rPr>
        <w:t xml:space="preserve">Глава </w:t>
      </w:r>
      <w:r w:rsidR="00571212" w:rsidRPr="00FE313C">
        <w:rPr>
          <w:b/>
          <w:sz w:val="28"/>
          <w:szCs w:val="28"/>
          <w:lang w:val="en-US"/>
        </w:rPr>
        <w:t>I</w:t>
      </w:r>
      <w:r w:rsidR="00571212" w:rsidRPr="00FE313C">
        <w:rPr>
          <w:b/>
          <w:sz w:val="28"/>
          <w:szCs w:val="28"/>
        </w:rPr>
        <w:t>.</w:t>
      </w:r>
      <w:r w:rsidR="0033739D" w:rsidRPr="00FE313C">
        <w:rPr>
          <w:sz w:val="28"/>
          <w:szCs w:val="28"/>
        </w:rPr>
        <w:t xml:space="preserve"> </w:t>
      </w:r>
      <w:r w:rsidR="0033739D" w:rsidRPr="00FE313C">
        <w:rPr>
          <w:b/>
          <w:sz w:val="28"/>
          <w:szCs w:val="28"/>
        </w:rPr>
        <w:t>История возникновения транспортной сети в ЧР</w:t>
      </w:r>
    </w:p>
    <w:p w:rsidR="00571212" w:rsidRPr="00FE313C" w:rsidRDefault="00571212" w:rsidP="00FE313C">
      <w:pPr>
        <w:spacing w:line="360" w:lineRule="auto"/>
        <w:ind w:firstLine="709"/>
        <w:jc w:val="both"/>
        <w:rPr>
          <w:b/>
          <w:sz w:val="28"/>
          <w:szCs w:val="28"/>
        </w:rPr>
      </w:pPr>
    </w:p>
    <w:p w:rsidR="00571212" w:rsidRPr="00FE313C" w:rsidRDefault="00571212" w:rsidP="00FE313C">
      <w:pPr>
        <w:pStyle w:val="2"/>
        <w:spacing w:before="0" w:after="0" w:line="360" w:lineRule="auto"/>
        <w:ind w:firstLine="709"/>
        <w:jc w:val="both"/>
        <w:rPr>
          <w:rFonts w:ascii="Times New Roman" w:hAnsi="Times New Roman" w:cs="Times New Roman"/>
          <w:i w:val="0"/>
          <w:noProof/>
          <w:color w:val="000000"/>
        </w:rPr>
      </w:pPr>
      <w:r w:rsidRPr="00FE313C">
        <w:rPr>
          <w:rFonts w:ascii="Times New Roman" w:hAnsi="Times New Roman" w:cs="Times New Roman"/>
          <w:i w:val="0"/>
          <w:noProof/>
          <w:color w:val="000000"/>
        </w:rPr>
        <w:t>1.1 Транспорт, как особая сфера общества</w:t>
      </w:r>
    </w:p>
    <w:p w:rsidR="00055FFA" w:rsidRPr="00B54331" w:rsidRDefault="00055FFA" w:rsidP="00FE313C">
      <w:pPr>
        <w:spacing w:line="360" w:lineRule="auto"/>
        <w:ind w:firstLine="709"/>
        <w:jc w:val="both"/>
        <w:rPr>
          <w:b/>
          <w:noProof/>
          <w:color w:val="FFFFFF"/>
          <w:sz w:val="28"/>
          <w:szCs w:val="28"/>
          <w:lang w:val="en-US"/>
        </w:rPr>
      </w:pPr>
      <w:r w:rsidRPr="00B54331">
        <w:rPr>
          <w:b/>
          <w:noProof/>
          <w:color w:val="FFFFFF"/>
          <w:sz w:val="28"/>
          <w:szCs w:val="28"/>
          <w:lang w:val="en-US"/>
        </w:rPr>
        <w:t>транспортная сеть чувашский</w:t>
      </w:r>
    </w:p>
    <w:p w:rsidR="00571212" w:rsidRPr="00FE313C" w:rsidRDefault="00571212" w:rsidP="00FE313C">
      <w:pPr>
        <w:spacing w:line="360" w:lineRule="auto"/>
        <w:ind w:firstLine="709"/>
        <w:jc w:val="both"/>
        <w:rPr>
          <w:noProof/>
          <w:color w:val="000000"/>
          <w:sz w:val="28"/>
          <w:szCs w:val="28"/>
        </w:rPr>
      </w:pPr>
      <w:r w:rsidRPr="00FE313C">
        <w:rPr>
          <w:noProof/>
          <w:color w:val="000000"/>
          <w:sz w:val="28"/>
          <w:szCs w:val="28"/>
        </w:rPr>
        <w:t>Транспорт – важная составная часть общества, как Российской Федерации, так и Республики Чувашии. Значение транспорта определяется его ролью в территориальном разделении общественного труда: специализация районов, их комплексное развитие невозможны без системы транспорта. Транспортный фактор оказывает влияние на размещение производства. Не принимая его во внимание, нельзя достичь рационального размещения производительных сил.</w:t>
      </w:r>
    </w:p>
    <w:p w:rsidR="00D36645" w:rsidRPr="00FE313C" w:rsidRDefault="00D13258" w:rsidP="00FE313C">
      <w:pPr>
        <w:spacing w:line="360" w:lineRule="auto"/>
        <w:ind w:firstLine="709"/>
        <w:jc w:val="both"/>
        <w:rPr>
          <w:sz w:val="28"/>
          <w:szCs w:val="28"/>
        </w:rPr>
      </w:pPr>
      <w:r w:rsidRPr="00FE313C">
        <w:rPr>
          <w:sz w:val="28"/>
          <w:szCs w:val="28"/>
        </w:rPr>
        <w:t>В широком смысле слова современный транспорт – это крупный и сложный комплекс  хозяйства, в рамках которого действуют  самостоятельные отрасли магистрального транспорта, а также городской и промышленный транспорт. Несмотря на административно - хозяйственную самостоятельность, все виды транспорта находятся в известной взаимосвязи и оказывают существенное влияние как на перевозочный процесс непосредственно, так и на конечные технико-экономические результаты деятельности.</w:t>
      </w:r>
    </w:p>
    <w:p w:rsidR="00D36645" w:rsidRPr="00FE313C" w:rsidRDefault="00D36645" w:rsidP="00FE313C">
      <w:pPr>
        <w:spacing w:line="360" w:lineRule="auto"/>
        <w:ind w:firstLine="709"/>
        <w:jc w:val="both"/>
        <w:rPr>
          <w:sz w:val="28"/>
          <w:szCs w:val="28"/>
        </w:rPr>
      </w:pPr>
      <w:r w:rsidRPr="00FE313C">
        <w:rPr>
          <w:sz w:val="28"/>
          <w:szCs w:val="28"/>
        </w:rPr>
        <w:t>Чувашская республика обладает одной из самых развитых транспортных инфраструктур в России и является важнейшим центром сообщения.</w:t>
      </w:r>
    </w:p>
    <w:p w:rsidR="00D13258" w:rsidRPr="00FE313C" w:rsidRDefault="00D13258" w:rsidP="00FE313C">
      <w:pPr>
        <w:tabs>
          <w:tab w:val="left" w:pos="5970"/>
        </w:tabs>
        <w:spacing w:line="360" w:lineRule="auto"/>
        <w:ind w:firstLine="709"/>
        <w:jc w:val="both"/>
        <w:rPr>
          <w:sz w:val="28"/>
          <w:szCs w:val="28"/>
        </w:rPr>
      </w:pPr>
      <w:r w:rsidRPr="00FE313C">
        <w:rPr>
          <w:sz w:val="28"/>
          <w:szCs w:val="28"/>
        </w:rPr>
        <w:t xml:space="preserve">Наибольший объем перевозок в республике обеспечивает автомобильный транспорт. Общая длина автомобильных дорог </w:t>
      </w:r>
      <w:smartTag w:uri="urn:schemas-microsoft-com:office:smarttags" w:element="metricconverter">
        <w:smartTagPr>
          <w:attr w:name="ProductID" w:val="5676 км"/>
        </w:smartTagPr>
        <w:r w:rsidRPr="00FE313C">
          <w:rPr>
            <w:sz w:val="28"/>
            <w:szCs w:val="28"/>
          </w:rPr>
          <w:t>5676 км</w:t>
        </w:r>
      </w:smartTag>
      <w:r w:rsidRPr="00FE313C">
        <w:rPr>
          <w:sz w:val="28"/>
          <w:szCs w:val="28"/>
        </w:rPr>
        <w:t xml:space="preserve">, из которых </w:t>
      </w:r>
      <w:smartTag w:uri="urn:schemas-microsoft-com:office:smarttags" w:element="metricconverter">
        <w:smartTagPr>
          <w:attr w:name="ProductID" w:val="5355 км"/>
        </w:smartTagPr>
        <w:r w:rsidRPr="00FE313C">
          <w:rPr>
            <w:sz w:val="28"/>
            <w:szCs w:val="28"/>
          </w:rPr>
          <w:t>5355 км</w:t>
        </w:r>
      </w:smartTag>
      <w:r w:rsidRPr="00FE313C">
        <w:rPr>
          <w:sz w:val="28"/>
          <w:szCs w:val="28"/>
        </w:rPr>
        <w:t xml:space="preserve"> – с твердым покрытием, таким образом, около 94% дорог области – дороги с твердым покрытием.</w:t>
      </w:r>
      <w:r w:rsidR="00017F63" w:rsidRPr="00FE313C">
        <w:rPr>
          <w:sz w:val="28"/>
          <w:szCs w:val="28"/>
        </w:rPr>
        <w:t xml:space="preserve"> Через Чебоксары проходит одна из главных авто магистралей Российской федерации, ведущая из Москвы в промышленные районы – Татарстан, Южный Урал, Западную и Восточную Сибирь, Юг России.</w:t>
      </w:r>
    </w:p>
    <w:p w:rsidR="00D13258" w:rsidRPr="00FE313C" w:rsidRDefault="00D13258" w:rsidP="00FE313C">
      <w:pPr>
        <w:tabs>
          <w:tab w:val="left" w:pos="5970"/>
        </w:tabs>
        <w:spacing w:line="360" w:lineRule="auto"/>
        <w:ind w:firstLine="709"/>
        <w:jc w:val="both"/>
        <w:rPr>
          <w:sz w:val="28"/>
          <w:szCs w:val="28"/>
        </w:rPr>
      </w:pPr>
      <w:r w:rsidRPr="00FE313C">
        <w:rPr>
          <w:sz w:val="28"/>
          <w:szCs w:val="28"/>
        </w:rPr>
        <w:t xml:space="preserve">По территории республики проходят трассы двух направлений железных дорог общего пользования: Москва – Казань – Екатеринбург и Канаш – Чебоксары. Москва – Казань – Екатеринбург – железнодорожная магистраль обеспечивает транспортную связь с регионами России, Канаш –  Чебоксары – однопутная ветка, связывающая Чебоксары с дорогами России. Железнодорожная транспортная сеть Чувашии состоит из </w:t>
      </w:r>
      <w:smartTag w:uri="urn:schemas-microsoft-com:office:smarttags" w:element="metricconverter">
        <w:smartTagPr>
          <w:attr w:name="ProductID" w:val="396,8 км"/>
        </w:smartTagPr>
        <w:r w:rsidRPr="00FE313C">
          <w:rPr>
            <w:sz w:val="28"/>
            <w:szCs w:val="28"/>
          </w:rPr>
          <w:t>396,8 км</w:t>
        </w:r>
      </w:smartTag>
      <w:r w:rsidRPr="00FE313C">
        <w:rPr>
          <w:sz w:val="28"/>
          <w:szCs w:val="28"/>
        </w:rPr>
        <w:t xml:space="preserve"> железнодорожных путей МПС России и </w:t>
      </w:r>
      <w:smartTag w:uri="urn:schemas-microsoft-com:office:smarttags" w:element="metricconverter">
        <w:smartTagPr>
          <w:attr w:name="ProductID" w:val="330,3 км"/>
        </w:smartTagPr>
        <w:r w:rsidRPr="00FE313C">
          <w:rPr>
            <w:sz w:val="28"/>
            <w:szCs w:val="28"/>
          </w:rPr>
          <w:t>330,3 км</w:t>
        </w:r>
      </w:smartTag>
      <w:r w:rsidRPr="00FE313C">
        <w:rPr>
          <w:sz w:val="28"/>
          <w:szCs w:val="28"/>
        </w:rPr>
        <w:t xml:space="preserve"> ведомственных путей. Транспортная освоенность республики составляет </w:t>
      </w:r>
      <w:smartTag w:uri="urn:schemas-microsoft-com:office:smarttags" w:element="metricconverter">
        <w:smartTagPr>
          <w:attr w:name="ProductID" w:val="21,6 км"/>
        </w:smartTagPr>
        <w:r w:rsidRPr="00FE313C">
          <w:rPr>
            <w:sz w:val="28"/>
            <w:szCs w:val="28"/>
          </w:rPr>
          <w:t>21,6 км</w:t>
        </w:r>
      </w:smartTag>
      <w:r w:rsidRPr="00FE313C">
        <w:rPr>
          <w:sz w:val="28"/>
          <w:szCs w:val="28"/>
        </w:rPr>
        <w:t xml:space="preserve"> железнодорожных путей общего пользования и </w:t>
      </w:r>
      <w:smartTag w:uri="urn:schemas-microsoft-com:office:smarttags" w:element="metricconverter">
        <w:smartTagPr>
          <w:attr w:name="ProductID" w:val="18 км"/>
        </w:smartTagPr>
        <w:r w:rsidRPr="00FE313C">
          <w:rPr>
            <w:sz w:val="28"/>
            <w:szCs w:val="28"/>
          </w:rPr>
          <w:t>18 км</w:t>
        </w:r>
      </w:smartTag>
      <w:r w:rsidRPr="00FE313C">
        <w:rPr>
          <w:sz w:val="28"/>
          <w:szCs w:val="28"/>
        </w:rPr>
        <w:t xml:space="preserve"> ведомственных путей на 1000 квадратных км. Для отправки грузов используется 13 станций Горьковской железной дороги, распределение объема переправленных грузов представлено на диаграмме. Наибольший удельный вес пассажирских перевозок приходится на станцию Канаш (48,5%).</w:t>
      </w:r>
    </w:p>
    <w:p w:rsidR="00D13258" w:rsidRDefault="00D13258" w:rsidP="00FE313C">
      <w:pPr>
        <w:tabs>
          <w:tab w:val="left" w:pos="5970"/>
        </w:tabs>
        <w:spacing w:line="360" w:lineRule="auto"/>
        <w:ind w:firstLine="709"/>
        <w:jc w:val="both"/>
        <w:rPr>
          <w:sz w:val="28"/>
          <w:szCs w:val="28"/>
        </w:rPr>
      </w:pPr>
      <w:r w:rsidRPr="00FE313C">
        <w:rPr>
          <w:sz w:val="28"/>
          <w:szCs w:val="28"/>
        </w:rPr>
        <w:t>Основные собственники железнодорожных путей не общего пользования:</w:t>
      </w:r>
    </w:p>
    <w:p w:rsidR="00FE313C" w:rsidRPr="00FE313C" w:rsidRDefault="00FE313C" w:rsidP="00FE313C">
      <w:pPr>
        <w:tabs>
          <w:tab w:val="left" w:pos="5970"/>
        </w:tabs>
        <w:spacing w:line="360" w:lineRule="auto"/>
        <w:rPr>
          <w:sz w:val="28"/>
          <w:szCs w:val="28"/>
        </w:rPr>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260"/>
      </w:tblGrid>
      <w:tr w:rsidR="00D13258" w:rsidRPr="00FE313C">
        <w:trPr>
          <w:trHeight w:val="483"/>
        </w:trPr>
        <w:tc>
          <w:tcPr>
            <w:tcW w:w="7020" w:type="dxa"/>
          </w:tcPr>
          <w:p w:rsidR="00D13258" w:rsidRPr="00FE313C" w:rsidRDefault="00D13258" w:rsidP="00FE313C">
            <w:pPr>
              <w:tabs>
                <w:tab w:val="left" w:pos="5970"/>
              </w:tabs>
              <w:spacing w:line="360" w:lineRule="auto"/>
              <w:rPr>
                <w:sz w:val="20"/>
                <w:szCs w:val="20"/>
              </w:rPr>
            </w:pPr>
            <w:r w:rsidRPr="00FE313C">
              <w:rPr>
                <w:sz w:val="20"/>
                <w:szCs w:val="20"/>
              </w:rPr>
              <w:t>АО «Химпром»</w:t>
            </w:r>
          </w:p>
        </w:tc>
        <w:tc>
          <w:tcPr>
            <w:tcW w:w="1260" w:type="dxa"/>
          </w:tcPr>
          <w:p w:rsidR="00D13258" w:rsidRPr="00FE313C" w:rsidRDefault="00D13258" w:rsidP="00FE313C">
            <w:pPr>
              <w:tabs>
                <w:tab w:val="left" w:pos="5970"/>
              </w:tabs>
              <w:spacing w:line="360" w:lineRule="auto"/>
              <w:rPr>
                <w:sz w:val="20"/>
                <w:szCs w:val="20"/>
              </w:rPr>
            </w:pPr>
          </w:p>
          <w:p w:rsidR="00D13258" w:rsidRPr="00FE313C" w:rsidRDefault="00D13258" w:rsidP="00FE313C">
            <w:pPr>
              <w:tabs>
                <w:tab w:val="left" w:pos="5970"/>
              </w:tabs>
              <w:spacing w:line="360" w:lineRule="auto"/>
              <w:rPr>
                <w:sz w:val="20"/>
                <w:szCs w:val="20"/>
              </w:rPr>
            </w:pPr>
            <w:r w:rsidRPr="00FE313C">
              <w:rPr>
                <w:sz w:val="20"/>
                <w:szCs w:val="20"/>
              </w:rPr>
              <w:t>10,9%</w:t>
            </w:r>
          </w:p>
        </w:tc>
      </w:tr>
      <w:tr w:rsidR="00D13258" w:rsidRPr="00FE313C">
        <w:trPr>
          <w:trHeight w:val="399"/>
        </w:trPr>
        <w:tc>
          <w:tcPr>
            <w:tcW w:w="7020" w:type="dxa"/>
          </w:tcPr>
          <w:p w:rsidR="00D13258" w:rsidRPr="00FE313C" w:rsidRDefault="00D13258" w:rsidP="00FE313C">
            <w:pPr>
              <w:tabs>
                <w:tab w:val="left" w:pos="5970"/>
              </w:tabs>
              <w:spacing w:line="360" w:lineRule="auto"/>
              <w:rPr>
                <w:sz w:val="20"/>
                <w:szCs w:val="20"/>
              </w:rPr>
            </w:pPr>
            <w:r w:rsidRPr="00FE313C">
              <w:rPr>
                <w:sz w:val="20"/>
                <w:szCs w:val="20"/>
              </w:rPr>
              <w:t>Канашский вагоноремонтный завод</w:t>
            </w:r>
          </w:p>
        </w:tc>
        <w:tc>
          <w:tcPr>
            <w:tcW w:w="1260" w:type="dxa"/>
          </w:tcPr>
          <w:p w:rsidR="00D13258" w:rsidRPr="00FE313C" w:rsidRDefault="00D13258" w:rsidP="00FE313C">
            <w:pPr>
              <w:tabs>
                <w:tab w:val="left" w:pos="5970"/>
              </w:tabs>
              <w:spacing w:line="360" w:lineRule="auto"/>
              <w:rPr>
                <w:sz w:val="20"/>
                <w:szCs w:val="20"/>
              </w:rPr>
            </w:pPr>
          </w:p>
          <w:p w:rsidR="00D13258" w:rsidRPr="00FE313C" w:rsidRDefault="00D13258" w:rsidP="00FE313C">
            <w:pPr>
              <w:tabs>
                <w:tab w:val="left" w:pos="5970"/>
              </w:tabs>
              <w:spacing w:line="360" w:lineRule="auto"/>
              <w:rPr>
                <w:sz w:val="20"/>
                <w:szCs w:val="20"/>
              </w:rPr>
            </w:pPr>
            <w:r w:rsidRPr="00FE313C">
              <w:rPr>
                <w:sz w:val="20"/>
                <w:szCs w:val="20"/>
              </w:rPr>
              <w:t>8,6%</w:t>
            </w:r>
          </w:p>
        </w:tc>
      </w:tr>
      <w:tr w:rsidR="00D13258" w:rsidRPr="00FE313C">
        <w:trPr>
          <w:trHeight w:val="274"/>
        </w:trPr>
        <w:tc>
          <w:tcPr>
            <w:tcW w:w="7020" w:type="dxa"/>
          </w:tcPr>
          <w:p w:rsidR="00D13258" w:rsidRPr="00FE313C" w:rsidRDefault="00D13258" w:rsidP="00FE313C">
            <w:pPr>
              <w:tabs>
                <w:tab w:val="left" w:pos="5970"/>
              </w:tabs>
              <w:spacing w:line="360" w:lineRule="auto"/>
              <w:rPr>
                <w:sz w:val="20"/>
                <w:szCs w:val="20"/>
              </w:rPr>
            </w:pPr>
            <w:r w:rsidRPr="00FE313C">
              <w:rPr>
                <w:sz w:val="20"/>
                <w:szCs w:val="20"/>
              </w:rPr>
              <w:t>Первомайский лесокомбинат</w:t>
            </w:r>
          </w:p>
        </w:tc>
        <w:tc>
          <w:tcPr>
            <w:tcW w:w="1260" w:type="dxa"/>
          </w:tcPr>
          <w:p w:rsidR="00D13258" w:rsidRPr="00FE313C" w:rsidRDefault="00D13258" w:rsidP="00FE313C">
            <w:pPr>
              <w:tabs>
                <w:tab w:val="left" w:pos="5970"/>
              </w:tabs>
              <w:spacing w:line="360" w:lineRule="auto"/>
              <w:rPr>
                <w:sz w:val="20"/>
                <w:szCs w:val="20"/>
              </w:rPr>
            </w:pPr>
          </w:p>
          <w:p w:rsidR="00D13258" w:rsidRPr="00FE313C" w:rsidRDefault="00D13258" w:rsidP="00FE313C">
            <w:pPr>
              <w:tabs>
                <w:tab w:val="left" w:pos="5970"/>
              </w:tabs>
              <w:spacing w:line="360" w:lineRule="auto"/>
              <w:rPr>
                <w:sz w:val="20"/>
                <w:szCs w:val="20"/>
              </w:rPr>
            </w:pPr>
            <w:r w:rsidRPr="00FE313C">
              <w:rPr>
                <w:sz w:val="20"/>
                <w:szCs w:val="20"/>
              </w:rPr>
              <w:t>6,0%</w:t>
            </w:r>
          </w:p>
        </w:tc>
      </w:tr>
      <w:tr w:rsidR="00D13258" w:rsidRPr="00FE313C">
        <w:trPr>
          <w:trHeight w:val="70"/>
        </w:trPr>
        <w:tc>
          <w:tcPr>
            <w:tcW w:w="7020" w:type="dxa"/>
          </w:tcPr>
          <w:p w:rsidR="00D13258" w:rsidRPr="00FE313C" w:rsidRDefault="00D13258" w:rsidP="00FE313C">
            <w:pPr>
              <w:tabs>
                <w:tab w:val="left" w:pos="5970"/>
              </w:tabs>
              <w:spacing w:line="360" w:lineRule="auto"/>
              <w:rPr>
                <w:sz w:val="20"/>
                <w:szCs w:val="20"/>
              </w:rPr>
            </w:pPr>
            <w:r w:rsidRPr="00FE313C">
              <w:rPr>
                <w:sz w:val="20"/>
                <w:szCs w:val="20"/>
              </w:rPr>
              <w:t>АО «Объединенное железнодорожное хозяйство»</w:t>
            </w:r>
          </w:p>
        </w:tc>
        <w:tc>
          <w:tcPr>
            <w:tcW w:w="1260" w:type="dxa"/>
          </w:tcPr>
          <w:p w:rsidR="00D13258" w:rsidRPr="00FE313C" w:rsidRDefault="00D13258" w:rsidP="00FE313C">
            <w:pPr>
              <w:tabs>
                <w:tab w:val="left" w:pos="5970"/>
              </w:tabs>
              <w:spacing w:line="360" w:lineRule="auto"/>
              <w:rPr>
                <w:sz w:val="20"/>
                <w:szCs w:val="20"/>
              </w:rPr>
            </w:pPr>
          </w:p>
          <w:p w:rsidR="00D13258" w:rsidRPr="00FE313C" w:rsidRDefault="00D13258" w:rsidP="00FE313C">
            <w:pPr>
              <w:tabs>
                <w:tab w:val="left" w:pos="5970"/>
              </w:tabs>
              <w:spacing w:line="360" w:lineRule="auto"/>
              <w:rPr>
                <w:sz w:val="20"/>
                <w:szCs w:val="20"/>
              </w:rPr>
            </w:pPr>
            <w:r w:rsidRPr="00FE313C">
              <w:rPr>
                <w:sz w:val="20"/>
                <w:szCs w:val="20"/>
              </w:rPr>
              <w:t>5,3%</w:t>
            </w:r>
          </w:p>
        </w:tc>
      </w:tr>
    </w:tbl>
    <w:p w:rsidR="00D13258" w:rsidRPr="00FE313C" w:rsidRDefault="00D13258" w:rsidP="00FE313C">
      <w:pPr>
        <w:tabs>
          <w:tab w:val="left" w:pos="5970"/>
        </w:tabs>
        <w:spacing w:line="360" w:lineRule="auto"/>
        <w:ind w:firstLine="709"/>
        <w:jc w:val="both"/>
        <w:rPr>
          <w:sz w:val="28"/>
          <w:szCs w:val="28"/>
        </w:rPr>
      </w:pPr>
    </w:p>
    <w:p w:rsidR="00D36645" w:rsidRPr="00FE313C" w:rsidRDefault="00D13258" w:rsidP="00FE313C">
      <w:pPr>
        <w:tabs>
          <w:tab w:val="left" w:pos="5970"/>
        </w:tabs>
        <w:spacing w:line="360" w:lineRule="auto"/>
        <w:ind w:firstLine="709"/>
        <w:jc w:val="both"/>
        <w:rPr>
          <w:sz w:val="28"/>
          <w:szCs w:val="28"/>
        </w:rPr>
      </w:pPr>
      <w:r w:rsidRPr="00FE313C">
        <w:rPr>
          <w:sz w:val="28"/>
          <w:szCs w:val="28"/>
        </w:rPr>
        <w:t>Особое значение для транспортной инфраструктуры республики имеют водные магистрали – Волга и Сура. Чебоксарский речной порт обслуживает транзитные пассажирские суда, проходящие по маршрутам Москва – Нижний Новгород – Астрахань, Москва – Волгоград – Ростов-на-Дону.</w:t>
      </w:r>
      <w:r w:rsidR="00017F63" w:rsidRPr="00FE313C">
        <w:rPr>
          <w:sz w:val="28"/>
          <w:szCs w:val="28"/>
        </w:rPr>
        <w:t xml:space="preserve"> </w:t>
      </w:r>
      <w:r w:rsidRPr="00FE313C">
        <w:rPr>
          <w:sz w:val="28"/>
          <w:szCs w:val="28"/>
        </w:rPr>
        <w:t>Хотя за последние годы произошло сокращение внутренних водных лини</w:t>
      </w:r>
      <w:r w:rsidR="00017F63" w:rsidRPr="00FE313C">
        <w:rPr>
          <w:sz w:val="28"/>
          <w:szCs w:val="28"/>
        </w:rPr>
        <w:t>й.</w:t>
      </w:r>
    </w:p>
    <w:p w:rsidR="00D36645" w:rsidRPr="00FE313C" w:rsidRDefault="00FE313C" w:rsidP="00FE313C">
      <w:pPr>
        <w:tabs>
          <w:tab w:val="left" w:pos="1815"/>
        </w:tabs>
        <w:spacing w:line="360" w:lineRule="auto"/>
        <w:ind w:firstLine="709"/>
        <w:jc w:val="both"/>
        <w:rPr>
          <w:b/>
          <w:sz w:val="28"/>
          <w:szCs w:val="28"/>
        </w:rPr>
      </w:pPr>
      <w:r>
        <w:rPr>
          <w:sz w:val="28"/>
          <w:szCs w:val="28"/>
        </w:rPr>
        <w:br w:type="page"/>
      </w:r>
      <w:r w:rsidR="00017F63" w:rsidRPr="00FE313C">
        <w:rPr>
          <w:b/>
          <w:sz w:val="28"/>
          <w:szCs w:val="28"/>
        </w:rPr>
        <w:t>1.2</w:t>
      </w:r>
      <w:r w:rsidR="004619D1" w:rsidRPr="00FE313C">
        <w:rPr>
          <w:b/>
          <w:sz w:val="28"/>
          <w:szCs w:val="28"/>
        </w:rPr>
        <w:t xml:space="preserve"> </w:t>
      </w:r>
      <w:r w:rsidR="00017F63" w:rsidRPr="00FE313C">
        <w:rPr>
          <w:b/>
          <w:sz w:val="28"/>
          <w:szCs w:val="28"/>
        </w:rPr>
        <w:t>История развития транспорта в ЧР</w:t>
      </w:r>
    </w:p>
    <w:p w:rsidR="00017F63" w:rsidRPr="00FE313C" w:rsidRDefault="00017F63" w:rsidP="00FE313C">
      <w:pPr>
        <w:tabs>
          <w:tab w:val="left" w:pos="1815"/>
        </w:tabs>
        <w:spacing w:line="360" w:lineRule="auto"/>
        <w:ind w:firstLine="709"/>
        <w:jc w:val="both"/>
        <w:rPr>
          <w:b/>
          <w:sz w:val="28"/>
          <w:szCs w:val="28"/>
        </w:rPr>
      </w:pPr>
    </w:p>
    <w:p w:rsidR="00017F63" w:rsidRPr="00FE313C" w:rsidRDefault="00017F63" w:rsidP="00FE313C">
      <w:pPr>
        <w:spacing w:line="360" w:lineRule="auto"/>
        <w:ind w:firstLine="709"/>
        <w:jc w:val="both"/>
        <w:rPr>
          <w:sz w:val="28"/>
          <w:szCs w:val="28"/>
        </w:rPr>
      </w:pPr>
      <w:r w:rsidRPr="00FE313C">
        <w:rPr>
          <w:sz w:val="28"/>
          <w:szCs w:val="28"/>
        </w:rPr>
        <w:t>История развития транспортного комплекса республики уходит своими корнями в 20-е годы прошлого столетия. В Чувашии автомобиль впервые увидели в 1911 году – из Казани в Ядрин ехали губернские чиновники наблюдать за поркой приговоренных к телесным наказаниям за неподчинение властям крестьян.</w:t>
      </w:r>
    </w:p>
    <w:p w:rsidR="00017F63" w:rsidRPr="00FE313C" w:rsidRDefault="00017F63" w:rsidP="00FE313C">
      <w:pPr>
        <w:spacing w:line="360" w:lineRule="auto"/>
        <w:ind w:firstLine="709"/>
        <w:jc w:val="both"/>
        <w:rPr>
          <w:sz w:val="28"/>
          <w:szCs w:val="28"/>
        </w:rPr>
      </w:pPr>
      <w:r w:rsidRPr="00FE313C">
        <w:rPr>
          <w:sz w:val="28"/>
          <w:szCs w:val="28"/>
        </w:rPr>
        <w:t xml:space="preserve">Первые шаги по зарождению автотранспорта в Чувашии были сделаны в послереволюционные годы. Основные объемы внутренних перевозок грузов и пассажиров </w:t>
      </w:r>
      <w:r w:rsidR="00164DC0" w:rsidRPr="00FE313C">
        <w:rPr>
          <w:sz w:val="28"/>
          <w:szCs w:val="28"/>
        </w:rPr>
        <w:t>выполнялись</w:t>
      </w:r>
      <w:r w:rsidRPr="00FE313C">
        <w:rPr>
          <w:sz w:val="28"/>
          <w:szCs w:val="28"/>
        </w:rPr>
        <w:t xml:space="preserve"> те годы гужевым транспортом, количество автомобилей в течение многих лет оставалось незначительным. Так, в 1921 году в Чебоксары поступили 9 автомобилей иностранного производства, из которых годными к эксплуатации оказались только 2. В том же году было создано областное управление местного транспорта (ОБУМТ) при исполкоме Советов Чувашской автономной области, а также Цивильское, Ядринское, Марпосадское и Ибресинское управления местного транспорта при исполкомах уездных Советов.</w:t>
      </w:r>
    </w:p>
    <w:p w:rsidR="00017F63" w:rsidRPr="00FE313C" w:rsidRDefault="00017F63" w:rsidP="00FE313C">
      <w:pPr>
        <w:spacing w:line="360" w:lineRule="auto"/>
        <w:ind w:firstLine="709"/>
        <w:jc w:val="both"/>
        <w:rPr>
          <w:sz w:val="28"/>
          <w:szCs w:val="28"/>
        </w:rPr>
      </w:pPr>
      <w:r w:rsidRPr="00FE313C">
        <w:rPr>
          <w:sz w:val="28"/>
          <w:szCs w:val="28"/>
        </w:rPr>
        <w:t>В апреле 1921 году к ОБУМТу был присоединен дорожный отдел в составе 4 техников-дорожников. Чувашская АССР одной из первых вступила в борьбу с вековым бездорожьем. К концу 1933 года постоянную связь по автопроезжим дорогам получили 16 районов. Намеченный на пятилетку объем работ с трудовым участием населения был перевыполнен за 2 года. Были построены и сданы в эксплуатацию новые мощеные и грунтовые дороги Чебоксары – Канаш, Чебоксары – Ядрин – Шумерля, Чебоксары – Вурнары, Канаш – Батырево – Шемурша, Канаш – Яльчики и др., построено и от</w:t>
      </w:r>
      <w:r w:rsidR="00164DC0" w:rsidRPr="00FE313C">
        <w:rPr>
          <w:sz w:val="28"/>
          <w:szCs w:val="28"/>
        </w:rPr>
        <w:t>ремонтировано более 22 тыс.</w:t>
      </w:r>
      <w:r w:rsidRPr="00FE313C">
        <w:rPr>
          <w:sz w:val="28"/>
          <w:szCs w:val="28"/>
        </w:rPr>
        <w:t xml:space="preserve"> м мостов и труб.</w:t>
      </w:r>
    </w:p>
    <w:p w:rsidR="00017F63" w:rsidRPr="00FE313C" w:rsidRDefault="00017F63" w:rsidP="00FE313C">
      <w:pPr>
        <w:spacing w:line="360" w:lineRule="auto"/>
        <w:ind w:firstLine="709"/>
        <w:jc w:val="both"/>
        <w:rPr>
          <w:sz w:val="28"/>
          <w:szCs w:val="28"/>
        </w:rPr>
      </w:pPr>
      <w:r w:rsidRPr="00FE313C">
        <w:rPr>
          <w:sz w:val="28"/>
          <w:szCs w:val="28"/>
        </w:rPr>
        <w:t xml:space="preserve">Экономическое развитие Чувашии ставило перед транспортным комплексом новые задачи, для решения которых восемьдесят лет назад был образован «Чувашавтотранс». Новое государственное предприятие начало обеспечивать внутриреспубликанские грузовые перевозки. Первые междугородные пассажирские маршруты связали Чебоксары с Канашом и Ядрином. А для подвижного транспорта поставлялся не только бензин, но и овес – наряду с грузовиками бегали по дорогам неутомимые савраски. В1929 году был открыт первый регулярный маршрут Чебоксары – Канаш протяженностью </w:t>
      </w:r>
      <w:smartTag w:uri="urn:schemas-microsoft-com:office:smarttags" w:element="metricconverter">
        <w:smartTagPr>
          <w:attr w:name="ProductID" w:val="85 км"/>
        </w:smartTagPr>
        <w:r w:rsidRPr="00FE313C">
          <w:rPr>
            <w:sz w:val="28"/>
            <w:szCs w:val="28"/>
          </w:rPr>
          <w:t>85 км</w:t>
        </w:r>
      </w:smartTag>
      <w:r w:rsidRPr="00FE313C">
        <w:rPr>
          <w:sz w:val="28"/>
          <w:szCs w:val="28"/>
        </w:rPr>
        <w:t>, на котором работали 2 автобуса ЯЗ-5. Чувашия была первой в СССР по организации сезонных перевозок пассажиров и багажа на аэросанях и глиссерах. В конце 1929 года в «Чувашавтотранс» поступили шестиместные пассажирские аэросани конструкции А.Н. Туполева, парк которых к 1931 году был доведен до 6 единиц. Однако этот вид экзотического транспорта не получил большого развития. В апреле 1931 года Чувашия получила первые грузовые автомобили отечественного производства. За период с 1933 по 1937 год парк грузовых автомобилей увеличился в 4,4 раза, объем перевезенных ими грузов – в 12 раз, грузооборот – в 7 раз.</w:t>
      </w:r>
    </w:p>
    <w:p w:rsidR="00017F63" w:rsidRPr="00FE313C" w:rsidRDefault="00017F63" w:rsidP="00FE313C">
      <w:pPr>
        <w:spacing w:line="360" w:lineRule="auto"/>
        <w:ind w:firstLine="709"/>
        <w:jc w:val="both"/>
        <w:rPr>
          <w:sz w:val="28"/>
          <w:szCs w:val="28"/>
        </w:rPr>
      </w:pPr>
      <w:r w:rsidRPr="00FE313C">
        <w:rPr>
          <w:sz w:val="28"/>
          <w:szCs w:val="28"/>
        </w:rPr>
        <w:t>Война внесла свои коррективы в объемы выполняемых работ. 207 водителей и лучшие автомобили автохозяйств в первые же дни войны были мобилизованы для пополнения военного автопарка страны.</w:t>
      </w:r>
    </w:p>
    <w:p w:rsidR="00017F63" w:rsidRPr="00FE313C" w:rsidRDefault="00017F63" w:rsidP="00FE313C">
      <w:pPr>
        <w:spacing w:line="360" w:lineRule="auto"/>
        <w:ind w:firstLine="709"/>
        <w:jc w:val="both"/>
        <w:rPr>
          <w:sz w:val="28"/>
          <w:szCs w:val="28"/>
        </w:rPr>
      </w:pPr>
      <w:r w:rsidRPr="00FE313C">
        <w:rPr>
          <w:sz w:val="28"/>
          <w:szCs w:val="28"/>
        </w:rPr>
        <w:t>С началом Великой Отечественной войны необходимо было связать дорогой два крупнейших промышленных центра Поволжья – города Горький и Казань – с включением этой дороги в общую сеть Центральной России с ее центром Москвой. 20 апреля 1943 года приказом НКВД СССР № 0114 от 01.04.1943 года было создано Управление дороги Горький – Казань. С этого времени берет начало история образования ФГУ Упрдор «Волга» Министерства транспорта РФ. Полная реконструкция автодороги завершилась в 1962 году. К этому времени дорога имела на всем протяжении двухслойное асфальтобетонное покрытие. Все деревянные мосты были перестроены на капитальные.</w:t>
      </w:r>
    </w:p>
    <w:p w:rsidR="00017F63" w:rsidRPr="00FE313C" w:rsidRDefault="00017F63" w:rsidP="00FE313C">
      <w:pPr>
        <w:spacing w:line="360" w:lineRule="auto"/>
        <w:ind w:firstLine="709"/>
        <w:jc w:val="both"/>
        <w:rPr>
          <w:sz w:val="28"/>
          <w:szCs w:val="28"/>
        </w:rPr>
      </w:pPr>
      <w:r w:rsidRPr="00FE313C">
        <w:rPr>
          <w:sz w:val="28"/>
          <w:szCs w:val="28"/>
        </w:rPr>
        <w:t>В 1970 году был дан сквозной проезд по дороге Цивильск – Ульяновск – Сызрань. С начала 80-х годов перед Управлением встала задача по ремонту и строительству мостов. С развитием федеральных трасс расширялась и качественно улучшалась сеть автомобильных дорог республики. В 1980-х годах была создана опорная сеть республиканских дорог. Завершилось строительство автодорог с твердым покрытием, связывающих центральные усадьбы колхозов и совхозов с районными центрами и общей сетью автомобильных дорог. С завершением строительства республиканских дорог были открыты новые маршруты в сельской местности, организовано межобластное автобусное сообщение с городами Йошкар-Ола, Киров, Казань через Волгу по плотине Чебоксарской ГЭС.</w:t>
      </w:r>
    </w:p>
    <w:p w:rsidR="00017F63" w:rsidRPr="00FE313C" w:rsidRDefault="00017F63" w:rsidP="00FE313C">
      <w:pPr>
        <w:spacing w:line="360" w:lineRule="auto"/>
        <w:ind w:firstLine="709"/>
        <w:jc w:val="both"/>
        <w:rPr>
          <w:sz w:val="28"/>
          <w:szCs w:val="28"/>
        </w:rPr>
      </w:pPr>
      <w:r w:rsidRPr="00FE313C">
        <w:rPr>
          <w:sz w:val="28"/>
          <w:szCs w:val="28"/>
        </w:rPr>
        <w:t>На 70-е и 80-е годы пришелся наиболее высокий уровень развития «Чувашавтотранса». В эти годы объединение являлось одним из лучших среди автотранспортных предприятий России.</w:t>
      </w:r>
    </w:p>
    <w:p w:rsidR="00B15902" w:rsidRPr="00FE313C" w:rsidRDefault="00B15902" w:rsidP="00FE313C">
      <w:pPr>
        <w:tabs>
          <w:tab w:val="left" w:pos="3210"/>
        </w:tabs>
        <w:spacing w:line="360" w:lineRule="auto"/>
        <w:ind w:firstLine="709"/>
        <w:jc w:val="both"/>
        <w:rPr>
          <w:sz w:val="28"/>
          <w:szCs w:val="28"/>
        </w:rPr>
      </w:pPr>
    </w:p>
    <w:p w:rsidR="004619D1" w:rsidRPr="00FE313C" w:rsidRDefault="004619D1" w:rsidP="00FE313C">
      <w:pPr>
        <w:spacing w:line="360" w:lineRule="auto"/>
        <w:ind w:firstLine="709"/>
        <w:jc w:val="both"/>
        <w:rPr>
          <w:b/>
          <w:sz w:val="28"/>
          <w:szCs w:val="28"/>
        </w:rPr>
      </w:pPr>
      <w:r w:rsidRPr="00FE313C">
        <w:rPr>
          <w:b/>
          <w:sz w:val="28"/>
          <w:szCs w:val="28"/>
        </w:rPr>
        <w:t>1.3 Статистические данные</w:t>
      </w:r>
    </w:p>
    <w:p w:rsidR="004619D1" w:rsidRPr="00FE313C" w:rsidRDefault="004619D1" w:rsidP="00FE313C">
      <w:pPr>
        <w:spacing w:line="360" w:lineRule="auto"/>
        <w:ind w:firstLine="709"/>
        <w:jc w:val="both"/>
        <w:rPr>
          <w:b/>
          <w:sz w:val="28"/>
          <w:szCs w:val="28"/>
        </w:rPr>
      </w:pPr>
    </w:p>
    <w:p w:rsidR="00D36645" w:rsidRPr="00FE313C" w:rsidRDefault="00D36645" w:rsidP="00FE313C">
      <w:pPr>
        <w:tabs>
          <w:tab w:val="left" w:pos="5970"/>
        </w:tabs>
        <w:spacing w:line="360" w:lineRule="auto"/>
        <w:ind w:firstLine="709"/>
        <w:jc w:val="both"/>
        <w:rPr>
          <w:sz w:val="28"/>
          <w:szCs w:val="28"/>
        </w:rPr>
      </w:pPr>
      <w:r w:rsidRPr="00FE313C">
        <w:rPr>
          <w:sz w:val="28"/>
          <w:szCs w:val="28"/>
        </w:rPr>
        <w:t>Статистика перевозки грузов в 1999 и 2000 гг.</w:t>
      </w:r>
      <w:r w:rsidR="004619D1" w:rsidRPr="00FE313C">
        <w:rPr>
          <w:sz w:val="28"/>
          <w:szCs w:val="28"/>
        </w:rPr>
        <w:t>:</w:t>
      </w:r>
    </w:p>
    <w:p w:rsidR="004619D1" w:rsidRPr="00FE313C" w:rsidRDefault="004619D1" w:rsidP="00FE313C">
      <w:pPr>
        <w:tabs>
          <w:tab w:val="left" w:pos="5970"/>
        </w:tabs>
        <w:spacing w:line="360" w:lineRule="auto"/>
        <w:ind w:firstLine="709"/>
        <w:jc w:val="both"/>
        <w:rPr>
          <w:sz w:val="28"/>
          <w:szCs w:val="28"/>
        </w:rPr>
      </w:pPr>
    </w:p>
    <w:p w:rsidR="002125FA" w:rsidRPr="00FE313C" w:rsidRDefault="00D36645" w:rsidP="00FE313C">
      <w:pPr>
        <w:tabs>
          <w:tab w:val="left" w:pos="5970"/>
        </w:tabs>
        <w:spacing w:line="360" w:lineRule="auto"/>
        <w:ind w:firstLine="709"/>
        <w:jc w:val="both"/>
        <w:rPr>
          <w:sz w:val="28"/>
          <w:szCs w:val="28"/>
        </w:rPr>
      </w:pPr>
      <w:r w:rsidRPr="00FE313C">
        <w:rPr>
          <w:sz w:val="28"/>
          <w:szCs w:val="28"/>
        </w:rPr>
        <w:t>Указано процентное изменение объемов перевозок по сравнению с аналогичным периодом предыдущего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880"/>
        <w:gridCol w:w="2700"/>
      </w:tblGrid>
      <w:tr w:rsidR="002125FA" w:rsidRPr="00FE313C">
        <w:trPr>
          <w:trHeight w:val="375"/>
        </w:trPr>
        <w:tc>
          <w:tcPr>
            <w:tcW w:w="3600" w:type="dxa"/>
          </w:tcPr>
          <w:p w:rsidR="002125FA" w:rsidRPr="00FE313C" w:rsidRDefault="002125FA" w:rsidP="00FE313C">
            <w:pPr>
              <w:tabs>
                <w:tab w:val="left" w:pos="5970"/>
              </w:tabs>
              <w:spacing w:line="360" w:lineRule="auto"/>
              <w:rPr>
                <w:sz w:val="20"/>
                <w:szCs w:val="20"/>
                <w:u w:val="single"/>
              </w:rPr>
            </w:pPr>
          </w:p>
        </w:tc>
        <w:tc>
          <w:tcPr>
            <w:tcW w:w="2880" w:type="dxa"/>
          </w:tcPr>
          <w:p w:rsidR="002125FA" w:rsidRPr="00FE313C" w:rsidRDefault="002125FA" w:rsidP="00FE313C">
            <w:pPr>
              <w:tabs>
                <w:tab w:val="left" w:pos="5970"/>
              </w:tabs>
              <w:spacing w:line="360" w:lineRule="auto"/>
              <w:rPr>
                <w:sz w:val="20"/>
                <w:szCs w:val="20"/>
                <w:u w:val="single"/>
              </w:rPr>
            </w:pPr>
            <w:r w:rsidRPr="00FE313C">
              <w:rPr>
                <w:sz w:val="20"/>
                <w:szCs w:val="20"/>
              </w:rPr>
              <w:t>Первое полугодие 1999 года</w:t>
            </w:r>
          </w:p>
        </w:tc>
        <w:tc>
          <w:tcPr>
            <w:tcW w:w="2700" w:type="dxa"/>
          </w:tcPr>
          <w:p w:rsidR="002125FA" w:rsidRPr="00FE313C" w:rsidRDefault="002125FA" w:rsidP="00FE313C">
            <w:pPr>
              <w:tabs>
                <w:tab w:val="left" w:pos="5970"/>
              </w:tabs>
              <w:spacing w:line="360" w:lineRule="auto"/>
              <w:rPr>
                <w:sz w:val="20"/>
                <w:szCs w:val="20"/>
                <w:u w:val="single"/>
              </w:rPr>
            </w:pPr>
            <w:r w:rsidRPr="00FE313C">
              <w:rPr>
                <w:sz w:val="20"/>
                <w:szCs w:val="20"/>
              </w:rPr>
              <w:t>Первое полугодие 2000 года</w:t>
            </w:r>
          </w:p>
        </w:tc>
      </w:tr>
      <w:tr w:rsidR="002125FA" w:rsidRPr="00FE313C">
        <w:trPr>
          <w:trHeight w:val="495"/>
        </w:trPr>
        <w:tc>
          <w:tcPr>
            <w:tcW w:w="3600" w:type="dxa"/>
          </w:tcPr>
          <w:p w:rsidR="002125FA" w:rsidRPr="00FE313C" w:rsidRDefault="002125FA" w:rsidP="00FE313C">
            <w:pPr>
              <w:tabs>
                <w:tab w:val="left" w:pos="5970"/>
              </w:tabs>
              <w:spacing w:line="360" w:lineRule="auto"/>
              <w:rPr>
                <w:sz w:val="20"/>
                <w:szCs w:val="20"/>
                <w:u w:val="single"/>
              </w:rPr>
            </w:pPr>
            <w:r w:rsidRPr="00FE313C">
              <w:rPr>
                <w:sz w:val="20"/>
                <w:szCs w:val="20"/>
              </w:rPr>
              <w:t>Транспорт - всего</w:t>
            </w:r>
          </w:p>
        </w:tc>
        <w:tc>
          <w:tcPr>
            <w:tcW w:w="2880" w:type="dxa"/>
          </w:tcPr>
          <w:p w:rsidR="002125FA" w:rsidRPr="00FE313C" w:rsidRDefault="002125FA" w:rsidP="00FE313C">
            <w:pPr>
              <w:tabs>
                <w:tab w:val="left" w:pos="5970"/>
              </w:tabs>
              <w:spacing w:line="360" w:lineRule="auto"/>
              <w:rPr>
                <w:sz w:val="20"/>
                <w:szCs w:val="20"/>
                <w:u w:val="single"/>
              </w:rPr>
            </w:pPr>
            <w:r w:rsidRPr="00FE313C">
              <w:rPr>
                <w:sz w:val="20"/>
                <w:szCs w:val="20"/>
              </w:rPr>
              <w:t>Уменьшение на 7,7%</w:t>
            </w:r>
          </w:p>
        </w:tc>
        <w:tc>
          <w:tcPr>
            <w:tcW w:w="2700" w:type="dxa"/>
          </w:tcPr>
          <w:p w:rsidR="002125FA" w:rsidRPr="00FE313C" w:rsidRDefault="002125FA" w:rsidP="00FE313C">
            <w:pPr>
              <w:tabs>
                <w:tab w:val="left" w:pos="5970"/>
              </w:tabs>
              <w:spacing w:line="360" w:lineRule="auto"/>
              <w:rPr>
                <w:sz w:val="20"/>
                <w:szCs w:val="20"/>
              </w:rPr>
            </w:pPr>
            <w:r w:rsidRPr="00FE313C">
              <w:rPr>
                <w:sz w:val="20"/>
                <w:szCs w:val="20"/>
              </w:rPr>
              <w:t>Возрастание на 23,3%</w:t>
            </w:r>
          </w:p>
        </w:tc>
      </w:tr>
      <w:tr w:rsidR="002125FA" w:rsidRPr="00FE313C">
        <w:trPr>
          <w:trHeight w:val="345"/>
        </w:trPr>
        <w:tc>
          <w:tcPr>
            <w:tcW w:w="3600" w:type="dxa"/>
          </w:tcPr>
          <w:p w:rsidR="002125FA" w:rsidRPr="00FE313C" w:rsidRDefault="002125FA" w:rsidP="00FE313C">
            <w:pPr>
              <w:tabs>
                <w:tab w:val="left" w:pos="5970"/>
              </w:tabs>
              <w:spacing w:line="360" w:lineRule="auto"/>
              <w:rPr>
                <w:sz w:val="20"/>
                <w:szCs w:val="20"/>
                <w:u w:val="single"/>
              </w:rPr>
            </w:pPr>
            <w:r w:rsidRPr="00FE313C">
              <w:rPr>
                <w:sz w:val="20"/>
                <w:szCs w:val="20"/>
              </w:rPr>
              <w:t>в том числе:</w:t>
            </w:r>
          </w:p>
        </w:tc>
        <w:tc>
          <w:tcPr>
            <w:tcW w:w="2880" w:type="dxa"/>
          </w:tcPr>
          <w:p w:rsidR="002125FA" w:rsidRPr="00FE313C" w:rsidRDefault="002125FA" w:rsidP="00FE313C">
            <w:pPr>
              <w:tabs>
                <w:tab w:val="left" w:pos="5970"/>
              </w:tabs>
              <w:spacing w:line="360" w:lineRule="auto"/>
              <w:rPr>
                <w:sz w:val="20"/>
                <w:szCs w:val="20"/>
                <w:u w:val="single"/>
              </w:rPr>
            </w:pPr>
          </w:p>
        </w:tc>
        <w:tc>
          <w:tcPr>
            <w:tcW w:w="2700" w:type="dxa"/>
          </w:tcPr>
          <w:p w:rsidR="002125FA" w:rsidRPr="00FE313C" w:rsidRDefault="002125FA" w:rsidP="00FE313C">
            <w:pPr>
              <w:tabs>
                <w:tab w:val="left" w:pos="5970"/>
              </w:tabs>
              <w:spacing w:line="360" w:lineRule="auto"/>
              <w:rPr>
                <w:sz w:val="20"/>
                <w:szCs w:val="20"/>
                <w:u w:val="single"/>
              </w:rPr>
            </w:pPr>
          </w:p>
        </w:tc>
      </w:tr>
      <w:tr w:rsidR="002125FA" w:rsidRPr="00FE313C">
        <w:trPr>
          <w:trHeight w:val="465"/>
        </w:trPr>
        <w:tc>
          <w:tcPr>
            <w:tcW w:w="3600" w:type="dxa"/>
          </w:tcPr>
          <w:p w:rsidR="002125FA" w:rsidRPr="00FE313C" w:rsidRDefault="002125FA" w:rsidP="00FE313C">
            <w:pPr>
              <w:tabs>
                <w:tab w:val="left" w:pos="5970"/>
              </w:tabs>
              <w:spacing w:line="360" w:lineRule="auto"/>
              <w:rPr>
                <w:sz w:val="20"/>
                <w:szCs w:val="20"/>
                <w:u w:val="single"/>
              </w:rPr>
            </w:pPr>
            <w:r w:rsidRPr="00FE313C">
              <w:rPr>
                <w:sz w:val="20"/>
                <w:szCs w:val="20"/>
              </w:rPr>
              <w:t>железнодорожный</w:t>
            </w:r>
          </w:p>
        </w:tc>
        <w:tc>
          <w:tcPr>
            <w:tcW w:w="2880" w:type="dxa"/>
          </w:tcPr>
          <w:p w:rsidR="002125FA" w:rsidRPr="00FE313C" w:rsidRDefault="002125FA" w:rsidP="00FE313C">
            <w:pPr>
              <w:tabs>
                <w:tab w:val="left" w:pos="5970"/>
              </w:tabs>
              <w:spacing w:line="360" w:lineRule="auto"/>
              <w:rPr>
                <w:sz w:val="20"/>
                <w:szCs w:val="20"/>
                <w:u w:val="single"/>
              </w:rPr>
            </w:pPr>
            <w:r w:rsidRPr="00FE313C">
              <w:rPr>
                <w:sz w:val="20"/>
                <w:szCs w:val="20"/>
              </w:rPr>
              <w:t>Уменьшение на 9,5%</w:t>
            </w:r>
          </w:p>
        </w:tc>
        <w:tc>
          <w:tcPr>
            <w:tcW w:w="2700" w:type="dxa"/>
          </w:tcPr>
          <w:p w:rsidR="002125FA" w:rsidRPr="00FE313C" w:rsidRDefault="002125FA" w:rsidP="00FE313C">
            <w:pPr>
              <w:tabs>
                <w:tab w:val="left" w:pos="5970"/>
              </w:tabs>
              <w:spacing w:line="360" w:lineRule="auto"/>
              <w:rPr>
                <w:sz w:val="20"/>
                <w:szCs w:val="20"/>
                <w:u w:val="single"/>
              </w:rPr>
            </w:pPr>
            <w:r w:rsidRPr="00FE313C">
              <w:rPr>
                <w:sz w:val="20"/>
                <w:szCs w:val="20"/>
              </w:rPr>
              <w:t>Возрастание на 7,6%</w:t>
            </w:r>
          </w:p>
        </w:tc>
      </w:tr>
      <w:tr w:rsidR="002125FA" w:rsidRPr="00FE313C">
        <w:trPr>
          <w:trHeight w:val="525"/>
        </w:trPr>
        <w:tc>
          <w:tcPr>
            <w:tcW w:w="3600" w:type="dxa"/>
          </w:tcPr>
          <w:p w:rsidR="002125FA" w:rsidRPr="00FE313C" w:rsidRDefault="002125FA" w:rsidP="00FE313C">
            <w:pPr>
              <w:tabs>
                <w:tab w:val="left" w:pos="5970"/>
              </w:tabs>
              <w:spacing w:line="360" w:lineRule="auto"/>
              <w:rPr>
                <w:sz w:val="20"/>
                <w:szCs w:val="20"/>
              </w:rPr>
            </w:pPr>
            <w:r w:rsidRPr="00FE313C">
              <w:rPr>
                <w:sz w:val="20"/>
                <w:szCs w:val="20"/>
              </w:rPr>
              <w:t>автомобильный</w:t>
            </w:r>
          </w:p>
          <w:p w:rsidR="002125FA" w:rsidRPr="00FE313C" w:rsidRDefault="002125FA" w:rsidP="00FE313C">
            <w:pPr>
              <w:tabs>
                <w:tab w:val="left" w:pos="5970"/>
              </w:tabs>
              <w:spacing w:line="360" w:lineRule="auto"/>
              <w:rPr>
                <w:sz w:val="20"/>
                <w:szCs w:val="20"/>
                <w:u w:val="single"/>
              </w:rPr>
            </w:pPr>
            <w:r w:rsidRPr="00FE313C">
              <w:rPr>
                <w:sz w:val="20"/>
                <w:szCs w:val="20"/>
              </w:rPr>
              <w:t>(по коммерческим грузовым перевозкам)</w:t>
            </w:r>
          </w:p>
        </w:tc>
        <w:tc>
          <w:tcPr>
            <w:tcW w:w="2880" w:type="dxa"/>
          </w:tcPr>
          <w:p w:rsidR="002125FA" w:rsidRPr="00FE313C" w:rsidRDefault="002125FA" w:rsidP="00FE313C">
            <w:pPr>
              <w:tabs>
                <w:tab w:val="left" w:pos="5970"/>
              </w:tabs>
              <w:spacing w:line="360" w:lineRule="auto"/>
              <w:rPr>
                <w:sz w:val="20"/>
                <w:szCs w:val="20"/>
                <w:u w:val="single"/>
              </w:rPr>
            </w:pPr>
            <w:r w:rsidRPr="00FE313C">
              <w:rPr>
                <w:sz w:val="20"/>
                <w:szCs w:val="20"/>
              </w:rPr>
              <w:t>Уменьшение на 13,5%</w:t>
            </w:r>
          </w:p>
        </w:tc>
        <w:tc>
          <w:tcPr>
            <w:tcW w:w="2700" w:type="dxa"/>
          </w:tcPr>
          <w:p w:rsidR="002125FA" w:rsidRPr="00FE313C" w:rsidRDefault="002125FA" w:rsidP="00FE313C">
            <w:pPr>
              <w:tabs>
                <w:tab w:val="left" w:pos="5970"/>
              </w:tabs>
              <w:spacing w:line="360" w:lineRule="auto"/>
              <w:rPr>
                <w:sz w:val="20"/>
                <w:szCs w:val="20"/>
              </w:rPr>
            </w:pPr>
            <w:r w:rsidRPr="00FE313C">
              <w:rPr>
                <w:sz w:val="20"/>
                <w:szCs w:val="20"/>
              </w:rPr>
              <w:t>Возрастание на 19,7%</w:t>
            </w:r>
          </w:p>
          <w:p w:rsidR="002125FA" w:rsidRPr="00FE313C" w:rsidRDefault="002125FA" w:rsidP="00FE313C">
            <w:pPr>
              <w:tabs>
                <w:tab w:val="left" w:pos="5970"/>
              </w:tabs>
              <w:spacing w:line="360" w:lineRule="auto"/>
              <w:rPr>
                <w:sz w:val="20"/>
                <w:szCs w:val="20"/>
                <w:u w:val="single"/>
              </w:rPr>
            </w:pPr>
          </w:p>
        </w:tc>
      </w:tr>
      <w:tr w:rsidR="002125FA" w:rsidRPr="00FE313C">
        <w:trPr>
          <w:trHeight w:val="316"/>
        </w:trPr>
        <w:tc>
          <w:tcPr>
            <w:tcW w:w="3600" w:type="dxa"/>
          </w:tcPr>
          <w:p w:rsidR="002125FA" w:rsidRPr="00FE313C" w:rsidRDefault="002125FA" w:rsidP="00FE313C">
            <w:pPr>
              <w:tabs>
                <w:tab w:val="left" w:pos="5970"/>
              </w:tabs>
              <w:spacing w:line="360" w:lineRule="auto"/>
              <w:rPr>
                <w:sz w:val="20"/>
                <w:szCs w:val="20"/>
                <w:u w:val="single"/>
              </w:rPr>
            </w:pPr>
            <w:r w:rsidRPr="00FE313C">
              <w:rPr>
                <w:sz w:val="20"/>
                <w:szCs w:val="20"/>
              </w:rPr>
              <w:t>внутренний водный</w:t>
            </w:r>
          </w:p>
          <w:p w:rsidR="002125FA" w:rsidRPr="00FE313C" w:rsidRDefault="002125FA" w:rsidP="00FE313C">
            <w:pPr>
              <w:tabs>
                <w:tab w:val="left" w:pos="5970"/>
              </w:tabs>
              <w:spacing w:line="360" w:lineRule="auto"/>
              <w:rPr>
                <w:sz w:val="20"/>
                <w:szCs w:val="20"/>
                <w:u w:val="single"/>
              </w:rPr>
            </w:pPr>
          </w:p>
        </w:tc>
        <w:tc>
          <w:tcPr>
            <w:tcW w:w="2880" w:type="dxa"/>
          </w:tcPr>
          <w:p w:rsidR="002125FA" w:rsidRPr="00FE313C" w:rsidRDefault="002125FA" w:rsidP="00FE313C">
            <w:pPr>
              <w:spacing w:line="360" w:lineRule="auto"/>
              <w:rPr>
                <w:sz w:val="20"/>
                <w:szCs w:val="20"/>
                <w:u w:val="single"/>
              </w:rPr>
            </w:pPr>
          </w:p>
          <w:p w:rsidR="002125FA" w:rsidRPr="00FE313C" w:rsidRDefault="002125FA" w:rsidP="00FE313C">
            <w:pPr>
              <w:tabs>
                <w:tab w:val="left" w:pos="5970"/>
              </w:tabs>
              <w:spacing w:line="360" w:lineRule="auto"/>
              <w:rPr>
                <w:sz w:val="20"/>
                <w:szCs w:val="20"/>
                <w:u w:val="single"/>
              </w:rPr>
            </w:pPr>
            <w:r w:rsidRPr="00FE313C">
              <w:rPr>
                <w:sz w:val="20"/>
                <w:szCs w:val="20"/>
              </w:rPr>
              <w:t>Возрастание на 50%</w:t>
            </w:r>
          </w:p>
        </w:tc>
        <w:tc>
          <w:tcPr>
            <w:tcW w:w="2700" w:type="dxa"/>
          </w:tcPr>
          <w:p w:rsidR="002125FA" w:rsidRPr="00FE313C" w:rsidRDefault="002125FA" w:rsidP="00FE313C">
            <w:pPr>
              <w:spacing w:line="360" w:lineRule="auto"/>
              <w:rPr>
                <w:sz w:val="20"/>
                <w:szCs w:val="20"/>
                <w:u w:val="single"/>
              </w:rPr>
            </w:pPr>
          </w:p>
          <w:p w:rsidR="002125FA" w:rsidRPr="00FE313C" w:rsidRDefault="002125FA" w:rsidP="00FE313C">
            <w:pPr>
              <w:tabs>
                <w:tab w:val="left" w:pos="5970"/>
              </w:tabs>
              <w:spacing w:line="360" w:lineRule="auto"/>
              <w:rPr>
                <w:sz w:val="20"/>
                <w:szCs w:val="20"/>
                <w:u w:val="single"/>
              </w:rPr>
            </w:pPr>
          </w:p>
        </w:tc>
      </w:tr>
      <w:tr w:rsidR="002125FA" w:rsidRPr="00FE313C">
        <w:trPr>
          <w:trHeight w:val="286"/>
        </w:trPr>
        <w:tc>
          <w:tcPr>
            <w:tcW w:w="3600" w:type="dxa"/>
          </w:tcPr>
          <w:p w:rsidR="002125FA" w:rsidRPr="00FE313C" w:rsidRDefault="002125FA" w:rsidP="00FE313C">
            <w:pPr>
              <w:tabs>
                <w:tab w:val="left" w:pos="5970"/>
              </w:tabs>
              <w:spacing w:line="360" w:lineRule="auto"/>
              <w:rPr>
                <w:sz w:val="20"/>
                <w:szCs w:val="20"/>
              </w:rPr>
            </w:pPr>
            <w:r w:rsidRPr="00FE313C">
              <w:rPr>
                <w:sz w:val="20"/>
                <w:szCs w:val="20"/>
              </w:rPr>
              <w:t>воздушный</w:t>
            </w:r>
          </w:p>
          <w:p w:rsidR="002125FA" w:rsidRPr="00FE313C" w:rsidRDefault="002125FA" w:rsidP="00FE313C">
            <w:pPr>
              <w:tabs>
                <w:tab w:val="left" w:pos="5970"/>
              </w:tabs>
              <w:spacing w:line="360" w:lineRule="auto"/>
              <w:rPr>
                <w:sz w:val="20"/>
                <w:szCs w:val="20"/>
                <w:u w:val="single"/>
              </w:rPr>
            </w:pPr>
            <w:r w:rsidRPr="00FE313C">
              <w:rPr>
                <w:sz w:val="20"/>
                <w:szCs w:val="20"/>
              </w:rPr>
              <w:t>(на внутренних авиалиниях)</w:t>
            </w:r>
          </w:p>
        </w:tc>
        <w:tc>
          <w:tcPr>
            <w:tcW w:w="2880" w:type="dxa"/>
          </w:tcPr>
          <w:p w:rsidR="002125FA" w:rsidRPr="00FE313C" w:rsidRDefault="002125FA" w:rsidP="00FE313C">
            <w:pPr>
              <w:tabs>
                <w:tab w:val="left" w:pos="5970"/>
              </w:tabs>
              <w:spacing w:line="360" w:lineRule="auto"/>
              <w:rPr>
                <w:sz w:val="20"/>
                <w:szCs w:val="20"/>
                <w:u w:val="single"/>
              </w:rPr>
            </w:pPr>
            <w:r w:rsidRPr="00FE313C">
              <w:rPr>
                <w:sz w:val="20"/>
                <w:szCs w:val="20"/>
              </w:rPr>
              <w:t>Уменьшение на 22,9%</w:t>
            </w:r>
          </w:p>
        </w:tc>
        <w:tc>
          <w:tcPr>
            <w:tcW w:w="2700" w:type="dxa"/>
          </w:tcPr>
          <w:p w:rsidR="002125FA" w:rsidRPr="00FE313C" w:rsidRDefault="002125FA" w:rsidP="00FE313C">
            <w:pPr>
              <w:tabs>
                <w:tab w:val="left" w:pos="5970"/>
              </w:tabs>
              <w:spacing w:line="360" w:lineRule="auto"/>
              <w:rPr>
                <w:sz w:val="20"/>
                <w:szCs w:val="20"/>
              </w:rPr>
            </w:pPr>
            <w:r w:rsidRPr="00FE313C">
              <w:rPr>
                <w:sz w:val="20"/>
                <w:szCs w:val="20"/>
              </w:rPr>
              <w:t>Возрастание на 230%</w:t>
            </w:r>
          </w:p>
          <w:p w:rsidR="002125FA" w:rsidRPr="00FE313C" w:rsidRDefault="002125FA" w:rsidP="00FE313C">
            <w:pPr>
              <w:tabs>
                <w:tab w:val="left" w:pos="5970"/>
              </w:tabs>
              <w:spacing w:line="360" w:lineRule="auto"/>
              <w:rPr>
                <w:sz w:val="20"/>
                <w:szCs w:val="20"/>
                <w:u w:val="single"/>
              </w:rPr>
            </w:pPr>
          </w:p>
        </w:tc>
      </w:tr>
    </w:tbl>
    <w:p w:rsidR="00D36645" w:rsidRPr="00FE313C" w:rsidRDefault="00D36645" w:rsidP="00FE313C">
      <w:pPr>
        <w:tabs>
          <w:tab w:val="left" w:pos="5970"/>
        </w:tabs>
        <w:spacing w:line="360" w:lineRule="auto"/>
        <w:ind w:firstLine="709"/>
        <w:jc w:val="both"/>
        <w:rPr>
          <w:sz w:val="28"/>
          <w:szCs w:val="28"/>
          <w:u w:val="single"/>
        </w:rPr>
      </w:pPr>
    </w:p>
    <w:p w:rsidR="00D36645" w:rsidRPr="00FE313C" w:rsidRDefault="00D36645" w:rsidP="00FE313C">
      <w:pPr>
        <w:tabs>
          <w:tab w:val="left" w:pos="5970"/>
        </w:tabs>
        <w:spacing w:line="360" w:lineRule="auto"/>
        <w:ind w:firstLine="709"/>
        <w:jc w:val="both"/>
        <w:rPr>
          <w:sz w:val="28"/>
          <w:szCs w:val="28"/>
        </w:rPr>
      </w:pPr>
      <w:r w:rsidRPr="00FE313C">
        <w:rPr>
          <w:sz w:val="28"/>
          <w:szCs w:val="28"/>
        </w:rPr>
        <w:t>Перевозки грузов по видам транспорта общего пользования.  (тыс.тонн)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996"/>
        <w:gridCol w:w="900"/>
        <w:gridCol w:w="900"/>
        <w:gridCol w:w="984"/>
        <w:gridCol w:w="996"/>
        <w:gridCol w:w="1440"/>
      </w:tblGrid>
      <w:tr w:rsidR="00D36645" w:rsidRPr="00FE313C">
        <w:trPr>
          <w:trHeight w:val="480"/>
        </w:trPr>
        <w:tc>
          <w:tcPr>
            <w:tcW w:w="2700" w:type="dxa"/>
          </w:tcPr>
          <w:p w:rsidR="00D36645" w:rsidRPr="00FE313C" w:rsidRDefault="00D36645" w:rsidP="00FE313C">
            <w:pPr>
              <w:tabs>
                <w:tab w:val="left" w:pos="5970"/>
              </w:tabs>
              <w:spacing w:line="360" w:lineRule="auto"/>
              <w:rPr>
                <w:sz w:val="20"/>
                <w:szCs w:val="20"/>
              </w:rPr>
            </w:pP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1994</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1995</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1996</w:t>
            </w:r>
          </w:p>
        </w:tc>
        <w:tc>
          <w:tcPr>
            <w:tcW w:w="984" w:type="dxa"/>
          </w:tcPr>
          <w:p w:rsidR="00D36645" w:rsidRPr="00FE313C" w:rsidRDefault="00D36645" w:rsidP="00FE313C">
            <w:pPr>
              <w:tabs>
                <w:tab w:val="left" w:pos="5970"/>
              </w:tabs>
              <w:spacing w:line="360" w:lineRule="auto"/>
              <w:rPr>
                <w:sz w:val="20"/>
                <w:szCs w:val="20"/>
              </w:rPr>
            </w:pPr>
            <w:r w:rsidRPr="00FE313C">
              <w:rPr>
                <w:sz w:val="20"/>
                <w:szCs w:val="20"/>
              </w:rPr>
              <w:t>1997</w:t>
            </w: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1998</w:t>
            </w:r>
          </w:p>
        </w:tc>
        <w:tc>
          <w:tcPr>
            <w:tcW w:w="1440" w:type="dxa"/>
          </w:tcPr>
          <w:p w:rsidR="00D36645" w:rsidRPr="00FE313C" w:rsidRDefault="00D36645" w:rsidP="00FE313C">
            <w:pPr>
              <w:tabs>
                <w:tab w:val="left" w:pos="5970"/>
              </w:tabs>
              <w:spacing w:line="360" w:lineRule="auto"/>
              <w:rPr>
                <w:sz w:val="20"/>
                <w:szCs w:val="20"/>
              </w:rPr>
            </w:pPr>
            <w:r w:rsidRPr="00FE313C">
              <w:rPr>
                <w:sz w:val="20"/>
                <w:szCs w:val="20"/>
              </w:rPr>
              <w:t>1999</w:t>
            </w:r>
          </w:p>
        </w:tc>
      </w:tr>
      <w:tr w:rsidR="00D36645" w:rsidRPr="00FE313C">
        <w:trPr>
          <w:trHeight w:val="345"/>
        </w:trPr>
        <w:tc>
          <w:tcPr>
            <w:tcW w:w="2700" w:type="dxa"/>
          </w:tcPr>
          <w:p w:rsidR="00D36645" w:rsidRPr="00FE313C" w:rsidRDefault="00D36645" w:rsidP="00FE313C">
            <w:pPr>
              <w:tabs>
                <w:tab w:val="left" w:pos="5970"/>
              </w:tabs>
              <w:spacing w:line="360" w:lineRule="auto"/>
              <w:rPr>
                <w:sz w:val="20"/>
                <w:szCs w:val="20"/>
              </w:rPr>
            </w:pPr>
            <w:r w:rsidRPr="00FE313C">
              <w:rPr>
                <w:sz w:val="20"/>
                <w:szCs w:val="20"/>
              </w:rPr>
              <w:t>Транспорт - всего</w:t>
            </w: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12761,3</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9854,3</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6335,2</w:t>
            </w:r>
          </w:p>
        </w:tc>
        <w:tc>
          <w:tcPr>
            <w:tcW w:w="984" w:type="dxa"/>
          </w:tcPr>
          <w:p w:rsidR="00D36645" w:rsidRPr="00FE313C" w:rsidRDefault="00D36645" w:rsidP="00FE313C">
            <w:pPr>
              <w:tabs>
                <w:tab w:val="left" w:pos="5970"/>
              </w:tabs>
              <w:spacing w:line="360" w:lineRule="auto"/>
              <w:rPr>
                <w:sz w:val="20"/>
                <w:szCs w:val="20"/>
              </w:rPr>
            </w:pPr>
            <w:r w:rsidRPr="00FE313C">
              <w:rPr>
                <w:sz w:val="20"/>
                <w:szCs w:val="20"/>
              </w:rPr>
              <w:t>5296,2</w:t>
            </w: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5124,2</w:t>
            </w:r>
          </w:p>
        </w:tc>
        <w:tc>
          <w:tcPr>
            <w:tcW w:w="1440" w:type="dxa"/>
          </w:tcPr>
          <w:p w:rsidR="00D36645" w:rsidRPr="00FE313C" w:rsidRDefault="00D36645" w:rsidP="00FE313C">
            <w:pPr>
              <w:tabs>
                <w:tab w:val="left" w:pos="5970"/>
              </w:tabs>
              <w:spacing w:line="360" w:lineRule="auto"/>
              <w:rPr>
                <w:sz w:val="20"/>
                <w:szCs w:val="20"/>
              </w:rPr>
            </w:pPr>
          </w:p>
        </w:tc>
      </w:tr>
      <w:tr w:rsidR="00D36645" w:rsidRPr="00FE313C">
        <w:trPr>
          <w:trHeight w:val="360"/>
        </w:trPr>
        <w:tc>
          <w:tcPr>
            <w:tcW w:w="2700" w:type="dxa"/>
          </w:tcPr>
          <w:p w:rsidR="00D36645" w:rsidRPr="00FE313C" w:rsidRDefault="00D36645" w:rsidP="00FE313C">
            <w:pPr>
              <w:tabs>
                <w:tab w:val="left" w:pos="5970"/>
              </w:tabs>
              <w:spacing w:line="360" w:lineRule="auto"/>
              <w:rPr>
                <w:sz w:val="20"/>
                <w:szCs w:val="20"/>
              </w:rPr>
            </w:pPr>
            <w:r w:rsidRPr="00FE313C">
              <w:rPr>
                <w:sz w:val="20"/>
                <w:szCs w:val="20"/>
              </w:rPr>
              <w:t>в том числе:</w:t>
            </w:r>
          </w:p>
        </w:tc>
        <w:tc>
          <w:tcPr>
            <w:tcW w:w="996" w:type="dxa"/>
          </w:tcPr>
          <w:p w:rsidR="00D36645" w:rsidRPr="00FE313C" w:rsidRDefault="00D36645" w:rsidP="00FE313C">
            <w:pPr>
              <w:tabs>
                <w:tab w:val="left" w:pos="5970"/>
              </w:tabs>
              <w:spacing w:line="360" w:lineRule="auto"/>
              <w:rPr>
                <w:sz w:val="20"/>
                <w:szCs w:val="20"/>
              </w:rPr>
            </w:pPr>
          </w:p>
        </w:tc>
        <w:tc>
          <w:tcPr>
            <w:tcW w:w="900" w:type="dxa"/>
          </w:tcPr>
          <w:p w:rsidR="00D36645" w:rsidRPr="00FE313C" w:rsidRDefault="00D36645" w:rsidP="00FE313C">
            <w:pPr>
              <w:tabs>
                <w:tab w:val="left" w:pos="5970"/>
              </w:tabs>
              <w:spacing w:line="360" w:lineRule="auto"/>
              <w:rPr>
                <w:sz w:val="20"/>
                <w:szCs w:val="20"/>
              </w:rPr>
            </w:pPr>
          </w:p>
        </w:tc>
        <w:tc>
          <w:tcPr>
            <w:tcW w:w="900" w:type="dxa"/>
          </w:tcPr>
          <w:p w:rsidR="00D36645" w:rsidRPr="00FE313C" w:rsidRDefault="00D36645" w:rsidP="00FE313C">
            <w:pPr>
              <w:tabs>
                <w:tab w:val="left" w:pos="5970"/>
              </w:tabs>
              <w:spacing w:line="360" w:lineRule="auto"/>
              <w:rPr>
                <w:sz w:val="20"/>
                <w:szCs w:val="20"/>
              </w:rPr>
            </w:pPr>
          </w:p>
        </w:tc>
        <w:tc>
          <w:tcPr>
            <w:tcW w:w="984" w:type="dxa"/>
          </w:tcPr>
          <w:p w:rsidR="00D36645" w:rsidRPr="00FE313C" w:rsidRDefault="00D36645" w:rsidP="00FE313C">
            <w:pPr>
              <w:tabs>
                <w:tab w:val="left" w:pos="5970"/>
              </w:tabs>
              <w:spacing w:line="360" w:lineRule="auto"/>
              <w:rPr>
                <w:sz w:val="20"/>
                <w:szCs w:val="20"/>
              </w:rPr>
            </w:pPr>
          </w:p>
        </w:tc>
        <w:tc>
          <w:tcPr>
            <w:tcW w:w="996" w:type="dxa"/>
          </w:tcPr>
          <w:p w:rsidR="00D36645" w:rsidRPr="00FE313C" w:rsidRDefault="00D36645" w:rsidP="00FE313C">
            <w:pPr>
              <w:tabs>
                <w:tab w:val="left" w:pos="5970"/>
              </w:tabs>
              <w:spacing w:line="360" w:lineRule="auto"/>
              <w:rPr>
                <w:sz w:val="20"/>
                <w:szCs w:val="20"/>
              </w:rPr>
            </w:pPr>
          </w:p>
        </w:tc>
        <w:tc>
          <w:tcPr>
            <w:tcW w:w="1440" w:type="dxa"/>
          </w:tcPr>
          <w:p w:rsidR="00D36645" w:rsidRPr="00FE313C" w:rsidRDefault="00D36645" w:rsidP="00FE313C">
            <w:pPr>
              <w:tabs>
                <w:tab w:val="left" w:pos="5970"/>
              </w:tabs>
              <w:spacing w:line="360" w:lineRule="auto"/>
              <w:rPr>
                <w:sz w:val="20"/>
                <w:szCs w:val="20"/>
              </w:rPr>
            </w:pPr>
          </w:p>
        </w:tc>
      </w:tr>
      <w:tr w:rsidR="00D36645" w:rsidRPr="00FE313C">
        <w:trPr>
          <w:trHeight w:val="345"/>
        </w:trPr>
        <w:tc>
          <w:tcPr>
            <w:tcW w:w="2700" w:type="dxa"/>
          </w:tcPr>
          <w:p w:rsidR="00D36645" w:rsidRPr="00FE313C" w:rsidRDefault="00D36645" w:rsidP="00FE313C">
            <w:pPr>
              <w:tabs>
                <w:tab w:val="left" w:pos="5970"/>
              </w:tabs>
              <w:spacing w:line="360" w:lineRule="auto"/>
              <w:rPr>
                <w:sz w:val="20"/>
                <w:szCs w:val="20"/>
              </w:rPr>
            </w:pPr>
            <w:r w:rsidRPr="00FE313C">
              <w:rPr>
                <w:sz w:val="20"/>
                <w:szCs w:val="20"/>
              </w:rPr>
              <w:t>железнодорожный</w:t>
            </w: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1335</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1216</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887</w:t>
            </w:r>
          </w:p>
        </w:tc>
        <w:tc>
          <w:tcPr>
            <w:tcW w:w="984" w:type="dxa"/>
          </w:tcPr>
          <w:p w:rsidR="00D36645" w:rsidRPr="00FE313C" w:rsidRDefault="00D36645" w:rsidP="00FE313C">
            <w:pPr>
              <w:tabs>
                <w:tab w:val="left" w:pos="5970"/>
              </w:tabs>
              <w:spacing w:line="360" w:lineRule="auto"/>
              <w:rPr>
                <w:sz w:val="20"/>
                <w:szCs w:val="20"/>
              </w:rPr>
            </w:pPr>
            <w:r w:rsidRPr="00FE313C">
              <w:rPr>
                <w:sz w:val="20"/>
                <w:szCs w:val="20"/>
              </w:rPr>
              <w:t>858</w:t>
            </w: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895</w:t>
            </w:r>
          </w:p>
        </w:tc>
        <w:tc>
          <w:tcPr>
            <w:tcW w:w="1440" w:type="dxa"/>
          </w:tcPr>
          <w:p w:rsidR="00D36645" w:rsidRPr="00FE313C" w:rsidRDefault="00D36645" w:rsidP="00FE313C">
            <w:pPr>
              <w:tabs>
                <w:tab w:val="left" w:pos="5970"/>
              </w:tabs>
              <w:spacing w:line="360" w:lineRule="auto"/>
              <w:rPr>
                <w:sz w:val="20"/>
                <w:szCs w:val="20"/>
              </w:rPr>
            </w:pPr>
          </w:p>
        </w:tc>
      </w:tr>
      <w:tr w:rsidR="00D36645" w:rsidRPr="00FE313C">
        <w:trPr>
          <w:trHeight w:val="345"/>
        </w:trPr>
        <w:tc>
          <w:tcPr>
            <w:tcW w:w="2700" w:type="dxa"/>
          </w:tcPr>
          <w:p w:rsidR="00D36645" w:rsidRPr="00FE313C" w:rsidRDefault="00D36645" w:rsidP="00FE313C">
            <w:pPr>
              <w:tabs>
                <w:tab w:val="left" w:pos="5970"/>
              </w:tabs>
              <w:spacing w:line="360" w:lineRule="auto"/>
              <w:rPr>
                <w:sz w:val="20"/>
                <w:szCs w:val="20"/>
              </w:rPr>
            </w:pPr>
            <w:r w:rsidRPr="00FE313C">
              <w:rPr>
                <w:sz w:val="20"/>
                <w:szCs w:val="20"/>
              </w:rPr>
              <w:t>автомобильный</w:t>
            </w: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10345</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7273</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5003</w:t>
            </w:r>
          </w:p>
        </w:tc>
        <w:tc>
          <w:tcPr>
            <w:tcW w:w="984" w:type="dxa"/>
          </w:tcPr>
          <w:p w:rsidR="00D36645" w:rsidRPr="00FE313C" w:rsidRDefault="00D36645" w:rsidP="00FE313C">
            <w:pPr>
              <w:tabs>
                <w:tab w:val="left" w:pos="5970"/>
              </w:tabs>
              <w:spacing w:line="360" w:lineRule="auto"/>
              <w:rPr>
                <w:sz w:val="20"/>
                <w:szCs w:val="20"/>
              </w:rPr>
            </w:pPr>
            <w:r w:rsidRPr="00FE313C">
              <w:rPr>
                <w:sz w:val="20"/>
                <w:szCs w:val="20"/>
              </w:rPr>
              <w:t>3540</w:t>
            </w: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3635</w:t>
            </w:r>
          </w:p>
        </w:tc>
        <w:tc>
          <w:tcPr>
            <w:tcW w:w="1440" w:type="dxa"/>
          </w:tcPr>
          <w:p w:rsidR="00D36645" w:rsidRPr="00FE313C" w:rsidRDefault="00D36645" w:rsidP="00FE313C">
            <w:pPr>
              <w:tabs>
                <w:tab w:val="left" w:pos="5970"/>
              </w:tabs>
              <w:spacing w:line="360" w:lineRule="auto"/>
              <w:rPr>
                <w:sz w:val="20"/>
                <w:szCs w:val="20"/>
              </w:rPr>
            </w:pPr>
            <w:r w:rsidRPr="00FE313C">
              <w:rPr>
                <w:sz w:val="20"/>
                <w:szCs w:val="20"/>
              </w:rPr>
              <w:t>3365</w:t>
            </w:r>
          </w:p>
        </w:tc>
      </w:tr>
      <w:tr w:rsidR="00D36645" w:rsidRPr="00FE313C">
        <w:trPr>
          <w:trHeight w:val="360"/>
        </w:trPr>
        <w:tc>
          <w:tcPr>
            <w:tcW w:w="2700" w:type="dxa"/>
          </w:tcPr>
          <w:p w:rsidR="00D36645" w:rsidRPr="00FE313C" w:rsidRDefault="00D36645" w:rsidP="00FE313C">
            <w:pPr>
              <w:tabs>
                <w:tab w:val="left" w:pos="5970"/>
              </w:tabs>
              <w:spacing w:line="360" w:lineRule="auto"/>
              <w:rPr>
                <w:sz w:val="20"/>
                <w:szCs w:val="20"/>
              </w:rPr>
            </w:pPr>
            <w:r w:rsidRPr="00FE313C">
              <w:rPr>
                <w:sz w:val="20"/>
                <w:szCs w:val="20"/>
              </w:rPr>
              <w:t>внутренний водный</w:t>
            </w: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1081</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1365</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445</w:t>
            </w:r>
          </w:p>
        </w:tc>
        <w:tc>
          <w:tcPr>
            <w:tcW w:w="984" w:type="dxa"/>
          </w:tcPr>
          <w:p w:rsidR="00D36645" w:rsidRPr="00FE313C" w:rsidRDefault="00D36645" w:rsidP="00FE313C">
            <w:pPr>
              <w:tabs>
                <w:tab w:val="left" w:pos="5970"/>
              </w:tabs>
              <w:spacing w:line="360" w:lineRule="auto"/>
              <w:rPr>
                <w:sz w:val="20"/>
                <w:szCs w:val="20"/>
              </w:rPr>
            </w:pPr>
            <w:r w:rsidRPr="00FE313C">
              <w:rPr>
                <w:sz w:val="20"/>
                <w:szCs w:val="20"/>
              </w:rPr>
              <w:t>898</w:t>
            </w: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594</w:t>
            </w:r>
          </w:p>
        </w:tc>
        <w:tc>
          <w:tcPr>
            <w:tcW w:w="1440" w:type="dxa"/>
          </w:tcPr>
          <w:p w:rsidR="00D36645" w:rsidRPr="00FE313C" w:rsidRDefault="00D36645" w:rsidP="00FE313C">
            <w:pPr>
              <w:tabs>
                <w:tab w:val="left" w:pos="5970"/>
              </w:tabs>
              <w:spacing w:line="360" w:lineRule="auto"/>
              <w:rPr>
                <w:sz w:val="20"/>
                <w:szCs w:val="20"/>
              </w:rPr>
            </w:pPr>
            <w:r w:rsidRPr="00FE313C">
              <w:rPr>
                <w:sz w:val="20"/>
                <w:szCs w:val="20"/>
              </w:rPr>
              <w:t>1025</w:t>
            </w:r>
          </w:p>
        </w:tc>
      </w:tr>
      <w:tr w:rsidR="00D36645" w:rsidRPr="00FE313C">
        <w:trPr>
          <w:trHeight w:val="555"/>
        </w:trPr>
        <w:tc>
          <w:tcPr>
            <w:tcW w:w="2700" w:type="dxa"/>
          </w:tcPr>
          <w:p w:rsidR="00D36645" w:rsidRPr="00FE313C" w:rsidRDefault="00D36645" w:rsidP="00FE313C">
            <w:pPr>
              <w:tabs>
                <w:tab w:val="left" w:pos="5970"/>
              </w:tabs>
              <w:spacing w:line="360" w:lineRule="auto"/>
              <w:rPr>
                <w:sz w:val="20"/>
                <w:szCs w:val="20"/>
              </w:rPr>
            </w:pPr>
            <w:r w:rsidRPr="00FE313C">
              <w:rPr>
                <w:sz w:val="20"/>
                <w:szCs w:val="20"/>
              </w:rPr>
              <w:t>воздушный</w:t>
            </w: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0,3</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0,3</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0,2</w:t>
            </w:r>
          </w:p>
        </w:tc>
        <w:tc>
          <w:tcPr>
            <w:tcW w:w="984" w:type="dxa"/>
          </w:tcPr>
          <w:p w:rsidR="00D36645" w:rsidRPr="00FE313C" w:rsidRDefault="00D36645" w:rsidP="00FE313C">
            <w:pPr>
              <w:tabs>
                <w:tab w:val="left" w:pos="5970"/>
              </w:tabs>
              <w:spacing w:line="360" w:lineRule="auto"/>
              <w:rPr>
                <w:sz w:val="20"/>
                <w:szCs w:val="20"/>
              </w:rPr>
            </w:pPr>
            <w:r w:rsidRPr="00FE313C">
              <w:rPr>
                <w:sz w:val="20"/>
                <w:szCs w:val="20"/>
              </w:rPr>
              <w:t>0,2</w:t>
            </w:r>
          </w:p>
        </w:tc>
        <w:tc>
          <w:tcPr>
            <w:tcW w:w="996" w:type="dxa"/>
          </w:tcPr>
          <w:p w:rsidR="00D36645" w:rsidRPr="00FE313C" w:rsidRDefault="00D36645" w:rsidP="00FE313C">
            <w:pPr>
              <w:tabs>
                <w:tab w:val="left" w:pos="5970"/>
              </w:tabs>
              <w:spacing w:line="360" w:lineRule="auto"/>
              <w:rPr>
                <w:sz w:val="20"/>
                <w:szCs w:val="20"/>
              </w:rPr>
            </w:pPr>
            <w:r w:rsidRPr="00FE313C">
              <w:rPr>
                <w:sz w:val="20"/>
                <w:szCs w:val="20"/>
              </w:rPr>
              <w:t>0,2</w:t>
            </w:r>
          </w:p>
        </w:tc>
        <w:tc>
          <w:tcPr>
            <w:tcW w:w="1440" w:type="dxa"/>
          </w:tcPr>
          <w:p w:rsidR="00D36645" w:rsidRPr="00FE313C" w:rsidRDefault="00D36645" w:rsidP="00FE313C">
            <w:pPr>
              <w:tabs>
                <w:tab w:val="left" w:pos="5970"/>
              </w:tabs>
              <w:spacing w:line="360" w:lineRule="auto"/>
              <w:rPr>
                <w:sz w:val="20"/>
                <w:szCs w:val="20"/>
              </w:rPr>
            </w:pPr>
            <w:r w:rsidRPr="00FE313C">
              <w:rPr>
                <w:sz w:val="20"/>
                <w:szCs w:val="20"/>
              </w:rPr>
              <w:t>0,1</w:t>
            </w:r>
          </w:p>
        </w:tc>
      </w:tr>
    </w:tbl>
    <w:p w:rsidR="00D36645" w:rsidRPr="00FE313C" w:rsidRDefault="00D36645" w:rsidP="00FE313C">
      <w:pPr>
        <w:tabs>
          <w:tab w:val="left" w:pos="5970"/>
        </w:tabs>
        <w:spacing w:line="360" w:lineRule="auto"/>
        <w:ind w:firstLine="709"/>
        <w:jc w:val="both"/>
        <w:rPr>
          <w:sz w:val="28"/>
          <w:szCs w:val="28"/>
        </w:rPr>
      </w:pPr>
    </w:p>
    <w:p w:rsidR="004619D1" w:rsidRPr="00FE313C" w:rsidRDefault="00D36645" w:rsidP="00FE313C">
      <w:pPr>
        <w:tabs>
          <w:tab w:val="left" w:pos="5970"/>
        </w:tabs>
        <w:spacing w:line="360" w:lineRule="auto"/>
        <w:ind w:firstLine="709"/>
        <w:jc w:val="both"/>
        <w:rPr>
          <w:sz w:val="28"/>
          <w:szCs w:val="28"/>
        </w:rPr>
      </w:pPr>
      <w:r w:rsidRPr="00FE313C">
        <w:rPr>
          <w:sz w:val="28"/>
          <w:szCs w:val="28"/>
        </w:rPr>
        <w:t>Пассажирооборот по видам транспорта общего пользования. (миллионов пассажиро-километров)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260"/>
        <w:gridCol w:w="1080"/>
        <w:gridCol w:w="1080"/>
        <w:gridCol w:w="1080"/>
        <w:gridCol w:w="900"/>
        <w:gridCol w:w="900"/>
      </w:tblGrid>
      <w:tr w:rsidR="00D36645" w:rsidRPr="00FE313C">
        <w:trPr>
          <w:trHeight w:val="435"/>
        </w:trPr>
        <w:tc>
          <w:tcPr>
            <w:tcW w:w="2340" w:type="dxa"/>
          </w:tcPr>
          <w:p w:rsidR="00D36645" w:rsidRPr="00FE313C" w:rsidRDefault="00D36645" w:rsidP="00FE313C">
            <w:pPr>
              <w:tabs>
                <w:tab w:val="left" w:pos="5970"/>
              </w:tabs>
              <w:spacing w:line="360" w:lineRule="auto"/>
              <w:rPr>
                <w:sz w:val="20"/>
                <w:szCs w:val="20"/>
              </w:rPr>
            </w:pPr>
          </w:p>
        </w:tc>
        <w:tc>
          <w:tcPr>
            <w:tcW w:w="1260" w:type="dxa"/>
          </w:tcPr>
          <w:p w:rsidR="00D36645" w:rsidRPr="00FE313C" w:rsidRDefault="00D36645" w:rsidP="00FE313C">
            <w:pPr>
              <w:tabs>
                <w:tab w:val="left" w:pos="5970"/>
              </w:tabs>
              <w:spacing w:line="360" w:lineRule="auto"/>
              <w:rPr>
                <w:sz w:val="20"/>
                <w:szCs w:val="20"/>
              </w:rPr>
            </w:pPr>
            <w:r w:rsidRPr="00FE313C">
              <w:rPr>
                <w:sz w:val="20"/>
                <w:szCs w:val="20"/>
              </w:rPr>
              <w:t>1994</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1995</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1996</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1997</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1998</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1999</w:t>
            </w:r>
          </w:p>
        </w:tc>
      </w:tr>
      <w:tr w:rsidR="00D36645" w:rsidRPr="00FE313C">
        <w:trPr>
          <w:trHeight w:val="345"/>
        </w:trPr>
        <w:tc>
          <w:tcPr>
            <w:tcW w:w="2340" w:type="dxa"/>
          </w:tcPr>
          <w:p w:rsidR="00D36645" w:rsidRPr="00FE313C" w:rsidRDefault="00D36645" w:rsidP="00FE313C">
            <w:pPr>
              <w:tabs>
                <w:tab w:val="left" w:pos="5970"/>
              </w:tabs>
              <w:spacing w:line="360" w:lineRule="auto"/>
              <w:rPr>
                <w:sz w:val="20"/>
                <w:szCs w:val="20"/>
              </w:rPr>
            </w:pPr>
            <w:r w:rsidRPr="00FE313C">
              <w:rPr>
                <w:sz w:val="20"/>
                <w:szCs w:val="20"/>
              </w:rPr>
              <w:t xml:space="preserve">Транспорт </w:t>
            </w:r>
            <w:r w:rsidR="004619D1" w:rsidRPr="00FE313C">
              <w:rPr>
                <w:sz w:val="20"/>
                <w:szCs w:val="20"/>
              </w:rPr>
              <w:t>–</w:t>
            </w:r>
            <w:r w:rsidRPr="00FE313C">
              <w:rPr>
                <w:sz w:val="20"/>
                <w:szCs w:val="20"/>
              </w:rPr>
              <w:t xml:space="preserve"> всего</w:t>
            </w:r>
          </w:p>
        </w:tc>
        <w:tc>
          <w:tcPr>
            <w:tcW w:w="1260" w:type="dxa"/>
          </w:tcPr>
          <w:p w:rsidR="00D36645" w:rsidRPr="00FE313C" w:rsidRDefault="00D36645" w:rsidP="00FE313C">
            <w:pPr>
              <w:tabs>
                <w:tab w:val="left" w:pos="5970"/>
              </w:tabs>
              <w:spacing w:line="360" w:lineRule="auto"/>
              <w:rPr>
                <w:sz w:val="20"/>
                <w:szCs w:val="20"/>
              </w:rPr>
            </w:pPr>
            <w:r w:rsidRPr="00FE313C">
              <w:rPr>
                <w:sz w:val="20"/>
                <w:szCs w:val="20"/>
              </w:rPr>
              <w:t>3225,7</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3179,3</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3670</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3778,6</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3832,5</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3995,6</w:t>
            </w:r>
          </w:p>
        </w:tc>
      </w:tr>
      <w:tr w:rsidR="00D36645" w:rsidRPr="00FE313C">
        <w:trPr>
          <w:trHeight w:val="360"/>
        </w:trPr>
        <w:tc>
          <w:tcPr>
            <w:tcW w:w="2340" w:type="dxa"/>
          </w:tcPr>
          <w:p w:rsidR="00D36645" w:rsidRPr="00FE313C" w:rsidRDefault="00D36645" w:rsidP="00FE313C">
            <w:pPr>
              <w:tabs>
                <w:tab w:val="left" w:pos="5970"/>
              </w:tabs>
              <w:spacing w:line="360" w:lineRule="auto"/>
              <w:rPr>
                <w:sz w:val="20"/>
                <w:szCs w:val="20"/>
              </w:rPr>
            </w:pPr>
            <w:r w:rsidRPr="00FE313C">
              <w:rPr>
                <w:sz w:val="20"/>
                <w:szCs w:val="20"/>
              </w:rPr>
              <w:t>в том числе:</w:t>
            </w:r>
          </w:p>
        </w:tc>
        <w:tc>
          <w:tcPr>
            <w:tcW w:w="1260" w:type="dxa"/>
          </w:tcPr>
          <w:p w:rsidR="00D36645" w:rsidRPr="00FE313C" w:rsidRDefault="00D36645" w:rsidP="00FE313C">
            <w:pPr>
              <w:tabs>
                <w:tab w:val="left" w:pos="5970"/>
              </w:tabs>
              <w:spacing w:line="360" w:lineRule="auto"/>
              <w:rPr>
                <w:sz w:val="20"/>
                <w:szCs w:val="20"/>
              </w:rPr>
            </w:pPr>
          </w:p>
        </w:tc>
        <w:tc>
          <w:tcPr>
            <w:tcW w:w="1080" w:type="dxa"/>
          </w:tcPr>
          <w:p w:rsidR="00D36645" w:rsidRPr="00FE313C" w:rsidRDefault="00D36645" w:rsidP="00FE313C">
            <w:pPr>
              <w:tabs>
                <w:tab w:val="left" w:pos="5970"/>
              </w:tabs>
              <w:spacing w:line="360" w:lineRule="auto"/>
              <w:rPr>
                <w:sz w:val="20"/>
                <w:szCs w:val="20"/>
              </w:rPr>
            </w:pPr>
          </w:p>
        </w:tc>
        <w:tc>
          <w:tcPr>
            <w:tcW w:w="1080" w:type="dxa"/>
          </w:tcPr>
          <w:p w:rsidR="00D36645" w:rsidRPr="00FE313C" w:rsidRDefault="00D36645" w:rsidP="00FE313C">
            <w:pPr>
              <w:tabs>
                <w:tab w:val="left" w:pos="5970"/>
              </w:tabs>
              <w:spacing w:line="360" w:lineRule="auto"/>
              <w:rPr>
                <w:sz w:val="20"/>
                <w:szCs w:val="20"/>
              </w:rPr>
            </w:pPr>
          </w:p>
        </w:tc>
        <w:tc>
          <w:tcPr>
            <w:tcW w:w="1080" w:type="dxa"/>
          </w:tcPr>
          <w:p w:rsidR="00D36645" w:rsidRPr="00FE313C" w:rsidRDefault="00D36645" w:rsidP="00FE313C">
            <w:pPr>
              <w:tabs>
                <w:tab w:val="left" w:pos="5970"/>
              </w:tabs>
              <w:spacing w:line="360" w:lineRule="auto"/>
              <w:rPr>
                <w:sz w:val="20"/>
                <w:szCs w:val="20"/>
              </w:rPr>
            </w:pPr>
          </w:p>
        </w:tc>
        <w:tc>
          <w:tcPr>
            <w:tcW w:w="900" w:type="dxa"/>
          </w:tcPr>
          <w:p w:rsidR="00D36645" w:rsidRPr="00FE313C" w:rsidRDefault="00D36645" w:rsidP="00FE313C">
            <w:pPr>
              <w:tabs>
                <w:tab w:val="left" w:pos="5970"/>
              </w:tabs>
              <w:spacing w:line="360" w:lineRule="auto"/>
              <w:rPr>
                <w:sz w:val="20"/>
                <w:szCs w:val="20"/>
              </w:rPr>
            </w:pPr>
          </w:p>
        </w:tc>
        <w:tc>
          <w:tcPr>
            <w:tcW w:w="900" w:type="dxa"/>
          </w:tcPr>
          <w:p w:rsidR="00D36645" w:rsidRPr="00FE313C" w:rsidRDefault="00D36645" w:rsidP="00FE313C">
            <w:pPr>
              <w:tabs>
                <w:tab w:val="left" w:pos="5970"/>
              </w:tabs>
              <w:spacing w:line="360" w:lineRule="auto"/>
              <w:rPr>
                <w:sz w:val="20"/>
                <w:szCs w:val="20"/>
              </w:rPr>
            </w:pPr>
          </w:p>
        </w:tc>
      </w:tr>
      <w:tr w:rsidR="00D36645" w:rsidRPr="00FE313C">
        <w:trPr>
          <w:trHeight w:val="525"/>
        </w:trPr>
        <w:tc>
          <w:tcPr>
            <w:tcW w:w="2340" w:type="dxa"/>
          </w:tcPr>
          <w:p w:rsidR="00D36645" w:rsidRPr="00FE313C" w:rsidRDefault="00D36645" w:rsidP="00FE313C">
            <w:pPr>
              <w:tabs>
                <w:tab w:val="left" w:pos="5970"/>
              </w:tabs>
              <w:spacing w:line="360" w:lineRule="auto"/>
              <w:rPr>
                <w:sz w:val="20"/>
                <w:szCs w:val="20"/>
              </w:rPr>
            </w:pPr>
            <w:r w:rsidRPr="00FE313C">
              <w:rPr>
                <w:sz w:val="20"/>
                <w:szCs w:val="20"/>
              </w:rPr>
              <w:t>автобусный</w:t>
            </w:r>
          </w:p>
        </w:tc>
        <w:tc>
          <w:tcPr>
            <w:tcW w:w="1260" w:type="dxa"/>
          </w:tcPr>
          <w:p w:rsidR="00D36645" w:rsidRPr="00FE313C" w:rsidRDefault="00D36645" w:rsidP="00FE313C">
            <w:pPr>
              <w:tabs>
                <w:tab w:val="left" w:pos="5970"/>
              </w:tabs>
              <w:spacing w:line="360" w:lineRule="auto"/>
              <w:rPr>
                <w:sz w:val="20"/>
                <w:szCs w:val="20"/>
              </w:rPr>
            </w:pPr>
            <w:r w:rsidRPr="00FE313C">
              <w:rPr>
                <w:sz w:val="20"/>
                <w:szCs w:val="20"/>
              </w:rPr>
              <w:t>2504,2</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2447,1</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2999</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3031,3</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3046,5</w:t>
            </w:r>
          </w:p>
        </w:tc>
        <w:tc>
          <w:tcPr>
            <w:tcW w:w="900" w:type="dxa"/>
          </w:tcPr>
          <w:p w:rsidR="00D36645" w:rsidRPr="00FE313C" w:rsidRDefault="00D36645" w:rsidP="00FE313C">
            <w:pPr>
              <w:tabs>
                <w:tab w:val="left" w:pos="5970"/>
              </w:tabs>
              <w:spacing w:line="360" w:lineRule="auto"/>
              <w:rPr>
                <w:sz w:val="20"/>
                <w:szCs w:val="20"/>
              </w:rPr>
            </w:pPr>
          </w:p>
        </w:tc>
      </w:tr>
      <w:tr w:rsidR="00D36645" w:rsidRPr="00FE313C">
        <w:trPr>
          <w:trHeight w:val="525"/>
        </w:trPr>
        <w:tc>
          <w:tcPr>
            <w:tcW w:w="2340" w:type="dxa"/>
          </w:tcPr>
          <w:p w:rsidR="00D36645" w:rsidRPr="00FE313C" w:rsidRDefault="00D36645" w:rsidP="00FE313C">
            <w:pPr>
              <w:tabs>
                <w:tab w:val="left" w:pos="5970"/>
              </w:tabs>
              <w:spacing w:line="360" w:lineRule="auto"/>
              <w:rPr>
                <w:sz w:val="20"/>
                <w:szCs w:val="20"/>
              </w:rPr>
            </w:pPr>
            <w:r w:rsidRPr="00FE313C">
              <w:rPr>
                <w:sz w:val="20"/>
                <w:szCs w:val="20"/>
              </w:rPr>
              <w:t>троллейбусный</w:t>
            </w:r>
          </w:p>
        </w:tc>
        <w:tc>
          <w:tcPr>
            <w:tcW w:w="1260" w:type="dxa"/>
          </w:tcPr>
          <w:p w:rsidR="00D36645" w:rsidRPr="00FE313C" w:rsidRDefault="00D36645" w:rsidP="00FE313C">
            <w:pPr>
              <w:tabs>
                <w:tab w:val="left" w:pos="5970"/>
              </w:tabs>
              <w:spacing w:line="360" w:lineRule="auto"/>
              <w:rPr>
                <w:sz w:val="20"/>
                <w:szCs w:val="20"/>
              </w:rPr>
            </w:pPr>
            <w:r w:rsidRPr="00FE313C">
              <w:rPr>
                <w:sz w:val="20"/>
                <w:szCs w:val="20"/>
              </w:rPr>
              <w:t>606,5</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580,5</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637,6</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715,4</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760,4</w:t>
            </w:r>
          </w:p>
        </w:tc>
        <w:tc>
          <w:tcPr>
            <w:tcW w:w="900" w:type="dxa"/>
          </w:tcPr>
          <w:p w:rsidR="00D36645" w:rsidRPr="00FE313C" w:rsidRDefault="00D36645" w:rsidP="00FE313C">
            <w:pPr>
              <w:tabs>
                <w:tab w:val="left" w:pos="5970"/>
              </w:tabs>
              <w:spacing w:line="360" w:lineRule="auto"/>
              <w:rPr>
                <w:sz w:val="20"/>
                <w:szCs w:val="20"/>
              </w:rPr>
            </w:pPr>
          </w:p>
        </w:tc>
      </w:tr>
      <w:tr w:rsidR="00D36645" w:rsidRPr="00FE313C">
        <w:trPr>
          <w:trHeight w:val="705"/>
        </w:trPr>
        <w:tc>
          <w:tcPr>
            <w:tcW w:w="2340" w:type="dxa"/>
          </w:tcPr>
          <w:p w:rsidR="00D36645" w:rsidRPr="00FE313C" w:rsidRDefault="00D36645" w:rsidP="00FE313C">
            <w:pPr>
              <w:tabs>
                <w:tab w:val="left" w:pos="5970"/>
              </w:tabs>
              <w:spacing w:line="360" w:lineRule="auto"/>
              <w:rPr>
                <w:sz w:val="20"/>
                <w:szCs w:val="20"/>
              </w:rPr>
            </w:pPr>
            <w:r w:rsidRPr="00FE313C">
              <w:rPr>
                <w:sz w:val="20"/>
                <w:szCs w:val="20"/>
              </w:rPr>
              <w:t>Внутренний водный</w:t>
            </w:r>
          </w:p>
        </w:tc>
        <w:tc>
          <w:tcPr>
            <w:tcW w:w="1260" w:type="dxa"/>
          </w:tcPr>
          <w:p w:rsidR="00D36645" w:rsidRPr="00FE313C" w:rsidRDefault="00D36645" w:rsidP="00FE313C">
            <w:pPr>
              <w:tabs>
                <w:tab w:val="left" w:pos="5970"/>
              </w:tabs>
              <w:spacing w:line="360" w:lineRule="auto"/>
              <w:rPr>
                <w:sz w:val="20"/>
                <w:szCs w:val="20"/>
              </w:rPr>
            </w:pP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6,8</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4,3</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5,4</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4,4</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5,5</w:t>
            </w:r>
          </w:p>
        </w:tc>
      </w:tr>
      <w:tr w:rsidR="00D36645" w:rsidRPr="00FE313C">
        <w:trPr>
          <w:trHeight w:val="615"/>
        </w:trPr>
        <w:tc>
          <w:tcPr>
            <w:tcW w:w="2340" w:type="dxa"/>
          </w:tcPr>
          <w:p w:rsidR="00D36645" w:rsidRPr="00FE313C" w:rsidRDefault="00D36645" w:rsidP="00FE313C">
            <w:pPr>
              <w:tabs>
                <w:tab w:val="left" w:pos="5970"/>
              </w:tabs>
              <w:spacing w:line="360" w:lineRule="auto"/>
              <w:rPr>
                <w:sz w:val="20"/>
                <w:szCs w:val="20"/>
              </w:rPr>
            </w:pPr>
            <w:r w:rsidRPr="00FE313C">
              <w:rPr>
                <w:sz w:val="20"/>
                <w:szCs w:val="20"/>
              </w:rPr>
              <w:t>воздушный</w:t>
            </w:r>
          </w:p>
        </w:tc>
        <w:tc>
          <w:tcPr>
            <w:tcW w:w="1260" w:type="dxa"/>
          </w:tcPr>
          <w:p w:rsidR="00D36645" w:rsidRPr="00FE313C" w:rsidRDefault="00D36645" w:rsidP="00FE313C">
            <w:pPr>
              <w:tabs>
                <w:tab w:val="left" w:pos="5970"/>
              </w:tabs>
              <w:spacing w:line="360" w:lineRule="auto"/>
              <w:rPr>
                <w:sz w:val="20"/>
                <w:szCs w:val="20"/>
              </w:rPr>
            </w:pPr>
            <w:r w:rsidRPr="00FE313C">
              <w:rPr>
                <w:sz w:val="20"/>
                <w:szCs w:val="20"/>
              </w:rPr>
              <w:t>115</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151,7</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33,4</w:t>
            </w:r>
          </w:p>
        </w:tc>
        <w:tc>
          <w:tcPr>
            <w:tcW w:w="1080" w:type="dxa"/>
          </w:tcPr>
          <w:p w:rsidR="00D36645" w:rsidRPr="00FE313C" w:rsidRDefault="00D36645" w:rsidP="00FE313C">
            <w:pPr>
              <w:tabs>
                <w:tab w:val="left" w:pos="5970"/>
              </w:tabs>
              <w:spacing w:line="360" w:lineRule="auto"/>
              <w:rPr>
                <w:sz w:val="20"/>
                <w:szCs w:val="20"/>
              </w:rPr>
            </w:pPr>
            <w:r w:rsidRPr="00FE313C">
              <w:rPr>
                <w:sz w:val="20"/>
                <w:szCs w:val="20"/>
              </w:rPr>
              <w:t>41,9</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21,2</w:t>
            </w:r>
          </w:p>
        </w:tc>
        <w:tc>
          <w:tcPr>
            <w:tcW w:w="900" w:type="dxa"/>
          </w:tcPr>
          <w:p w:rsidR="00D36645" w:rsidRPr="00FE313C" w:rsidRDefault="00D36645" w:rsidP="00FE313C">
            <w:pPr>
              <w:tabs>
                <w:tab w:val="left" w:pos="5970"/>
              </w:tabs>
              <w:spacing w:line="360" w:lineRule="auto"/>
              <w:rPr>
                <w:sz w:val="20"/>
                <w:szCs w:val="20"/>
              </w:rPr>
            </w:pPr>
            <w:r w:rsidRPr="00FE313C">
              <w:rPr>
                <w:sz w:val="20"/>
                <w:szCs w:val="20"/>
              </w:rPr>
              <w:t>10,2</w:t>
            </w:r>
          </w:p>
        </w:tc>
      </w:tr>
    </w:tbl>
    <w:p w:rsidR="00D36645" w:rsidRPr="00FE313C" w:rsidRDefault="00D36645" w:rsidP="00FE313C">
      <w:pPr>
        <w:tabs>
          <w:tab w:val="left" w:pos="5970"/>
        </w:tabs>
        <w:spacing w:line="360" w:lineRule="auto"/>
        <w:ind w:firstLine="709"/>
        <w:jc w:val="both"/>
        <w:rPr>
          <w:sz w:val="28"/>
          <w:szCs w:val="28"/>
        </w:rPr>
      </w:pPr>
    </w:p>
    <w:p w:rsidR="002125FA" w:rsidRPr="00FE313C" w:rsidRDefault="00D36645" w:rsidP="00FE313C">
      <w:pPr>
        <w:tabs>
          <w:tab w:val="left" w:pos="5970"/>
        </w:tabs>
        <w:spacing w:line="360" w:lineRule="auto"/>
        <w:ind w:firstLine="709"/>
        <w:jc w:val="both"/>
        <w:rPr>
          <w:sz w:val="28"/>
          <w:szCs w:val="28"/>
          <w:u w:val="single"/>
        </w:rPr>
      </w:pPr>
      <w:r w:rsidRPr="00FE313C">
        <w:rPr>
          <w:sz w:val="28"/>
          <w:szCs w:val="28"/>
          <w:u w:val="single"/>
        </w:rPr>
        <w:t>Перевозки пассажиров транспортом общего пользования по видам сообщения. (миллионов человек)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900"/>
        <w:gridCol w:w="900"/>
        <w:gridCol w:w="900"/>
        <w:gridCol w:w="756"/>
      </w:tblGrid>
      <w:tr w:rsidR="002F1592" w:rsidRPr="00FE313C">
        <w:trPr>
          <w:trHeight w:val="450"/>
        </w:trPr>
        <w:tc>
          <w:tcPr>
            <w:tcW w:w="5220" w:type="dxa"/>
          </w:tcPr>
          <w:p w:rsidR="002F1592" w:rsidRPr="00FE313C" w:rsidRDefault="002F1592" w:rsidP="00FE313C">
            <w:pPr>
              <w:tabs>
                <w:tab w:val="left" w:pos="5970"/>
              </w:tabs>
              <w:spacing w:line="360" w:lineRule="auto"/>
              <w:rPr>
                <w:sz w:val="20"/>
                <w:szCs w:val="20"/>
              </w:rPr>
            </w:pP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1994</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1995</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1996</w:t>
            </w:r>
          </w:p>
        </w:tc>
        <w:tc>
          <w:tcPr>
            <w:tcW w:w="756" w:type="dxa"/>
          </w:tcPr>
          <w:p w:rsidR="002F1592" w:rsidRPr="00FE313C" w:rsidRDefault="002F1592" w:rsidP="00FE313C">
            <w:pPr>
              <w:tabs>
                <w:tab w:val="left" w:pos="5970"/>
              </w:tabs>
              <w:spacing w:line="360" w:lineRule="auto"/>
              <w:rPr>
                <w:sz w:val="20"/>
                <w:szCs w:val="20"/>
              </w:rPr>
            </w:pPr>
            <w:r w:rsidRPr="00FE313C">
              <w:rPr>
                <w:sz w:val="20"/>
                <w:szCs w:val="20"/>
              </w:rPr>
              <w:t>1997</w:t>
            </w:r>
          </w:p>
        </w:tc>
      </w:tr>
      <w:tr w:rsidR="002F1592" w:rsidRPr="00FE313C">
        <w:trPr>
          <w:trHeight w:val="360"/>
        </w:trPr>
        <w:tc>
          <w:tcPr>
            <w:tcW w:w="5220" w:type="dxa"/>
          </w:tcPr>
          <w:p w:rsidR="002F1592" w:rsidRPr="00FE313C" w:rsidRDefault="002F1592" w:rsidP="00FE313C">
            <w:pPr>
              <w:tabs>
                <w:tab w:val="left" w:pos="5970"/>
              </w:tabs>
              <w:spacing w:line="360" w:lineRule="auto"/>
              <w:rPr>
                <w:sz w:val="20"/>
                <w:szCs w:val="20"/>
              </w:rPr>
            </w:pPr>
            <w:r w:rsidRPr="00FE313C">
              <w:rPr>
                <w:sz w:val="20"/>
                <w:szCs w:val="20"/>
              </w:rPr>
              <w:t>Междугородное сообщение:</w:t>
            </w:r>
          </w:p>
        </w:tc>
        <w:tc>
          <w:tcPr>
            <w:tcW w:w="900" w:type="dxa"/>
          </w:tcPr>
          <w:p w:rsidR="002F1592" w:rsidRPr="00FE313C" w:rsidRDefault="002F1592" w:rsidP="00FE313C">
            <w:pPr>
              <w:tabs>
                <w:tab w:val="left" w:pos="5970"/>
              </w:tabs>
              <w:spacing w:line="360" w:lineRule="auto"/>
              <w:rPr>
                <w:sz w:val="20"/>
                <w:szCs w:val="20"/>
              </w:rPr>
            </w:pPr>
          </w:p>
        </w:tc>
        <w:tc>
          <w:tcPr>
            <w:tcW w:w="900" w:type="dxa"/>
          </w:tcPr>
          <w:p w:rsidR="002F1592" w:rsidRPr="00FE313C" w:rsidRDefault="002F1592" w:rsidP="00FE313C">
            <w:pPr>
              <w:tabs>
                <w:tab w:val="left" w:pos="5970"/>
              </w:tabs>
              <w:spacing w:line="360" w:lineRule="auto"/>
              <w:rPr>
                <w:sz w:val="20"/>
                <w:szCs w:val="20"/>
              </w:rPr>
            </w:pPr>
          </w:p>
        </w:tc>
        <w:tc>
          <w:tcPr>
            <w:tcW w:w="900" w:type="dxa"/>
          </w:tcPr>
          <w:p w:rsidR="002F1592" w:rsidRPr="00FE313C" w:rsidRDefault="002F1592" w:rsidP="00FE313C">
            <w:pPr>
              <w:tabs>
                <w:tab w:val="left" w:pos="5970"/>
              </w:tabs>
              <w:spacing w:line="360" w:lineRule="auto"/>
              <w:rPr>
                <w:sz w:val="20"/>
                <w:szCs w:val="20"/>
              </w:rPr>
            </w:pPr>
          </w:p>
        </w:tc>
        <w:tc>
          <w:tcPr>
            <w:tcW w:w="756" w:type="dxa"/>
          </w:tcPr>
          <w:p w:rsidR="002F1592" w:rsidRPr="00FE313C" w:rsidRDefault="002F1592" w:rsidP="00FE313C">
            <w:pPr>
              <w:tabs>
                <w:tab w:val="left" w:pos="5970"/>
              </w:tabs>
              <w:spacing w:line="360" w:lineRule="auto"/>
              <w:rPr>
                <w:sz w:val="20"/>
                <w:szCs w:val="20"/>
              </w:rPr>
            </w:pPr>
          </w:p>
        </w:tc>
      </w:tr>
      <w:tr w:rsidR="002F1592" w:rsidRPr="00FE313C">
        <w:trPr>
          <w:trHeight w:val="345"/>
        </w:trPr>
        <w:tc>
          <w:tcPr>
            <w:tcW w:w="5220" w:type="dxa"/>
          </w:tcPr>
          <w:p w:rsidR="002F1592" w:rsidRPr="00FE313C" w:rsidRDefault="002F1592" w:rsidP="00FE313C">
            <w:pPr>
              <w:tabs>
                <w:tab w:val="left" w:pos="5970"/>
              </w:tabs>
              <w:spacing w:line="360" w:lineRule="auto"/>
              <w:rPr>
                <w:sz w:val="20"/>
                <w:szCs w:val="20"/>
              </w:rPr>
            </w:pPr>
            <w:r w:rsidRPr="00FE313C">
              <w:rPr>
                <w:sz w:val="20"/>
                <w:szCs w:val="20"/>
              </w:rPr>
              <w:t>автобусное</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9,8</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6,6</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6,2</w:t>
            </w:r>
          </w:p>
        </w:tc>
        <w:tc>
          <w:tcPr>
            <w:tcW w:w="756" w:type="dxa"/>
          </w:tcPr>
          <w:p w:rsidR="002F1592" w:rsidRPr="00FE313C" w:rsidRDefault="002F1592" w:rsidP="00FE313C">
            <w:pPr>
              <w:tabs>
                <w:tab w:val="left" w:pos="5970"/>
              </w:tabs>
              <w:spacing w:line="360" w:lineRule="auto"/>
              <w:rPr>
                <w:sz w:val="20"/>
                <w:szCs w:val="20"/>
              </w:rPr>
            </w:pPr>
            <w:r w:rsidRPr="00FE313C">
              <w:rPr>
                <w:sz w:val="20"/>
                <w:szCs w:val="20"/>
              </w:rPr>
              <w:t>6,3</w:t>
            </w:r>
          </w:p>
        </w:tc>
      </w:tr>
      <w:tr w:rsidR="002F1592" w:rsidRPr="00FE313C">
        <w:trPr>
          <w:trHeight w:val="345"/>
        </w:trPr>
        <w:tc>
          <w:tcPr>
            <w:tcW w:w="5220" w:type="dxa"/>
          </w:tcPr>
          <w:p w:rsidR="002F1592" w:rsidRPr="00FE313C" w:rsidRDefault="002F1592" w:rsidP="00FE313C">
            <w:pPr>
              <w:tabs>
                <w:tab w:val="left" w:pos="5970"/>
              </w:tabs>
              <w:spacing w:line="360" w:lineRule="auto"/>
              <w:rPr>
                <w:sz w:val="20"/>
                <w:szCs w:val="20"/>
              </w:rPr>
            </w:pPr>
            <w:r w:rsidRPr="00FE313C">
              <w:rPr>
                <w:sz w:val="20"/>
                <w:szCs w:val="20"/>
              </w:rPr>
              <w:t>железнодорожное (дальнее сообщение)</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0,5</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0,4</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0,3</w:t>
            </w:r>
          </w:p>
        </w:tc>
        <w:tc>
          <w:tcPr>
            <w:tcW w:w="756" w:type="dxa"/>
          </w:tcPr>
          <w:p w:rsidR="002F1592" w:rsidRPr="00FE313C" w:rsidRDefault="002F1592" w:rsidP="00FE313C">
            <w:pPr>
              <w:tabs>
                <w:tab w:val="left" w:pos="5970"/>
              </w:tabs>
              <w:spacing w:line="360" w:lineRule="auto"/>
              <w:rPr>
                <w:sz w:val="20"/>
                <w:szCs w:val="20"/>
              </w:rPr>
            </w:pPr>
            <w:r w:rsidRPr="00FE313C">
              <w:rPr>
                <w:sz w:val="20"/>
                <w:szCs w:val="20"/>
              </w:rPr>
              <w:t>0,3</w:t>
            </w:r>
          </w:p>
        </w:tc>
      </w:tr>
      <w:tr w:rsidR="002F1592" w:rsidRPr="00FE313C">
        <w:trPr>
          <w:trHeight w:val="360"/>
        </w:trPr>
        <w:tc>
          <w:tcPr>
            <w:tcW w:w="5220" w:type="dxa"/>
          </w:tcPr>
          <w:p w:rsidR="002F1592" w:rsidRPr="00FE313C" w:rsidRDefault="002F1592" w:rsidP="00FE313C">
            <w:pPr>
              <w:tabs>
                <w:tab w:val="left" w:pos="5970"/>
              </w:tabs>
              <w:spacing w:line="360" w:lineRule="auto"/>
              <w:rPr>
                <w:sz w:val="20"/>
                <w:szCs w:val="20"/>
              </w:rPr>
            </w:pPr>
            <w:r w:rsidRPr="00FE313C">
              <w:rPr>
                <w:sz w:val="20"/>
                <w:szCs w:val="20"/>
              </w:rPr>
              <w:t>воздушное</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0,1</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0,1</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0,03</w:t>
            </w:r>
          </w:p>
        </w:tc>
        <w:tc>
          <w:tcPr>
            <w:tcW w:w="756" w:type="dxa"/>
          </w:tcPr>
          <w:p w:rsidR="002F1592" w:rsidRPr="00FE313C" w:rsidRDefault="002F1592" w:rsidP="00FE313C">
            <w:pPr>
              <w:tabs>
                <w:tab w:val="left" w:pos="5970"/>
              </w:tabs>
              <w:spacing w:line="360" w:lineRule="auto"/>
              <w:rPr>
                <w:sz w:val="20"/>
                <w:szCs w:val="20"/>
              </w:rPr>
            </w:pPr>
            <w:r w:rsidRPr="00FE313C">
              <w:rPr>
                <w:sz w:val="20"/>
                <w:szCs w:val="20"/>
              </w:rPr>
              <w:t>0,02</w:t>
            </w:r>
          </w:p>
        </w:tc>
      </w:tr>
      <w:tr w:rsidR="002F1592" w:rsidRPr="00FE313C">
        <w:trPr>
          <w:trHeight w:val="345"/>
        </w:trPr>
        <w:tc>
          <w:tcPr>
            <w:tcW w:w="5220" w:type="dxa"/>
          </w:tcPr>
          <w:p w:rsidR="002F1592" w:rsidRPr="00FE313C" w:rsidRDefault="002F1592" w:rsidP="00FE313C">
            <w:pPr>
              <w:tabs>
                <w:tab w:val="left" w:pos="5970"/>
              </w:tabs>
              <w:spacing w:line="360" w:lineRule="auto"/>
              <w:rPr>
                <w:sz w:val="20"/>
                <w:szCs w:val="20"/>
              </w:rPr>
            </w:pPr>
            <w:r w:rsidRPr="00FE313C">
              <w:rPr>
                <w:sz w:val="20"/>
                <w:szCs w:val="20"/>
              </w:rPr>
              <w:t>Пригородное сообщение:</w:t>
            </w:r>
          </w:p>
        </w:tc>
        <w:tc>
          <w:tcPr>
            <w:tcW w:w="900" w:type="dxa"/>
          </w:tcPr>
          <w:p w:rsidR="002F1592" w:rsidRPr="00FE313C" w:rsidRDefault="002F1592" w:rsidP="00FE313C">
            <w:pPr>
              <w:tabs>
                <w:tab w:val="left" w:pos="5970"/>
              </w:tabs>
              <w:spacing w:line="360" w:lineRule="auto"/>
              <w:rPr>
                <w:sz w:val="20"/>
                <w:szCs w:val="20"/>
              </w:rPr>
            </w:pPr>
          </w:p>
        </w:tc>
        <w:tc>
          <w:tcPr>
            <w:tcW w:w="900" w:type="dxa"/>
          </w:tcPr>
          <w:p w:rsidR="002F1592" w:rsidRPr="00FE313C" w:rsidRDefault="002F1592" w:rsidP="00FE313C">
            <w:pPr>
              <w:tabs>
                <w:tab w:val="left" w:pos="5970"/>
              </w:tabs>
              <w:spacing w:line="360" w:lineRule="auto"/>
              <w:rPr>
                <w:sz w:val="20"/>
                <w:szCs w:val="20"/>
              </w:rPr>
            </w:pPr>
          </w:p>
        </w:tc>
        <w:tc>
          <w:tcPr>
            <w:tcW w:w="900" w:type="dxa"/>
          </w:tcPr>
          <w:p w:rsidR="002F1592" w:rsidRPr="00FE313C" w:rsidRDefault="002F1592" w:rsidP="00FE313C">
            <w:pPr>
              <w:tabs>
                <w:tab w:val="left" w:pos="5970"/>
              </w:tabs>
              <w:spacing w:line="360" w:lineRule="auto"/>
              <w:rPr>
                <w:sz w:val="20"/>
                <w:szCs w:val="20"/>
              </w:rPr>
            </w:pPr>
          </w:p>
        </w:tc>
        <w:tc>
          <w:tcPr>
            <w:tcW w:w="756" w:type="dxa"/>
          </w:tcPr>
          <w:p w:rsidR="002F1592" w:rsidRPr="00FE313C" w:rsidRDefault="002F1592" w:rsidP="00FE313C">
            <w:pPr>
              <w:tabs>
                <w:tab w:val="left" w:pos="5970"/>
              </w:tabs>
              <w:spacing w:line="360" w:lineRule="auto"/>
              <w:rPr>
                <w:sz w:val="20"/>
                <w:szCs w:val="20"/>
              </w:rPr>
            </w:pPr>
          </w:p>
        </w:tc>
      </w:tr>
      <w:tr w:rsidR="002F1592" w:rsidRPr="00FE313C">
        <w:trPr>
          <w:trHeight w:val="345"/>
        </w:trPr>
        <w:tc>
          <w:tcPr>
            <w:tcW w:w="5220" w:type="dxa"/>
          </w:tcPr>
          <w:p w:rsidR="002F1592" w:rsidRPr="00FE313C" w:rsidRDefault="002F1592" w:rsidP="00FE313C">
            <w:pPr>
              <w:tabs>
                <w:tab w:val="left" w:pos="5970"/>
              </w:tabs>
              <w:spacing w:line="360" w:lineRule="auto"/>
              <w:rPr>
                <w:sz w:val="20"/>
                <w:szCs w:val="20"/>
              </w:rPr>
            </w:pPr>
            <w:r w:rsidRPr="00FE313C">
              <w:rPr>
                <w:sz w:val="20"/>
                <w:szCs w:val="20"/>
              </w:rPr>
              <w:t>автобусное</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93,8</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98,6</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135,2</w:t>
            </w:r>
          </w:p>
        </w:tc>
        <w:tc>
          <w:tcPr>
            <w:tcW w:w="756" w:type="dxa"/>
          </w:tcPr>
          <w:p w:rsidR="002F1592" w:rsidRPr="00FE313C" w:rsidRDefault="002F1592" w:rsidP="00FE313C">
            <w:pPr>
              <w:tabs>
                <w:tab w:val="left" w:pos="5970"/>
              </w:tabs>
              <w:spacing w:line="360" w:lineRule="auto"/>
              <w:rPr>
                <w:sz w:val="20"/>
                <w:szCs w:val="20"/>
              </w:rPr>
            </w:pPr>
            <w:r w:rsidRPr="00FE313C">
              <w:rPr>
                <w:sz w:val="20"/>
                <w:szCs w:val="20"/>
              </w:rPr>
              <w:t>147,4</w:t>
            </w:r>
          </w:p>
        </w:tc>
      </w:tr>
      <w:tr w:rsidR="002F1592" w:rsidRPr="00FE313C">
        <w:trPr>
          <w:trHeight w:val="360"/>
        </w:trPr>
        <w:tc>
          <w:tcPr>
            <w:tcW w:w="5220" w:type="dxa"/>
          </w:tcPr>
          <w:p w:rsidR="002F1592" w:rsidRPr="00FE313C" w:rsidRDefault="002F1592" w:rsidP="00FE313C">
            <w:pPr>
              <w:tabs>
                <w:tab w:val="left" w:pos="5970"/>
              </w:tabs>
              <w:spacing w:line="360" w:lineRule="auto"/>
              <w:rPr>
                <w:sz w:val="20"/>
                <w:szCs w:val="20"/>
              </w:rPr>
            </w:pPr>
            <w:r w:rsidRPr="00FE313C">
              <w:rPr>
                <w:sz w:val="20"/>
                <w:szCs w:val="20"/>
              </w:rPr>
              <w:t>железнодорожное</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7,4</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4,6</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3,7</w:t>
            </w:r>
          </w:p>
        </w:tc>
        <w:tc>
          <w:tcPr>
            <w:tcW w:w="756" w:type="dxa"/>
          </w:tcPr>
          <w:p w:rsidR="002F1592" w:rsidRPr="00FE313C" w:rsidRDefault="002F1592" w:rsidP="00FE313C">
            <w:pPr>
              <w:tabs>
                <w:tab w:val="left" w:pos="5970"/>
              </w:tabs>
              <w:spacing w:line="360" w:lineRule="auto"/>
              <w:rPr>
                <w:sz w:val="20"/>
                <w:szCs w:val="20"/>
              </w:rPr>
            </w:pPr>
            <w:r w:rsidRPr="00FE313C">
              <w:rPr>
                <w:sz w:val="20"/>
                <w:szCs w:val="20"/>
              </w:rPr>
              <w:t>3,6</w:t>
            </w:r>
          </w:p>
        </w:tc>
      </w:tr>
      <w:tr w:rsidR="002F1592" w:rsidRPr="00FE313C">
        <w:trPr>
          <w:trHeight w:val="345"/>
        </w:trPr>
        <w:tc>
          <w:tcPr>
            <w:tcW w:w="5220" w:type="dxa"/>
          </w:tcPr>
          <w:p w:rsidR="002F1592" w:rsidRPr="00FE313C" w:rsidRDefault="002F1592" w:rsidP="00FE313C">
            <w:pPr>
              <w:tabs>
                <w:tab w:val="left" w:pos="5970"/>
              </w:tabs>
              <w:spacing w:line="360" w:lineRule="auto"/>
              <w:rPr>
                <w:sz w:val="20"/>
                <w:szCs w:val="20"/>
              </w:rPr>
            </w:pPr>
            <w:r w:rsidRPr="00FE313C">
              <w:rPr>
                <w:sz w:val="20"/>
                <w:szCs w:val="20"/>
              </w:rPr>
              <w:t>Внутригородское сообщение:</w:t>
            </w:r>
          </w:p>
        </w:tc>
        <w:tc>
          <w:tcPr>
            <w:tcW w:w="900" w:type="dxa"/>
          </w:tcPr>
          <w:p w:rsidR="002F1592" w:rsidRPr="00FE313C" w:rsidRDefault="002F1592" w:rsidP="00FE313C">
            <w:pPr>
              <w:tabs>
                <w:tab w:val="left" w:pos="5970"/>
              </w:tabs>
              <w:spacing w:line="360" w:lineRule="auto"/>
              <w:rPr>
                <w:sz w:val="20"/>
                <w:szCs w:val="20"/>
              </w:rPr>
            </w:pPr>
          </w:p>
        </w:tc>
        <w:tc>
          <w:tcPr>
            <w:tcW w:w="900" w:type="dxa"/>
          </w:tcPr>
          <w:p w:rsidR="002F1592" w:rsidRPr="00FE313C" w:rsidRDefault="002F1592" w:rsidP="00FE313C">
            <w:pPr>
              <w:tabs>
                <w:tab w:val="left" w:pos="5970"/>
              </w:tabs>
              <w:spacing w:line="360" w:lineRule="auto"/>
              <w:rPr>
                <w:sz w:val="20"/>
                <w:szCs w:val="20"/>
              </w:rPr>
            </w:pPr>
          </w:p>
        </w:tc>
        <w:tc>
          <w:tcPr>
            <w:tcW w:w="900" w:type="dxa"/>
          </w:tcPr>
          <w:p w:rsidR="002F1592" w:rsidRPr="00FE313C" w:rsidRDefault="002F1592" w:rsidP="00FE313C">
            <w:pPr>
              <w:tabs>
                <w:tab w:val="left" w:pos="5970"/>
              </w:tabs>
              <w:spacing w:line="360" w:lineRule="auto"/>
              <w:rPr>
                <w:sz w:val="20"/>
                <w:szCs w:val="20"/>
              </w:rPr>
            </w:pPr>
          </w:p>
        </w:tc>
        <w:tc>
          <w:tcPr>
            <w:tcW w:w="756" w:type="dxa"/>
          </w:tcPr>
          <w:p w:rsidR="002F1592" w:rsidRPr="00FE313C" w:rsidRDefault="002F1592" w:rsidP="00FE313C">
            <w:pPr>
              <w:tabs>
                <w:tab w:val="left" w:pos="5970"/>
              </w:tabs>
              <w:spacing w:line="360" w:lineRule="auto"/>
              <w:rPr>
                <w:sz w:val="20"/>
                <w:szCs w:val="20"/>
              </w:rPr>
            </w:pPr>
          </w:p>
        </w:tc>
      </w:tr>
      <w:tr w:rsidR="002F1592" w:rsidRPr="00FE313C">
        <w:trPr>
          <w:trHeight w:val="345"/>
        </w:trPr>
        <w:tc>
          <w:tcPr>
            <w:tcW w:w="5220" w:type="dxa"/>
          </w:tcPr>
          <w:p w:rsidR="002F1592" w:rsidRPr="00FE313C" w:rsidRDefault="002F1592" w:rsidP="00FE313C">
            <w:pPr>
              <w:tabs>
                <w:tab w:val="left" w:pos="5970"/>
              </w:tabs>
              <w:spacing w:line="360" w:lineRule="auto"/>
              <w:rPr>
                <w:sz w:val="20"/>
                <w:szCs w:val="20"/>
              </w:rPr>
            </w:pPr>
            <w:r w:rsidRPr="00FE313C">
              <w:rPr>
                <w:sz w:val="20"/>
                <w:szCs w:val="20"/>
              </w:rPr>
              <w:t>автобусное</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133,8</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122,5</w:t>
            </w:r>
          </w:p>
        </w:tc>
        <w:tc>
          <w:tcPr>
            <w:tcW w:w="900" w:type="dxa"/>
          </w:tcPr>
          <w:p w:rsidR="002F1592" w:rsidRPr="00FE313C" w:rsidRDefault="002F1592" w:rsidP="00FE313C">
            <w:pPr>
              <w:tabs>
                <w:tab w:val="left" w:pos="5970"/>
              </w:tabs>
              <w:spacing w:line="360" w:lineRule="auto"/>
              <w:rPr>
                <w:sz w:val="20"/>
                <w:szCs w:val="20"/>
              </w:rPr>
            </w:pPr>
            <w:r w:rsidRPr="00FE313C">
              <w:rPr>
                <w:sz w:val="20"/>
                <w:szCs w:val="20"/>
              </w:rPr>
              <w:t>153,3</w:t>
            </w:r>
          </w:p>
        </w:tc>
        <w:tc>
          <w:tcPr>
            <w:tcW w:w="756" w:type="dxa"/>
          </w:tcPr>
          <w:p w:rsidR="002F1592" w:rsidRPr="00FE313C" w:rsidRDefault="002F1592" w:rsidP="00FE313C">
            <w:pPr>
              <w:tabs>
                <w:tab w:val="left" w:pos="5970"/>
              </w:tabs>
              <w:spacing w:line="360" w:lineRule="auto"/>
              <w:rPr>
                <w:sz w:val="20"/>
                <w:szCs w:val="20"/>
              </w:rPr>
            </w:pPr>
            <w:r w:rsidRPr="00FE313C">
              <w:rPr>
                <w:sz w:val="20"/>
                <w:szCs w:val="20"/>
              </w:rPr>
              <w:t>139,7</w:t>
            </w:r>
          </w:p>
        </w:tc>
      </w:tr>
    </w:tbl>
    <w:p w:rsidR="00FE313C" w:rsidRDefault="00FE313C" w:rsidP="00FE313C">
      <w:pPr>
        <w:tabs>
          <w:tab w:val="left" w:pos="1440"/>
        </w:tabs>
        <w:spacing w:line="360" w:lineRule="auto"/>
        <w:ind w:firstLine="709"/>
        <w:jc w:val="both"/>
        <w:rPr>
          <w:sz w:val="28"/>
          <w:szCs w:val="28"/>
          <w:u w:val="single"/>
        </w:rPr>
      </w:pPr>
    </w:p>
    <w:p w:rsidR="002F1592" w:rsidRPr="00FE313C" w:rsidRDefault="00FE313C" w:rsidP="00FE313C">
      <w:pPr>
        <w:tabs>
          <w:tab w:val="left" w:pos="1440"/>
        </w:tabs>
        <w:spacing w:line="360" w:lineRule="auto"/>
        <w:ind w:firstLine="709"/>
        <w:jc w:val="both"/>
        <w:rPr>
          <w:sz w:val="28"/>
          <w:szCs w:val="28"/>
          <w:u w:val="single"/>
        </w:rPr>
      </w:pPr>
      <w:r>
        <w:rPr>
          <w:sz w:val="28"/>
          <w:szCs w:val="28"/>
          <w:u w:val="single"/>
        </w:rPr>
        <w:br w:type="page"/>
      </w:r>
      <w:r w:rsidR="008142DE" w:rsidRPr="00FE313C">
        <w:rPr>
          <w:sz w:val="28"/>
          <w:szCs w:val="28"/>
          <w:u w:val="single"/>
        </w:rPr>
        <w:t>Протяженность путей сообщения, находящихся в эксплуатации. (километров)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720"/>
        <w:gridCol w:w="900"/>
        <w:gridCol w:w="900"/>
        <w:gridCol w:w="900"/>
      </w:tblGrid>
      <w:tr w:rsidR="002F1592" w:rsidRPr="00B54331" w:rsidTr="00B54331">
        <w:tc>
          <w:tcPr>
            <w:tcW w:w="5328" w:type="dxa"/>
            <w:shd w:val="clear" w:color="auto" w:fill="auto"/>
          </w:tcPr>
          <w:p w:rsidR="002F1592" w:rsidRPr="00B54331" w:rsidRDefault="002F1592" w:rsidP="00B54331">
            <w:pPr>
              <w:tabs>
                <w:tab w:val="left" w:pos="1440"/>
              </w:tabs>
              <w:spacing w:line="360" w:lineRule="auto"/>
              <w:rPr>
                <w:sz w:val="20"/>
                <w:szCs w:val="20"/>
                <w:u w:val="single"/>
              </w:rPr>
            </w:pPr>
          </w:p>
        </w:tc>
        <w:tc>
          <w:tcPr>
            <w:tcW w:w="720" w:type="dxa"/>
            <w:shd w:val="clear" w:color="auto" w:fill="auto"/>
          </w:tcPr>
          <w:p w:rsidR="002F1592" w:rsidRPr="00B54331" w:rsidRDefault="002F1592" w:rsidP="00B54331">
            <w:pPr>
              <w:tabs>
                <w:tab w:val="left" w:pos="1440"/>
              </w:tabs>
              <w:spacing w:line="360" w:lineRule="auto"/>
              <w:rPr>
                <w:sz w:val="20"/>
                <w:szCs w:val="20"/>
              </w:rPr>
            </w:pPr>
            <w:r w:rsidRPr="00B54331">
              <w:rPr>
                <w:sz w:val="20"/>
                <w:szCs w:val="20"/>
              </w:rPr>
              <w:t>1994</w:t>
            </w:r>
          </w:p>
        </w:tc>
        <w:tc>
          <w:tcPr>
            <w:tcW w:w="900" w:type="dxa"/>
            <w:shd w:val="clear" w:color="auto" w:fill="auto"/>
          </w:tcPr>
          <w:p w:rsidR="002F1592" w:rsidRPr="00B54331" w:rsidRDefault="002F1592" w:rsidP="00B54331">
            <w:pPr>
              <w:tabs>
                <w:tab w:val="left" w:pos="1440"/>
              </w:tabs>
              <w:spacing w:line="360" w:lineRule="auto"/>
              <w:rPr>
                <w:sz w:val="20"/>
                <w:szCs w:val="20"/>
              </w:rPr>
            </w:pPr>
            <w:r w:rsidRPr="00B54331">
              <w:rPr>
                <w:sz w:val="20"/>
                <w:szCs w:val="20"/>
              </w:rPr>
              <w:t>1995</w:t>
            </w:r>
          </w:p>
        </w:tc>
        <w:tc>
          <w:tcPr>
            <w:tcW w:w="900" w:type="dxa"/>
            <w:shd w:val="clear" w:color="auto" w:fill="auto"/>
          </w:tcPr>
          <w:p w:rsidR="002F1592" w:rsidRPr="00B54331" w:rsidRDefault="002F1592" w:rsidP="00B54331">
            <w:pPr>
              <w:tabs>
                <w:tab w:val="left" w:pos="1440"/>
              </w:tabs>
              <w:spacing w:line="360" w:lineRule="auto"/>
              <w:rPr>
                <w:sz w:val="20"/>
                <w:szCs w:val="20"/>
              </w:rPr>
            </w:pPr>
            <w:r w:rsidRPr="00B54331">
              <w:rPr>
                <w:sz w:val="20"/>
                <w:szCs w:val="20"/>
              </w:rPr>
              <w:t>1996</w:t>
            </w:r>
          </w:p>
        </w:tc>
        <w:tc>
          <w:tcPr>
            <w:tcW w:w="900" w:type="dxa"/>
            <w:shd w:val="clear" w:color="auto" w:fill="auto"/>
          </w:tcPr>
          <w:p w:rsidR="002F1592" w:rsidRPr="00B54331" w:rsidRDefault="002F1592" w:rsidP="00B54331">
            <w:pPr>
              <w:tabs>
                <w:tab w:val="left" w:pos="1440"/>
              </w:tabs>
              <w:spacing w:line="360" w:lineRule="auto"/>
              <w:rPr>
                <w:sz w:val="20"/>
                <w:szCs w:val="20"/>
              </w:rPr>
            </w:pPr>
            <w:r w:rsidRPr="00B54331">
              <w:rPr>
                <w:sz w:val="20"/>
                <w:szCs w:val="20"/>
              </w:rPr>
              <w:t>1997</w:t>
            </w:r>
          </w:p>
        </w:tc>
      </w:tr>
      <w:tr w:rsidR="002F1592" w:rsidRPr="00B54331" w:rsidTr="00B54331">
        <w:tc>
          <w:tcPr>
            <w:tcW w:w="5328" w:type="dxa"/>
            <w:shd w:val="clear" w:color="auto" w:fill="auto"/>
          </w:tcPr>
          <w:p w:rsidR="002F1592" w:rsidRPr="00B54331" w:rsidRDefault="002F1592" w:rsidP="00B54331">
            <w:pPr>
              <w:tabs>
                <w:tab w:val="left" w:pos="1440"/>
              </w:tabs>
              <w:spacing w:line="360" w:lineRule="auto"/>
              <w:rPr>
                <w:sz w:val="20"/>
                <w:szCs w:val="20"/>
                <w:u w:val="single"/>
              </w:rPr>
            </w:pPr>
            <w:r w:rsidRPr="00B54331">
              <w:rPr>
                <w:sz w:val="20"/>
                <w:szCs w:val="20"/>
              </w:rPr>
              <w:t>Железнодорожные пути общего пользования</w:t>
            </w:r>
          </w:p>
        </w:tc>
        <w:tc>
          <w:tcPr>
            <w:tcW w:w="720" w:type="dxa"/>
            <w:shd w:val="clear" w:color="auto" w:fill="auto"/>
          </w:tcPr>
          <w:p w:rsidR="002F1592" w:rsidRPr="00B54331" w:rsidRDefault="002F1592" w:rsidP="00B54331">
            <w:pPr>
              <w:tabs>
                <w:tab w:val="left" w:pos="1440"/>
              </w:tabs>
              <w:spacing w:line="360" w:lineRule="auto"/>
              <w:rPr>
                <w:sz w:val="20"/>
                <w:szCs w:val="20"/>
              </w:rPr>
            </w:pPr>
            <w:r w:rsidRPr="00B54331">
              <w:rPr>
                <w:sz w:val="20"/>
                <w:szCs w:val="20"/>
              </w:rPr>
              <w:t>428</w:t>
            </w:r>
          </w:p>
        </w:tc>
        <w:tc>
          <w:tcPr>
            <w:tcW w:w="900" w:type="dxa"/>
            <w:shd w:val="clear" w:color="auto" w:fill="auto"/>
          </w:tcPr>
          <w:p w:rsidR="002F1592" w:rsidRPr="00B54331" w:rsidRDefault="002F1592" w:rsidP="00B54331">
            <w:pPr>
              <w:tabs>
                <w:tab w:val="left" w:pos="1440"/>
              </w:tabs>
              <w:spacing w:line="360" w:lineRule="auto"/>
              <w:rPr>
                <w:sz w:val="20"/>
                <w:szCs w:val="20"/>
              </w:rPr>
            </w:pPr>
            <w:r w:rsidRPr="00B54331">
              <w:rPr>
                <w:sz w:val="20"/>
                <w:szCs w:val="20"/>
              </w:rPr>
              <w:t>428</w:t>
            </w:r>
          </w:p>
        </w:tc>
        <w:tc>
          <w:tcPr>
            <w:tcW w:w="900" w:type="dxa"/>
            <w:shd w:val="clear" w:color="auto" w:fill="auto"/>
          </w:tcPr>
          <w:p w:rsidR="002F1592" w:rsidRPr="00B54331" w:rsidRDefault="002F1592" w:rsidP="00B54331">
            <w:pPr>
              <w:tabs>
                <w:tab w:val="left" w:pos="1440"/>
              </w:tabs>
              <w:spacing w:line="360" w:lineRule="auto"/>
              <w:rPr>
                <w:sz w:val="20"/>
                <w:szCs w:val="20"/>
              </w:rPr>
            </w:pPr>
            <w:r w:rsidRPr="00B54331">
              <w:rPr>
                <w:sz w:val="20"/>
                <w:szCs w:val="20"/>
              </w:rPr>
              <w:t>397</w:t>
            </w:r>
          </w:p>
        </w:tc>
        <w:tc>
          <w:tcPr>
            <w:tcW w:w="900" w:type="dxa"/>
            <w:shd w:val="clear" w:color="auto" w:fill="auto"/>
          </w:tcPr>
          <w:p w:rsidR="002F1592" w:rsidRPr="00B54331" w:rsidRDefault="002F1592" w:rsidP="00B54331">
            <w:pPr>
              <w:tabs>
                <w:tab w:val="left" w:pos="1440"/>
              </w:tabs>
              <w:spacing w:line="360" w:lineRule="auto"/>
              <w:rPr>
                <w:sz w:val="20"/>
                <w:szCs w:val="20"/>
              </w:rPr>
            </w:pPr>
            <w:r w:rsidRPr="00B54331">
              <w:rPr>
                <w:sz w:val="20"/>
                <w:szCs w:val="20"/>
              </w:rPr>
              <w:t>397</w:t>
            </w:r>
          </w:p>
        </w:tc>
      </w:tr>
      <w:tr w:rsidR="002F1592" w:rsidRPr="00B54331" w:rsidTr="00B54331">
        <w:tc>
          <w:tcPr>
            <w:tcW w:w="5328" w:type="dxa"/>
            <w:shd w:val="clear" w:color="auto" w:fill="auto"/>
          </w:tcPr>
          <w:p w:rsidR="002F1592" w:rsidRPr="00B54331" w:rsidRDefault="002F1592" w:rsidP="00B54331">
            <w:pPr>
              <w:tabs>
                <w:tab w:val="left" w:pos="1440"/>
              </w:tabs>
              <w:spacing w:line="360" w:lineRule="auto"/>
              <w:rPr>
                <w:sz w:val="20"/>
                <w:szCs w:val="20"/>
                <w:u w:val="single"/>
              </w:rPr>
            </w:pPr>
            <w:r w:rsidRPr="00B54331">
              <w:rPr>
                <w:sz w:val="20"/>
                <w:szCs w:val="20"/>
              </w:rPr>
              <w:t>Автомобильные дороги общего пользования и ведомственные</w:t>
            </w:r>
          </w:p>
        </w:tc>
        <w:tc>
          <w:tcPr>
            <w:tcW w:w="720" w:type="dxa"/>
            <w:shd w:val="clear" w:color="auto" w:fill="auto"/>
          </w:tcPr>
          <w:p w:rsidR="002F1592" w:rsidRPr="00B54331" w:rsidRDefault="002F1592" w:rsidP="00B54331">
            <w:pPr>
              <w:tabs>
                <w:tab w:val="left" w:pos="1440"/>
              </w:tabs>
              <w:spacing w:line="360" w:lineRule="auto"/>
              <w:rPr>
                <w:sz w:val="20"/>
                <w:szCs w:val="20"/>
              </w:rPr>
            </w:pPr>
            <w:r w:rsidRPr="00B54331">
              <w:rPr>
                <w:sz w:val="20"/>
                <w:szCs w:val="20"/>
              </w:rPr>
              <w:t>5446</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5496</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5744</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w:t>
            </w:r>
          </w:p>
        </w:tc>
      </w:tr>
      <w:tr w:rsidR="002F1592" w:rsidRPr="00B54331" w:rsidTr="00B54331">
        <w:tc>
          <w:tcPr>
            <w:tcW w:w="5328" w:type="dxa"/>
            <w:shd w:val="clear" w:color="auto" w:fill="auto"/>
          </w:tcPr>
          <w:p w:rsidR="002F1592" w:rsidRPr="00B54331" w:rsidRDefault="008142DE" w:rsidP="00B54331">
            <w:pPr>
              <w:tabs>
                <w:tab w:val="left" w:pos="1440"/>
              </w:tabs>
              <w:spacing w:line="360" w:lineRule="auto"/>
              <w:rPr>
                <w:sz w:val="20"/>
                <w:szCs w:val="20"/>
                <w:u w:val="single"/>
              </w:rPr>
            </w:pPr>
            <w:r w:rsidRPr="00B54331">
              <w:rPr>
                <w:sz w:val="20"/>
                <w:szCs w:val="20"/>
              </w:rPr>
              <w:t>в том числе с твердым покрытием</w:t>
            </w:r>
          </w:p>
        </w:tc>
        <w:tc>
          <w:tcPr>
            <w:tcW w:w="72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4980</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4953</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5362</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w:t>
            </w:r>
          </w:p>
        </w:tc>
      </w:tr>
      <w:tr w:rsidR="002F1592" w:rsidRPr="00B54331" w:rsidTr="00B54331">
        <w:tc>
          <w:tcPr>
            <w:tcW w:w="5328" w:type="dxa"/>
            <w:shd w:val="clear" w:color="auto" w:fill="auto"/>
          </w:tcPr>
          <w:p w:rsidR="002F1592" w:rsidRPr="00B54331" w:rsidRDefault="008142DE" w:rsidP="00B54331">
            <w:pPr>
              <w:tabs>
                <w:tab w:val="left" w:pos="1440"/>
              </w:tabs>
              <w:spacing w:line="360" w:lineRule="auto"/>
              <w:rPr>
                <w:sz w:val="20"/>
                <w:szCs w:val="20"/>
                <w:u w:val="single"/>
              </w:rPr>
            </w:pPr>
            <w:r w:rsidRPr="00B54331">
              <w:rPr>
                <w:sz w:val="20"/>
                <w:szCs w:val="20"/>
              </w:rPr>
              <w:t>Троллейбусные линии</w:t>
            </w:r>
          </w:p>
        </w:tc>
        <w:tc>
          <w:tcPr>
            <w:tcW w:w="72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80</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80</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80,3</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80,4</w:t>
            </w:r>
          </w:p>
        </w:tc>
      </w:tr>
      <w:tr w:rsidR="002F1592" w:rsidRPr="00B54331" w:rsidTr="00B54331">
        <w:tc>
          <w:tcPr>
            <w:tcW w:w="5328" w:type="dxa"/>
            <w:shd w:val="clear" w:color="auto" w:fill="auto"/>
          </w:tcPr>
          <w:p w:rsidR="002F1592" w:rsidRPr="00B54331" w:rsidRDefault="008142DE" w:rsidP="00B54331">
            <w:pPr>
              <w:tabs>
                <w:tab w:val="left" w:pos="1440"/>
              </w:tabs>
              <w:spacing w:line="360" w:lineRule="auto"/>
              <w:rPr>
                <w:sz w:val="20"/>
                <w:szCs w:val="20"/>
                <w:u w:val="single"/>
              </w:rPr>
            </w:pPr>
            <w:r w:rsidRPr="00B54331">
              <w:rPr>
                <w:sz w:val="20"/>
                <w:szCs w:val="20"/>
              </w:rPr>
              <w:t>Внутренние водные судоходные пути</w:t>
            </w:r>
          </w:p>
        </w:tc>
        <w:tc>
          <w:tcPr>
            <w:tcW w:w="72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258</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238</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233</w:t>
            </w:r>
          </w:p>
        </w:tc>
        <w:tc>
          <w:tcPr>
            <w:tcW w:w="900" w:type="dxa"/>
            <w:shd w:val="clear" w:color="auto" w:fill="auto"/>
          </w:tcPr>
          <w:p w:rsidR="002F1592" w:rsidRPr="00B54331" w:rsidRDefault="008142DE" w:rsidP="00B54331">
            <w:pPr>
              <w:tabs>
                <w:tab w:val="left" w:pos="1440"/>
              </w:tabs>
              <w:spacing w:line="360" w:lineRule="auto"/>
              <w:rPr>
                <w:sz w:val="20"/>
                <w:szCs w:val="20"/>
              </w:rPr>
            </w:pPr>
            <w:r w:rsidRPr="00B54331">
              <w:rPr>
                <w:sz w:val="20"/>
                <w:szCs w:val="20"/>
              </w:rPr>
              <w:t>233</w:t>
            </w:r>
          </w:p>
        </w:tc>
      </w:tr>
    </w:tbl>
    <w:p w:rsidR="002F1592" w:rsidRPr="00FE313C" w:rsidRDefault="002F1592" w:rsidP="00FE313C">
      <w:pPr>
        <w:tabs>
          <w:tab w:val="left" w:pos="1440"/>
        </w:tabs>
        <w:spacing w:line="360" w:lineRule="auto"/>
        <w:ind w:firstLine="709"/>
        <w:jc w:val="both"/>
        <w:rPr>
          <w:sz w:val="28"/>
          <w:szCs w:val="28"/>
          <w:u w:val="single"/>
        </w:rPr>
      </w:pPr>
    </w:p>
    <w:p w:rsidR="008142DE" w:rsidRPr="00FE313C" w:rsidRDefault="00D36645" w:rsidP="00FE313C">
      <w:pPr>
        <w:tabs>
          <w:tab w:val="left" w:pos="1440"/>
        </w:tabs>
        <w:spacing w:line="360" w:lineRule="auto"/>
        <w:ind w:firstLine="709"/>
        <w:jc w:val="both"/>
        <w:rPr>
          <w:sz w:val="28"/>
          <w:szCs w:val="28"/>
          <w:u w:val="single"/>
        </w:rPr>
      </w:pPr>
      <w:r w:rsidRPr="00FE313C">
        <w:rPr>
          <w:sz w:val="28"/>
          <w:szCs w:val="28"/>
          <w:u w:val="single"/>
        </w:rPr>
        <w:t>Обеспеченность населения легковыми автомобилями.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1080"/>
        <w:gridCol w:w="900"/>
        <w:gridCol w:w="1080"/>
        <w:gridCol w:w="903"/>
      </w:tblGrid>
      <w:tr w:rsidR="008142DE" w:rsidRPr="00B54331" w:rsidTr="00B54331">
        <w:tc>
          <w:tcPr>
            <w:tcW w:w="4785" w:type="dxa"/>
            <w:shd w:val="clear" w:color="auto" w:fill="auto"/>
          </w:tcPr>
          <w:p w:rsidR="008142DE" w:rsidRPr="00B54331" w:rsidRDefault="008142DE" w:rsidP="00B54331">
            <w:pPr>
              <w:tabs>
                <w:tab w:val="left" w:pos="1440"/>
              </w:tabs>
              <w:spacing w:line="360" w:lineRule="auto"/>
              <w:rPr>
                <w:sz w:val="20"/>
                <w:szCs w:val="20"/>
                <w:u w:val="single"/>
              </w:rPr>
            </w:pPr>
          </w:p>
        </w:tc>
        <w:tc>
          <w:tcPr>
            <w:tcW w:w="1080" w:type="dxa"/>
            <w:shd w:val="clear" w:color="auto" w:fill="auto"/>
          </w:tcPr>
          <w:p w:rsidR="008142DE" w:rsidRPr="00B54331" w:rsidRDefault="008142DE" w:rsidP="00B54331">
            <w:pPr>
              <w:tabs>
                <w:tab w:val="left" w:pos="1440"/>
              </w:tabs>
              <w:spacing w:line="360" w:lineRule="auto"/>
              <w:rPr>
                <w:sz w:val="20"/>
                <w:szCs w:val="20"/>
              </w:rPr>
            </w:pPr>
            <w:r w:rsidRPr="00B54331">
              <w:rPr>
                <w:sz w:val="20"/>
                <w:szCs w:val="20"/>
              </w:rPr>
              <w:t>1993</w:t>
            </w:r>
          </w:p>
        </w:tc>
        <w:tc>
          <w:tcPr>
            <w:tcW w:w="900" w:type="dxa"/>
            <w:shd w:val="clear" w:color="auto" w:fill="auto"/>
          </w:tcPr>
          <w:p w:rsidR="008142DE" w:rsidRPr="00B54331" w:rsidRDefault="008142DE" w:rsidP="00B54331">
            <w:pPr>
              <w:tabs>
                <w:tab w:val="left" w:pos="1440"/>
              </w:tabs>
              <w:spacing w:line="360" w:lineRule="auto"/>
              <w:rPr>
                <w:sz w:val="20"/>
                <w:szCs w:val="20"/>
              </w:rPr>
            </w:pPr>
            <w:r w:rsidRPr="00B54331">
              <w:rPr>
                <w:sz w:val="20"/>
                <w:szCs w:val="20"/>
              </w:rPr>
              <w:t>1994</w:t>
            </w:r>
          </w:p>
        </w:tc>
        <w:tc>
          <w:tcPr>
            <w:tcW w:w="1080" w:type="dxa"/>
            <w:shd w:val="clear" w:color="auto" w:fill="auto"/>
          </w:tcPr>
          <w:p w:rsidR="008142DE" w:rsidRPr="00B54331" w:rsidRDefault="008142DE" w:rsidP="00B54331">
            <w:pPr>
              <w:tabs>
                <w:tab w:val="left" w:pos="1440"/>
              </w:tabs>
              <w:spacing w:line="360" w:lineRule="auto"/>
              <w:rPr>
                <w:sz w:val="20"/>
                <w:szCs w:val="20"/>
              </w:rPr>
            </w:pPr>
            <w:r w:rsidRPr="00B54331">
              <w:rPr>
                <w:sz w:val="20"/>
                <w:szCs w:val="20"/>
              </w:rPr>
              <w:t>1995</w:t>
            </w:r>
          </w:p>
        </w:tc>
        <w:tc>
          <w:tcPr>
            <w:tcW w:w="903" w:type="dxa"/>
            <w:shd w:val="clear" w:color="auto" w:fill="auto"/>
          </w:tcPr>
          <w:p w:rsidR="008142DE" w:rsidRPr="00B54331" w:rsidRDefault="008142DE" w:rsidP="00B54331">
            <w:pPr>
              <w:tabs>
                <w:tab w:val="left" w:pos="1440"/>
              </w:tabs>
              <w:spacing w:line="360" w:lineRule="auto"/>
              <w:rPr>
                <w:sz w:val="20"/>
                <w:szCs w:val="20"/>
              </w:rPr>
            </w:pPr>
            <w:r w:rsidRPr="00B54331">
              <w:rPr>
                <w:sz w:val="20"/>
                <w:szCs w:val="20"/>
              </w:rPr>
              <w:t>1996</w:t>
            </w:r>
          </w:p>
        </w:tc>
      </w:tr>
      <w:tr w:rsidR="008142DE" w:rsidRPr="00B54331" w:rsidTr="00B54331">
        <w:trPr>
          <w:trHeight w:val="953"/>
        </w:trPr>
        <w:tc>
          <w:tcPr>
            <w:tcW w:w="4785" w:type="dxa"/>
            <w:shd w:val="clear" w:color="auto" w:fill="auto"/>
          </w:tcPr>
          <w:p w:rsidR="008142DE" w:rsidRPr="00B54331" w:rsidRDefault="008142DE" w:rsidP="00B54331">
            <w:pPr>
              <w:tabs>
                <w:tab w:val="left" w:pos="1440"/>
              </w:tabs>
              <w:spacing w:line="360" w:lineRule="auto"/>
              <w:rPr>
                <w:sz w:val="20"/>
                <w:szCs w:val="20"/>
              </w:rPr>
            </w:pPr>
            <w:r w:rsidRPr="00B54331">
              <w:rPr>
                <w:sz w:val="20"/>
                <w:szCs w:val="20"/>
              </w:rPr>
              <w:t>Количество легковых автомобилей в личной собственности, в расчете на 1000 человек населения; на конец года, единиц</w:t>
            </w:r>
          </w:p>
          <w:p w:rsidR="008142DE" w:rsidRPr="00B54331" w:rsidRDefault="008142DE" w:rsidP="00B54331">
            <w:pPr>
              <w:tabs>
                <w:tab w:val="left" w:pos="1440"/>
              </w:tabs>
              <w:spacing w:line="360" w:lineRule="auto"/>
              <w:rPr>
                <w:sz w:val="20"/>
                <w:szCs w:val="20"/>
                <w:u w:val="single"/>
              </w:rPr>
            </w:pPr>
          </w:p>
        </w:tc>
        <w:tc>
          <w:tcPr>
            <w:tcW w:w="1080" w:type="dxa"/>
            <w:shd w:val="clear" w:color="auto" w:fill="auto"/>
          </w:tcPr>
          <w:p w:rsidR="008142DE" w:rsidRPr="00B54331" w:rsidRDefault="008142DE" w:rsidP="00B54331">
            <w:pPr>
              <w:tabs>
                <w:tab w:val="left" w:pos="1440"/>
              </w:tabs>
              <w:spacing w:line="360" w:lineRule="auto"/>
              <w:rPr>
                <w:sz w:val="20"/>
                <w:szCs w:val="20"/>
              </w:rPr>
            </w:pPr>
            <w:r w:rsidRPr="00B54331">
              <w:rPr>
                <w:sz w:val="20"/>
                <w:szCs w:val="20"/>
              </w:rPr>
              <w:t>34</w:t>
            </w:r>
          </w:p>
        </w:tc>
        <w:tc>
          <w:tcPr>
            <w:tcW w:w="900" w:type="dxa"/>
            <w:shd w:val="clear" w:color="auto" w:fill="auto"/>
          </w:tcPr>
          <w:p w:rsidR="008142DE" w:rsidRPr="00B54331" w:rsidRDefault="008142DE" w:rsidP="00B54331">
            <w:pPr>
              <w:tabs>
                <w:tab w:val="left" w:pos="1440"/>
              </w:tabs>
              <w:spacing w:line="360" w:lineRule="auto"/>
              <w:rPr>
                <w:sz w:val="20"/>
                <w:szCs w:val="20"/>
              </w:rPr>
            </w:pPr>
            <w:r w:rsidRPr="00B54331">
              <w:rPr>
                <w:sz w:val="20"/>
                <w:szCs w:val="20"/>
              </w:rPr>
              <w:t>35</w:t>
            </w:r>
          </w:p>
        </w:tc>
        <w:tc>
          <w:tcPr>
            <w:tcW w:w="1080" w:type="dxa"/>
            <w:shd w:val="clear" w:color="auto" w:fill="auto"/>
          </w:tcPr>
          <w:p w:rsidR="008142DE" w:rsidRPr="00B54331" w:rsidRDefault="008142DE" w:rsidP="00B54331">
            <w:pPr>
              <w:tabs>
                <w:tab w:val="left" w:pos="1440"/>
              </w:tabs>
              <w:spacing w:line="360" w:lineRule="auto"/>
              <w:rPr>
                <w:sz w:val="20"/>
                <w:szCs w:val="20"/>
              </w:rPr>
            </w:pPr>
            <w:r w:rsidRPr="00B54331">
              <w:rPr>
                <w:sz w:val="20"/>
                <w:szCs w:val="20"/>
              </w:rPr>
              <w:t>40</w:t>
            </w:r>
          </w:p>
        </w:tc>
        <w:tc>
          <w:tcPr>
            <w:tcW w:w="903" w:type="dxa"/>
            <w:shd w:val="clear" w:color="auto" w:fill="auto"/>
          </w:tcPr>
          <w:p w:rsidR="008142DE" w:rsidRPr="00B54331" w:rsidRDefault="008142DE" w:rsidP="00B54331">
            <w:pPr>
              <w:tabs>
                <w:tab w:val="left" w:pos="1440"/>
              </w:tabs>
              <w:spacing w:line="360" w:lineRule="auto"/>
              <w:rPr>
                <w:sz w:val="20"/>
                <w:szCs w:val="20"/>
              </w:rPr>
            </w:pPr>
            <w:r w:rsidRPr="00B54331">
              <w:rPr>
                <w:sz w:val="20"/>
                <w:szCs w:val="20"/>
              </w:rPr>
              <w:t>49</w:t>
            </w:r>
          </w:p>
        </w:tc>
      </w:tr>
    </w:tbl>
    <w:p w:rsidR="00FE313C" w:rsidRDefault="00FE313C" w:rsidP="00FE313C">
      <w:pPr>
        <w:tabs>
          <w:tab w:val="left" w:pos="5280"/>
        </w:tabs>
        <w:spacing w:line="360" w:lineRule="auto"/>
        <w:ind w:firstLine="709"/>
        <w:jc w:val="both"/>
        <w:rPr>
          <w:sz w:val="28"/>
          <w:szCs w:val="28"/>
        </w:rPr>
      </w:pPr>
    </w:p>
    <w:p w:rsidR="004619D1" w:rsidRPr="00FE313C" w:rsidRDefault="00FE313C" w:rsidP="00FE313C">
      <w:pPr>
        <w:tabs>
          <w:tab w:val="left" w:pos="5280"/>
        </w:tabs>
        <w:spacing w:line="360" w:lineRule="auto"/>
        <w:ind w:firstLine="709"/>
        <w:jc w:val="both"/>
        <w:rPr>
          <w:b/>
          <w:sz w:val="28"/>
          <w:szCs w:val="28"/>
        </w:rPr>
      </w:pPr>
      <w:r>
        <w:rPr>
          <w:sz w:val="28"/>
          <w:szCs w:val="28"/>
        </w:rPr>
        <w:br w:type="page"/>
      </w:r>
      <w:r w:rsidR="00A0300D" w:rsidRPr="00FE313C">
        <w:rPr>
          <w:b/>
          <w:sz w:val="28"/>
          <w:szCs w:val="28"/>
        </w:rPr>
        <w:t xml:space="preserve">Глава </w:t>
      </w:r>
      <w:r w:rsidR="00A0300D" w:rsidRPr="00FE313C">
        <w:rPr>
          <w:b/>
          <w:sz w:val="28"/>
          <w:szCs w:val="28"/>
          <w:lang w:val="en-US"/>
        </w:rPr>
        <w:t>II</w:t>
      </w:r>
      <w:r w:rsidR="00A0300D" w:rsidRPr="00FE313C">
        <w:rPr>
          <w:b/>
          <w:sz w:val="28"/>
          <w:szCs w:val="28"/>
        </w:rPr>
        <w:t xml:space="preserve">. </w:t>
      </w:r>
      <w:r w:rsidR="00164DC0" w:rsidRPr="00FE313C">
        <w:rPr>
          <w:b/>
          <w:sz w:val="28"/>
          <w:szCs w:val="28"/>
        </w:rPr>
        <w:t>Транспортная сеть Чувашской республики</w:t>
      </w:r>
    </w:p>
    <w:p w:rsidR="004619D1" w:rsidRPr="00FE313C" w:rsidRDefault="004619D1" w:rsidP="00FE313C">
      <w:pPr>
        <w:tabs>
          <w:tab w:val="left" w:pos="5280"/>
        </w:tabs>
        <w:spacing w:line="360" w:lineRule="auto"/>
        <w:ind w:firstLine="709"/>
        <w:jc w:val="both"/>
        <w:rPr>
          <w:sz w:val="28"/>
          <w:szCs w:val="28"/>
        </w:rPr>
      </w:pPr>
    </w:p>
    <w:p w:rsidR="00A0300D" w:rsidRPr="00FE313C" w:rsidRDefault="00A0300D" w:rsidP="00FE313C">
      <w:pPr>
        <w:spacing w:line="360" w:lineRule="auto"/>
        <w:ind w:firstLine="709"/>
        <w:jc w:val="both"/>
        <w:rPr>
          <w:b/>
          <w:sz w:val="28"/>
          <w:szCs w:val="28"/>
        </w:rPr>
      </w:pPr>
      <w:r w:rsidRPr="00FE313C">
        <w:rPr>
          <w:b/>
          <w:sz w:val="28"/>
          <w:szCs w:val="28"/>
        </w:rPr>
        <w:t>2.1 Водный транспорт</w:t>
      </w:r>
    </w:p>
    <w:p w:rsidR="00A0300D" w:rsidRPr="00FE313C" w:rsidRDefault="00A0300D" w:rsidP="00FE313C">
      <w:pPr>
        <w:spacing w:line="360" w:lineRule="auto"/>
        <w:ind w:firstLine="709"/>
        <w:jc w:val="both"/>
        <w:rPr>
          <w:b/>
          <w:sz w:val="28"/>
          <w:szCs w:val="28"/>
        </w:rPr>
      </w:pPr>
    </w:p>
    <w:p w:rsidR="00A0300D" w:rsidRPr="00FE313C" w:rsidRDefault="00A0300D" w:rsidP="00FE313C">
      <w:pPr>
        <w:spacing w:line="360" w:lineRule="auto"/>
        <w:ind w:firstLine="709"/>
        <w:jc w:val="both"/>
        <w:rPr>
          <w:sz w:val="28"/>
          <w:szCs w:val="28"/>
        </w:rPr>
      </w:pPr>
      <w:r w:rsidRPr="00FE313C">
        <w:rPr>
          <w:sz w:val="28"/>
          <w:szCs w:val="28"/>
        </w:rPr>
        <w:t xml:space="preserve">Основным предприятием </w:t>
      </w:r>
      <w:r w:rsidR="006D7040" w:rsidRPr="00FE313C">
        <w:rPr>
          <w:sz w:val="28"/>
          <w:szCs w:val="28"/>
        </w:rPr>
        <w:t>в</w:t>
      </w:r>
      <w:r w:rsidRPr="00FE313C">
        <w:rPr>
          <w:sz w:val="28"/>
          <w:szCs w:val="28"/>
        </w:rPr>
        <w:t>одного</w:t>
      </w:r>
      <w:r w:rsidR="006D7040" w:rsidRPr="00FE313C">
        <w:rPr>
          <w:sz w:val="28"/>
          <w:szCs w:val="28"/>
        </w:rPr>
        <w:t xml:space="preserve"> </w:t>
      </w:r>
      <w:r w:rsidRPr="00FE313C">
        <w:rPr>
          <w:sz w:val="28"/>
          <w:szCs w:val="28"/>
        </w:rPr>
        <w:t>транспорта</w:t>
      </w:r>
      <w:r w:rsidR="00E44243" w:rsidRPr="00FE313C">
        <w:rPr>
          <w:sz w:val="28"/>
          <w:szCs w:val="28"/>
        </w:rPr>
        <w:t xml:space="preserve"> Чувашской р</w:t>
      </w:r>
      <w:r w:rsidRPr="00FE313C">
        <w:rPr>
          <w:sz w:val="28"/>
          <w:szCs w:val="28"/>
        </w:rPr>
        <w:t>еспублики является ОАО «Чебоксарский речной порт». Свою</w:t>
      </w:r>
      <w:r w:rsidR="00E44243" w:rsidRPr="00FE313C">
        <w:rPr>
          <w:sz w:val="28"/>
          <w:szCs w:val="28"/>
        </w:rPr>
        <w:t xml:space="preserve"> истори</w:t>
      </w:r>
      <w:r w:rsidRPr="00FE313C">
        <w:rPr>
          <w:sz w:val="28"/>
          <w:szCs w:val="28"/>
        </w:rPr>
        <w:t>ю Чебоксарский речной порт ведет с пристани города Чебоксары, основанной в 1917 году. В 1968 году пристань города Чебоксары получила статус речного порта в составе Волжско-объединенного речного пароходства. ОАО «Чебоксарский речной порт» является социально значимым предприятием Чувашской Республики. Основными видами деятельности предприятия являются грузовые и пассажирские перевозки, переработка грузов, добыча нерудных строительных материалов, услуги комплексного обслуживания транзитного флота, оптовая торговля нерудными строительными материалами, туристические услуги.</w:t>
      </w:r>
    </w:p>
    <w:p w:rsidR="00A0300D" w:rsidRPr="00FE313C" w:rsidRDefault="00A0300D" w:rsidP="00FE313C">
      <w:pPr>
        <w:spacing w:line="360" w:lineRule="auto"/>
        <w:ind w:firstLine="709"/>
        <w:jc w:val="both"/>
        <w:rPr>
          <w:sz w:val="28"/>
          <w:szCs w:val="28"/>
        </w:rPr>
      </w:pPr>
      <w:r w:rsidRPr="00FE313C">
        <w:rPr>
          <w:sz w:val="28"/>
          <w:szCs w:val="28"/>
        </w:rPr>
        <w:t xml:space="preserve">Порт осуществляет пассажирские перевозки на участке р. Волги протяженностью </w:t>
      </w:r>
      <w:smartTag w:uri="urn:schemas-microsoft-com:office:smarttags" w:element="metricconverter">
        <w:smartTagPr>
          <w:attr w:name="ProductID" w:val="120 км"/>
        </w:smartTagPr>
        <w:r w:rsidRPr="00FE313C">
          <w:rPr>
            <w:sz w:val="28"/>
            <w:szCs w:val="28"/>
          </w:rPr>
          <w:t>120 км</w:t>
        </w:r>
      </w:smartTag>
      <w:r w:rsidRPr="00FE313C">
        <w:rPr>
          <w:sz w:val="28"/>
          <w:szCs w:val="28"/>
        </w:rPr>
        <w:t xml:space="preserve"> в границах остановочных пунктов Ильинка – Козловка. В навигацию 2009 года действовало 9 основных маршрутных линий. На обслуживании пассажиров используются суда типа «ОМ», «МО», «Москва», «Чувашия».</w:t>
      </w:r>
    </w:p>
    <w:p w:rsidR="00A0300D" w:rsidRPr="00FE313C" w:rsidRDefault="00A0300D" w:rsidP="00FE313C">
      <w:pPr>
        <w:spacing w:line="360" w:lineRule="auto"/>
        <w:ind w:firstLine="709"/>
        <w:jc w:val="both"/>
        <w:rPr>
          <w:sz w:val="28"/>
          <w:szCs w:val="28"/>
        </w:rPr>
      </w:pPr>
      <w:r w:rsidRPr="00FE313C">
        <w:rPr>
          <w:sz w:val="28"/>
          <w:szCs w:val="28"/>
        </w:rPr>
        <w:t xml:space="preserve">Для перевозки минерально-строительных материалов в межрегиональном сообщении порт располагает буксирными и рейдовыми судами общей мощностью </w:t>
      </w:r>
      <w:smartTag w:uri="urn:schemas-microsoft-com:office:smarttags" w:element="metricconverter">
        <w:smartTagPr>
          <w:attr w:name="ProductID" w:val="4600 л"/>
        </w:smartTagPr>
        <w:r w:rsidRPr="00FE313C">
          <w:rPr>
            <w:sz w:val="28"/>
            <w:szCs w:val="28"/>
          </w:rPr>
          <w:t>4600 л</w:t>
        </w:r>
      </w:smartTag>
      <w:r w:rsidRPr="00FE313C">
        <w:rPr>
          <w:sz w:val="28"/>
          <w:szCs w:val="28"/>
        </w:rPr>
        <w:t>.с. и баржами к ним суммарной грузоподъемностью 20 200 тонн.</w:t>
      </w:r>
    </w:p>
    <w:p w:rsidR="00A0300D" w:rsidRPr="00FE313C" w:rsidRDefault="00A0300D" w:rsidP="00FE313C">
      <w:pPr>
        <w:spacing w:line="360" w:lineRule="auto"/>
        <w:ind w:firstLine="709"/>
        <w:jc w:val="both"/>
        <w:rPr>
          <w:sz w:val="28"/>
          <w:szCs w:val="28"/>
        </w:rPr>
      </w:pPr>
      <w:r w:rsidRPr="00FE313C">
        <w:rPr>
          <w:sz w:val="28"/>
          <w:szCs w:val="28"/>
        </w:rPr>
        <w:t>Портом обслуживаются 27 остановочных пункта. Обслуживание туристских и транзитных пассажирских судов, следующих до Москвы, Перми, Уфы, Астрахани и Ростова-на-Дону, осуществляется с плавучего дебаркадера, пристаней Козловка и Мариинский Посад. В навигационный период ОАО «Чебоксарский речной порт» заключает договора по комплексному обслуживанию флота судоходных компаний городов Москвы, Самары, Нижнего Новгорода, Ульяновска, Казани, Уфы, Перми, Саратова, Череповца, Петрозаводска, Санкт-Петербурга, Астрахани, Ростова-на-Дону, Волгограда, Вологды и т.д. Для комплексного обслуживания судов имеется необходимое оборудование, специальные очистные станции и суда типа «ОС».</w:t>
      </w:r>
    </w:p>
    <w:p w:rsidR="00A0300D" w:rsidRPr="00FE313C" w:rsidRDefault="00A0300D" w:rsidP="00FE313C">
      <w:pPr>
        <w:spacing w:line="360" w:lineRule="auto"/>
        <w:ind w:firstLine="709"/>
        <w:jc w:val="both"/>
        <w:rPr>
          <w:sz w:val="28"/>
          <w:szCs w:val="28"/>
        </w:rPr>
      </w:pPr>
    </w:p>
    <w:p w:rsidR="00A0300D" w:rsidRPr="00FE313C" w:rsidRDefault="00A0300D" w:rsidP="00FE313C">
      <w:pPr>
        <w:spacing w:line="360" w:lineRule="auto"/>
        <w:ind w:firstLine="709"/>
        <w:jc w:val="both"/>
        <w:rPr>
          <w:sz w:val="28"/>
          <w:szCs w:val="28"/>
        </w:rPr>
      </w:pPr>
      <w:r w:rsidRPr="00FE313C">
        <w:rPr>
          <w:b/>
          <w:sz w:val="28"/>
          <w:szCs w:val="28"/>
        </w:rPr>
        <w:t>2.2 Железнодорожный транспорт</w:t>
      </w:r>
    </w:p>
    <w:p w:rsidR="00A0300D" w:rsidRPr="00FE313C" w:rsidRDefault="00A0300D" w:rsidP="00FE313C">
      <w:pPr>
        <w:spacing w:line="360" w:lineRule="auto"/>
        <w:ind w:firstLine="709"/>
        <w:jc w:val="both"/>
        <w:rPr>
          <w:sz w:val="28"/>
          <w:szCs w:val="28"/>
        </w:rPr>
      </w:pPr>
    </w:p>
    <w:p w:rsidR="00A0300D" w:rsidRPr="00FE313C" w:rsidRDefault="00A0300D" w:rsidP="00FE313C">
      <w:pPr>
        <w:spacing w:line="360" w:lineRule="auto"/>
        <w:ind w:firstLine="709"/>
        <w:jc w:val="both"/>
        <w:rPr>
          <w:sz w:val="28"/>
          <w:szCs w:val="28"/>
        </w:rPr>
      </w:pPr>
      <w:r w:rsidRPr="00FE313C">
        <w:rPr>
          <w:sz w:val="28"/>
          <w:szCs w:val="28"/>
        </w:rPr>
        <w:t xml:space="preserve">Чувашская Республика входит в зону   </w:t>
      </w:r>
      <w:r w:rsidR="00E44243" w:rsidRPr="00FE313C">
        <w:rPr>
          <w:sz w:val="28"/>
          <w:szCs w:val="28"/>
        </w:rPr>
        <w:t xml:space="preserve">действия Горьковской </w:t>
      </w:r>
      <w:r w:rsidRPr="00FE313C">
        <w:rPr>
          <w:sz w:val="28"/>
          <w:szCs w:val="28"/>
        </w:rPr>
        <w:t xml:space="preserve">железной дороги – филиала ОАО «РЖД», включающая в </w:t>
      </w:r>
      <w:r w:rsidR="00D161F9" w:rsidRPr="00FE313C">
        <w:rPr>
          <w:sz w:val="28"/>
          <w:szCs w:val="28"/>
        </w:rPr>
        <w:t xml:space="preserve">себя </w:t>
      </w:r>
      <w:r w:rsidRPr="00FE313C">
        <w:rPr>
          <w:sz w:val="28"/>
          <w:szCs w:val="28"/>
        </w:rPr>
        <w:t>железнодорожные станции всей республики. Опорными являются станция Чебоксары и станция Канаш.</w:t>
      </w:r>
      <w:r w:rsidR="00D161F9" w:rsidRPr="00FE313C">
        <w:rPr>
          <w:sz w:val="28"/>
          <w:szCs w:val="28"/>
        </w:rPr>
        <w:t xml:space="preserve"> </w:t>
      </w:r>
      <w:r w:rsidRPr="00FE313C">
        <w:rPr>
          <w:sz w:val="28"/>
          <w:szCs w:val="28"/>
        </w:rPr>
        <w:t xml:space="preserve">Отправка грузов ведется с 13, пассажиров – с 59 железнодорожных станций и остановочных пунктов. Эксплуатационная длина железнодорожных путей общего пользования составляет </w:t>
      </w:r>
      <w:smartTag w:uri="urn:schemas-microsoft-com:office:smarttags" w:element="metricconverter">
        <w:smartTagPr>
          <w:attr w:name="ProductID" w:val="397 км"/>
        </w:smartTagPr>
        <w:r w:rsidRPr="00FE313C">
          <w:rPr>
            <w:sz w:val="28"/>
            <w:szCs w:val="28"/>
          </w:rPr>
          <w:t>397 км</w:t>
        </w:r>
      </w:smartTag>
      <w:r w:rsidRPr="00FE313C">
        <w:rPr>
          <w:sz w:val="28"/>
          <w:szCs w:val="28"/>
        </w:rPr>
        <w:t>.</w:t>
      </w:r>
    </w:p>
    <w:p w:rsidR="00A0300D" w:rsidRPr="00FE313C" w:rsidRDefault="00A0300D" w:rsidP="00FE313C">
      <w:pPr>
        <w:spacing w:line="360" w:lineRule="auto"/>
        <w:ind w:firstLine="709"/>
        <w:jc w:val="both"/>
        <w:rPr>
          <w:sz w:val="28"/>
          <w:szCs w:val="28"/>
        </w:rPr>
      </w:pPr>
      <w:r w:rsidRPr="00FE313C">
        <w:rPr>
          <w:sz w:val="28"/>
          <w:szCs w:val="28"/>
        </w:rPr>
        <w:t>Железнодорожные пассажирские перевозки в Чувашской Республике осуществляет Горьковская железная дорога - филиал ОАО "РЖД", которая является единственным перевозчиком в республике. Пассажирские перевозки в дальнем следовании организованы по маршруту «Чебоксары - Москва» и «Чебоксары - Санкт-Петербург». На летний период 2010 года были введены поезда на Новороссийск и Адлер. Регулярные пассажирские перевозки в пригородном сообщении организованы на четырех направлениях: «Канаш – Чебоксары», «Канаш – Сергач», «Канаш – Свияжск – Казань», «Канаш – Алатырь – Красный Узел», обеспечивающих связь столицы с сетью железных дорог, проходящих территорию республики с севера на юг и с запада на восток. В пассажирских перевозках основной объем приходится на пригородное сообщение.</w:t>
      </w:r>
    </w:p>
    <w:p w:rsidR="00A0300D" w:rsidRPr="00FE313C" w:rsidRDefault="00A0300D" w:rsidP="00FE313C">
      <w:pPr>
        <w:spacing w:line="360" w:lineRule="auto"/>
        <w:ind w:firstLine="709"/>
        <w:jc w:val="both"/>
        <w:rPr>
          <w:sz w:val="28"/>
          <w:szCs w:val="28"/>
        </w:rPr>
      </w:pPr>
      <w:r w:rsidRPr="00FE313C">
        <w:rPr>
          <w:sz w:val="28"/>
          <w:szCs w:val="28"/>
        </w:rPr>
        <w:t>Огромное значение Чувашская республика придает сложившимся партнерским отношениям с ОАО «Российские железные дороги». За 10 лет нашего сотрудничества построен соединительный путь между станциями «Чебоксары -1 - Центральная» с ликвидацией 2-х железнодорожных переездов в одном уровне, для пригородных перевозок на участке «Канаш-Казань» приобретен электропоезд, проведена модернизация железнодорожных путей на участках «Чебоксары – Новочебоксарск», «Канаш-Чебоксары», обновлен подвижной состав фирменного поезда «Чувашия», на станции Канаш введена в эксплуатацию автоматизированная горка для сортировки железнодорожных вагонов. Завершена комплексная модернизация сети вокзалов и открыты реконструированные вокзалы железнодорожных станций Канаш, Чебоксары, Шумерля, Алатырь, Вурнары, Урмары, являющихся в то же время культурными центрами указанных населенных пунктов. Строительство вокзалов велось в соответствии с заключаемыми договорами между Кабинетом Министров Чувашской Республики и ОАО «Российские железные дороги». Каждый вокзал по- своему уникален, но все они  подчеркивают свойственные нашей республике стиль и национальные традиции. В их строительство на паритетной основе с ОАО «РЖД» вложено более полумиллиарда рублей.</w:t>
      </w:r>
    </w:p>
    <w:p w:rsidR="00A0300D" w:rsidRPr="00FE313C" w:rsidRDefault="00A0300D" w:rsidP="00FE313C">
      <w:pPr>
        <w:spacing w:line="360" w:lineRule="auto"/>
        <w:ind w:firstLine="709"/>
        <w:jc w:val="both"/>
        <w:rPr>
          <w:sz w:val="28"/>
          <w:szCs w:val="28"/>
        </w:rPr>
      </w:pPr>
      <w:r w:rsidRPr="00FE313C">
        <w:rPr>
          <w:sz w:val="28"/>
          <w:szCs w:val="28"/>
        </w:rPr>
        <w:t>Помимо совершенствования инфраструктуры железнодорожного транспорта значительное внимание уделяется обновлению подвижного состава. Только за 2008 год в республику для обновления фирменного поезда Чувашия прибыло 17 плацкартных и 6 купейных вагонов. В 2009 году дополнительно были заменены 2 вагона СВ, 4 купейных вагона и 1 вагон, оборудованный купе для перевозки инвалидов. Все вагоны отвечают современным эстетическим нормам и требованиям, оборудованы системой кондиционирования и биотуалетами. В текущем году в рамках достигнутой договоренности к празднованию 90-летия образования Чувашской автономной области в республику прибыл новый современный комфортабельный трехвагонный дизель поезд модели РА-2. Он рассчитан на 222 посадочных места и 368 стоячих мест, обладает высокими экономическими и экологическими характеристиками, курсирует на участке «Чебоксары – Канаш». К концу года планируется прибытие второго аналогичного поезда, который также будет обеспечивать перевозку пассажиров в пригородном сообщении. Эти поезда, в первую очередь, предназначены для осуществления пассажирских перевозок на не</w:t>
      </w:r>
      <w:r w:rsidR="00164DC0" w:rsidRPr="00FE313C">
        <w:rPr>
          <w:sz w:val="28"/>
          <w:szCs w:val="28"/>
        </w:rPr>
        <w:t xml:space="preserve"> электрифицированных</w:t>
      </w:r>
      <w:r w:rsidRPr="00FE313C">
        <w:rPr>
          <w:sz w:val="28"/>
          <w:szCs w:val="28"/>
        </w:rPr>
        <w:t xml:space="preserve"> участках железнодорожных путей с интенсивным пассажиропотоком.</w:t>
      </w:r>
    </w:p>
    <w:p w:rsidR="00A0300D" w:rsidRPr="00FE313C" w:rsidRDefault="00A0300D" w:rsidP="00FE313C">
      <w:pPr>
        <w:spacing w:line="360" w:lineRule="auto"/>
        <w:ind w:firstLine="709"/>
        <w:jc w:val="both"/>
        <w:rPr>
          <w:sz w:val="28"/>
          <w:szCs w:val="28"/>
        </w:rPr>
      </w:pPr>
      <w:r w:rsidRPr="00FE313C">
        <w:rPr>
          <w:sz w:val="28"/>
          <w:szCs w:val="28"/>
        </w:rPr>
        <w:t>Железнодорожный транспорт общего пользования остается одним из ведущих звеньев транспортной системы в Чувашской Республике. Благодаря сотрудничеству с Российскими железными дорогами в Чувашии созданы тысячи рабочих мест, заметно возросла средняя заработная плата в промышленности, формируется новая промышленная элита Чувашии – высококвалифицированные, инициативные, творческие и ответственно относящиеся к делу рабочие. Все это рождает ощущение стабильности и вселяет оптимизм в дальнейшее развитие сотрудничества между Чувашской Республикой и ОАО «Российские железные дороги».</w:t>
      </w:r>
    </w:p>
    <w:p w:rsidR="00D161F9" w:rsidRPr="00FE313C" w:rsidRDefault="00D161F9" w:rsidP="00FE313C">
      <w:pPr>
        <w:spacing w:line="360" w:lineRule="auto"/>
        <w:ind w:firstLine="709"/>
        <w:jc w:val="both"/>
        <w:rPr>
          <w:sz w:val="28"/>
          <w:szCs w:val="28"/>
        </w:rPr>
      </w:pPr>
    </w:p>
    <w:p w:rsidR="00A0300D" w:rsidRPr="00FE313C" w:rsidRDefault="00A0300D" w:rsidP="00FE313C">
      <w:pPr>
        <w:spacing w:line="360" w:lineRule="auto"/>
        <w:ind w:firstLine="709"/>
        <w:jc w:val="both"/>
        <w:rPr>
          <w:b/>
          <w:sz w:val="28"/>
          <w:szCs w:val="28"/>
        </w:rPr>
      </w:pPr>
      <w:r w:rsidRPr="00FE313C">
        <w:rPr>
          <w:b/>
          <w:sz w:val="28"/>
          <w:szCs w:val="28"/>
        </w:rPr>
        <w:t>2.3 Воздушный транспорт</w:t>
      </w:r>
    </w:p>
    <w:p w:rsidR="00A0300D" w:rsidRPr="00FE313C" w:rsidRDefault="00A0300D" w:rsidP="00FE313C">
      <w:pPr>
        <w:spacing w:line="360" w:lineRule="auto"/>
        <w:ind w:firstLine="709"/>
        <w:jc w:val="both"/>
        <w:rPr>
          <w:sz w:val="28"/>
          <w:szCs w:val="28"/>
        </w:rPr>
      </w:pPr>
    </w:p>
    <w:p w:rsidR="00D161F9" w:rsidRPr="00FE313C" w:rsidRDefault="00D161F9" w:rsidP="00FE313C">
      <w:pPr>
        <w:spacing w:line="360" w:lineRule="auto"/>
        <w:ind w:firstLine="709"/>
        <w:jc w:val="both"/>
        <w:rPr>
          <w:sz w:val="28"/>
          <w:szCs w:val="28"/>
        </w:rPr>
      </w:pPr>
      <w:r w:rsidRPr="00FE313C">
        <w:rPr>
          <w:sz w:val="28"/>
          <w:szCs w:val="28"/>
        </w:rPr>
        <w:t>Чебоксарский аэропорт, является единственными воздушными воротами Чувашии, и имеет важное социальное, политическое и экономическое значение для Республики.</w:t>
      </w:r>
    </w:p>
    <w:p w:rsidR="00D161F9" w:rsidRPr="00FE313C" w:rsidRDefault="00D161F9" w:rsidP="00FE313C">
      <w:pPr>
        <w:spacing w:line="360" w:lineRule="auto"/>
        <w:ind w:firstLine="709"/>
        <w:jc w:val="both"/>
        <w:rPr>
          <w:sz w:val="28"/>
          <w:szCs w:val="28"/>
        </w:rPr>
      </w:pPr>
      <w:r w:rsidRPr="00FE313C">
        <w:rPr>
          <w:sz w:val="28"/>
          <w:szCs w:val="28"/>
        </w:rPr>
        <w:t xml:space="preserve">Аэродром «Чебоксары» класса «В» построен в </w:t>
      </w:r>
      <w:smartTag w:uri="urn:schemas-microsoft-com:office:smarttags" w:element="metricconverter">
        <w:smartTagPr>
          <w:attr w:name="ProductID" w:val="1970 г"/>
        </w:smartTagPr>
        <w:r w:rsidRPr="00FE313C">
          <w:rPr>
            <w:sz w:val="28"/>
            <w:szCs w:val="28"/>
          </w:rPr>
          <w:t>1970 г</w:t>
        </w:r>
      </w:smartTag>
      <w:r w:rsidRPr="00FE313C">
        <w:rPr>
          <w:sz w:val="28"/>
          <w:szCs w:val="28"/>
        </w:rPr>
        <w:t xml:space="preserve">., год ввода в эксплуатацию искусственных покрытий взлетно-посадочной полосы, рулежных дорожек и мест стоянок самолетов – 1971 год. Аэродром допущен к международным полетам (сертификат №65А-М) Согласно нормам международной организации гражданской авиации (ИКАО) аэродром не категорирован. Имеет одну ВПП с искусственным покрытием длиной </w:t>
      </w:r>
      <w:smartTag w:uri="urn:schemas-microsoft-com:office:smarttags" w:element="metricconverter">
        <w:smartTagPr>
          <w:attr w:name="ProductID" w:val="2512 м"/>
        </w:smartTagPr>
        <w:r w:rsidRPr="00FE313C">
          <w:rPr>
            <w:sz w:val="28"/>
            <w:szCs w:val="28"/>
          </w:rPr>
          <w:t>2512 м</w:t>
        </w:r>
      </w:smartTag>
      <w:r w:rsidRPr="00FE313C">
        <w:rPr>
          <w:sz w:val="28"/>
          <w:szCs w:val="28"/>
        </w:rPr>
        <w:t xml:space="preserve"> и шириной </w:t>
      </w:r>
      <w:smartTag w:uri="urn:schemas-microsoft-com:office:smarttags" w:element="metricconverter">
        <w:smartTagPr>
          <w:attr w:name="ProductID" w:val="49 м"/>
        </w:smartTagPr>
        <w:r w:rsidRPr="00FE313C">
          <w:rPr>
            <w:sz w:val="28"/>
            <w:szCs w:val="28"/>
          </w:rPr>
          <w:t>49 м</w:t>
        </w:r>
      </w:smartTag>
      <w:r w:rsidRPr="00FE313C">
        <w:rPr>
          <w:sz w:val="28"/>
          <w:szCs w:val="28"/>
        </w:rPr>
        <w:t xml:space="preserve">, РД – 1 длиной </w:t>
      </w:r>
      <w:smartTag w:uri="urn:schemas-microsoft-com:office:smarttags" w:element="metricconverter">
        <w:smartTagPr>
          <w:attr w:name="ProductID" w:val="462 м"/>
        </w:smartTagPr>
        <w:r w:rsidRPr="00FE313C">
          <w:rPr>
            <w:sz w:val="28"/>
            <w:szCs w:val="28"/>
          </w:rPr>
          <w:t>462 м</w:t>
        </w:r>
      </w:smartTag>
      <w:r w:rsidRPr="00FE313C">
        <w:rPr>
          <w:sz w:val="28"/>
          <w:szCs w:val="28"/>
        </w:rPr>
        <w:t xml:space="preserve">, шириной (с укрепленными обочинами) </w:t>
      </w:r>
      <w:smartTag w:uri="urn:schemas-microsoft-com:office:smarttags" w:element="metricconverter">
        <w:smartTagPr>
          <w:attr w:name="ProductID" w:val="21 м"/>
        </w:smartTagPr>
        <w:r w:rsidRPr="00FE313C">
          <w:rPr>
            <w:sz w:val="28"/>
            <w:szCs w:val="28"/>
          </w:rPr>
          <w:t>21 м</w:t>
        </w:r>
      </w:smartTag>
      <w:r w:rsidRPr="00FE313C">
        <w:rPr>
          <w:sz w:val="28"/>
          <w:szCs w:val="28"/>
        </w:rPr>
        <w:t xml:space="preserve">, РД – 2 длиной </w:t>
      </w:r>
      <w:smartTag w:uri="urn:schemas-microsoft-com:office:smarttags" w:element="metricconverter">
        <w:smartTagPr>
          <w:attr w:name="ProductID" w:val="299 м"/>
        </w:smartTagPr>
        <w:r w:rsidRPr="00FE313C">
          <w:rPr>
            <w:sz w:val="28"/>
            <w:szCs w:val="28"/>
          </w:rPr>
          <w:t>299 м</w:t>
        </w:r>
      </w:smartTag>
      <w:r w:rsidRPr="00FE313C">
        <w:rPr>
          <w:sz w:val="28"/>
          <w:szCs w:val="28"/>
        </w:rPr>
        <w:t xml:space="preserve">, шириной </w:t>
      </w:r>
      <w:smartTag w:uri="urn:schemas-microsoft-com:office:smarttags" w:element="metricconverter">
        <w:smartTagPr>
          <w:attr w:name="ProductID" w:val="20 м"/>
        </w:smartTagPr>
        <w:r w:rsidRPr="00FE313C">
          <w:rPr>
            <w:sz w:val="28"/>
            <w:szCs w:val="28"/>
          </w:rPr>
          <w:t>20 м</w:t>
        </w:r>
      </w:smartTag>
      <w:r w:rsidRPr="00FE313C">
        <w:rPr>
          <w:sz w:val="28"/>
          <w:szCs w:val="28"/>
        </w:rPr>
        <w:t>, перрон и МС, предназначенные для эксплуатации воздушных судов типов Ил-76, Ту-154, Ту-134, Ан-12, Як-42 и классом ниже.</w:t>
      </w:r>
    </w:p>
    <w:p w:rsidR="00D161F9" w:rsidRPr="00FE313C" w:rsidRDefault="00D161F9" w:rsidP="00FE313C">
      <w:pPr>
        <w:spacing w:line="360" w:lineRule="auto"/>
        <w:ind w:firstLine="709"/>
        <w:jc w:val="both"/>
        <w:rPr>
          <w:sz w:val="28"/>
          <w:szCs w:val="28"/>
        </w:rPr>
      </w:pPr>
      <w:r w:rsidRPr="00FE313C">
        <w:rPr>
          <w:sz w:val="28"/>
          <w:szCs w:val="28"/>
        </w:rPr>
        <w:t>Аэронавигационное обеспечение осуществляет Чувашский филиал ГУДП «Аэронавигация Центральной Волги» ФУП «Госкорпорация по ОВД» на основании имеющейся лицензии.  Метеорологическое обеспечение осуществляет авиационная метеорологическая станция ГУ «Чувашский ЦГМС» на основании имеющейся лицензии.</w:t>
      </w:r>
    </w:p>
    <w:p w:rsidR="00D161F9" w:rsidRPr="00FE313C" w:rsidRDefault="00D161F9" w:rsidP="00FE313C">
      <w:pPr>
        <w:spacing w:line="360" w:lineRule="auto"/>
        <w:ind w:firstLine="709"/>
        <w:jc w:val="both"/>
        <w:rPr>
          <w:sz w:val="28"/>
          <w:szCs w:val="28"/>
        </w:rPr>
      </w:pPr>
      <w:r w:rsidRPr="00FE313C">
        <w:rPr>
          <w:sz w:val="28"/>
          <w:szCs w:val="28"/>
        </w:rPr>
        <w:t>ОАО «Авиалинии Чувашии» использует инженерно-технические сооружения федерального аэродромного имущества, включая взлетно-посадочную полосу, позволяющую принимать воздушные суда ИЛ-76, ТУ-154 и классом ниже, на основании договора аренды. Получены необходимые разрешительные документы (сертификаты, лицензии, свидетельства), дающие право ОАО «Авиалинии Чувашии» на осуществление аэропортовой деятельности в аэропорту г. Чебоксары.</w:t>
      </w:r>
    </w:p>
    <w:p w:rsidR="00D161F9" w:rsidRPr="00FE313C" w:rsidRDefault="00D161F9" w:rsidP="00FE313C">
      <w:pPr>
        <w:spacing w:line="360" w:lineRule="auto"/>
        <w:ind w:firstLine="709"/>
        <w:jc w:val="both"/>
        <w:rPr>
          <w:sz w:val="28"/>
          <w:szCs w:val="28"/>
        </w:rPr>
      </w:pPr>
      <w:r w:rsidRPr="00FE313C">
        <w:rPr>
          <w:sz w:val="28"/>
          <w:szCs w:val="28"/>
        </w:rPr>
        <w:t>С 30 мая 2007 года Чебоксарский аэропорт допущен к приему воздушных судов Боинг-737-200, Боинг-737-300, Боинг-737-400, Боинг-737-500, Боинг-737-600, Боинг-737-700. 15 июня 2007 года Чебоксарский аэропорт принимал первый самолет Боинг-737-500, вылетевший в Сочи.</w:t>
      </w:r>
    </w:p>
    <w:p w:rsidR="00D161F9" w:rsidRPr="00FE313C" w:rsidRDefault="00D161F9" w:rsidP="00FE313C">
      <w:pPr>
        <w:spacing w:line="360" w:lineRule="auto"/>
        <w:ind w:firstLine="709"/>
        <w:jc w:val="both"/>
        <w:rPr>
          <w:sz w:val="28"/>
          <w:szCs w:val="28"/>
        </w:rPr>
      </w:pPr>
      <w:r w:rsidRPr="00FE313C">
        <w:rPr>
          <w:sz w:val="28"/>
          <w:szCs w:val="28"/>
        </w:rPr>
        <w:t>Сегодня осуществляется замена существующего светосигнального оборудования на новую систему с огнями высокой интенсивности, которая предназначена для обеспечения захода на посадку и посадки ВС при заходе по метеоминимумам 1 категории ИКО, а также руления и взлета. Новая система ССО позволит принимать и выпускать воздушные суда с аэропорта Чебоксары при минимальной видимости. В федеральной адресной инвестиционной программе 2008 года на эти работы предусмотрено 72,025 млн. рублей. Всего на реконструкцию взлетно-посадочной полосы и замену светосигнального оборудования аэродрома «Чебоксары» Чувашская Республика привлекла более 350 млн. рублей.</w:t>
      </w:r>
    </w:p>
    <w:p w:rsidR="00D161F9" w:rsidRPr="00FE313C" w:rsidRDefault="00D161F9" w:rsidP="00FE313C">
      <w:pPr>
        <w:spacing w:line="360" w:lineRule="auto"/>
        <w:ind w:firstLine="709"/>
        <w:jc w:val="both"/>
        <w:rPr>
          <w:sz w:val="28"/>
          <w:szCs w:val="28"/>
        </w:rPr>
      </w:pPr>
      <w:r w:rsidRPr="00FE313C">
        <w:rPr>
          <w:sz w:val="28"/>
          <w:szCs w:val="28"/>
        </w:rPr>
        <w:t>Завершается реконструкция и модернизация здания аэропорта (в республиканском бюджете на эти цели предусмотрено более 16 млн. рублей). На днях завершилось строительство пристроя к международному сектору аэровокзала. Светлый и просторный зал общей площадью 290 кв.м. скоро примет первых авиапассажиров. На выделенные Правительством Чувашской Республики средства закуплено и установлено оборудование для оснащения ОПК «Чебоксары-аэропорт» подсистемой автоматизированного контроля машиносчитываемых паспортно-визовых документов (ПАК МСПВ). В залах таможенного оформления, регистрации и зале ожидания обновлена мебель. В результате модернизации оборудования и увеличения количества пограничных кабин повысились качество и скорость обслуживания авиапассажиров.</w:t>
      </w:r>
    </w:p>
    <w:p w:rsidR="00D161F9" w:rsidRPr="00FE313C" w:rsidRDefault="00D161F9" w:rsidP="00FE313C">
      <w:pPr>
        <w:spacing w:line="360" w:lineRule="auto"/>
        <w:ind w:firstLine="709"/>
        <w:jc w:val="both"/>
        <w:rPr>
          <w:sz w:val="28"/>
          <w:szCs w:val="28"/>
        </w:rPr>
      </w:pPr>
      <w:r w:rsidRPr="00FE313C">
        <w:rPr>
          <w:sz w:val="28"/>
          <w:szCs w:val="28"/>
        </w:rPr>
        <w:t>Расширяется сеть регулярных российских и международных авиарейсов, выполняемых из аэропорта. В настоящее время из аэропорта города Чебоксары выполняются рейсы в Сочи, ежедневные полеты в Москву на самолете Ту-134 авиакомпании «Оренбургские авиалинии».    Также в аэропорту осуществляются прием и выпуск чартерных рейсов в Хургаду (Египет) и Анталью (Турция). Службы аэропорта сегодня активно работают над развитием сети маршрутов.</w:t>
      </w:r>
    </w:p>
    <w:p w:rsidR="00D161F9" w:rsidRPr="00FE313C" w:rsidRDefault="00D161F9" w:rsidP="00FE313C">
      <w:pPr>
        <w:spacing w:line="360" w:lineRule="auto"/>
        <w:ind w:firstLine="709"/>
        <w:jc w:val="both"/>
        <w:rPr>
          <w:sz w:val="28"/>
          <w:szCs w:val="28"/>
        </w:rPr>
      </w:pPr>
      <w:r w:rsidRPr="00FE313C">
        <w:rPr>
          <w:sz w:val="28"/>
          <w:szCs w:val="28"/>
        </w:rPr>
        <w:t xml:space="preserve">Чебоксарский авиационно-спортивный клуб РОСТО, расположенный на территории аэропорта на площади </w:t>
      </w:r>
      <w:smartTag w:uri="urn:schemas-microsoft-com:office:smarttags" w:element="metricconverter">
        <w:smartTagPr>
          <w:attr w:name="ProductID" w:val="112,82 га"/>
        </w:smartTagPr>
        <w:r w:rsidRPr="00FE313C">
          <w:rPr>
            <w:sz w:val="28"/>
            <w:szCs w:val="28"/>
          </w:rPr>
          <w:t>112,82 га</w:t>
        </w:r>
      </w:smartTag>
      <w:r w:rsidRPr="00FE313C">
        <w:rPr>
          <w:sz w:val="28"/>
          <w:szCs w:val="28"/>
        </w:rPr>
        <w:t>, проводит военно-патриотическую работу с допризывной молодежью, лесопатрулирование, мониторинг противопаводковых ситуаций. В перспективе Минобороны России рассматривается вопрос о поручении и реализации мобилизационных задач.</w:t>
      </w:r>
    </w:p>
    <w:p w:rsidR="00D161F9" w:rsidRPr="00FE313C" w:rsidRDefault="00D161F9" w:rsidP="00FE313C">
      <w:pPr>
        <w:spacing w:line="360" w:lineRule="auto"/>
        <w:ind w:firstLine="709"/>
        <w:jc w:val="both"/>
        <w:rPr>
          <w:sz w:val="28"/>
          <w:szCs w:val="28"/>
        </w:rPr>
      </w:pPr>
    </w:p>
    <w:p w:rsidR="00A0300D" w:rsidRPr="00FE313C" w:rsidRDefault="00A0300D" w:rsidP="00FE313C">
      <w:pPr>
        <w:spacing w:line="360" w:lineRule="auto"/>
        <w:ind w:firstLine="709"/>
        <w:jc w:val="both"/>
        <w:rPr>
          <w:b/>
          <w:sz w:val="28"/>
          <w:szCs w:val="28"/>
        </w:rPr>
      </w:pPr>
      <w:r w:rsidRPr="00FE313C">
        <w:rPr>
          <w:b/>
          <w:sz w:val="28"/>
          <w:szCs w:val="28"/>
        </w:rPr>
        <w:t>2.4 Автомобильный транспорт</w:t>
      </w:r>
    </w:p>
    <w:p w:rsidR="00A0300D" w:rsidRPr="00FE313C" w:rsidRDefault="00A0300D" w:rsidP="00FE313C">
      <w:pPr>
        <w:spacing w:line="360" w:lineRule="auto"/>
        <w:ind w:firstLine="709"/>
        <w:jc w:val="both"/>
        <w:rPr>
          <w:b/>
          <w:sz w:val="28"/>
          <w:szCs w:val="28"/>
        </w:rPr>
      </w:pPr>
    </w:p>
    <w:p w:rsidR="00A0300D" w:rsidRPr="00FE313C" w:rsidRDefault="00A0300D" w:rsidP="00FE313C">
      <w:pPr>
        <w:spacing w:line="360" w:lineRule="auto"/>
        <w:ind w:firstLine="709"/>
        <w:jc w:val="both"/>
        <w:rPr>
          <w:sz w:val="28"/>
          <w:szCs w:val="28"/>
        </w:rPr>
      </w:pPr>
      <w:r w:rsidRPr="00FE313C">
        <w:rPr>
          <w:sz w:val="28"/>
          <w:szCs w:val="28"/>
        </w:rPr>
        <w:t>В Чувашской Республике по состоянию на 01.01.2010 г. зарегистрировано 7526 единиц транспортных средств, перевозящих пассажиров, из которых 2859 автобусов осуществляют перевозку пассажиров на регулярных автобусных маршрутах Чувашской Республики. Согласно данным Государственного (Республиканского) реестра перевозчиков, осуществляющих перевозки пассажиров на территории Чувашской Республики, и Единого реестра регулярных автобусных маршрутов Чувашской Республики, в настоящее время на регулярных автобусных маршрутах работают 126 перевозчиков, которые обслуживают 103 городских, 336 пригородных и 166 междугородных маршрутов. Пассажирские перевозки обслуживают 5 автовокзалов, 24 автостанции и 6 кассовых пунктов. Автобусным сообщением охвачено 994 сельских населенных пункта.</w:t>
      </w:r>
    </w:p>
    <w:p w:rsidR="00A0300D" w:rsidRPr="00FE313C" w:rsidRDefault="00A0300D" w:rsidP="00FE313C">
      <w:pPr>
        <w:spacing w:line="360" w:lineRule="auto"/>
        <w:ind w:firstLine="709"/>
        <w:jc w:val="both"/>
        <w:rPr>
          <w:sz w:val="28"/>
          <w:szCs w:val="28"/>
        </w:rPr>
      </w:pPr>
      <w:r w:rsidRPr="00FE313C">
        <w:rPr>
          <w:sz w:val="28"/>
          <w:szCs w:val="28"/>
        </w:rPr>
        <w:t>Количество перевезенных пассажиров автомобильным транспортом в 2009 году составил 111,8 млн. пассажиров. Удельный вес автобусных рейсов, выполненных без нарушения расписания на городских маршрутах составил – 91, 6 %, на междугородных маршрутах – 98,4, на пригородных -95,3%.</w:t>
      </w:r>
    </w:p>
    <w:p w:rsidR="00A0300D" w:rsidRPr="00FE313C" w:rsidRDefault="00A0300D" w:rsidP="00FE313C">
      <w:pPr>
        <w:spacing w:line="360" w:lineRule="auto"/>
        <w:ind w:firstLine="709"/>
        <w:jc w:val="both"/>
        <w:rPr>
          <w:sz w:val="28"/>
          <w:szCs w:val="28"/>
        </w:rPr>
      </w:pPr>
      <w:r w:rsidRPr="00FE313C">
        <w:rPr>
          <w:sz w:val="28"/>
          <w:szCs w:val="28"/>
        </w:rPr>
        <w:t xml:space="preserve">В 2009 году в рамках реализации Соглашения заключенного Минрегионом   России с Кабинетом Министров Чувашской Республики «О предоставлении субсидии из федерального бюджета республиканскому бюджету Чувашской Республики на закупку автотранспортных средств и коммунальной техники на </w:t>
      </w:r>
      <w:smartTag w:uri="urn:schemas-microsoft-com:office:smarttags" w:element="metricconverter">
        <w:smartTagPr>
          <w:attr w:name="ProductID" w:val="2009 г"/>
        </w:smartTagPr>
        <w:r w:rsidRPr="00FE313C">
          <w:rPr>
            <w:sz w:val="28"/>
            <w:szCs w:val="28"/>
          </w:rPr>
          <w:t>2009 г</w:t>
        </w:r>
      </w:smartTag>
      <w:r w:rsidRPr="00FE313C">
        <w:rPr>
          <w:sz w:val="28"/>
          <w:szCs w:val="28"/>
        </w:rPr>
        <w:t>.» ГУП ЧР «Чувашавтотранс» приобретено 235 автобусов (90 автобусов направлено на обслуживание для пригородных маршрутов, 114 автобусов для обслуживания городских маршрутов, 32 автобуса для обслуживания междугородных маршрутов, 14 автобусов для перевозки инвалидов) на сумму 436 млн. руб. (из республиканского бюджета выделено 167,4 млн. руб. из федерального бюджета – 269 млн. руб.).</w:t>
      </w:r>
    </w:p>
    <w:p w:rsidR="00A0300D" w:rsidRPr="00FE313C" w:rsidRDefault="00A0300D" w:rsidP="00FE313C">
      <w:pPr>
        <w:spacing w:line="360" w:lineRule="auto"/>
        <w:ind w:firstLine="709"/>
        <w:jc w:val="both"/>
        <w:rPr>
          <w:sz w:val="28"/>
          <w:szCs w:val="28"/>
        </w:rPr>
      </w:pPr>
      <w:r w:rsidRPr="00FE313C">
        <w:rPr>
          <w:sz w:val="28"/>
          <w:szCs w:val="28"/>
        </w:rPr>
        <w:t xml:space="preserve">В рамках внедрения Единой республиканской автоматизированной системы управления перевозочным процессом  в </w:t>
      </w:r>
      <w:smartTag w:uri="urn:schemas-microsoft-com:office:smarttags" w:element="metricconverter">
        <w:smartTagPr>
          <w:attr w:name="ProductID" w:val="2009 г"/>
        </w:smartTagPr>
        <w:r w:rsidRPr="00FE313C">
          <w:rPr>
            <w:sz w:val="28"/>
            <w:szCs w:val="28"/>
          </w:rPr>
          <w:t>2009 г</w:t>
        </w:r>
      </w:smartTag>
      <w:r w:rsidRPr="00FE313C">
        <w:rPr>
          <w:sz w:val="28"/>
          <w:szCs w:val="28"/>
        </w:rPr>
        <w:t xml:space="preserve">.  на базе государственного унитарного предприятия Чувашской Республики «Чувашавтотранс»  создана  Центральная   диспетчерская служба. В 4 квартале </w:t>
      </w:r>
      <w:smartTag w:uri="urn:schemas-microsoft-com:office:smarttags" w:element="metricconverter">
        <w:smartTagPr>
          <w:attr w:name="ProductID" w:val="2009 г"/>
        </w:smartTagPr>
        <w:r w:rsidRPr="00FE313C">
          <w:rPr>
            <w:sz w:val="28"/>
            <w:szCs w:val="28"/>
          </w:rPr>
          <w:t>2009 г</w:t>
        </w:r>
      </w:smartTag>
      <w:r w:rsidRPr="00FE313C">
        <w:rPr>
          <w:sz w:val="28"/>
          <w:szCs w:val="28"/>
        </w:rPr>
        <w:t xml:space="preserve">. и 1 квартале </w:t>
      </w:r>
      <w:smartTag w:uri="urn:schemas-microsoft-com:office:smarttags" w:element="metricconverter">
        <w:smartTagPr>
          <w:attr w:name="ProductID" w:val="2010 г"/>
        </w:smartTagPr>
        <w:r w:rsidRPr="00FE313C">
          <w:rPr>
            <w:sz w:val="28"/>
            <w:szCs w:val="28"/>
          </w:rPr>
          <w:t>2010 г</w:t>
        </w:r>
      </w:smartTag>
      <w:r w:rsidRPr="00FE313C">
        <w:rPr>
          <w:sz w:val="28"/>
          <w:szCs w:val="28"/>
        </w:rPr>
        <w:t>.  устройствами и приборами системы спутниковой навигации оборудованы 620 автобусов, из них 236 автобусов - устройствами и приборами системы М2М-Cyber GLX  (GPS - ГЛОНАСС).</w:t>
      </w:r>
    </w:p>
    <w:p w:rsidR="00A0300D" w:rsidRPr="00FE313C" w:rsidRDefault="00A0300D" w:rsidP="00FE313C">
      <w:pPr>
        <w:spacing w:line="360" w:lineRule="auto"/>
        <w:ind w:firstLine="709"/>
        <w:jc w:val="both"/>
        <w:rPr>
          <w:sz w:val="28"/>
          <w:szCs w:val="28"/>
        </w:rPr>
      </w:pPr>
      <w:r w:rsidRPr="00FE313C">
        <w:rPr>
          <w:sz w:val="28"/>
          <w:szCs w:val="28"/>
        </w:rPr>
        <w:t xml:space="preserve">На базе Канашского ПАТП – филиала ГУП ЧР «Чувашавтотранс» развернут </w:t>
      </w:r>
      <w:r w:rsidR="00164DC0" w:rsidRPr="00FE313C">
        <w:rPr>
          <w:sz w:val="28"/>
          <w:szCs w:val="28"/>
        </w:rPr>
        <w:t>плотный</w:t>
      </w:r>
      <w:r w:rsidRPr="00FE313C">
        <w:rPr>
          <w:sz w:val="28"/>
          <w:szCs w:val="28"/>
        </w:rPr>
        <w:t xml:space="preserve"> проект по внедрению электронной системы оплаты проезда в общественном пассажирском транспорте на территории Чувашской Республики с использованием бесконтактных микропроцессорных пластиковых карт (безналичной оплаты проезда) и автоматизированная система учета предоставленных услуг, в том числе и по льготным проездным  билетам.</w:t>
      </w:r>
    </w:p>
    <w:p w:rsidR="00A0300D" w:rsidRPr="00FE313C" w:rsidRDefault="00A0300D" w:rsidP="00FE313C">
      <w:pPr>
        <w:spacing w:line="360" w:lineRule="auto"/>
        <w:ind w:firstLine="709"/>
        <w:jc w:val="both"/>
        <w:rPr>
          <w:sz w:val="28"/>
          <w:szCs w:val="28"/>
        </w:rPr>
      </w:pPr>
      <w:r w:rsidRPr="00FE313C">
        <w:rPr>
          <w:sz w:val="28"/>
          <w:szCs w:val="28"/>
        </w:rPr>
        <w:t>В целях обеспечения инвалидам условий для беспрепятственного пользования общественным транспортом объекты транспортной инфраструктуры (автовокзалы, железно - дорожные вокзалы, аэропорт и другие объекты) республики оборудованы рампами и турникетами для инвалидов колясочников.</w:t>
      </w:r>
    </w:p>
    <w:p w:rsidR="00D161F9" w:rsidRPr="00FE313C" w:rsidRDefault="00D161F9" w:rsidP="00FE313C">
      <w:pPr>
        <w:tabs>
          <w:tab w:val="left" w:pos="3705"/>
        </w:tabs>
        <w:spacing w:line="360" w:lineRule="auto"/>
        <w:ind w:firstLine="709"/>
        <w:jc w:val="both"/>
        <w:rPr>
          <w:sz w:val="28"/>
          <w:szCs w:val="28"/>
        </w:rPr>
      </w:pPr>
    </w:p>
    <w:p w:rsidR="004619D1" w:rsidRPr="00FE313C" w:rsidRDefault="00164DC0" w:rsidP="00FE313C">
      <w:pPr>
        <w:tabs>
          <w:tab w:val="left" w:pos="1440"/>
        </w:tabs>
        <w:spacing w:line="360" w:lineRule="auto"/>
        <w:ind w:firstLine="709"/>
        <w:jc w:val="both"/>
        <w:rPr>
          <w:b/>
          <w:sz w:val="28"/>
          <w:szCs w:val="28"/>
        </w:rPr>
      </w:pPr>
      <w:r w:rsidRPr="00FE313C">
        <w:rPr>
          <w:b/>
          <w:sz w:val="28"/>
          <w:szCs w:val="28"/>
        </w:rPr>
        <w:t>2.5</w:t>
      </w:r>
      <w:r w:rsidRPr="00FE313C">
        <w:rPr>
          <w:sz w:val="28"/>
          <w:szCs w:val="28"/>
        </w:rPr>
        <w:t xml:space="preserve"> </w:t>
      </w:r>
      <w:r w:rsidRPr="00FE313C">
        <w:rPr>
          <w:b/>
          <w:sz w:val="28"/>
          <w:szCs w:val="28"/>
        </w:rPr>
        <w:t>Транспортные предприятия</w:t>
      </w:r>
    </w:p>
    <w:p w:rsidR="00164DC0" w:rsidRPr="00FE313C" w:rsidRDefault="00164DC0" w:rsidP="00FE313C">
      <w:pPr>
        <w:tabs>
          <w:tab w:val="left" w:pos="1440"/>
        </w:tabs>
        <w:spacing w:line="360" w:lineRule="auto"/>
        <w:ind w:firstLine="709"/>
        <w:jc w:val="both"/>
        <w:rPr>
          <w:sz w:val="28"/>
          <w:szCs w:val="28"/>
        </w:rPr>
      </w:pPr>
    </w:p>
    <w:p w:rsidR="00164DC0" w:rsidRPr="00FE313C" w:rsidRDefault="00164DC0" w:rsidP="00FE313C">
      <w:pPr>
        <w:tabs>
          <w:tab w:val="left" w:pos="1440"/>
        </w:tabs>
        <w:spacing w:line="360" w:lineRule="auto"/>
        <w:ind w:firstLine="709"/>
        <w:jc w:val="both"/>
        <w:rPr>
          <w:sz w:val="28"/>
          <w:szCs w:val="28"/>
        </w:rPr>
      </w:pPr>
      <w:r w:rsidRPr="00FE313C">
        <w:rPr>
          <w:sz w:val="28"/>
          <w:szCs w:val="28"/>
        </w:rPr>
        <w:t>Федеральная авиационная служба Закрытое акционерное общество "Чувашское агентство воздушных сообщений"</w:t>
      </w:r>
    </w:p>
    <w:p w:rsidR="00164DC0" w:rsidRPr="00FE313C" w:rsidRDefault="00164DC0" w:rsidP="00FE313C">
      <w:pPr>
        <w:numPr>
          <w:ilvl w:val="0"/>
          <w:numId w:val="3"/>
        </w:numPr>
        <w:tabs>
          <w:tab w:val="left" w:pos="1440"/>
        </w:tabs>
        <w:spacing w:line="360" w:lineRule="auto"/>
        <w:ind w:left="0" w:firstLine="709"/>
        <w:jc w:val="both"/>
        <w:rPr>
          <w:sz w:val="28"/>
          <w:szCs w:val="28"/>
        </w:rPr>
      </w:pPr>
      <w:r w:rsidRPr="00FE313C">
        <w:rPr>
          <w:sz w:val="28"/>
          <w:szCs w:val="28"/>
        </w:rPr>
        <w:t>Бронирование и продажа авиабилетов на международные рейсы по системе "Габриэль"</w:t>
      </w:r>
    </w:p>
    <w:p w:rsidR="00164DC0" w:rsidRPr="00FE313C" w:rsidRDefault="00164DC0" w:rsidP="00FE313C">
      <w:pPr>
        <w:numPr>
          <w:ilvl w:val="0"/>
          <w:numId w:val="3"/>
        </w:numPr>
        <w:tabs>
          <w:tab w:val="left" w:pos="1440"/>
        </w:tabs>
        <w:spacing w:line="360" w:lineRule="auto"/>
        <w:ind w:left="0" w:firstLine="709"/>
        <w:jc w:val="both"/>
        <w:rPr>
          <w:sz w:val="28"/>
          <w:szCs w:val="28"/>
        </w:rPr>
      </w:pPr>
      <w:r w:rsidRPr="00FE313C">
        <w:rPr>
          <w:sz w:val="28"/>
          <w:szCs w:val="28"/>
        </w:rPr>
        <w:t>Бронирование и продажа авиабилетов по России и СНГ</w:t>
      </w:r>
    </w:p>
    <w:p w:rsidR="00164DC0" w:rsidRPr="00FE313C" w:rsidRDefault="00164DC0" w:rsidP="00FE313C">
      <w:pPr>
        <w:numPr>
          <w:ilvl w:val="0"/>
          <w:numId w:val="3"/>
        </w:numPr>
        <w:tabs>
          <w:tab w:val="left" w:pos="1440"/>
        </w:tabs>
        <w:spacing w:line="360" w:lineRule="auto"/>
        <w:ind w:left="0" w:firstLine="709"/>
        <w:jc w:val="both"/>
        <w:rPr>
          <w:sz w:val="28"/>
          <w:szCs w:val="28"/>
        </w:rPr>
      </w:pPr>
      <w:r w:rsidRPr="00FE313C">
        <w:rPr>
          <w:sz w:val="28"/>
          <w:szCs w:val="28"/>
        </w:rPr>
        <w:t>Организация туристических поездок по России и за рубеж</w:t>
      </w:r>
    </w:p>
    <w:p w:rsidR="00164DC0" w:rsidRPr="00FE313C" w:rsidRDefault="00164DC0" w:rsidP="00FE313C">
      <w:pPr>
        <w:numPr>
          <w:ilvl w:val="0"/>
          <w:numId w:val="3"/>
        </w:numPr>
        <w:tabs>
          <w:tab w:val="left" w:pos="1440"/>
        </w:tabs>
        <w:spacing w:line="360" w:lineRule="auto"/>
        <w:ind w:left="0" w:firstLine="709"/>
        <w:jc w:val="both"/>
        <w:rPr>
          <w:sz w:val="28"/>
          <w:szCs w:val="28"/>
        </w:rPr>
      </w:pPr>
      <w:r w:rsidRPr="00FE313C">
        <w:rPr>
          <w:sz w:val="28"/>
          <w:szCs w:val="28"/>
        </w:rPr>
        <w:t>Бронирование отелей в Москве, Санкт-Петербурге и за рубежом</w:t>
      </w:r>
    </w:p>
    <w:p w:rsidR="00164DC0" w:rsidRPr="00FE313C" w:rsidRDefault="00164DC0" w:rsidP="00FE313C">
      <w:pPr>
        <w:numPr>
          <w:ilvl w:val="0"/>
          <w:numId w:val="3"/>
        </w:numPr>
        <w:tabs>
          <w:tab w:val="left" w:pos="1440"/>
        </w:tabs>
        <w:spacing w:line="360" w:lineRule="auto"/>
        <w:ind w:left="0" w:firstLine="709"/>
        <w:jc w:val="both"/>
        <w:rPr>
          <w:sz w:val="28"/>
          <w:szCs w:val="28"/>
        </w:rPr>
      </w:pPr>
      <w:r w:rsidRPr="00FE313C">
        <w:rPr>
          <w:sz w:val="28"/>
          <w:szCs w:val="28"/>
        </w:rPr>
        <w:t>Обслуживание транзитных пасажиров в Москве</w:t>
      </w:r>
    </w:p>
    <w:p w:rsidR="00164DC0" w:rsidRPr="00FE313C" w:rsidRDefault="00164DC0" w:rsidP="00FE313C">
      <w:pPr>
        <w:numPr>
          <w:ilvl w:val="0"/>
          <w:numId w:val="3"/>
        </w:numPr>
        <w:tabs>
          <w:tab w:val="left" w:pos="1440"/>
        </w:tabs>
        <w:spacing w:line="360" w:lineRule="auto"/>
        <w:ind w:left="0" w:firstLine="709"/>
        <w:jc w:val="both"/>
        <w:rPr>
          <w:sz w:val="28"/>
          <w:szCs w:val="28"/>
        </w:rPr>
      </w:pPr>
      <w:r w:rsidRPr="00FE313C">
        <w:rPr>
          <w:sz w:val="28"/>
          <w:szCs w:val="28"/>
        </w:rPr>
        <w:t>Организация чартерных рейсов</w:t>
      </w:r>
    </w:p>
    <w:p w:rsidR="00164DC0" w:rsidRPr="00FE313C" w:rsidRDefault="00164DC0" w:rsidP="00FE313C">
      <w:pPr>
        <w:numPr>
          <w:ilvl w:val="0"/>
          <w:numId w:val="3"/>
        </w:numPr>
        <w:tabs>
          <w:tab w:val="left" w:pos="1440"/>
        </w:tabs>
        <w:spacing w:line="360" w:lineRule="auto"/>
        <w:ind w:left="0" w:firstLine="709"/>
        <w:jc w:val="both"/>
        <w:rPr>
          <w:sz w:val="28"/>
          <w:szCs w:val="28"/>
        </w:rPr>
      </w:pPr>
      <w:r w:rsidRPr="00FE313C">
        <w:rPr>
          <w:sz w:val="28"/>
          <w:szCs w:val="28"/>
        </w:rPr>
        <w:t>Ежедневные московские рейсы.</w:t>
      </w:r>
    </w:p>
    <w:p w:rsidR="00164DC0" w:rsidRPr="00FE313C" w:rsidRDefault="00164DC0" w:rsidP="00FE313C">
      <w:pPr>
        <w:numPr>
          <w:ilvl w:val="0"/>
          <w:numId w:val="3"/>
        </w:numPr>
        <w:tabs>
          <w:tab w:val="left" w:pos="1440"/>
        </w:tabs>
        <w:spacing w:line="360" w:lineRule="auto"/>
        <w:ind w:left="0" w:firstLine="709"/>
        <w:jc w:val="both"/>
        <w:rPr>
          <w:sz w:val="28"/>
          <w:szCs w:val="28"/>
        </w:rPr>
      </w:pPr>
      <w:r w:rsidRPr="00FE313C">
        <w:rPr>
          <w:sz w:val="28"/>
          <w:szCs w:val="28"/>
        </w:rPr>
        <w:t>С 1995 года открыт международный отдел аэропорта.</w:t>
      </w:r>
    </w:p>
    <w:p w:rsidR="00164DC0" w:rsidRPr="00FE313C" w:rsidRDefault="00164DC0" w:rsidP="00FE313C">
      <w:pPr>
        <w:tabs>
          <w:tab w:val="left" w:pos="1440"/>
        </w:tabs>
        <w:spacing w:line="360" w:lineRule="auto"/>
        <w:ind w:firstLine="709"/>
        <w:jc w:val="both"/>
        <w:rPr>
          <w:sz w:val="28"/>
          <w:szCs w:val="28"/>
        </w:rPr>
      </w:pPr>
    </w:p>
    <w:p w:rsidR="00164DC0" w:rsidRPr="00FE313C" w:rsidRDefault="00164DC0" w:rsidP="00FE313C">
      <w:pPr>
        <w:tabs>
          <w:tab w:val="left" w:pos="1440"/>
        </w:tabs>
        <w:spacing w:line="360" w:lineRule="auto"/>
        <w:ind w:firstLine="709"/>
        <w:jc w:val="both"/>
        <w:rPr>
          <w:sz w:val="28"/>
          <w:szCs w:val="28"/>
        </w:rPr>
      </w:pPr>
      <w:r w:rsidRPr="00FE313C">
        <w:rPr>
          <w:sz w:val="28"/>
          <w:szCs w:val="28"/>
        </w:rPr>
        <w:t>428003, РОССИЯ, Чувашская Республика, г.Чебоксары, пр. Ленина, 32 тел.:(8352)62-32-36,      (8352)62-31-75,      (8352)62-14-71, факс:(8352)62-32-36, АФТН:УВКСЯАРН, e-mail:avia@chtts.ru Чебоксарский линейный станционный комплекс Горьковской железной дороги.</w:t>
      </w:r>
    </w:p>
    <w:p w:rsidR="00164DC0" w:rsidRPr="00FE313C" w:rsidRDefault="00164DC0" w:rsidP="00FE313C">
      <w:pPr>
        <w:tabs>
          <w:tab w:val="left" w:pos="1440"/>
        </w:tabs>
        <w:spacing w:line="360" w:lineRule="auto"/>
        <w:ind w:firstLine="709"/>
        <w:jc w:val="both"/>
        <w:rPr>
          <w:sz w:val="28"/>
          <w:szCs w:val="28"/>
        </w:rPr>
      </w:pPr>
      <w:r w:rsidRPr="00FE313C">
        <w:rPr>
          <w:sz w:val="28"/>
          <w:szCs w:val="28"/>
        </w:rPr>
        <w:t>Железнодорожная станция Чебоксары является головной станцией Чебоксарского линейного станционного комплекса, включающего в себя станции всей Чувашии, кроме участка Канаш-Шумерля. На станции действует пункт фирменного обслуживания, облегчающий оформление документов, механизированный грузовой двор, сервисные системы.</w:t>
      </w:r>
    </w:p>
    <w:p w:rsidR="00164DC0" w:rsidRPr="00FE313C" w:rsidRDefault="00164DC0" w:rsidP="00FE313C">
      <w:pPr>
        <w:tabs>
          <w:tab w:val="left" w:pos="1440"/>
        </w:tabs>
        <w:spacing w:line="360" w:lineRule="auto"/>
        <w:ind w:firstLine="709"/>
        <w:jc w:val="both"/>
        <w:rPr>
          <w:sz w:val="28"/>
          <w:szCs w:val="28"/>
        </w:rPr>
      </w:pPr>
      <w:r w:rsidRPr="00FE313C">
        <w:rPr>
          <w:sz w:val="28"/>
          <w:szCs w:val="28"/>
        </w:rPr>
        <w:t xml:space="preserve">428020, РОССИЯ, Чувашская Республика, г.Чебоксары, ул.Привокзальная, 1. тел.: (8352) 21-36-12, факс: (8352) 29-41-17, e-mail: </w:t>
      </w:r>
      <w:r w:rsidRPr="005A2A75">
        <w:rPr>
          <w:sz w:val="28"/>
          <w:szCs w:val="28"/>
        </w:rPr>
        <w:t>cheboks@kazan.grw.ru</w:t>
      </w:r>
    </w:p>
    <w:p w:rsidR="00164DC0" w:rsidRPr="00FE313C" w:rsidRDefault="00164DC0" w:rsidP="00FE313C">
      <w:pPr>
        <w:tabs>
          <w:tab w:val="left" w:pos="1440"/>
        </w:tabs>
        <w:spacing w:line="360" w:lineRule="auto"/>
        <w:ind w:firstLine="709"/>
        <w:jc w:val="both"/>
        <w:rPr>
          <w:sz w:val="28"/>
          <w:szCs w:val="28"/>
        </w:rPr>
      </w:pPr>
      <w:r w:rsidRPr="00FE313C">
        <w:rPr>
          <w:sz w:val="28"/>
          <w:szCs w:val="28"/>
        </w:rPr>
        <w:t>Чебоксарский речной порт обслуживает суда типа «река – море» водоизмещением до 5000 тонн.</w:t>
      </w:r>
    </w:p>
    <w:p w:rsidR="00164DC0" w:rsidRPr="00FE313C" w:rsidRDefault="00164DC0" w:rsidP="00FE313C">
      <w:pPr>
        <w:tabs>
          <w:tab w:val="left" w:pos="1440"/>
        </w:tabs>
        <w:spacing w:line="360" w:lineRule="auto"/>
        <w:ind w:firstLine="709"/>
        <w:jc w:val="both"/>
        <w:rPr>
          <w:sz w:val="28"/>
          <w:szCs w:val="28"/>
        </w:rPr>
      </w:pPr>
      <w:r w:rsidRPr="00FE313C">
        <w:rPr>
          <w:sz w:val="28"/>
          <w:szCs w:val="28"/>
        </w:rPr>
        <w:t>Акционерное общество открытого типа "Автовокзалы. Автостанции"</w:t>
      </w:r>
    </w:p>
    <w:p w:rsidR="00164DC0" w:rsidRPr="00FE313C" w:rsidRDefault="00164DC0" w:rsidP="00FE313C">
      <w:pPr>
        <w:tabs>
          <w:tab w:val="left" w:pos="1440"/>
        </w:tabs>
        <w:spacing w:line="360" w:lineRule="auto"/>
        <w:ind w:firstLine="709"/>
        <w:jc w:val="both"/>
        <w:rPr>
          <w:sz w:val="28"/>
          <w:szCs w:val="28"/>
        </w:rPr>
      </w:pPr>
      <w:r w:rsidRPr="00FE313C">
        <w:rPr>
          <w:sz w:val="28"/>
          <w:szCs w:val="28"/>
        </w:rPr>
        <w:t>АО "АвтоВас" является правопреемницей Чувашского производственного объединения "Автовокзалы и пассажирские   автостанции" образованного в 1977 году.  В настоящее время в составе АО "АвтоВас" находится 34 автовокзала,  автостанций и кассовых пунктов. Ежедневно автовокзалами и автостанциями отправляются автобусы по 310 маршрутам. АО "АвтоВас" организовывает работу автобусов, реализовывает проездные билет, диспетчеризует движение автобусов, имеет для обслуживания пассажиров киоски, буфеты, кафе и торговые точки.</w:t>
      </w:r>
    </w:p>
    <w:p w:rsidR="00164DC0" w:rsidRPr="00FE313C" w:rsidRDefault="00164DC0" w:rsidP="00FE313C">
      <w:pPr>
        <w:tabs>
          <w:tab w:val="left" w:pos="1440"/>
        </w:tabs>
        <w:spacing w:line="360" w:lineRule="auto"/>
        <w:ind w:firstLine="709"/>
        <w:jc w:val="both"/>
        <w:rPr>
          <w:sz w:val="28"/>
          <w:szCs w:val="28"/>
        </w:rPr>
      </w:pPr>
      <w:r w:rsidRPr="00FE313C">
        <w:rPr>
          <w:sz w:val="28"/>
          <w:szCs w:val="28"/>
        </w:rPr>
        <w:t>428000, РОССИЯ, Чувашская Республика, ул. Привокзальная, д.7 тел.: (8352) 20-45-95 факс: (8352) 20-50-48</w:t>
      </w:r>
    </w:p>
    <w:p w:rsidR="00164DC0" w:rsidRPr="00FE313C" w:rsidRDefault="00164DC0" w:rsidP="00FE313C">
      <w:pPr>
        <w:tabs>
          <w:tab w:val="left" w:pos="1440"/>
        </w:tabs>
        <w:spacing w:line="360" w:lineRule="auto"/>
        <w:ind w:firstLine="709"/>
        <w:jc w:val="both"/>
        <w:rPr>
          <w:sz w:val="28"/>
          <w:szCs w:val="28"/>
        </w:rPr>
      </w:pPr>
      <w:r w:rsidRPr="00FE313C">
        <w:rPr>
          <w:sz w:val="28"/>
          <w:szCs w:val="28"/>
        </w:rPr>
        <w:t>Чебоксарское производственное объединение пассажирского автотранспорта "ЧПОПАТ" Чебоксарское производственное объединение пассажирского автотранспорта "ЧПОПАТ" отпочковалось от предприятия пассажирского автотранспорта №1 в 1977 году приказом министерства транспорта РСФСР и назывался "Пассажирское автотранспортное предприятие №3". А с 1 июля 1977 года ПАП №3 было реорганизовано в ЧПОПАТ. Основной род деятельности ЧПОПАТ - перевозка пассажиров автобусным транспортом в городе и пригороде г. Чебоксары</w:t>
      </w:r>
    </w:p>
    <w:p w:rsidR="00164DC0" w:rsidRPr="00FE313C" w:rsidRDefault="00164DC0" w:rsidP="00FE313C">
      <w:pPr>
        <w:tabs>
          <w:tab w:val="left" w:pos="1440"/>
        </w:tabs>
        <w:spacing w:line="360" w:lineRule="auto"/>
        <w:ind w:firstLine="709"/>
        <w:jc w:val="both"/>
        <w:rPr>
          <w:sz w:val="28"/>
          <w:szCs w:val="28"/>
        </w:rPr>
      </w:pPr>
      <w:r w:rsidRPr="00FE313C">
        <w:rPr>
          <w:sz w:val="28"/>
          <w:szCs w:val="28"/>
        </w:rPr>
        <w:t>428000, РОССИЯ, Чувашская Республика,    ул.Пристанционная, д.3 тел.:(8352)21-36-35 факс:(8352)21-35-14 факс:(8352)21-35-14</w:t>
      </w:r>
    </w:p>
    <w:p w:rsidR="004619D1" w:rsidRPr="00FE313C" w:rsidRDefault="00FE313C" w:rsidP="00FE313C">
      <w:pPr>
        <w:tabs>
          <w:tab w:val="left" w:pos="5280"/>
        </w:tabs>
        <w:spacing w:line="360" w:lineRule="auto"/>
        <w:ind w:firstLine="709"/>
        <w:jc w:val="both"/>
        <w:rPr>
          <w:b/>
          <w:sz w:val="28"/>
          <w:szCs w:val="28"/>
        </w:rPr>
      </w:pPr>
      <w:r>
        <w:rPr>
          <w:sz w:val="28"/>
          <w:szCs w:val="28"/>
        </w:rPr>
        <w:br w:type="page"/>
      </w:r>
      <w:r w:rsidR="00B15902" w:rsidRPr="00FE313C">
        <w:rPr>
          <w:b/>
          <w:sz w:val="28"/>
          <w:szCs w:val="28"/>
        </w:rPr>
        <w:t xml:space="preserve">Глава </w:t>
      </w:r>
      <w:r w:rsidR="00B15902" w:rsidRPr="00FE313C">
        <w:rPr>
          <w:b/>
          <w:sz w:val="28"/>
          <w:szCs w:val="28"/>
          <w:lang w:val="en-US"/>
        </w:rPr>
        <w:t>III</w:t>
      </w:r>
      <w:r w:rsidR="00B15902" w:rsidRPr="00FE313C">
        <w:rPr>
          <w:b/>
          <w:sz w:val="28"/>
          <w:szCs w:val="28"/>
        </w:rPr>
        <w:t>. Современное состояние транспортной сети ЧР</w:t>
      </w:r>
    </w:p>
    <w:p w:rsidR="006D7040" w:rsidRPr="00FE313C" w:rsidRDefault="006D7040" w:rsidP="00FE313C">
      <w:pPr>
        <w:tabs>
          <w:tab w:val="left" w:pos="1440"/>
        </w:tabs>
        <w:spacing w:line="360" w:lineRule="auto"/>
        <w:ind w:firstLine="709"/>
        <w:jc w:val="both"/>
        <w:rPr>
          <w:sz w:val="28"/>
          <w:szCs w:val="28"/>
        </w:rPr>
      </w:pPr>
    </w:p>
    <w:p w:rsidR="00D36645" w:rsidRPr="00FE313C" w:rsidRDefault="006D7040" w:rsidP="00FE313C">
      <w:pPr>
        <w:tabs>
          <w:tab w:val="left" w:pos="1440"/>
        </w:tabs>
        <w:spacing w:line="360" w:lineRule="auto"/>
        <w:ind w:firstLine="709"/>
        <w:jc w:val="both"/>
        <w:rPr>
          <w:b/>
          <w:sz w:val="28"/>
          <w:szCs w:val="28"/>
        </w:rPr>
      </w:pPr>
      <w:r w:rsidRPr="00FE313C">
        <w:rPr>
          <w:b/>
          <w:sz w:val="28"/>
          <w:szCs w:val="28"/>
        </w:rPr>
        <w:t>3.1</w:t>
      </w:r>
      <w:r w:rsidRPr="00FE313C">
        <w:rPr>
          <w:sz w:val="28"/>
          <w:szCs w:val="28"/>
        </w:rPr>
        <w:t xml:space="preserve"> </w:t>
      </w:r>
      <w:r w:rsidRPr="00FE313C">
        <w:rPr>
          <w:b/>
          <w:sz w:val="28"/>
          <w:szCs w:val="28"/>
        </w:rPr>
        <w:t>Существующие проблемы и н</w:t>
      </w:r>
      <w:r w:rsidR="00D36645" w:rsidRPr="00FE313C">
        <w:rPr>
          <w:b/>
          <w:sz w:val="28"/>
          <w:szCs w:val="28"/>
        </w:rPr>
        <w:t>аправления развития транспорта</w:t>
      </w:r>
    </w:p>
    <w:p w:rsidR="00D36645" w:rsidRPr="00FE313C" w:rsidRDefault="00D36645" w:rsidP="00FE313C">
      <w:pPr>
        <w:tabs>
          <w:tab w:val="left" w:pos="1440"/>
        </w:tabs>
        <w:spacing w:line="360" w:lineRule="auto"/>
        <w:ind w:firstLine="709"/>
        <w:jc w:val="both"/>
        <w:rPr>
          <w:sz w:val="28"/>
          <w:szCs w:val="28"/>
        </w:rPr>
      </w:pPr>
    </w:p>
    <w:p w:rsidR="00D36645" w:rsidRPr="00FE313C" w:rsidRDefault="00D36645" w:rsidP="00FE313C">
      <w:pPr>
        <w:tabs>
          <w:tab w:val="left" w:pos="1440"/>
        </w:tabs>
        <w:spacing w:line="360" w:lineRule="auto"/>
        <w:ind w:firstLine="709"/>
        <w:jc w:val="both"/>
        <w:rPr>
          <w:sz w:val="28"/>
          <w:szCs w:val="28"/>
        </w:rPr>
      </w:pPr>
      <w:r w:rsidRPr="00FE313C">
        <w:rPr>
          <w:sz w:val="28"/>
          <w:szCs w:val="28"/>
        </w:rPr>
        <w:t>В настоящий момент в Чувашской Республике формируется перспективный транспортный узел, обеспечивающий связь многих регионов.</w:t>
      </w:r>
    </w:p>
    <w:p w:rsidR="00D36645" w:rsidRPr="00FE313C" w:rsidRDefault="00D36645" w:rsidP="00FE313C">
      <w:pPr>
        <w:tabs>
          <w:tab w:val="left" w:pos="1440"/>
        </w:tabs>
        <w:spacing w:line="360" w:lineRule="auto"/>
        <w:ind w:firstLine="709"/>
        <w:jc w:val="both"/>
        <w:rPr>
          <w:sz w:val="28"/>
          <w:szCs w:val="28"/>
        </w:rPr>
      </w:pPr>
      <w:r w:rsidRPr="00FE313C">
        <w:rPr>
          <w:sz w:val="28"/>
          <w:szCs w:val="28"/>
        </w:rPr>
        <w:t>В связи с этим Программа социально-экономического развития Чувашской Республики на 1999-2001 годы предусматривает следующие приоритеты развития транспортной системы:</w:t>
      </w:r>
    </w:p>
    <w:p w:rsidR="00D36645" w:rsidRPr="00FE313C" w:rsidRDefault="00D36645" w:rsidP="00FE313C">
      <w:pPr>
        <w:tabs>
          <w:tab w:val="left" w:pos="1440"/>
        </w:tabs>
        <w:spacing w:line="360" w:lineRule="auto"/>
        <w:ind w:firstLine="709"/>
        <w:jc w:val="both"/>
        <w:rPr>
          <w:sz w:val="28"/>
          <w:szCs w:val="28"/>
        </w:rPr>
      </w:pPr>
    </w:p>
    <w:p w:rsidR="00D36645" w:rsidRPr="00FE313C" w:rsidRDefault="00D36645" w:rsidP="00FE313C">
      <w:pPr>
        <w:tabs>
          <w:tab w:val="left" w:pos="1440"/>
        </w:tabs>
        <w:spacing w:line="360" w:lineRule="auto"/>
        <w:ind w:firstLine="709"/>
        <w:jc w:val="both"/>
        <w:rPr>
          <w:sz w:val="28"/>
          <w:szCs w:val="28"/>
        </w:rPr>
      </w:pPr>
      <w:r w:rsidRPr="00FE313C">
        <w:rPr>
          <w:sz w:val="28"/>
          <w:szCs w:val="28"/>
        </w:rPr>
        <w:t>Главными задачами развития транспорта являются:</w:t>
      </w:r>
    </w:p>
    <w:p w:rsidR="00D36645" w:rsidRPr="00FE313C" w:rsidRDefault="00D36645" w:rsidP="00FE313C">
      <w:pPr>
        <w:numPr>
          <w:ilvl w:val="0"/>
          <w:numId w:val="1"/>
        </w:numPr>
        <w:tabs>
          <w:tab w:val="left" w:pos="1440"/>
        </w:tabs>
        <w:spacing w:line="360" w:lineRule="auto"/>
        <w:ind w:left="0" w:firstLine="709"/>
        <w:jc w:val="both"/>
        <w:rPr>
          <w:sz w:val="28"/>
          <w:szCs w:val="28"/>
        </w:rPr>
      </w:pPr>
      <w:r w:rsidRPr="00FE313C">
        <w:rPr>
          <w:sz w:val="28"/>
          <w:szCs w:val="28"/>
        </w:rPr>
        <w:t>повышение эффективности деятельности транспортных предприятий;</w:t>
      </w:r>
    </w:p>
    <w:p w:rsidR="00D36645" w:rsidRPr="00FE313C" w:rsidRDefault="00D36645" w:rsidP="00FE313C">
      <w:pPr>
        <w:numPr>
          <w:ilvl w:val="0"/>
          <w:numId w:val="1"/>
        </w:numPr>
        <w:tabs>
          <w:tab w:val="left" w:pos="1440"/>
        </w:tabs>
        <w:spacing w:line="360" w:lineRule="auto"/>
        <w:ind w:left="0" w:firstLine="709"/>
        <w:jc w:val="both"/>
        <w:rPr>
          <w:sz w:val="28"/>
          <w:szCs w:val="28"/>
        </w:rPr>
      </w:pPr>
      <w:r w:rsidRPr="00FE313C">
        <w:rPr>
          <w:sz w:val="28"/>
          <w:szCs w:val="28"/>
        </w:rPr>
        <w:t>обновление и развитие производственной базы транспорта, парка транспортных средств, системы его технического обслуживания;</w:t>
      </w:r>
    </w:p>
    <w:p w:rsidR="00D36645" w:rsidRPr="00FE313C" w:rsidRDefault="00D36645" w:rsidP="00FE313C">
      <w:pPr>
        <w:numPr>
          <w:ilvl w:val="0"/>
          <w:numId w:val="1"/>
        </w:numPr>
        <w:tabs>
          <w:tab w:val="left" w:pos="1440"/>
        </w:tabs>
        <w:spacing w:line="360" w:lineRule="auto"/>
        <w:ind w:left="0" w:firstLine="709"/>
        <w:jc w:val="both"/>
        <w:rPr>
          <w:sz w:val="28"/>
          <w:szCs w:val="28"/>
        </w:rPr>
      </w:pPr>
      <w:r w:rsidRPr="00FE313C">
        <w:rPr>
          <w:sz w:val="28"/>
          <w:szCs w:val="28"/>
        </w:rPr>
        <w:t>повышение конкурентоспособности транспортных услуг;</w:t>
      </w:r>
    </w:p>
    <w:p w:rsidR="00D36645" w:rsidRPr="00FE313C" w:rsidRDefault="00D36645" w:rsidP="00FE313C">
      <w:pPr>
        <w:numPr>
          <w:ilvl w:val="0"/>
          <w:numId w:val="1"/>
        </w:numPr>
        <w:tabs>
          <w:tab w:val="left" w:pos="1440"/>
        </w:tabs>
        <w:spacing w:line="360" w:lineRule="auto"/>
        <w:ind w:left="0" w:firstLine="709"/>
        <w:jc w:val="both"/>
        <w:rPr>
          <w:sz w:val="28"/>
          <w:szCs w:val="28"/>
        </w:rPr>
      </w:pPr>
      <w:r w:rsidRPr="00FE313C">
        <w:rPr>
          <w:sz w:val="28"/>
          <w:szCs w:val="28"/>
        </w:rPr>
        <w:t>совершенствование транспортной тарифной системы;</w:t>
      </w:r>
    </w:p>
    <w:p w:rsidR="00D36645" w:rsidRPr="00FE313C" w:rsidRDefault="00D36645" w:rsidP="00FE313C">
      <w:pPr>
        <w:numPr>
          <w:ilvl w:val="0"/>
          <w:numId w:val="1"/>
        </w:numPr>
        <w:tabs>
          <w:tab w:val="left" w:pos="1440"/>
        </w:tabs>
        <w:spacing w:line="360" w:lineRule="auto"/>
        <w:ind w:left="0" w:firstLine="709"/>
        <w:jc w:val="both"/>
        <w:rPr>
          <w:sz w:val="28"/>
          <w:szCs w:val="28"/>
        </w:rPr>
      </w:pPr>
      <w:r w:rsidRPr="00FE313C">
        <w:rPr>
          <w:sz w:val="28"/>
          <w:szCs w:val="28"/>
        </w:rPr>
        <w:t>финансовое оздоровление транспортных отраслей и предприятий, снижение их убыточности и дотационной зависимости, повышение рентабельности всех видов транспорта;</w:t>
      </w:r>
    </w:p>
    <w:p w:rsidR="00D36645" w:rsidRPr="00FE313C" w:rsidRDefault="00D36645" w:rsidP="00FE313C">
      <w:pPr>
        <w:numPr>
          <w:ilvl w:val="0"/>
          <w:numId w:val="1"/>
        </w:numPr>
        <w:tabs>
          <w:tab w:val="left" w:pos="1440"/>
        </w:tabs>
        <w:spacing w:line="360" w:lineRule="auto"/>
        <w:ind w:left="0" w:firstLine="709"/>
        <w:jc w:val="both"/>
        <w:rPr>
          <w:sz w:val="28"/>
          <w:szCs w:val="28"/>
        </w:rPr>
      </w:pPr>
      <w:r w:rsidRPr="00FE313C">
        <w:rPr>
          <w:sz w:val="28"/>
          <w:szCs w:val="28"/>
        </w:rPr>
        <w:t>совершенствование управления, государственного регулирования и контроля транспортным комплексом;</w:t>
      </w:r>
    </w:p>
    <w:p w:rsidR="00D36645" w:rsidRPr="00FE313C" w:rsidRDefault="00D36645" w:rsidP="00FE313C">
      <w:pPr>
        <w:numPr>
          <w:ilvl w:val="0"/>
          <w:numId w:val="1"/>
        </w:numPr>
        <w:tabs>
          <w:tab w:val="left" w:pos="1440"/>
        </w:tabs>
        <w:spacing w:line="360" w:lineRule="auto"/>
        <w:ind w:left="0" w:firstLine="709"/>
        <w:jc w:val="both"/>
        <w:rPr>
          <w:sz w:val="28"/>
          <w:szCs w:val="28"/>
        </w:rPr>
      </w:pPr>
      <w:r w:rsidRPr="00FE313C">
        <w:rPr>
          <w:sz w:val="28"/>
          <w:szCs w:val="28"/>
        </w:rPr>
        <w:t>повышение социальной защищенности работников транспорта, проведение эффективной кадровой политики;</w:t>
      </w:r>
    </w:p>
    <w:p w:rsidR="00D36645" w:rsidRPr="00FE313C" w:rsidRDefault="00D36645" w:rsidP="00FE313C">
      <w:pPr>
        <w:numPr>
          <w:ilvl w:val="0"/>
          <w:numId w:val="1"/>
        </w:numPr>
        <w:tabs>
          <w:tab w:val="left" w:pos="1440"/>
        </w:tabs>
        <w:spacing w:line="360" w:lineRule="auto"/>
        <w:ind w:left="0" w:firstLine="709"/>
        <w:jc w:val="both"/>
        <w:rPr>
          <w:sz w:val="28"/>
          <w:szCs w:val="28"/>
        </w:rPr>
      </w:pPr>
      <w:r w:rsidRPr="00FE313C">
        <w:rPr>
          <w:sz w:val="28"/>
          <w:szCs w:val="28"/>
        </w:rPr>
        <w:t>обеспечение безопасности работы транспорта и снижение его воздействия на окружающую среду.</w:t>
      </w:r>
    </w:p>
    <w:p w:rsidR="00D36645" w:rsidRPr="00FE313C" w:rsidRDefault="00FE313C" w:rsidP="00FE313C">
      <w:pPr>
        <w:spacing w:line="360" w:lineRule="auto"/>
        <w:ind w:firstLine="709"/>
        <w:jc w:val="both"/>
        <w:rPr>
          <w:sz w:val="28"/>
          <w:szCs w:val="28"/>
        </w:rPr>
      </w:pPr>
      <w:r>
        <w:rPr>
          <w:sz w:val="28"/>
          <w:szCs w:val="28"/>
        </w:rPr>
        <w:br w:type="page"/>
      </w:r>
      <w:r w:rsidR="006D7040" w:rsidRPr="00FE313C">
        <w:rPr>
          <w:b/>
          <w:sz w:val="28"/>
          <w:szCs w:val="28"/>
        </w:rPr>
        <w:t xml:space="preserve">3.2 </w:t>
      </w:r>
      <w:r w:rsidR="00D36645" w:rsidRPr="00FE313C">
        <w:rPr>
          <w:b/>
          <w:sz w:val="28"/>
          <w:szCs w:val="28"/>
        </w:rPr>
        <w:t>Достижения и планы</w:t>
      </w:r>
    </w:p>
    <w:p w:rsidR="00D36645" w:rsidRPr="00FE313C" w:rsidRDefault="00D36645" w:rsidP="00FE313C">
      <w:pPr>
        <w:tabs>
          <w:tab w:val="left" w:pos="1050"/>
        </w:tabs>
        <w:spacing w:line="360" w:lineRule="auto"/>
        <w:ind w:firstLine="709"/>
        <w:jc w:val="both"/>
        <w:rPr>
          <w:sz w:val="28"/>
          <w:szCs w:val="28"/>
        </w:rPr>
      </w:pPr>
    </w:p>
    <w:p w:rsidR="00D36645" w:rsidRPr="00FE313C" w:rsidRDefault="00D36645" w:rsidP="00FE313C">
      <w:pPr>
        <w:spacing w:line="360" w:lineRule="auto"/>
        <w:ind w:firstLine="709"/>
        <w:jc w:val="both"/>
        <w:rPr>
          <w:sz w:val="28"/>
          <w:szCs w:val="28"/>
        </w:rPr>
      </w:pPr>
      <w:r w:rsidRPr="00FE313C">
        <w:rPr>
          <w:sz w:val="28"/>
          <w:szCs w:val="28"/>
        </w:rPr>
        <w:t>Чувашия окружена индустриально развитыми центрами России: на западе она граничит с Нижегородской областью, на севере – с Республикой Марий Эл, на востоке – с Республикой Татарстан, на юге ее соседями являются Мордовия и Ульяновская область. Географическое положение благоприятно для развития экономики, ориентированной на привозное сырье и топливо, на вывоз основной части производимой в республике продукции, а также для развития местного агропро мышленного комплекса. Перспективное экономическое движение Чувашии предполагает развитие собственных приоритетных направлений и ориентиров в соответствии со Стратегией социально-экономического развития до 2020 года. Целью долгосрочной экономической политики республики является создание эффективной, конкурентоспособной экономики. Чувашская Республика обладает огромным потенциалом для развития транспортной системы.</w:t>
      </w:r>
    </w:p>
    <w:p w:rsidR="00D36645" w:rsidRPr="00FE313C" w:rsidRDefault="00D36645" w:rsidP="00FE313C">
      <w:pPr>
        <w:spacing w:line="360" w:lineRule="auto"/>
        <w:ind w:firstLine="709"/>
        <w:jc w:val="both"/>
        <w:rPr>
          <w:sz w:val="28"/>
          <w:szCs w:val="28"/>
        </w:rPr>
      </w:pPr>
      <w:r w:rsidRPr="00FE313C">
        <w:rPr>
          <w:sz w:val="28"/>
          <w:szCs w:val="28"/>
        </w:rPr>
        <w:t>Протяженность путей сообщения на начало 2010 года составляла:</w:t>
      </w:r>
    </w:p>
    <w:p w:rsidR="00D36645" w:rsidRPr="00FE313C" w:rsidRDefault="00D36645" w:rsidP="00FE313C">
      <w:pPr>
        <w:spacing w:line="360" w:lineRule="auto"/>
        <w:ind w:firstLine="709"/>
        <w:jc w:val="both"/>
        <w:rPr>
          <w:sz w:val="28"/>
          <w:szCs w:val="28"/>
        </w:rPr>
      </w:pPr>
      <w:r w:rsidRPr="00FE313C">
        <w:rPr>
          <w:sz w:val="28"/>
          <w:szCs w:val="28"/>
        </w:rPr>
        <w:t xml:space="preserve">• </w:t>
      </w:r>
      <w:smartTag w:uri="urn:schemas-microsoft-com:office:smarttags" w:element="metricconverter">
        <w:smartTagPr>
          <w:attr w:name="ProductID" w:val="397 км"/>
        </w:smartTagPr>
        <w:r w:rsidRPr="00FE313C">
          <w:rPr>
            <w:sz w:val="28"/>
            <w:szCs w:val="28"/>
          </w:rPr>
          <w:t>397 км</w:t>
        </w:r>
      </w:smartTag>
      <w:r w:rsidRPr="00FE313C">
        <w:rPr>
          <w:sz w:val="28"/>
          <w:szCs w:val="28"/>
        </w:rPr>
        <w:t xml:space="preserve"> железных дорог общего пользования;</w:t>
      </w:r>
    </w:p>
    <w:p w:rsidR="00D36645" w:rsidRPr="00FE313C" w:rsidRDefault="00D36645" w:rsidP="00FE313C">
      <w:pPr>
        <w:spacing w:line="360" w:lineRule="auto"/>
        <w:ind w:firstLine="709"/>
        <w:jc w:val="both"/>
        <w:rPr>
          <w:sz w:val="28"/>
          <w:szCs w:val="28"/>
        </w:rPr>
      </w:pPr>
      <w:r w:rsidRPr="00FE313C">
        <w:rPr>
          <w:sz w:val="28"/>
          <w:szCs w:val="28"/>
        </w:rPr>
        <w:t xml:space="preserve">• </w:t>
      </w:r>
      <w:smartTag w:uri="urn:schemas-microsoft-com:office:smarttags" w:element="metricconverter">
        <w:smartTagPr>
          <w:attr w:name="ProductID" w:val="5800,9 км"/>
        </w:smartTagPr>
        <w:r w:rsidRPr="00FE313C">
          <w:rPr>
            <w:sz w:val="28"/>
            <w:szCs w:val="28"/>
          </w:rPr>
          <w:t>5800,9 км</w:t>
        </w:r>
      </w:smartTag>
      <w:r w:rsidRPr="00FE313C">
        <w:rPr>
          <w:sz w:val="28"/>
          <w:szCs w:val="28"/>
        </w:rPr>
        <w:t xml:space="preserve"> автомобильных дорог (в том числе </w:t>
      </w:r>
      <w:smartTag w:uri="urn:schemas-microsoft-com:office:smarttags" w:element="metricconverter">
        <w:smartTagPr>
          <w:attr w:name="ProductID" w:val="329,8 км"/>
        </w:smartTagPr>
        <w:r w:rsidRPr="00FE313C">
          <w:rPr>
            <w:sz w:val="28"/>
            <w:szCs w:val="28"/>
          </w:rPr>
          <w:t>329,8 км</w:t>
        </w:r>
      </w:smartTag>
      <w:r w:rsidRPr="00FE313C">
        <w:rPr>
          <w:sz w:val="28"/>
          <w:szCs w:val="28"/>
        </w:rPr>
        <w:t xml:space="preserve"> – федерального значения);</w:t>
      </w:r>
    </w:p>
    <w:p w:rsidR="00D36645" w:rsidRPr="00FE313C" w:rsidRDefault="00D36645" w:rsidP="00FE313C">
      <w:pPr>
        <w:spacing w:line="360" w:lineRule="auto"/>
        <w:ind w:firstLine="709"/>
        <w:jc w:val="both"/>
        <w:rPr>
          <w:sz w:val="28"/>
          <w:szCs w:val="28"/>
        </w:rPr>
      </w:pPr>
      <w:r w:rsidRPr="00FE313C">
        <w:rPr>
          <w:sz w:val="28"/>
          <w:szCs w:val="28"/>
        </w:rPr>
        <w:t xml:space="preserve">• </w:t>
      </w:r>
      <w:smartTag w:uri="urn:schemas-microsoft-com:office:smarttags" w:element="metricconverter">
        <w:smartTagPr>
          <w:attr w:name="ProductID" w:val="209,7 км"/>
        </w:smartTagPr>
        <w:r w:rsidRPr="00FE313C">
          <w:rPr>
            <w:sz w:val="28"/>
            <w:szCs w:val="28"/>
          </w:rPr>
          <w:t>209,7 км</w:t>
        </w:r>
      </w:smartTag>
      <w:r w:rsidRPr="00FE313C">
        <w:rPr>
          <w:sz w:val="28"/>
          <w:szCs w:val="28"/>
        </w:rPr>
        <w:t xml:space="preserve"> троллейбусных контактных линий;</w:t>
      </w:r>
    </w:p>
    <w:p w:rsidR="00D36645" w:rsidRPr="00FE313C" w:rsidRDefault="00D36645" w:rsidP="00FE313C">
      <w:pPr>
        <w:spacing w:line="360" w:lineRule="auto"/>
        <w:ind w:firstLine="709"/>
        <w:jc w:val="both"/>
        <w:rPr>
          <w:sz w:val="28"/>
          <w:szCs w:val="28"/>
        </w:rPr>
      </w:pPr>
      <w:r w:rsidRPr="00FE313C">
        <w:rPr>
          <w:sz w:val="28"/>
          <w:szCs w:val="28"/>
        </w:rPr>
        <w:t xml:space="preserve">• </w:t>
      </w:r>
      <w:smartTag w:uri="urn:schemas-microsoft-com:office:smarttags" w:element="metricconverter">
        <w:smartTagPr>
          <w:attr w:name="ProductID" w:val="404 км"/>
        </w:smartTagPr>
        <w:r w:rsidRPr="00FE313C">
          <w:rPr>
            <w:sz w:val="28"/>
            <w:szCs w:val="28"/>
          </w:rPr>
          <w:t>404 км</w:t>
        </w:r>
      </w:smartTag>
      <w:r w:rsidRPr="00FE313C">
        <w:rPr>
          <w:sz w:val="28"/>
          <w:szCs w:val="28"/>
        </w:rPr>
        <w:t xml:space="preserve"> обслуживаемых внутренних судоходных путей.</w:t>
      </w:r>
    </w:p>
    <w:p w:rsidR="00D36645" w:rsidRPr="00FE313C" w:rsidRDefault="00D36645" w:rsidP="00FE313C">
      <w:pPr>
        <w:spacing w:line="360" w:lineRule="auto"/>
        <w:ind w:firstLine="709"/>
        <w:jc w:val="both"/>
        <w:rPr>
          <w:sz w:val="28"/>
          <w:szCs w:val="28"/>
        </w:rPr>
      </w:pPr>
      <w:r w:rsidRPr="00FE313C">
        <w:rPr>
          <w:sz w:val="28"/>
          <w:szCs w:val="28"/>
        </w:rPr>
        <w:t>Транспортный комплекс Чувашской Республики обеспечивает потребности республики в перевозках пассажиров и грузов, включает многочисленные хозяйствующие субъекты автомобильного, железнодорожного, городского электрического, воздушного и водного транспорта.</w:t>
      </w:r>
    </w:p>
    <w:p w:rsidR="00D36645" w:rsidRPr="00FE313C" w:rsidRDefault="00D36645" w:rsidP="00FE313C">
      <w:pPr>
        <w:spacing w:line="360" w:lineRule="auto"/>
        <w:ind w:firstLine="709"/>
        <w:jc w:val="both"/>
        <w:rPr>
          <w:sz w:val="28"/>
          <w:szCs w:val="28"/>
        </w:rPr>
      </w:pPr>
      <w:r w:rsidRPr="00FE313C">
        <w:rPr>
          <w:sz w:val="28"/>
          <w:szCs w:val="28"/>
        </w:rPr>
        <w:t>Наиболее значимые предприятия – Республиканское государственное предприятие «Чувашавтотранс», ОАО «Чебоксарский речной порт», ОАО «Авиалинии Чувашии».</w:t>
      </w:r>
    </w:p>
    <w:p w:rsidR="00D36645" w:rsidRPr="00FE313C" w:rsidRDefault="00D36645" w:rsidP="00FE313C">
      <w:pPr>
        <w:spacing w:line="360" w:lineRule="auto"/>
        <w:ind w:firstLine="709"/>
        <w:jc w:val="both"/>
        <w:rPr>
          <w:sz w:val="28"/>
          <w:szCs w:val="28"/>
        </w:rPr>
      </w:pPr>
      <w:r w:rsidRPr="00FE313C">
        <w:rPr>
          <w:sz w:val="28"/>
          <w:szCs w:val="28"/>
        </w:rPr>
        <w:t>На предприятиях транспортного комплекса республики занято более 18,0 тыс. человек.</w:t>
      </w:r>
    </w:p>
    <w:p w:rsidR="00D161F9" w:rsidRPr="00FE313C" w:rsidRDefault="00D161F9" w:rsidP="00FE313C">
      <w:pPr>
        <w:spacing w:line="360" w:lineRule="auto"/>
        <w:ind w:firstLine="709"/>
        <w:jc w:val="both"/>
        <w:rPr>
          <w:sz w:val="28"/>
          <w:szCs w:val="28"/>
        </w:rPr>
      </w:pPr>
    </w:p>
    <w:p w:rsidR="00D36645" w:rsidRPr="00FE313C" w:rsidRDefault="006D7040" w:rsidP="00FE313C">
      <w:pPr>
        <w:spacing w:line="360" w:lineRule="auto"/>
        <w:ind w:firstLine="709"/>
        <w:jc w:val="both"/>
        <w:rPr>
          <w:b/>
          <w:sz w:val="28"/>
          <w:szCs w:val="28"/>
        </w:rPr>
      </w:pPr>
      <w:r w:rsidRPr="00FE313C">
        <w:rPr>
          <w:b/>
          <w:sz w:val="28"/>
          <w:szCs w:val="28"/>
        </w:rPr>
        <w:t xml:space="preserve">3.3 </w:t>
      </w:r>
      <w:r w:rsidR="00D36645" w:rsidRPr="00FE313C">
        <w:rPr>
          <w:b/>
          <w:sz w:val="28"/>
          <w:szCs w:val="28"/>
        </w:rPr>
        <w:t>Новые технологии продвижения дорог</w:t>
      </w:r>
    </w:p>
    <w:p w:rsidR="00D36645" w:rsidRPr="00FE313C" w:rsidRDefault="00D36645" w:rsidP="00FE313C">
      <w:pPr>
        <w:spacing w:line="360" w:lineRule="auto"/>
        <w:ind w:firstLine="709"/>
        <w:jc w:val="both"/>
        <w:rPr>
          <w:sz w:val="28"/>
          <w:szCs w:val="28"/>
        </w:rPr>
      </w:pPr>
    </w:p>
    <w:p w:rsidR="00D36645" w:rsidRPr="00FE313C" w:rsidRDefault="00D36645" w:rsidP="00FE313C">
      <w:pPr>
        <w:spacing w:line="360" w:lineRule="auto"/>
        <w:ind w:firstLine="709"/>
        <w:jc w:val="both"/>
        <w:rPr>
          <w:sz w:val="28"/>
          <w:szCs w:val="28"/>
        </w:rPr>
      </w:pPr>
      <w:r w:rsidRPr="00FE313C">
        <w:rPr>
          <w:sz w:val="28"/>
          <w:szCs w:val="28"/>
        </w:rPr>
        <w:t>Сегодня переход экономики к работе в режиме ресурсо- и энергосбережения, внедрения био- и нанотехнологий, использования электронных и космических систем связи ставит пред транспортным комплексом республики новые задачи. В республике завершено строительство автомобильных дорог к сельским населенным пунктам, в результате все населенные пункты соединены дорогами с твердым покрытием. Успешно реализуется Программа развития улично-дорожной сети городских округов, в рамках которой строятся и реконструируются городские магистрали, появляются одно- и двухуровневые дорожные развязки. Серьезное внимание уделяется укреплению и развитию республиканской сети автомобильных дорог.</w:t>
      </w:r>
    </w:p>
    <w:p w:rsidR="00D36645" w:rsidRPr="00FE313C" w:rsidRDefault="00D36645" w:rsidP="00FE313C">
      <w:pPr>
        <w:spacing w:line="360" w:lineRule="auto"/>
        <w:ind w:firstLine="709"/>
        <w:jc w:val="both"/>
        <w:rPr>
          <w:sz w:val="28"/>
          <w:szCs w:val="28"/>
        </w:rPr>
      </w:pPr>
      <w:r w:rsidRPr="00FE313C">
        <w:rPr>
          <w:sz w:val="28"/>
          <w:szCs w:val="28"/>
        </w:rPr>
        <w:t>Модернизация дорожной инфраструктуры создает благоприятные условия для развития транспортного комплекса, расширяются транспортные коммуникации, обеспечивающие устойчивые региональные и межмуниципальные связи, повышается экономическая активност</w:t>
      </w:r>
      <w:r w:rsidR="006D7040" w:rsidRPr="00FE313C">
        <w:rPr>
          <w:sz w:val="28"/>
          <w:szCs w:val="28"/>
        </w:rPr>
        <w:t>ь в зоне новых автомобильных до</w:t>
      </w:r>
      <w:r w:rsidRPr="00FE313C">
        <w:rPr>
          <w:sz w:val="28"/>
          <w:szCs w:val="28"/>
        </w:rPr>
        <w:t>рог, растет мобильность населения.</w:t>
      </w:r>
    </w:p>
    <w:p w:rsidR="00D36645" w:rsidRPr="00FE313C" w:rsidRDefault="00D36645" w:rsidP="00FE313C">
      <w:pPr>
        <w:spacing w:line="360" w:lineRule="auto"/>
        <w:ind w:firstLine="709"/>
        <w:jc w:val="both"/>
        <w:rPr>
          <w:sz w:val="28"/>
          <w:szCs w:val="28"/>
        </w:rPr>
      </w:pPr>
      <w:r w:rsidRPr="00FE313C">
        <w:rPr>
          <w:sz w:val="28"/>
          <w:szCs w:val="28"/>
        </w:rPr>
        <w:t>В республике принята и успешно реализовывается Программа развития транспортного комплекса республики, которая определяет основные направления его развития:</w:t>
      </w:r>
    </w:p>
    <w:p w:rsidR="00D36645" w:rsidRPr="00FE313C" w:rsidRDefault="00D36645" w:rsidP="00FE313C">
      <w:pPr>
        <w:spacing w:line="360" w:lineRule="auto"/>
        <w:ind w:firstLine="709"/>
        <w:jc w:val="both"/>
        <w:rPr>
          <w:sz w:val="28"/>
          <w:szCs w:val="28"/>
        </w:rPr>
      </w:pPr>
      <w:r w:rsidRPr="00FE313C">
        <w:rPr>
          <w:sz w:val="28"/>
          <w:szCs w:val="28"/>
        </w:rPr>
        <w:t>• техническое перевооружение транспорта;</w:t>
      </w:r>
    </w:p>
    <w:p w:rsidR="00D36645" w:rsidRPr="00FE313C" w:rsidRDefault="00D36645" w:rsidP="00FE313C">
      <w:pPr>
        <w:spacing w:line="360" w:lineRule="auto"/>
        <w:ind w:firstLine="709"/>
        <w:jc w:val="both"/>
        <w:rPr>
          <w:sz w:val="28"/>
          <w:szCs w:val="28"/>
        </w:rPr>
      </w:pPr>
      <w:r w:rsidRPr="00FE313C">
        <w:rPr>
          <w:sz w:val="28"/>
          <w:szCs w:val="28"/>
        </w:rPr>
        <w:t>• увеличение пропускной способности опорной транспортной сети, ликвидация разрывов и «узких мест»;</w:t>
      </w:r>
    </w:p>
    <w:p w:rsidR="00D36645" w:rsidRPr="00FE313C" w:rsidRDefault="00D36645" w:rsidP="00FE313C">
      <w:pPr>
        <w:spacing w:line="360" w:lineRule="auto"/>
        <w:ind w:firstLine="709"/>
        <w:jc w:val="both"/>
        <w:rPr>
          <w:sz w:val="28"/>
          <w:szCs w:val="28"/>
        </w:rPr>
      </w:pPr>
      <w:r w:rsidRPr="00FE313C">
        <w:rPr>
          <w:sz w:val="28"/>
          <w:szCs w:val="28"/>
        </w:rPr>
        <w:t>• улучшение транспортной доступности для жителей сельских населенных пунктов к учреждениям здравоохранения, образования, культуры, предприятий связи, торговли, общественного питания, бытового обслуживания;</w:t>
      </w:r>
    </w:p>
    <w:p w:rsidR="00D36645" w:rsidRPr="00FE313C" w:rsidRDefault="00D36645" w:rsidP="00FE313C">
      <w:pPr>
        <w:spacing w:line="360" w:lineRule="auto"/>
        <w:ind w:firstLine="709"/>
        <w:jc w:val="both"/>
        <w:rPr>
          <w:sz w:val="28"/>
          <w:szCs w:val="28"/>
        </w:rPr>
      </w:pPr>
      <w:r w:rsidRPr="00FE313C">
        <w:rPr>
          <w:sz w:val="28"/>
          <w:szCs w:val="28"/>
        </w:rPr>
        <w:t>• реализация транзитного потенциала, что обусловлено увеличением широтных грузопотоков в направлении крупных транспортных коридоров России с использованием внутренней опорной сети;</w:t>
      </w:r>
    </w:p>
    <w:p w:rsidR="00D36645" w:rsidRPr="00FE313C" w:rsidRDefault="00D36645" w:rsidP="00FE313C">
      <w:pPr>
        <w:spacing w:line="360" w:lineRule="auto"/>
        <w:ind w:firstLine="709"/>
        <w:jc w:val="both"/>
        <w:rPr>
          <w:sz w:val="28"/>
          <w:szCs w:val="28"/>
        </w:rPr>
      </w:pPr>
      <w:r w:rsidRPr="00FE313C">
        <w:rPr>
          <w:sz w:val="28"/>
          <w:szCs w:val="28"/>
        </w:rPr>
        <w:t>• совершенствование информационного обеспечения для обеспечения согласованного функционирования всех видов транспорта;</w:t>
      </w:r>
    </w:p>
    <w:p w:rsidR="00D36645" w:rsidRPr="00FE313C" w:rsidRDefault="00D36645" w:rsidP="00FE313C">
      <w:pPr>
        <w:spacing w:line="360" w:lineRule="auto"/>
        <w:ind w:firstLine="709"/>
        <w:jc w:val="both"/>
        <w:rPr>
          <w:sz w:val="28"/>
          <w:szCs w:val="28"/>
        </w:rPr>
      </w:pPr>
      <w:r w:rsidRPr="00FE313C">
        <w:rPr>
          <w:sz w:val="28"/>
          <w:szCs w:val="28"/>
        </w:rPr>
        <w:t>• формирование и распространение новых транспортных (перевозочных) технологий;</w:t>
      </w:r>
    </w:p>
    <w:p w:rsidR="00D36645" w:rsidRPr="00FE313C" w:rsidRDefault="00D36645" w:rsidP="00FE313C">
      <w:pPr>
        <w:spacing w:line="360" w:lineRule="auto"/>
        <w:ind w:firstLine="709"/>
        <w:jc w:val="both"/>
        <w:rPr>
          <w:sz w:val="28"/>
          <w:szCs w:val="28"/>
        </w:rPr>
      </w:pPr>
      <w:r w:rsidRPr="00FE313C">
        <w:rPr>
          <w:sz w:val="28"/>
          <w:szCs w:val="28"/>
        </w:rPr>
        <w:t>• внедрение новых управленческих и транспортно-логистических технологий, требующих современного информационно-технического оснащения транспортных узлов и коммуникаций, систем навигации;</w:t>
      </w:r>
    </w:p>
    <w:p w:rsidR="00D36645" w:rsidRPr="00FE313C" w:rsidRDefault="00D36645" w:rsidP="00FE313C">
      <w:pPr>
        <w:spacing w:line="360" w:lineRule="auto"/>
        <w:ind w:firstLine="709"/>
        <w:jc w:val="both"/>
        <w:rPr>
          <w:sz w:val="28"/>
          <w:szCs w:val="28"/>
        </w:rPr>
      </w:pPr>
      <w:r w:rsidRPr="00FE313C">
        <w:rPr>
          <w:sz w:val="28"/>
          <w:szCs w:val="28"/>
        </w:rPr>
        <w:t>• нормативное правовое обеспечение развития всех видов транспорта.</w:t>
      </w:r>
    </w:p>
    <w:p w:rsidR="00D36645" w:rsidRPr="00FE313C" w:rsidRDefault="00D36645" w:rsidP="00FE313C">
      <w:pPr>
        <w:spacing w:line="360" w:lineRule="auto"/>
        <w:ind w:firstLine="709"/>
        <w:jc w:val="both"/>
        <w:rPr>
          <w:sz w:val="28"/>
          <w:szCs w:val="28"/>
        </w:rPr>
      </w:pPr>
      <w:r w:rsidRPr="00FE313C">
        <w:rPr>
          <w:sz w:val="28"/>
          <w:szCs w:val="28"/>
        </w:rPr>
        <w:t>На сегодняшний день пассажирский автомобильный транспорт несет самую большую социальную нагрузку, т.к. автобус является единственным видом общественного транспорта для жителей большинства населенных пунктов республики. Перевозку пассажиров на регулярных автобусных маршрутах осуществляют 126 перевозчиков, которые обслуживают 103 городских, 336 пригородных и 166 междугородных маршрутов. Всего на маршрутах работают 3242 автобуса, в том числе о</w:t>
      </w:r>
      <w:r w:rsidR="006D7040" w:rsidRPr="00FE313C">
        <w:rPr>
          <w:sz w:val="28"/>
          <w:szCs w:val="28"/>
        </w:rPr>
        <w:t>коло 2000 автобусов индивидуаль</w:t>
      </w:r>
      <w:r w:rsidRPr="00FE313C">
        <w:rPr>
          <w:sz w:val="28"/>
          <w:szCs w:val="28"/>
        </w:rPr>
        <w:t xml:space="preserve">ных предпринимателей, 529 автобусов ГУП Чувашской Республики «Чувашавтотранс» и более 700 автобусов иных субъектов хозяйственной деятельности. Все они </w:t>
      </w:r>
      <w:r w:rsidR="006D7040" w:rsidRPr="00FE313C">
        <w:rPr>
          <w:sz w:val="28"/>
          <w:szCs w:val="28"/>
        </w:rPr>
        <w:t>объединены</w:t>
      </w:r>
      <w:r w:rsidRPr="00FE313C">
        <w:rPr>
          <w:sz w:val="28"/>
          <w:szCs w:val="28"/>
        </w:rPr>
        <w:t xml:space="preserve"> в некоммерческую организацию «Чувашский автотранспортный союз». Автобусным сообщением охвачено 994 сельских населенных пункта.</w:t>
      </w:r>
    </w:p>
    <w:p w:rsidR="00D36645" w:rsidRPr="00FE313C" w:rsidRDefault="00D36645" w:rsidP="00FE313C">
      <w:pPr>
        <w:spacing w:line="360" w:lineRule="auto"/>
        <w:ind w:firstLine="709"/>
        <w:jc w:val="both"/>
        <w:rPr>
          <w:sz w:val="28"/>
          <w:szCs w:val="28"/>
        </w:rPr>
      </w:pPr>
      <w:r w:rsidRPr="00FE313C">
        <w:rPr>
          <w:sz w:val="28"/>
          <w:szCs w:val="28"/>
        </w:rPr>
        <w:t>В республике внедряется электронная система оплаты проезда и учета предоставленных услуг, завершается создание единой диспетчерской службы управления и контроля работы общественного пассажирского транспорта с использованием спутниковой связи. В целях обеспечения инвалидам условий для беспрепятственного пользования общественным транспортом объекты транспортной инфраструктуры (автовокзалы, железнодорожные вокзалы, аэропорт и другие объекты) оборудованы рампами и турникетами для инвалидов-колясочников.</w:t>
      </w:r>
    </w:p>
    <w:p w:rsidR="00D36645" w:rsidRPr="00FE313C" w:rsidRDefault="00D36645" w:rsidP="00FE313C">
      <w:pPr>
        <w:spacing w:line="360" w:lineRule="auto"/>
        <w:ind w:firstLine="709"/>
        <w:jc w:val="both"/>
        <w:rPr>
          <w:sz w:val="28"/>
          <w:szCs w:val="28"/>
        </w:rPr>
      </w:pPr>
      <w:r w:rsidRPr="00FE313C">
        <w:rPr>
          <w:sz w:val="28"/>
          <w:szCs w:val="28"/>
        </w:rPr>
        <w:t>Городской электротранспорт обслуживает население городов Чебоксары и Новочебоксарск на 27 троллейбусных маршрутах. Им перевозится до 80% городского населения.</w:t>
      </w:r>
    </w:p>
    <w:p w:rsidR="00D36645" w:rsidRPr="00FE313C" w:rsidRDefault="00D36645" w:rsidP="00FE313C">
      <w:pPr>
        <w:spacing w:line="360" w:lineRule="auto"/>
        <w:ind w:firstLine="709"/>
        <w:jc w:val="both"/>
        <w:rPr>
          <w:sz w:val="28"/>
          <w:szCs w:val="28"/>
        </w:rPr>
      </w:pPr>
      <w:r w:rsidRPr="00FE313C">
        <w:rPr>
          <w:sz w:val="28"/>
          <w:szCs w:val="28"/>
        </w:rPr>
        <w:t>Перевозки грузов речным транспортом имеют самую низкую себестоимость по сравнению со всеми другими видами транспорта, однако география перевозок ограничивается бассейном рек, сроками навигации и наличием соответствующей инфраструктуры для переработки грузов (погрузки, разгрузки, хранения, перевалки на другие виды транспорта для дальнейшей транспортировки).</w:t>
      </w:r>
    </w:p>
    <w:p w:rsidR="00D161F9" w:rsidRPr="00FE313C" w:rsidRDefault="00FE313C" w:rsidP="00FE313C">
      <w:pPr>
        <w:spacing w:line="360" w:lineRule="auto"/>
        <w:ind w:firstLine="709"/>
        <w:jc w:val="both"/>
        <w:rPr>
          <w:b/>
          <w:sz w:val="28"/>
          <w:szCs w:val="28"/>
        </w:rPr>
      </w:pPr>
      <w:r>
        <w:rPr>
          <w:sz w:val="28"/>
          <w:szCs w:val="28"/>
        </w:rPr>
        <w:br w:type="page"/>
      </w:r>
      <w:r w:rsidR="00D161F9" w:rsidRPr="00FE313C">
        <w:rPr>
          <w:b/>
          <w:sz w:val="28"/>
          <w:szCs w:val="28"/>
        </w:rPr>
        <w:t>Заключение</w:t>
      </w:r>
    </w:p>
    <w:p w:rsidR="00526628" w:rsidRPr="00FE313C" w:rsidRDefault="00526628" w:rsidP="00FE313C">
      <w:pPr>
        <w:spacing w:line="360" w:lineRule="auto"/>
        <w:ind w:firstLine="709"/>
        <w:jc w:val="both"/>
        <w:rPr>
          <w:b/>
          <w:sz w:val="28"/>
          <w:szCs w:val="28"/>
        </w:rPr>
      </w:pPr>
    </w:p>
    <w:p w:rsidR="006C3A6F" w:rsidRPr="00FE313C" w:rsidRDefault="006C3A6F" w:rsidP="00FE313C">
      <w:pPr>
        <w:spacing w:line="360" w:lineRule="auto"/>
        <w:ind w:firstLine="709"/>
        <w:jc w:val="both"/>
        <w:rPr>
          <w:rStyle w:val="a5"/>
          <w:b w:val="0"/>
          <w:bCs w:val="0"/>
          <w:noProof/>
          <w:color w:val="000000"/>
          <w:sz w:val="28"/>
          <w:szCs w:val="28"/>
        </w:rPr>
      </w:pPr>
      <w:r w:rsidRPr="00FE313C">
        <w:rPr>
          <w:rStyle w:val="a5"/>
          <w:b w:val="0"/>
          <w:bCs w:val="0"/>
          <w:noProof/>
          <w:color w:val="000000"/>
          <w:sz w:val="28"/>
          <w:szCs w:val="28"/>
        </w:rPr>
        <w:t>Развитие транспортной сети, имело первостепенное значение как в хозяйстве, так и в повседневной жизни населения республики. Оно позволило полнее использовать природные ресурсы, перейти к углубленной специализации хозяйств, организовать производство промышленной и сельскохозяйственной продукции в ряде мест, значительно удаленных от потребителя.</w:t>
      </w:r>
    </w:p>
    <w:p w:rsidR="006C3A6F" w:rsidRPr="00FE313C" w:rsidRDefault="006C3A6F" w:rsidP="00FE313C">
      <w:pPr>
        <w:spacing w:line="360" w:lineRule="auto"/>
        <w:ind w:firstLine="709"/>
        <w:jc w:val="both"/>
        <w:rPr>
          <w:rStyle w:val="a5"/>
          <w:b w:val="0"/>
          <w:bCs w:val="0"/>
          <w:noProof/>
          <w:color w:val="000000"/>
          <w:sz w:val="28"/>
          <w:szCs w:val="28"/>
        </w:rPr>
      </w:pPr>
      <w:r w:rsidRPr="00FE313C">
        <w:rPr>
          <w:rStyle w:val="a5"/>
          <w:b w:val="0"/>
          <w:bCs w:val="0"/>
          <w:noProof/>
          <w:color w:val="000000"/>
          <w:sz w:val="28"/>
          <w:szCs w:val="28"/>
        </w:rPr>
        <w:t>Также развитие транспорта</w:t>
      </w:r>
      <w:r w:rsidRPr="00FE313C">
        <w:rPr>
          <w:rStyle w:val="a5"/>
          <w:noProof/>
          <w:color w:val="000000"/>
          <w:sz w:val="28"/>
          <w:szCs w:val="28"/>
        </w:rPr>
        <w:t xml:space="preserve"> </w:t>
      </w:r>
      <w:r w:rsidRPr="00FE313C">
        <w:rPr>
          <w:rStyle w:val="a5"/>
          <w:b w:val="0"/>
          <w:bCs w:val="0"/>
          <w:noProof/>
          <w:color w:val="000000"/>
          <w:sz w:val="28"/>
          <w:szCs w:val="28"/>
        </w:rPr>
        <w:t>и дорожного строительства позволило полностью</w:t>
      </w:r>
      <w:r w:rsidRPr="00FE313C">
        <w:rPr>
          <w:rStyle w:val="a5"/>
          <w:noProof/>
          <w:color w:val="000000"/>
          <w:sz w:val="28"/>
          <w:szCs w:val="28"/>
        </w:rPr>
        <w:t xml:space="preserve"> </w:t>
      </w:r>
      <w:r w:rsidRPr="00FE313C">
        <w:rPr>
          <w:rStyle w:val="a5"/>
          <w:b w:val="0"/>
          <w:bCs w:val="0"/>
          <w:noProof/>
          <w:color w:val="000000"/>
          <w:sz w:val="28"/>
          <w:szCs w:val="28"/>
        </w:rPr>
        <w:t>преодолеть</w:t>
      </w:r>
      <w:r w:rsidRPr="00FE313C">
        <w:rPr>
          <w:rStyle w:val="a5"/>
          <w:noProof/>
          <w:color w:val="000000"/>
          <w:sz w:val="28"/>
          <w:szCs w:val="28"/>
        </w:rPr>
        <w:t xml:space="preserve"> </w:t>
      </w:r>
      <w:r w:rsidRPr="00FE313C">
        <w:rPr>
          <w:rStyle w:val="a5"/>
          <w:b w:val="0"/>
          <w:bCs w:val="0"/>
          <w:noProof/>
          <w:color w:val="000000"/>
          <w:sz w:val="28"/>
          <w:szCs w:val="28"/>
        </w:rPr>
        <w:t>территориальную и экономическую разобщенность районов, сблизить отдаленные и ранее труднодоступные населенные пункты с экономическими, культурными центрами.</w:t>
      </w:r>
    </w:p>
    <w:p w:rsidR="006C3A6F" w:rsidRPr="00FE313C" w:rsidRDefault="006C3A6F" w:rsidP="00FE313C">
      <w:pPr>
        <w:spacing w:line="360" w:lineRule="auto"/>
        <w:ind w:firstLine="709"/>
        <w:jc w:val="both"/>
        <w:rPr>
          <w:rStyle w:val="a5"/>
          <w:b w:val="0"/>
          <w:bCs w:val="0"/>
          <w:noProof/>
          <w:color w:val="000000"/>
          <w:sz w:val="28"/>
          <w:szCs w:val="28"/>
        </w:rPr>
      </w:pPr>
      <w:r w:rsidRPr="00FE313C">
        <w:rPr>
          <w:rStyle w:val="a5"/>
          <w:b w:val="0"/>
          <w:bCs w:val="0"/>
          <w:noProof/>
          <w:color w:val="000000"/>
          <w:sz w:val="28"/>
          <w:szCs w:val="28"/>
        </w:rPr>
        <w:t>Таким образом, мы пришли к следующим выводам:</w:t>
      </w:r>
    </w:p>
    <w:p w:rsidR="006C3A6F" w:rsidRPr="00FE313C" w:rsidRDefault="006C3A6F" w:rsidP="00FE313C">
      <w:pPr>
        <w:spacing w:line="360" w:lineRule="auto"/>
        <w:ind w:firstLine="709"/>
        <w:jc w:val="both"/>
        <w:rPr>
          <w:rStyle w:val="a5"/>
          <w:b w:val="0"/>
          <w:bCs w:val="0"/>
          <w:noProof/>
          <w:color w:val="000000"/>
          <w:sz w:val="28"/>
          <w:szCs w:val="28"/>
        </w:rPr>
      </w:pPr>
      <w:r w:rsidRPr="00FE313C">
        <w:rPr>
          <w:rStyle w:val="a5"/>
          <w:b w:val="0"/>
          <w:bCs w:val="0"/>
          <w:noProof/>
          <w:color w:val="000000"/>
          <w:sz w:val="28"/>
          <w:szCs w:val="28"/>
        </w:rPr>
        <w:t>- деятельность транспорта является важным звеном в цепи экономических связей между районами республики, между промышленностью и сельским хозяйством, и другими административно-экономическими районами Чувашии и всей страны;</w:t>
      </w:r>
    </w:p>
    <w:p w:rsidR="006C3A6F" w:rsidRPr="00FE313C" w:rsidRDefault="006C3A6F" w:rsidP="00FE313C">
      <w:pPr>
        <w:spacing w:line="360" w:lineRule="auto"/>
        <w:ind w:firstLine="709"/>
        <w:jc w:val="both"/>
        <w:rPr>
          <w:rStyle w:val="a5"/>
          <w:b w:val="0"/>
          <w:bCs w:val="0"/>
          <w:noProof/>
          <w:color w:val="000000"/>
          <w:sz w:val="28"/>
          <w:szCs w:val="28"/>
        </w:rPr>
      </w:pPr>
      <w:r w:rsidRPr="00FE313C">
        <w:rPr>
          <w:rStyle w:val="a5"/>
          <w:b w:val="0"/>
          <w:bCs w:val="0"/>
          <w:noProof/>
          <w:color w:val="000000"/>
          <w:sz w:val="28"/>
          <w:szCs w:val="28"/>
        </w:rPr>
        <w:t>- доминирующая роль в грузоперевозках принадлежит всем видам транспорта;</w:t>
      </w:r>
    </w:p>
    <w:p w:rsidR="006C3A6F" w:rsidRPr="00FE313C" w:rsidRDefault="006C3A6F" w:rsidP="00FE313C">
      <w:pPr>
        <w:spacing w:line="360" w:lineRule="auto"/>
        <w:ind w:firstLine="709"/>
        <w:jc w:val="both"/>
        <w:rPr>
          <w:rStyle w:val="a5"/>
          <w:b w:val="0"/>
          <w:bCs w:val="0"/>
          <w:noProof/>
          <w:color w:val="000000"/>
          <w:sz w:val="28"/>
          <w:szCs w:val="28"/>
        </w:rPr>
      </w:pPr>
      <w:r w:rsidRPr="00FE313C">
        <w:rPr>
          <w:rStyle w:val="a5"/>
          <w:b w:val="0"/>
          <w:bCs w:val="0"/>
          <w:noProof/>
          <w:color w:val="000000"/>
          <w:sz w:val="28"/>
          <w:szCs w:val="28"/>
        </w:rPr>
        <w:t>- развитие транспорта, путей сообщения содействовало повышению мобильности населения.</w:t>
      </w:r>
    </w:p>
    <w:p w:rsidR="006C3A6F" w:rsidRPr="00FE313C" w:rsidRDefault="006C3A6F" w:rsidP="00FE313C">
      <w:pPr>
        <w:spacing w:line="360" w:lineRule="auto"/>
        <w:ind w:firstLine="709"/>
        <w:jc w:val="both"/>
        <w:rPr>
          <w:noProof/>
          <w:color w:val="000000"/>
          <w:sz w:val="28"/>
          <w:szCs w:val="28"/>
        </w:rPr>
      </w:pPr>
      <w:r w:rsidRPr="00FE313C">
        <w:rPr>
          <w:noProof/>
          <w:color w:val="000000"/>
          <w:sz w:val="28"/>
          <w:szCs w:val="28"/>
        </w:rPr>
        <w:t>Таким образом, можно сделать вывод, что за короткий срок своего развития автотранспортная промышленность республики достигла определенных успехов.</w:t>
      </w:r>
    </w:p>
    <w:p w:rsidR="00D161F9" w:rsidRPr="00FE313C" w:rsidRDefault="00FE313C" w:rsidP="00FE313C">
      <w:pPr>
        <w:spacing w:line="360" w:lineRule="auto"/>
        <w:ind w:firstLine="709"/>
        <w:jc w:val="center"/>
        <w:rPr>
          <w:b/>
          <w:sz w:val="28"/>
          <w:szCs w:val="28"/>
        </w:rPr>
      </w:pPr>
      <w:r>
        <w:rPr>
          <w:rStyle w:val="a5"/>
          <w:b w:val="0"/>
          <w:bCs w:val="0"/>
          <w:noProof/>
          <w:color w:val="000000"/>
          <w:sz w:val="28"/>
          <w:szCs w:val="28"/>
        </w:rPr>
        <w:br w:type="page"/>
      </w:r>
      <w:r w:rsidR="00D161F9" w:rsidRPr="00FE313C">
        <w:rPr>
          <w:b/>
          <w:sz w:val="28"/>
          <w:szCs w:val="28"/>
        </w:rPr>
        <w:t>Список литературы</w:t>
      </w:r>
      <w:r w:rsidR="00526628" w:rsidRPr="00FE313C">
        <w:rPr>
          <w:b/>
          <w:sz w:val="28"/>
          <w:szCs w:val="28"/>
        </w:rPr>
        <w:t>:</w:t>
      </w:r>
    </w:p>
    <w:p w:rsidR="00D161F9" w:rsidRPr="00FE313C" w:rsidRDefault="00D161F9" w:rsidP="00FE313C">
      <w:pPr>
        <w:spacing w:line="360" w:lineRule="auto"/>
        <w:ind w:firstLine="709"/>
        <w:jc w:val="both"/>
        <w:rPr>
          <w:b/>
          <w:sz w:val="28"/>
          <w:szCs w:val="28"/>
        </w:rPr>
      </w:pPr>
    </w:p>
    <w:p w:rsidR="00D161F9" w:rsidRPr="00FE313C" w:rsidRDefault="00D161F9" w:rsidP="00FE313C">
      <w:pPr>
        <w:numPr>
          <w:ilvl w:val="0"/>
          <w:numId w:val="6"/>
        </w:numPr>
        <w:spacing w:line="360" w:lineRule="auto"/>
        <w:ind w:left="0" w:firstLine="0"/>
        <w:jc w:val="both"/>
        <w:rPr>
          <w:sz w:val="28"/>
          <w:szCs w:val="28"/>
        </w:rPr>
      </w:pPr>
      <w:r w:rsidRPr="00FE313C">
        <w:rPr>
          <w:sz w:val="28"/>
          <w:szCs w:val="28"/>
        </w:rPr>
        <w:t>Журнал "Транспорт России"</w:t>
      </w:r>
    </w:p>
    <w:p w:rsidR="00D161F9" w:rsidRPr="00FE313C" w:rsidRDefault="00DF6192" w:rsidP="00FE313C">
      <w:pPr>
        <w:numPr>
          <w:ilvl w:val="0"/>
          <w:numId w:val="6"/>
        </w:numPr>
        <w:spacing w:line="360" w:lineRule="auto"/>
        <w:ind w:left="0" w:firstLine="0"/>
        <w:jc w:val="both"/>
        <w:rPr>
          <w:sz w:val="28"/>
          <w:szCs w:val="28"/>
        </w:rPr>
      </w:pPr>
      <w:hyperlink r:id="rId7" w:history="1">
        <w:r w:rsidR="00D161F9" w:rsidRPr="00FE313C">
          <w:rPr>
            <w:rStyle w:val="a3"/>
            <w:sz w:val="28"/>
            <w:szCs w:val="28"/>
          </w:rPr>
          <w:t>http://pfo.metod.ru/territories/chuvashia/issues/transport-transport/viewpub</w:t>
        </w:r>
      </w:hyperlink>
    </w:p>
    <w:p w:rsidR="00526628" w:rsidRPr="00FE313C" w:rsidRDefault="00526628" w:rsidP="00FE313C">
      <w:pPr>
        <w:numPr>
          <w:ilvl w:val="0"/>
          <w:numId w:val="6"/>
        </w:numPr>
        <w:spacing w:line="360" w:lineRule="auto"/>
        <w:ind w:left="0" w:firstLine="0"/>
        <w:jc w:val="both"/>
        <w:rPr>
          <w:sz w:val="28"/>
          <w:szCs w:val="28"/>
        </w:rPr>
      </w:pPr>
      <w:r w:rsidRPr="00FE313C">
        <w:rPr>
          <w:sz w:val="28"/>
          <w:szCs w:val="28"/>
        </w:rPr>
        <w:t>http://gov.cap.ru/hierarhy.asp?page=./22/69075/114490/114493</w:t>
      </w:r>
    </w:p>
    <w:p w:rsidR="00D161F9" w:rsidRPr="00B54331" w:rsidRDefault="00D161F9" w:rsidP="00FE313C">
      <w:pPr>
        <w:spacing w:line="360" w:lineRule="auto"/>
        <w:jc w:val="center"/>
        <w:rPr>
          <w:color w:val="FFFFFF"/>
          <w:sz w:val="28"/>
          <w:szCs w:val="28"/>
        </w:rPr>
      </w:pPr>
      <w:bookmarkStart w:id="0" w:name="_GoBack"/>
      <w:bookmarkEnd w:id="0"/>
    </w:p>
    <w:sectPr w:rsidR="00D161F9" w:rsidRPr="00B54331" w:rsidSect="00FE313C">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331" w:rsidRDefault="00B54331" w:rsidP="00FE313C">
      <w:r>
        <w:separator/>
      </w:r>
    </w:p>
  </w:endnote>
  <w:endnote w:type="continuationSeparator" w:id="0">
    <w:p w:rsidR="00B54331" w:rsidRDefault="00B54331" w:rsidP="00FE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331" w:rsidRDefault="00B54331" w:rsidP="00FE313C">
      <w:r>
        <w:separator/>
      </w:r>
    </w:p>
  </w:footnote>
  <w:footnote w:type="continuationSeparator" w:id="0">
    <w:p w:rsidR="00B54331" w:rsidRDefault="00B54331" w:rsidP="00FE3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3C" w:rsidRPr="00FE313C" w:rsidRDefault="00FE313C" w:rsidP="00FE313C">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F68CD"/>
    <w:multiLevelType w:val="hybridMultilevel"/>
    <w:tmpl w:val="B352DA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99B2562"/>
    <w:multiLevelType w:val="hybridMultilevel"/>
    <w:tmpl w:val="BCB87D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FFD61B3"/>
    <w:multiLevelType w:val="hybridMultilevel"/>
    <w:tmpl w:val="B3E267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D77982"/>
    <w:multiLevelType w:val="multilevel"/>
    <w:tmpl w:val="709481F0"/>
    <w:lvl w:ilvl="0">
      <w:start w:val="4"/>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7AA5764"/>
    <w:multiLevelType w:val="hybridMultilevel"/>
    <w:tmpl w:val="DDF0C880"/>
    <w:lvl w:ilvl="0" w:tplc="07EAFFB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F43DBE"/>
    <w:multiLevelType w:val="hybridMultilevel"/>
    <w:tmpl w:val="FDCE8B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645"/>
    <w:rsid w:val="00017F63"/>
    <w:rsid w:val="00055FFA"/>
    <w:rsid w:val="000B246F"/>
    <w:rsid w:val="000E381E"/>
    <w:rsid w:val="00164DC0"/>
    <w:rsid w:val="001B3F1B"/>
    <w:rsid w:val="002125FA"/>
    <w:rsid w:val="00235396"/>
    <w:rsid w:val="002838FE"/>
    <w:rsid w:val="002F1592"/>
    <w:rsid w:val="0033739D"/>
    <w:rsid w:val="00355BA2"/>
    <w:rsid w:val="004619D1"/>
    <w:rsid w:val="00526628"/>
    <w:rsid w:val="00571212"/>
    <w:rsid w:val="005A2A75"/>
    <w:rsid w:val="00630305"/>
    <w:rsid w:val="006669F5"/>
    <w:rsid w:val="006B6FAB"/>
    <w:rsid w:val="006C3A6F"/>
    <w:rsid w:val="006D7040"/>
    <w:rsid w:val="007A68C2"/>
    <w:rsid w:val="008142DE"/>
    <w:rsid w:val="008D18B7"/>
    <w:rsid w:val="0099390F"/>
    <w:rsid w:val="00A0300D"/>
    <w:rsid w:val="00B15902"/>
    <w:rsid w:val="00B54331"/>
    <w:rsid w:val="00D13258"/>
    <w:rsid w:val="00D161F9"/>
    <w:rsid w:val="00D36645"/>
    <w:rsid w:val="00D405E6"/>
    <w:rsid w:val="00DF6192"/>
    <w:rsid w:val="00E264E2"/>
    <w:rsid w:val="00E44243"/>
    <w:rsid w:val="00FE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3E71FE-D3BA-43FB-968D-BEC5AD2C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645"/>
    <w:rPr>
      <w:sz w:val="24"/>
      <w:szCs w:val="24"/>
    </w:rPr>
  </w:style>
  <w:style w:type="paragraph" w:styleId="2">
    <w:name w:val="heading 2"/>
    <w:basedOn w:val="a"/>
    <w:next w:val="a"/>
    <w:link w:val="20"/>
    <w:uiPriority w:val="9"/>
    <w:qFormat/>
    <w:rsid w:val="0057121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D36645"/>
    <w:rPr>
      <w:rFonts w:cs="Times New Roman"/>
      <w:color w:val="0000FF"/>
      <w:u w:val="single"/>
    </w:rPr>
  </w:style>
  <w:style w:type="table" w:styleId="a4">
    <w:name w:val="Table Grid"/>
    <w:basedOn w:val="a1"/>
    <w:uiPriority w:val="59"/>
    <w:rsid w:val="002F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6C3A6F"/>
    <w:rPr>
      <w:rFonts w:cs="Times New Roman"/>
      <w:b/>
      <w:bCs/>
    </w:rPr>
  </w:style>
  <w:style w:type="paragraph" w:styleId="a6">
    <w:name w:val="header"/>
    <w:basedOn w:val="a"/>
    <w:link w:val="a7"/>
    <w:uiPriority w:val="99"/>
    <w:rsid w:val="00FE313C"/>
    <w:pPr>
      <w:tabs>
        <w:tab w:val="center" w:pos="4677"/>
        <w:tab w:val="right" w:pos="9355"/>
      </w:tabs>
    </w:pPr>
  </w:style>
  <w:style w:type="character" w:customStyle="1" w:styleId="a7">
    <w:name w:val="Верхний колонтитул Знак"/>
    <w:link w:val="a6"/>
    <w:uiPriority w:val="99"/>
    <w:locked/>
    <w:rsid w:val="00FE313C"/>
    <w:rPr>
      <w:rFonts w:cs="Times New Roman"/>
      <w:sz w:val="24"/>
      <w:szCs w:val="24"/>
    </w:rPr>
  </w:style>
  <w:style w:type="paragraph" w:styleId="a8">
    <w:name w:val="footer"/>
    <w:basedOn w:val="a"/>
    <w:link w:val="a9"/>
    <w:uiPriority w:val="99"/>
    <w:rsid w:val="00FE313C"/>
    <w:pPr>
      <w:tabs>
        <w:tab w:val="center" w:pos="4677"/>
        <w:tab w:val="right" w:pos="9355"/>
      </w:tabs>
    </w:pPr>
  </w:style>
  <w:style w:type="character" w:customStyle="1" w:styleId="a9">
    <w:name w:val="Нижний колонтитул Знак"/>
    <w:link w:val="a8"/>
    <w:uiPriority w:val="99"/>
    <w:locked/>
    <w:rsid w:val="00FE31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fo.metod.ru/territories/chuvashia/issues/transport-transport/viewp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5365</Words>
  <Characters>30581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35875</CharactersWithSpaces>
  <SharedDoc>false</SharedDoc>
  <HLinks>
    <vt:vector size="6" baseType="variant">
      <vt:variant>
        <vt:i4>1048653</vt:i4>
      </vt:variant>
      <vt:variant>
        <vt:i4>0</vt:i4>
      </vt:variant>
      <vt:variant>
        <vt:i4>0</vt:i4>
      </vt:variant>
      <vt:variant>
        <vt:i4>5</vt:i4>
      </vt:variant>
      <vt:variant>
        <vt:lpwstr>http://pfo.metod.ru/territories/chuvashia/issues/transport-transport/viewpub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СТЕПАНОВА</dc:creator>
  <cp:keywords/>
  <dc:description/>
  <cp:lastModifiedBy>admin</cp:lastModifiedBy>
  <cp:revision>2</cp:revision>
  <dcterms:created xsi:type="dcterms:W3CDTF">2014-03-26T12:07:00Z</dcterms:created>
  <dcterms:modified xsi:type="dcterms:W3CDTF">2014-03-26T12:07:00Z</dcterms:modified>
</cp:coreProperties>
</file>