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BF" w:rsidRPr="00A12EBF" w:rsidRDefault="00FB7A47" w:rsidP="00B94716">
      <w:pPr>
        <w:pStyle w:val="2"/>
      </w:pPr>
      <w:r w:rsidRPr="00A12EBF">
        <w:t>Содержание</w:t>
      </w:r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Введение</w:t>
      </w:r>
      <w:r>
        <w:rPr>
          <w:noProof/>
          <w:webHidden/>
        </w:rPr>
        <w:tab/>
        <w:t>2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1. Место развивающихся стран в мировой экономике</w:t>
      </w:r>
      <w:r>
        <w:rPr>
          <w:noProof/>
          <w:webHidden/>
        </w:rPr>
        <w:tab/>
        <w:t>4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2. Классификация развивающихся стран</w:t>
      </w:r>
      <w:r>
        <w:rPr>
          <w:noProof/>
          <w:webHidden/>
        </w:rPr>
        <w:tab/>
        <w:t>6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3. Характеристика развивающихся стран</w:t>
      </w:r>
      <w:r>
        <w:rPr>
          <w:noProof/>
          <w:webHidden/>
        </w:rPr>
        <w:tab/>
        <w:t>9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3.1 Развивающиеся страны в мировом производстве</w:t>
      </w:r>
      <w:r>
        <w:rPr>
          <w:noProof/>
          <w:webHidden/>
        </w:rPr>
        <w:tab/>
        <w:t>9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3.2 Место развивающихся стран в международном разделении труда</w:t>
      </w:r>
      <w:r>
        <w:rPr>
          <w:noProof/>
          <w:webHidden/>
        </w:rPr>
        <w:tab/>
        <w:t>16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3.3 Социально-экономическое развитие развивающихся стран</w:t>
      </w:r>
      <w:r>
        <w:rPr>
          <w:noProof/>
          <w:webHidden/>
        </w:rPr>
        <w:tab/>
        <w:t>18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4. Социально-экономическая дифференциация развивающихся стран</w:t>
      </w:r>
      <w:r>
        <w:rPr>
          <w:noProof/>
          <w:webHidden/>
        </w:rPr>
        <w:tab/>
        <w:t>24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Заключение</w:t>
      </w:r>
      <w:r>
        <w:rPr>
          <w:noProof/>
          <w:webHidden/>
        </w:rPr>
        <w:tab/>
        <w:t>27</w:t>
      </w:r>
    </w:p>
    <w:p w:rsidR="00B94716" w:rsidRDefault="00B94716">
      <w:pPr>
        <w:pStyle w:val="22"/>
        <w:rPr>
          <w:smallCaps w:val="0"/>
          <w:noProof/>
          <w:sz w:val="24"/>
          <w:szCs w:val="24"/>
        </w:rPr>
      </w:pPr>
      <w:r w:rsidRPr="009E7FB6">
        <w:rPr>
          <w:rStyle w:val="af5"/>
          <w:noProof/>
        </w:rPr>
        <w:t>Список литературы</w:t>
      </w:r>
      <w:r>
        <w:rPr>
          <w:noProof/>
          <w:webHidden/>
        </w:rPr>
        <w:tab/>
        <w:t>29</w:t>
      </w:r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A12EBF" w:rsidRPr="00A12EBF" w:rsidRDefault="00A12EBF" w:rsidP="00A12EBF">
      <w:pPr>
        <w:pStyle w:val="2"/>
      </w:pPr>
      <w:r>
        <w:br w:type="page"/>
      </w:r>
      <w:bookmarkStart w:id="0" w:name="_Toc227452811"/>
      <w:r w:rsidR="009E79B4" w:rsidRPr="00A12EBF">
        <w:t>Введение</w:t>
      </w:r>
      <w:bookmarkEnd w:id="0"/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D5460A" w:rsidRPr="00A12EBF" w:rsidRDefault="00D5460A" w:rsidP="00A12EBF">
      <w:pPr>
        <w:widowControl w:val="0"/>
        <w:autoSpaceDE w:val="0"/>
        <w:autoSpaceDN w:val="0"/>
        <w:adjustRightInd w:val="0"/>
      </w:pPr>
      <w:r w:rsidRPr="00A12EBF">
        <w:t>Актуальность данной темы обуславливается тем, что одна из главных особенностей развития современного мирового хозяйства</w:t>
      </w:r>
      <w:r w:rsidR="00A12EBF" w:rsidRPr="00A12EBF">
        <w:t xml:space="preserve"> - </w:t>
      </w:r>
      <w:r w:rsidRPr="00A12EBF">
        <w:t>усиление роли и значения бывших колониальных и зависимых территорий</w:t>
      </w:r>
      <w:r w:rsidR="00A12EBF" w:rsidRPr="00A12EBF">
        <w:t xml:space="preserve"> - </w:t>
      </w:r>
      <w:r w:rsidRPr="00A12EBF">
        <w:t>нынешних развивающихся стран</w:t>
      </w:r>
      <w:r w:rsidR="00A12EBF" w:rsidRPr="00A12EBF">
        <w:t xml:space="preserve">. </w:t>
      </w:r>
    </w:p>
    <w:p w:rsidR="00D5460A" w:rsidRPr="00A12EBF" w:rsidRDefault="00D5460A" w:rsidP="00A12EBF">
      <w:pPr>
        <w:widowControl w:val="0"/>
        <w:autoSpaceDE w:val="0"/>
        <w:autoSpaceDN w:val="0"/>
        <w:adjustRightInd w:val="0"/>
      </w:pPr>
      <w:r w:rsidRPr="00A12EBF">
        <w:t>Развивающиеся страны включают подавляющее число стран мира, разнородных по условиям и уровням социального и экономического развития</w:t>
      </w:r>
      <w:r w:rsidR="00A12EBF" w:rsidRPr="00A12EBF">
        <w:t xml:space="preserve">. </w:t>
      </w:r>
      <w:r w:rsidRPr="00A12EBF">
        <w:t>Вместе с тем существует ряд признаков, объединяющих эти страны в особую группу государств</w:t>
      </w:r>
      <w:r w:rsidR="00A12EBF" w:rsidRPr="00A12EBF">
        <w:t xml:space="preserve">. </w:t>
      </w:r>
    </w:p>
    <w:p w:rsidR="00D5460A" w:rsidRPr="00A12EBF" w:rsidRDefault="00D5460A" w:rsidP="00A12EBF">
      <w:pPr>
        <w:widowControl w:val="0"/>
        <w:autoSpaceDE w:val="0"/>
        <w:autoSpaceDN w:val="0"/>
        <w:adjustRightInd w:val="0"/>
      </w:pPr>
      <w:r w:rsidRPr="00A12EBF">
        <w:t xml:space="preserve">В своей работе я рассматриваю не только </w:t>
      </w:r>
      <w:r w:rsidR="00802231" w:rsidRPr="00A12EBF">
        <w:t>общие характерные черты развивающихся стран, но и их отличительные особенности, которые проявляются в дифференциации социально-экономического развития этих стран</w:t>
      </w:r>
      <w:r w:rsidR="00A12EBF" w:rsidRPr="00A12EBF">
        <w:t xml:space="preserve">. </w:t>
      </w:r>
      <w:r w:rsidR="00B21038" w:rsidRPr="00A12EBF">
        <w:t>В 1970 – 1990-е гг</w:t>
      </w:r>
      <w:r w:rsidR="00A12EBF" w:rsidRPr="00A12EBF">
        <w:t xml:space="preserve">. </w:t>
      </w:r>
      <w:r w:rsidR="00B21038" w:rsidRPr="00A12EBF">
        <w:t>группа новых индустриальных стран (НИС</w:t>
      </w:r>
      <w:r w:rsidR="00A12EBF" w:rsidRPr="00A12EBF">
        <w:t xml:space="preserve">) </w:t>
      </w:r>
      <w:r w:rsidR="00B21038" w:rsidRPr="00A12EBF">
        <w:t xml:space="preserve">и группа нефтедобывающих стран стремительно развивались и резко вырвались вперед, оторвавшись по ряду показателей от остальных государств </w:t>
      </w:r>
      <w:r w:rsidR="00A12EBF" w:rsidRPr="00A12EBF">
        <w:t>"</w:t>
      </w:r>
      <w:r w:rsidR="00B21038" w:rsidRPr="00A12EBF">
        <w:t>третьего мира</w:t>
      </w:r>
      <w:r w:rsidR="00A12EBF" w:rsidRPr="00A12EBF">
        <w:t xml:space="preserve">". </w:t>
      </w:r>
      <w:r w:rsidR="00B21038" w:rsidRPr="00A12EBF">
        <w:t>Положение же основной массы развивающихся стран ухудшилось</w:t>
      </w:r>
      <w:r w:rsidR="00A12EBF" w:rsidRPr="00A12EBF">
        <w:t xml:space="preserve">. </w:t>
      </w:r>
    </w:p>
    <w:p w:rsidR="00A12EBF" w:rsidRDefault="00F51872" w:rsidP="00A12EBF">
      <w:pPr>
        <w:widowControl w:val="0"/>
        <w:autoSpaceDE w:val="0"/>
        <w:autoSpaceDN w:val="0"/>
        <w:adjustRightInd w:val="0"/>
      </w:pPr>
      <w:r w:rsidRPr="00A12EBF">
        <w:t>Развивающиеся страны различаются между собой по размерам, численности населения, доходам на душу населения, обеспеченностью трудовыми и материальными ресурсами</w:t>
      </w:r>
      <w:r w:rsidR="00A12EBF" w:rsidRPr="00A12EBF">
        <w:t xml:space="preserve">. </w:t>
      </w:r>
      <w:r w:rsidRPr="00A12EBF">
        <w:t>Немаловажную роль играют особенности исторического развития и позиции государства</w:t>
      </w:r>
      <w:r w:rsidR="00A12EBF" w:rsidRPr="00A12EBF">
        <w:t xml:space="preserve">. </w:t>
      </w:r>
      <w:r w:rsidRPr="00A12EBF">
        <w:t>Однако</w:t>
      </w:r>
      <w:r w:rsidR="00A12EBF" w:rsidRPr="00A12EBF">
        <w:t xml:space="preserve">, </w:t>
      </w:r>
      <w:r w:rsidRPr="00A12EBF">
        <w:t>все эти страны</w:t>
      </w:r>
      <w:r w:rsidR="00A12EBF" w:rsidRPr="00A12EBF">
        <w:t xml:space="preserve"> </w:t>
      </w:r>
      <w:r w:rsidRPr="00A12EBF">
        <w:t>имеют общие черты, которые объединяют их и позволяют называться развивающимися</w:t>
      </w:r>
      <w:r w:rsidR="00A12EBF" w:rsidRPr="00A12EBF">
        <w:t xml:space="preserve">. </w:t>
      </w:r>
      <w:r w:rsidRPr="00A12EBF">
        <w:t>Это такие характеристики, как низкий уровень жизни из-за низких доходов, высокой степени неравенства, плохого здоровья населения и неудовлетворительной системы образования</w:t>
      </w:r>
      <w:r w:rsidR="00A12EBF" w:rsidRPr="00A12EBF">
        <w:t xml:space="preserve">. </w:t>
      </w:r>
      <w:r w:rsidRPr="00A12EBF">
        <w:t>Как правило, это страны с низкой производительностью, высоким уровнем безработицы и инфляции</w:t>
      </w:r>
      <w:r w:rsidR="00A12EBF" w:rsidRPr="00A12EBF">
        <w:t xml:space="preserve">. </w:t>
      </w:r>
      <w:r w:rsidRPr="00A12EBF">
        <w:t>Также к недостаткам развивающихся стран можно отнести слабость и ограниченность финансовых рынков, зависимость от экспорта топлива, сырья и продукции сельского хозяйства</w:t>
      </w:r>
      <w:r w:rsidR="00A12EBF" w:rsidRPr="00A12EBF">
        <w:t xml:space="preserve">. </w:t>
      </w:r>
      <w:r w:rsidRPr="00A12EBF">
        <w:t>В данной работе рассмотрены все эти признаки и показатели развивающихся стран</w:t>
      </w:r>
      <w:r w:rsidR="00A12EBF" w:rsidRPr="00A12EBF">
        <w:t xml:space="preserve">. </w:t>
      </w:r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A12EBF" w:rsidRPr="00A12EBF" w:rsidRDefault="00A12EBF" w:rsidP="00A12EBF">
      <w:pPr>
        <w:pStyle w:val="2"/>
      </w:pPr>
      <w:r>
        <w:br w:type="page"/>
      </w:r>
      <w:bookmarkStart w:id="1" w:name="_Toc227452812"/>
      <w:r w:rsidR="005A0DEA" w:rsidRPr="00A12EBF">
        <w:t>1</w:t>
      </w:r>
      <w:r w:rsidRPr="00A12EBF">
        <w:t xml:space="preserve">. </w:t>
      </w:r>
      <w:r w:rsidR="005A0DEA" w:rsidRPr="00A12EBF">
        <w:t>Место</w:t>
      </w:r>
      <w:r w:rsidR="007C0826" w:rsidRPr="00A12EBF">
        <w:t xml:space="preserve"> развивающихся стран</w:t>
      </w:r>
      <w:r w:rsidR="005A0DEA" w:rsidRPr="00A12EBF">
        <w:t xml:space="preserve"> в мировой экономике</w:t>
      </w:r>
      <w:bookmarkEnd w:id="1"/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7C0826" w:rsidRPr="00A12EBF" w:rsidRDefault="007C0826" w:rsidP="00A12EBF">
      <w:pPr>
        <w:widowControl w:val="0"/>
        <w:autoSpaceDE w:val="0"/>
        <w:autoSpaceDN w:val="0"/>
        <w:adjustRightInd w:val="0"/>
      </w:pPr>
      <w:r w:rsidRPr="00A12EBF">
        <w:t>Группа развивающихся стран сегодня объединяет примерно 141 страну Азии, Африки, Латинской Америки и Океании, где проживает 3,2 млрд</w:t>
      </w:r>
      <w:r w:rsidR="00A12EBF" w:rsidRPr="00A12EBF">
        <w:t xml:space="preserve">. </w:t>
      </w:r>
      <w:r w:rsidRPr="00A12EBF">
        <w:t>человек</w:t>
      </w:r>
      <w:r w:rsidR="00A12EBF" w:rsidRPr="00A12EBF">
        <w:t xml:space="preserve">. </w:t>
      </w:r>
      <w:r w:rsidRPr="00A12EBF">
        <w:t>Удельный вес развивающихся стран в мирохозяйственном комплексе можно рассмотреть по следующим показателям</w:t>
      </w:r>
      <w:r w:rsidR="00A12EBF" w:rsidRPr="00A12EBF">
        <w:t xml:space="preserve">: </w:t>
      </w:r>
      <w:r w:rsidRPr="00A12EBF">
        <w:t>ВВП составляет около 37% мирового объема, рост ВВП, по оценкам 2000г</w:t>
      </w:r>
      <w:r w:rsidR="00A12EBF" w:rsidRPr="00A12EBF">
        <w:t>.,</w:t>
      </w:r>
      <w:r w:rsidRPr="00A12EBF">
        <w:t xml:space="preserve"> составил около 5,4% по сравнению с предыдущим годом</w:t>
      </w:r>
      <w:r w:rsidR="00A12EBF" w:rsidRPr="00A12EBF">
        <w:t xml:space="preserve">. </w:t>
      </w:r>
      <w:r w:rsidRPr="00A12EBF">
        <w:t>С 1950 до 2000г</w:t>
      </w:r>
      <w:r w:rsidR="00A12EBF" w:rsidRPr="00A12EBF">
        <w:t xml:space="preserve">. </w:t>
      </w:r>
      <w:r w:rsidRPr="00A12EBF">
        <w:t>Доля этих стран в мировом производстве увеличилась почти в 17 раз</w:t>
      </w:r>
      <w:r w:rsidR="00A12EBF" w:rsidRPr="00A12EBF">
        <w:t xml:space="preserve">. </w:t>
      </w:r>
      <w:r w:rsidRPr="00A12EBF">
        <w:t xml:space="preserve">За эти же годы их совокупный ВВП вырос </w:t>
      </w:r>
      <w:r w:rsidR="00F56E83" w:rsidRPr="00A12EBF">
        <w:t>в 4,5 раза, а в расчете на душу населения – почти в 2,5 раза</w:t>
      </w:r>
      <w:r w:rsidR="00A12EBF" w:rsidRPr="00A12EBF">
        <w:t xml:space="preserve">. </w:t>
      </w:r>
    </w:p>
    <w:p w:rsidR="00F56E83" w:rsidRPr="00A12EBF" w:rsidRDefault="00F56E83" w:rsidP="00A12EBF">
      <w:pPr>
        <w:widowControl w:val="0"/>
        <w:autoSpaceDE w:val="0"/>
        <w:autoSpaceDN w:val="0"/>
        <w:adjustRightInd w:val="0"/>
      </w:pPr>
      <w:r w:rsidRPr="00A12EBF">
        <w:t xml:space="preserve">Общий вклад отраслей промышленности в суммарный ВВП </w:t>
      </w:r>
      <w:r w:rsidR="00A12EBF" w:rsidRPr="00A12EBF">
        <w:t>"</w:t>
      </w:r>
      <w:r w:rsidRPr="00A12EBF">
        <w:t>третьего мира</w:t>
      </w:r>
      <w:r w:rsidR="00A12EBF" w:rsidRPr="00A12EBF">
        <w:t>"</w:t>
      </w:r>
      <w:r w:rsidRPr="00A12EBF">
        <w:t xml:space="preserve"> увеличился за этот период с 26 до 42%, сельского хозяйства снизился – с 38 до 18%, сферы услуг – вырос с 36 до 40%</w:t>
      </w:r>
      <w:r w:rsidR="00A12EBF" w:rsidRPr="00A12EBF">
        <w:t xml:space="preserve">. </w:t>
      </w:r>
    </w:p>
    <w:p w:rsidR="00F56E83" w:rsidRPr="00A12EBF" w:rsidRDefault="00F56E83" w:rsidP="00A12EBF">
      <w:pPr>
        <w:widowControl w:val="0"/>
        <w:autoSpaceDE w:val="0"/>
        <w:autoSpaceDN w:val="0"/>
        <w:adjustRightInd w:val="0"/>
      </w:pPr>
      <w:r w:rsidRPr="00A12EBF">
        <w:t>В целом после глобального распада исторической колониальной системы темпы экономического роста развивающихся стран заметно ускорились и впервые за длительный период их существования в рамках мирового хозяйства превысили темпы экономического роста развитых стран</w:t>
      </w:r>
      <w:r w:rsidR="00A12EBF" w:rsidRPr="00A12EBF">
        <w:t xml:space="preserve">. </w:t>
      </w:r>
    </w:p>
    <w:p w:rsidR="00F56E83" w:rsidRPr="00A12EBF" w:rsidRDefault="00F56E83" w:rsidP="00A12EBF">
      <w:pPr>
        <w:widowControl w:val="0"/>
        <w:autoSpaceDE w:val="0"/>
        <w:autoSpaceDN w:val="0"/>
        <w:adjustRightInd w:val="0"/>
      </w:pPr>
      <w:r w:rsidRPr="00A12EBF">
        <w:t>За период экономического развития укрепился контроль развивающихся стран над своими природными ресурсами, который в недалеком прошлом принадлежал странам Запада</w:t>
      </w:r>
      <w:r w:rsidR="00A12EBF" w:rsidRPr="00A12EBF">
        <w:t xml:space="preserve">. </w:t>
      </w:r>
      <w:r w:rsidRPr="00A12EBF">
        <w:t>Большую роль в этом играют свои государственные институты, финансовые и экономические структуры, которые регулируют воспроизводственный процесс</w:t>
      </w:r>
      <w:r w:rsidR="00A12EBF" w:rsidRPr="00A12EBF">
        <w:t xml:space="preserve">. </w:t>
      </w:r>
      <w:r w:rsidR="00D337A9" w:rsidRPr="00A12EBF">
        <w:t>В одних странах были укреплены, в других – заново созданы такие звенья воспроизводственной структуры, как тяжелая промышленность, банковская система, производственная инфраструктура, система подготовки кадров и образования</w:t>
      </w:r>
      <w:r w:rsidR="00A12EBF" w:rsidRPr="00A12EBF">
        <w:t xml:space="preserve">. </w:t>
      </w:r>
    </w:p>
    <w:p w:rsidR="00D337A9" w:rsidRPr="00A12EBF" w:rsidRDefault="00D337A9" w:rsidP="00A12EBF">
      <w:pPr>
        <w:widowControl w:val="0"/>
        <w:autoSpaceDE w:val="0"/>
        <w:autoSpaceDN w:val="0"/>
        <w:adjustRightInd w:val="0"/>
      </w:pPr>
      <w:r w:rsidRPr="00A12EBF">
        <w:t>За последние 30 лет доля развивающихся стран в мировом ВВП возросла с 14,2 до 37,7%, а в мировом экспорте – с 24,3 до 32,7%</w:t>
      </w:r>
      <w:r w:rsidR="00A12EBF" w:rsidRPr="00A12EBF">
        <w:t xml:space="preserve">. </w:t>
      </w:r>
      <w:r w:rsidRPr="00A12EBF">
        <w:t>Во многих отношениях этот рост был обусловлен взаимодействием ряда внутренних и внешних факторов</w:t>
      </w:r>
      <w:r w:rsidR="00A12EBF" w:rsidRPr="00A12EBF">
        <w:t xml:space="preserve">: </w:t>
      </w:r>
    </w:p>
    <w:p w:rsidR="00D337A9" w:rsidRPr="00A12EBF" w:rsidRDefault="00D84570" w:rsidP="00A12EBF">
      <w:pPr>
        <w:widowControl w:val="0"/>
        <w:autoSpaceDE w:val="0"/>
        <w:autoSpaceDN w:val="0"/>
        <w:adjustRightInd w:val="0"/>
      </w:pPr>
      <w:r w:rsidRPr="00A12EBF">
        <w:t>а</w:t>
      </w:r>
      <w:r w:rsidR="00D337A9" w:rsidRPr="00A12EBF">
        <w:t>втономными процессами на периферии мирового хозяйства, денатурализацией капиталистических укладов и развитием капиталистических форм хозяйства</w:t>
      </w:r>
      <w:r w:rsidR="00A12EBF" w:rsidRPr="00A12EBF">
        <w:t xml:space="preserve">; </w:t>
      </w:r>
    </w:p>
    <w:p w:rsidR="00D337A9" w:rsidRPr="00A12EBF" w:rsidRDefault="00D84570" w:rsidP="00A12EBF">
      <w:pPr>
        <w:widowControl w:val="0"/>
        <w:autoSpaceDE w:val="0"/>
        <w:autoSpaceDN w:val="0"/>
        <w:adjustRightInd w:val="0"/>
      </w:pPr>
      <w:r w:rsidRPr="00A12EBF">
        <w:t>с</w:t>
      </w:r>
      <w:r w:rsidR="00D337A9" w:rsidRPr="00A12EBF">
        <w:t>тановлением индустриальной системы производительных сил и начавшимся освоением элементов НТР</w:t>
      </w:r>
      <w:r w:rsidR="00A12EBF" w:rsidRPr="00A12EBF">
        <w:t xml:space="preserve">; </w:t>
      </w:r>
    </w:p>
    <w:p w:rsidR="00D337A9" w:rsidRPr="00A12EBF" w:rsidRDefault="00D84570" w:rsidP="00A12EBF">
      <w:pPr>
        <w:widowControl w:val="0"/>
        <w:autoSpaceDE w:val="0"/>
        <w:autoSpaceDN w:val="0"/>
        <w:adjustRightInd w:val="0"/>
      </w:pPr>
      <w:r w:rsidRPr="00A12EBF">
        <w:t>р</w:t>
      </w:r>
      <w:r w:rsidR="00D337A9" w:rsidRPr="00A12EBF">
        <w:t>остом и диверсификацией структуры внутреннего рынка</w:t>
      </w:r>
      <w:r w:rsidR="00A12EBF" w:rsidRPr="00A12EBF">
        <w:t xml:space="preserve">; </w:t>
      </w:r>
    </w:p>
    <w:p w:rsidR="00D337A9" w:rsidRPr="00A12EBF" w:rsidRDefault="00D84570" w:rsidP="00A12EBF">
      <w:pPr>
        <w:widowControl w:val="0"/>
        <w:autoSpaceDE w:val="0"/>
        <w:autoSpaceDN w:val="0"/>
        <w:adjustRightInd w:val="0"/>
      </w:pPr>
      <w:r w:rsidRPr="00A12EBF">
        <w:t>б</w:t>
      </w:r>
      <w:r w:rsidR="00D337A9" w:rsidRPr="00A12EBF">
        <w:t>лагоприятной конъю</w:t>
      </w:r>
      <w:r w:rsidRPr="00A12EBF">
        <w:t>н</w:t>
      </w:r>
      <w:r w:rsidR="00D337A9" w:rsidRPr="00A12EBF">
        <w:t>ктурой в центре</w:t>
      </w:r>
      <w:r w:rsidRPr="00A12EBF">
        <w:t xml:space="preserve"> мирового хозяйства – расширением спроса развитых стран на энергосырьевые ресурсы, материалоемкие и трудоемкие виды продукции обрабатывающей промышленности, а также притоком в развивающиеся страны иностранных инвестиций и займов по каналам транснациональных корпораций и транснациональных банков</w:t>
      </w:r>
      <w:r w:rsidR="00A12EBF" w:rsidRPr="00A12EBF">
        <w:t xml:space="preserve">. </w:t>
      </w:r>
    </w:p>
    <w:p w:rsidR="00B845B3" w:rsidRPr="00A12EBF" w:rsidRDefault="00D84570" w:rsidP="00A12EBF">
      <w:pPr>
        <w:widowControl w:val="0"/>
        <w:autoSpaceDE w:val="0"/>
        <w:autoSpaceDN w:val="0"/>
        <w:adjustRightInd w:val="0"/>
      </w:pPr>
      <w:r w:rsidRPr="00A12EBF">
        <w:t>За период с 1950 по 1998г</w:t>
      </w:r>
      <w:r w:rsidR="00A12EBF" w:rsidRPr="00A12EBF">
        <w:t xml:space="preserve">. </w:t>
      </w:r>
      <w:r w:rsidRPr="00A12EBF">
        <w:t>Производство в обрабатывающей промышленности развивающихся стран возросло почти в 16 раз, в т</w:t>
      </w:r>
      <w:r w:rsidR="00A12EBF" w:rsidRPr="00A12EBF">
        <w:t xml:space="preserve">. </w:t>
      </w:r>
      <w:r w:rsidRPr="00A12EBF">
        <w:t>ч</w:t>
      </w:r>
      <w:r w:rsidR="00A12EBF" w:rsidRPr="00A12EBF">
        <w:t xml:space="preserve">. </w:t>
      </w:r>
      <w:r w:rsidRPr="00A12EBF">
        <w:t>в</w:t>
      </w:r>
      <w:r w:rsidR="00A12EBF" w:rsidRPr="00A12EBF">
        <w:t xml:space="preserve"> </w:t>
      </w:r>
      <w:r w:rsidRPr="00A12EBF">
        <w:t>1981 – 1998 гг</w:t>
      </w:r>
      <w:r w:rsidR="00A12EBF" w:rsidRPr="00A12EBF">
        <w:t xml:space="preserve">. </w:t>
      </w:r>
      <w:r w:rsidRPr="00A12EBF">
        <w:t>– в 2,5 раза, тогда как в развитых странах – соответственно в 5,2 и 1,5 раза</w:t>
      </w:r>
      <w:r w:rsidR="00A12EBF" w:rsidRPr="00A12EBF">
        <w:t xml:space="preserve">. </w:t>
      </w:r>
      <w:r w:rsidR="00CB1126" w:rsidRPr="00A12EBF">
        <w:t>Еще в начале 50-х гг</w:t>
      </w:r>
      <w:r w:rsidR="00A12EBF" w:rsidRPr="00A12EBF">
        <w:t xml:space="preserve">. </w:t>
      </w:r>
      <w:r w:rsidR="00CB1126" w:rsidRPr="00A12EBF">
        <w:t>по общему объему промышленного производства развивающиеся страны уступали развитым более чем втрое</w:t>
      </w:r>
      <w:r w:rsidR="00A12EBF" w:rsidRPr="00A12EBF">
        <w:t xml:space="preserve">. </w:t>
      </w:r>
      <w:r w:rsidR="00CB1126" w:rsidRPr="00A12EBF">
        <w:t>В 1999 г</w:t>
      </w:r>
      <w:r w:rsidR="00A12EBF" w:rsidRPr="00A12EBF">
        <w:t xml:space="preserve">. </w:t>
      </w:r>
      <w:r w:rsidR="00CB1126" w:rsidRPr="00A12EBF">
        <w:t>Этот разрыв был ликвидирован, причем по производству минерального сырья развивающиеся страны превзошли развитые еще в 50-е гг</w:t>
      </w:r>
      <w:r w:rsidR="00A12EBF" w:rsidRPr="00A12EBF">
        <w:t>.,</w:t>
      </w:r>
      <w:r w:rsidR="00CB1126" w:rsidRPr="00A12EBF">
        <w:t xml:space="preserve"> а по выпуску изделий легкой промышленности – в начале 90-х гг</w:t>
      </w:r>
      <w:r w:rsidR="00A12EBF" w:rsidRPr="00A12EBF">
        <w:t xml:space="preserve">. </w:t>
      </w:r>
    </w:p>
    <w:p w:rsidR="00CB1126" w:rsidRPr="00A12EBF" w:rsidRDefault="00CB1126" w:rsidP="00A12EBF">
      <w:pPr>
        <w:widowControl w:val="0"/>
        <w:autoSpaceDE w:val="0"/>
        <w:autoSpaceDN w:val="0"/>
        <w:adjustRightInd w:val="0"/>
      </w:pPr>
      <w:r w:rsidRPr="00A12EBF">
        <w:t>Значительно расширился ассортимент продукции в тяжелой промышленности, доля которой возросла с 40% в 50-е гг</w:t>
      </w:r>
      <w:r w:rsidR="00A12EBF" w:rsidRPr="00A12EBF">
        <w:t xml:space="preserve">. </w:t>
      </w:r>
      <w:r w:rsidRPr="00A12EBF">
        <w:t>до 59% в 1980 г</w:t>
      </w:r>
      <w:r w:rsidR="00A12EBF" w:rsidRPr="00A12EBF">
        <w:t xml:space="preserve">. </w:t>
      </w:r>
      <w:r w:rsidRPr="00A12EBF">
        <w:t>и 72% в 1998 г</w:t>
      </w:r>
      <w:r w:rsidR="00A12EBF" w:rsidRPr="00A12EBF">
        <w:t xml:space="preserve">. </w:t>
      </w:r>
      <w:r w:rsidRPr="00A12EBF">
        <w:t xml:space="preserve">Такой перевес тяжелой промышленности над легкой был достигнут только в 70-е годы, </w:t>
      </w:r>
      <w:r w:rsidR="00A12EBF" w:rsidRPr="00A12EBF">
        <w:t xml:space="preserve">т.е. </w:t>
      </w:r>
      <w:r w:rsidRPr="00A12EBF">
        <w:t>их продвижение к этому состоянию заняло более двух столетий</w:t>
      </w:r>
      <w:r w:rsidR="00A12EBF" w:rsidRPr="00A12EBF">
        <w:t xml:space="preserve">. </w:t>
      </w:r>
    </w:p>
    <w:p w:rsidR="00A12EBF" w:rsidRPr="00A12EBF" w:rsidRDefault="00CB1126" w:rsidP="00A12EBF">
      <w:pPr>
        <w:widowControl w:val="0"/>
        <w:autoSpaceDE w:val="0"/>
        <w:autoSpaceDN w:val="0"/>
        <w:adjustRightInd w:val="0"/>
      </w:pPr>
      <w:r w:rsidRPr="00A12EBF">
        <w:t xml:space="preserve">В целом в развивающихся </w:t>
      </w:r>
      <w:r w:rsidR="0082187D" w:rsidRPr="00A12EBF">
        <w:t>странах складывается классическая схема рыночных социально-экономических систем, хотя в каждом регионе и отдельной стране им</w:t>
      </w:r>
      <w:r w:rsidR="003E0766" w:rsidRPr="00A12EBF">
        <w:t>еются свои особенности развития</w:t>
      </w:r>
      <w:r w:rsidR="00A12EBF" w:rsidRPr="00A12EBF">
        <w:t xml:space="preserve"> [</w:t>
      </w:r>
      <w:r w:rsidR="003E0766" w:rsidRPr="00A12EBF">
        <w:t>3, с</w:t>
      </w:r>
      <w:r w:rsidR="00A12EBF">
        <w:t>. 19</w:t>
      </w:r>
      <w:r w:rsidR="003E0766" w:rsidRPr="00A12EBF">
        <w:t>5</w:t>
      </w:r>
      <w:r w:rsidR="00A12EBF" w:rsidRPr="00A12EBF">
        <w:t xml:space="preserve">]. </w:t>
      </w:r>
    </w:p>
    <w:p w:rsidR="00A12EBF" w:rsidRPr="00A12EBF" w:rsidRDefault="00A12EBF" w:rsidP="00A12EBF">
      <w:pPr>
        <w:pStyle w:val="2"/>
      </w:pPr>
      <w:r>
        <w:br w:type="page"/>
      </w:r>
      <w:bookmarkStart w:id="2" w:name="_Toc227452813"/>
      <w:r w:rsidR="003E0766" w:rsidRPr="00A12EBF">
        <w:t>2</w:t>
      </w:r>
      <w:r w:rsidRPr="00A12EBF">
        <w:t xml:space="preserve">. </w:t>
      </w:r>
      <w:r w:rsidR="003E0766" w:rsidRPr="00A12EBF">
        <w:t>Классификация развивающихся стран</w:t>
      </w:r>
      <w:bookmarkEnd w:id="2"/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3C1392" w:rsidRPr="00A12EBF" w:rsidRDefault="008D14A9" w:rsidP="00A12EBF">
      <w:pPr>
        <w:widowControl w:val="0"/>
        <w:autoSpaceDE w:val="0"/>
        <w:autoSpaceDN w:val="0"/>
        <w:adjustRightInd w:val="0"/>
      </w:pPr>
      <w:r w:rsidRPr="00A12EBF">
        <w:t>Неодинаковое положение развивающихся стран находит отражение в их классификации на определенные группы</w:t>
      </w:r>
      <w:r w:rsidR="00A12EBF" w:rsidRPr="00A12EBF">
        <w:t xml:space="preserve">. </w:t>
      </w:r>
      <w:r w:rsidRPr="00A12EBF">
        <w:t>Для выделения групп стран используются различные критерии</w:t>
      </w:r>
      <w:r w:rsidR="00A12EBF" w:rsidRPr="00A12EBF">
        <w:t xml:space="preserve">: </w:t>
      </w:r>
      <w:r w:rsidR="003C1392" w:rsidRPr="00A12EBF">
        <w:t>уровень экономического развития</w:t>
      </w:r>
      <w:r w:rsidR="00A12EBF" w:rsidRPr="00A12EBF">
        <w:t xml:space="preserve">; </w:t>
      </w:r>
      <w:r w:rsidR="003C1392" w:rsidRPr="00A12EBF">
        <w:t>уровень промышленного производства</w:t>
      </w:r>
      <w:r w:rsidR="00A12EBF" w:rsidRPr="00A12EBF">
        <w:t xml:space="preserve">; </w:t>
      </w:r>
      <w:r w:rsidR="003C1392" w:rsidRPr="00A12EBF">
        <w:t>доля промышленного производства в экспорте</w:t>
      </w:r>
      <w:r w:rsidR="00A12EBF" w:rsidRPr="00A12EBF">
        <w:t xml:space="preserve">; </w:t>
      </w:r>
      <w:r w:rsidR="003C1392" w:rsidRPr="00A12EBF">
        <w:t>способность национального хозяйства к саморазвитию</w:t>
      </w:r>
      <w:r w:rsidR="00A12EBF" w:rsidRPr="00A12EBF">
        <w:t xml:space="preserve">. </w:t>
      </w:r>
    </w:p>
    <w:p w:rsidR="00A12EBF" w:rsidRDefault="003C1392" w:rsidP="00A12EBF">
      <w:pPr>
        <w:widowControl w:val="0"/>
        <w:autoSpaceDE w:val="0"/>
        <w:autoSpaceDN w:val="0"/>
        <w:adjustRightInd w:val="0"/>
      </w:pPr>
      <w:r w:rsidRPr="00A12EBF">
        <w:t>В зависимости от уровня экономического развития пер</w:t>
      </w:r>
      <w:r w:rsidR="009367D5" w:rsidRPr="00A12EBF">
        <w:t>иферийные страны делятся на четыре</w:t>
      </w:r>
      <w:r w:rsidRPr="00A12EBF">
        <w:t xml:space="preserve"> известные группы</w:t>
      </w:r>
      <w:r w:rsidR="00A12EBF">
        <w:t>:</w:t>
      </w:r>
    </w:p>
    <w:p w:rsidR="00A12EBF" w:rsidRDefault="00A12EBF" w:rsidP="00A12EBF">
      <w:pPr>
        <w:widowControl w:val="0"/>
        <w:autoSpaceDE w:val="0"/>
        <w:autoSpaceDN w:val="0"/>
        <w:adjustRightInd w:val="0"/>
      </w:pPr>
      <w:r>
        <w:t xml:space="preserve">1. </w:t>
      </w:r>
      <w:r w:rsidR="004B0AE2" w:rsidRPr="00A12EBF">
        <w:t>нефтедобывающие и нефтеэкспортирующие страны</w:t>
      </w:r>
      <w:r>
        <w:t>;</w:t>
      </w:r>
    </w:p>
    <w:p w:rsidR="00A12EBF" w:rsidRDefault="00A12EBF" w:rsidP="00A12EBF">
      <w:pPr>
        <w:widowControl w:val="0"/>
        <w:autoSpaceDE w:val="0"/>
        <w:autoSpaceDN w:val="0"/>
        <w:adjustRightInd w:val="0"/>
      </w:pPr>
      <w:r>
        <w:t xml:space="preserve">2. </w:t>
      </w:r>
      <w:r w:rsidR="004B0AE2" w:rsidRPr="00A12EBF">
        <w:t>новые индустриальные страны</w:t>
      </w:r>
      <w:r>
        <w:t>;</w:t>
      </w:r>
    </w:p>
    <w:p w:rsidR="00A12EBF" w:rsidRDefault="00A12EBF" w:rsidP="00A12EBF">
      <w:pPr>
        <w:widowControl w:val="0"/>
        <w:autoSpaceDE w:val="0"/>
        <w:autoSpaceDN w:val="0"/>
        <w:adjustRightInd w:val="0"/>
      </w:pPr>
      <w:r>
        <w:t xml:space="preserve">3. </w:t>
      </w:r>
      <w:r w:rsidR="00A10BB0" w:rsidRPr="00A12EBF">
        <w:t>страны с доходами ниже среднего уровня</w:t>
      </w:r>
      <w:r>
        <w:t>;</w:t>
      </w:r>
    </w:p>
    <w:p w:rsidR="003C1392" w:rsidRPr="00A12EBF" w:rsidRDefault="00A12EBF" w:rsidP="00A12EBF">
      <w:pPr>
        <w:widowControl w:val="0"/>
        <w:autoSpaceDE w:val="0"/>
        <w:autoSpaceDN w:val="0"/>
        <w:adjustRightInd w:val="0"/>
      </w:pPr>
      <w:r>
        <w:t xml:space="preserve">4. </w:t>
      </w:r>
      <w:r w:rsidR="004B0AE2" w:rsidRPr="00A12EBF">
        <w:t>бедные страны</w:t>
      </w:r>
      <w:r w:rsidRPr="00A12EBF">
        <w:t xml:space="preserve">. </w:t>
      </w:r>
      <w:r w:rsidR="004B0AE2" w:rsidRPr="00A12EBF">
        <w:t>За основу такой классификации развивающихся стран взят показатель ВВП на душу населения</w:t>
      </w:r>
      <w:r w:rsidRPr="00A12EBF">
        <w:t xml:space="preserve">. </w:t>
      </w:r>
      <w:r w:rsidR="004B0AE2" w:rsidRPr="00A12EBF">
        <w:t>ВАЛОВОЙ ВНУТРЕННИЙ ПРОДУКТ (ВВП</w:t>
      </w:r>
      <w:r w:rsidRPr="00A12EBF">
        <w:t xml:space="preserve">) - </w:t>
      </w:r>
      <w:r w:rsidR="004B0AE2" w:rsidRPr="00A12EBF">
        <w:t>один из важнейших макроэкономических показателей, выражающий исчисленную в рыночных ценах совокупную стоимость конечного продукта (продукции, товаров и услуг</w:t>
      </w:r>
      <w:r w:rsidRPr="00A12EBF">
        <w:t>),</w:t>
      </w:r>
      <w:r w:rsidR="004B0AE2" w:rsidRPr="00A12EBF">
        <w:t xml:space="preserve"> созданного в течение года внутри страны с использованием факторов производства, принадлежащих как данной стране, так и другим странам</w:t>
      </w:r>
      <w:r w:rsidRPr="00A12EBF">
        <w:t xml:space="preserve">. </w:t>
      </w:r>
    </w:p>
    <w:p w:rsidR="004B0AE2" w:rsidRPr="00A12EBF" w:rsidRDefault="004B0AE2" w:rsidP="00A12EBF">
      <w:pPr>
        <w:widowControl w:val="0"/>
        <w:autoSpaceDE w:val="0"/>
        <w:autoSpaceDN w:val="0"/>
        <w:adjustRightInd w:val="0"/>
      </w:pPr>
      <w:r w:rsidRPr="00A12EBF">
        <w:t>1</w:t>
      </w:r>
      <w:r w:rsidR="00A12EBF" w:rsidRPr="00A12EBF">
        <w:t xml:space="preserve">. </w:t>
      </w:r>
      <w:r w:rsidRPr="00A12EBF">
        <w:t>Страны</w:t>
      </w:r>
      <w:r w:rsidR="00BE7E6A" w:rsidRPr="00A12EBF">
        <w:t>-</w:t>
      </w:r>
      <w:r w:rsidRPr="00A12EBF">
        <w:t>экспортеры нефти</w:t>
      </w:r>
    </w:p>
    <w:p w:rsidR="003C1392" w:rsidRPr="00A12EBF" w:rsidRDefault="003C1392" w:rsidP="00A12EBF">
      <w:pPr>
        <w:widowControl w:val="0"/>
        <w:autoSpaceDE w:val="0"/>
        <w:autoSpaceDN w:val="0"/>
        <w:adjustRightInd w:val="0"/>
      </w:pPr>
      <w:r w:rsidRPr="00A12EBF">
        <w:t>В</w:t>
      </w:r>
      <w:r w:rsidR="00551C10" w:rsidRPr="00A12EBF">
        <w:t xml:space="preserve"> эту</w:t>
      </w:r>
      <w:r w:rsidRPr="00A12EBF">
        <w:t xml:space="preserve"> </w:t>
      </w:r>
      <w:r w:rsidR="00551C10" w:rsidRPr="00A12EBF">
        <w:t>группу стран</w:t>
      </w:r>
      <w:r w:rsidR="00A12EBF" w:rsidRPr="00A12EBF">
        <w:t xml:space="preserve"> </w:t>
      </w:r>
      <w:r w:rsidRPr="00A12EBF">
        <w:t>входят Бруней, Катар, Кувейт, Объединенные Арабские Эмираты</w:t>
      </w:r>
      <w:r w:rsidR="00A12EBF" w:rsidRPr="00A12EBF">
        <w:t xml:space="preserve">. </w:t>
      </w:r>
      <w:r w:rsidR="00551C10" w:rsidRPr="00A12EBF">
        <w:t>ВВП на</w:t>
      </w:r>
      <w:r w:rsidR="00BE7E6A" w:rsidRPr="00A12EBF">
        <w:t xml:space="preserve"> душу населения здесь достигает 10тыс</w:t>
      </w:r>
      <w:r w:rsidR="00A12EBF" w:rsidRPr="00A12EBF">
        <w:t xml:space="preserve">. </w:t>
      </w:r>
      <w:r w:rsidR="00BE7E6A" w:rsidRPr="00A12EBF">
        <w:t>$ США, а то и 20тыс</w:t>
      </w:r>
      <w:r w:rsidR="00A12EBF" w:rsidRPr="00A12EBF">
        <w:t xml:space="preserve">. </w:t>
      </w:r>
      <w:r w:rsidR="00BE7E6A" w:rsidRPr="00A12EBF">
        <w:t>$</w:t>
      </w:r>
      <w:r w:rsidR="00A12EBF" w:rsidRPr="00A12EBF">
        <w:t xml:space="preserve">. </w:t>
      </w:r>
      <w:r w:rsidRPr="00A12EBF">
        <w:t>Эта группа занимает незначительное место в производстве и населении развивающихся стран</w:t>
      </w:r>
      <w:r w:rsidR="00A12EBF" w:rsidRPr="00A12EBF">
        <w:t xml:space="preserve">. </w:t>
      </w:r>
      <w:r w:rsidRPr="00A12EBF">
        <w:t>Она состоит из нефтедобывающих стран с сохраняющимися феодальными производственными отношениями</w:t>
      </w:r>
      <w:r w:rsidR="00A12EBF" w:rsidRPr="00A12EBF">
        <w:t xml:space="preserve">. </w:t>
      </w:r>
      <w:r w:rsidRPr="00A12EBF">
        <w:t>В них привнесена материальная основа и созданы предпосылки для развития капиталистических отношений</w:t>
      </w:r>
      <w:r w:rsidR="00A12EBF" w:rsidRPr="00A12EBF">
        <w:t xml:space="preserve">. </w:t>
      </w:r>
      <w:r w:rsidRPr="00A12EBF">
        <w:t>Развивается так называемый рентный капитализм</w:t>
      </w:r>
      <w:r w:rsidR="00A12EBF" w:rsidRPr="00A12EBF">
        <w:t xml:space="preserve">. </w:t>
      </w:r>
    </w:p>
    <w:p w:rsidR="003C1392" w:rsidRPr="00A12EBF" w:rsidRDefault="003C1392" w:rsidP="00A12EBF">
      <w:pPr>
        <w:widowControl w:val="0"/>
        <w:autoSpaceDE w:val="0"/>
        <w:autoSpaceDN w:val="0"/>
        <w:adjustRightInd w:val="0"/>
      </w:pPr>
      <w:r w:rsidRPr="00A12EBF">
        <w:t xml:space="preserve">Значительная часть </w:t>
      </w:r>
      <w:r w:rsidR="00A12EBF" w:rsidRPr="00A12EBF">
        <w:t>"</w:t>
      </w:r>
      <w:r w:rsidRPr="00A12EBF">
        <w:t>новейшей</w:t>
      </w:r>
      <w:r w:rsidR="00A12EBF" w:rsidRPr="00A12EBF">
        <w:t>"</w:t>
      </w:r>
      <w:r w:rsidRPr="00A12EBF">
        <w:t xml:space="preserve"> крупной буржуазии этих стран</w:t>
      </w:r>
      <w:r w:rsidR="00A12EBF" w:rsidRPr="00A12EBF">
        <w:t xml:space="preserve"> - </w:t>
      </w:r>
      <w:r w:rsidRPr="00A12EBF">
        <w:t>преимущественно рантье, живущие не только на доходы от нефти, но и на нефтедоллары</w:t>
      </w:r>
      <w:r w:rsidR="00A12EBF" w:rsidRPr="00A12EBF">
        <w:t xml:space="preserve">. </w:t>
      </w:r>
      <w:r w:rsidRPr="00A12EBF">
        <w:t>Эта группа в наименьшей степени связана с национальной экономикой, концентрируясь преимущественно вокруг банковских объединений, действующих за рубежом</w:t>
      </w:r>
      <w:r w:rsidR="00A12EBF" w:rsidRPr="00A12EBF">
        <w:t xml:space="preserve">. </w:t>
      </w:r>
      <w:r w:rsidRPr="00A12EBF">
        <w:t>Немалая часть доходов таких нуворишей превращается в сокровища, значительные средства расходуются на приобретение новейших автомобилей, строительство роскошных вилл</w:t>
      </w:r>
      <w:r w:rsidR="00A12EBF" w:rsidRPr="00A12EBF">
        <w:t xml:space="preserve">. </w:t>
      </w:r>
    </w:p>
    <w:p w:rsidR="00BE7E6A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2</w:t>
      </w:r>
      <w:r w:rsidR="00A12EBF" w:rsidRPr="00A12EBF">
        <w:t xml:space="preserve">. </w:t>
      </w:r>
      <w:r w:rsidRPr="00A12EBF">
        <w:t>Новые индустриальные страны</w:t>
      </w:r>
    </w:p>
    <w:p w:rsidR="003C1392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Здесь ВВП составляет 500 – 9000$ США</w:t>
      </w:r>
      <w:r w:rsidR="00A12EBF" w:rsidRPr="00A12EBF">
        <w:t xml:space="preserve">. </w:t>
      </w:r>
      <w:r w:rsidR="003C1392" w:rsidRPr="00A12EBF">
        <w:t>В основном в эту группу входят латиноамериканские страны, включая Аргентину, Венесуэлу, Мексику, Панаму, Чили, Уругвай, а также страны Центральной Европы и Балтии</w:t>
      </w:r>
      <w:r w:rsidR="00A12EBF" w:rsidRPr="00A12EBF">
        <w:t xml:space="preserve">. </w:t>
      </w:r>
      <w:r w:rsidR="003C1392" w:rsidRPr="00A12EBF">
        <w:t>В них преодолена аграрная и сырьевая специализация их экономики, сформирован достаточно диверсифицированный промышленный комплекс, уточняется модель более равноправного участия на международных рынках</w:t>
      </w:r>
      <w:r w:rsidR="00A12EBF" w:rsidRPr="00A12EBF">
        <w:t xml:space="preserve">. </w:t>
      </w:r>
      <w:r w:rsidR="003C1392" w:rsidRPr="00A12EBF">
        <w:t>Основной статьей экспорта стали обработанные товары</w:t>
      </w:r>
      <w:r w:rsidR="00A12EBF" w:rsidRPr="00A12EBF">
        <w:t xml:space="preserve">. </w:t>
      </w:r>
      <w:r w:rsidR="003C1392" w:rsidRPr="00A12EBF">
        <w:t>В экономическом развитии большинства из них присущи тенденции, характерные для зрелой капиталистической экономики, но остается высокой теневая деятельность</w:t>
      </w:r>
      <w:r w:rsidR="00A12EBF" w:rsidRPr="00A12EBF">
        <w:t xml:space="preserve">. </w:t>
      </w:r>
      <w:r w:rsidR="003C1392" w:rsidRPr="00A12EBF">
        <w:t>У всех стран этой группы высокий уровень внешних долгов</w:t>
      </w:r>
      <w:r w:rsidR="00A12EBF" w:rsidRPr="00A12EBF">
        <w:t xml:space="preserve">. </w:t>
      </w:r>
      <w:r w:rsidR="003C1392" w:rsidRPr="00A12EBF">
        <w:t>Страны с доходами на душу населения выше среднего сосредотачивают порядка 5% населения и мирового производства (6,5% ВМП по ППС</w:t>
      </w:r>
      <w:r w:rsidR="00A12EBF" w:rsidRPr="00A12EBF">
        <w:t>),</w:t>
      </w:r>
      <w:r w:rsidR="003C1392" w:rsidRPr="00A12EBF">
        <w:t xml:space="preserve"> что составляет 1/4 валового продукта всех периферийных стран</w:t>
      </w:r>
      <w:r w:rsidR="00A12EBF" w:rsidRPr="00A12EBF">
        <w:t xml:space="preserve">. </w:t>
      </w:r>
    </w:p>
    <w:p w:rsidR="00BE7E6A" w:rsidRPr="00A12EBF" w:rsidRDefault="00FA6AC7" w:rsidP="00A12EBF">
      <w:pPr>
        <w:widowControl w:val="0"/>
        <w:autoSpaceDE w:val="0"/>
        <w:autoSpaceDN w:val="0"/>
        <w:adjustRightInd w:val="0"/>
      </w:pPr>
      <w:r w:rsidRPr="00A12EBF">
        <w:t>3</w:t>
      </w:r>
      <w:r w:rsidR="00A12EBF" w:rsidRPr="00A12EBF">
        <w:t xml:space="preserve">. </w:t>
      </w:r>
      <w:r w:rsidRPr="00A12EBF">
        <w:t>Страны с доходами ниже среднего уровня</w:t>
      </w:r>
    </w:p>
    <w:p w:rsidR="00901107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Третью группу образуют 54 страны и территории</w:t>
      </w:r>
      <w:r w:rsidR="00A12EBF" w:rsidRPr="00A12EBF">
        <w:t xml:space="preserve">. </w:t>
      </w:r>
      <w:r w:rsidRPr="00A12EBF">
        <w:t>Это значительная часть стран Юго-Восточной Азии и Восточной Европы, Латинской Америки, КНР</w:t>
      </w:r>
      <w:r w:rsidR="00A12EBF" w:rsidRPr="00A12EBF">
        <w:t xml:space="preserve">. </w:t>
      </w:r>
      <w:r w:rsidRPr="00A12EBF">
        <w:t>Они производят около 12% ВМП по текущим валютным курсам (29% по ППС</w:t>
      </w:r>
      <w:r w:rsidR="00A12EBF" w:rsidRPr="00A12EBF">
        <w:t>),</w:t>
      </w:r>
      <w:r w:rsidRPr="00A12EBF">
        <w:t xml:space="preserve"> но в них проживает 42% населения мира</w:t>
      </w:r>
      <w:r w:rsidR="00A12EBF" w:rsidRPr="00A12EBF">
        <w:t xml:space="preserve">. </w:t>
      </w:r>
      <w:r w:rsidRPr="00A12EBF">
        <w:t>В этой подгруппе существуют большие социально-экономические различия</w:t>
      </w:r>
      <w:r w:rsidR="00A12EBF" w:rsidRPr="00A12EBF">
        <w:t xml:space="preserve">. </w:t>
      </w:r>
      <w:r w:rsidRPr="00A12EBF">
        <w:t>Особое место занимают бывшие социалистические страны, а среди них</w:t>
      </w:r>
      <w:r w:rsidR="00A12EBF" w:rsidRPr="00A12EBF">
        <w:t xml:space="preserve"> - </w:t>
      </w:r>
      <w:r w:rsidRPr="00A12EBF">
        <w:t>КНР и РФ</w:t>
      </w:r>
      <w:r w:rsidR="00A12EBF" w:rsidRPr="00A12EBF">
        <w:t xml:space="preserve">. </w:t>
      </w:r>
      <w:r w:rsidR="00901107" w:rsidRPr="00A12EBF">
        <w:t>ВВП на душу населения в этих стран не более 1,5 тыс</w:t>
      </w:r>
      <w:r w:rsidR="00A12EBF" w:rsidRPr="00A12EBF">
        <w:t xml:space="preserve">. </w:t>
      </w:r>
      <w:r w:rsidR="00901107" w:rsidRPr="00A12EBF">
        <w:t>$ США</w:t>
      </w:r>
      <w:r w:rsidR="00A12EBF" w:rsidRPr="00A12EBF">
        <w:t xml:space="preserve">. </w:t>
      </w:r>
    </w:p>
    <w:p w:rsidR="00BE7E6A" w:rsidRPr="00A12EBF" w:rsidRDefault="00901107" w:rsidP="00A12EBF">
      <w:pPr>
        <w:widowControl w:val="0"/>
        <w:autoSpaceDE w:val="0"/>
        <w:autoSpaceDN w:val="0"/>
        <w:adjustRightInd w:val="0"/>
      </w:pPr>
      <w:r w:rsidRPr="00A12EBF">
        <w:t>4</w:t>
      </w:r>
      <w:r w:rsidR="00A12EBF" w:rsidRPr="00A12EBF">
        <w:t xml:space="preserve">. </w:t>
      </w:r>
      <w:r w:rsidRPr="00A12EBF">
        <w:t>Бедные страны</w:t>
      </w:r>
      <w:r w:rsidR="00FA6AC7" w:rsidRPr="00A12EBF">
        <w:t xml:space="preserve"> </w:t>
      </w:r>
    </w:p>
    <w:p w:rsidR="00BE7E6A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Самую многочисленную группу образуют страны с низким уровнем дохода, или бедные страны, в которых ВВП на душу населения в</w:t>
      </w:r>
      <w:r w:rsidR="00A12EBF" w:rsidRPr="00A12EBF">
        <w:t xml:space="preserve"> </w:t>
      </w:r>
      <w:r w:rsidR="00901107" w:rsidRPr="00A12EBF">
        <w:t>не превышал 825$</w:t>
      </w:r>
      <w:r w:rsidR="00A12EBF" w:rsidRPr="00A12EBF">
        <w:t xml:space="preserve">. </w:t>
      </w:r>
      <w:r w:rsidRPr="00A12EBF">
        <w:t>В нее входят свыше 60 стран преимущественно из Африки, Южной Азии, включая Индию и Пакистан</w:t>
      </w:r>
      <w:r w:rsidR="00A12EBF" w:rsidRPr="00A12EBF">
        <w:t xml:space="preserve">. </w:t>
      </w:r>
    </w:p>
    <w:p w:rsidR="00BE7E6A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Особое положение в группе бедных стран занимает Индия, обладающая большим экономическим потенциалом, разнообразной отраслевой структурой и значительным внутренним рынком</w:t>
      </w:r>
      <w:r w:rsidR="00A12EBF" w:rsidRPr="00A12EBF">
        <w:t xml:space="preserve">. </w:t>
      </w:r>
    </w:p>
    <w:p w:rsidR="00BE7E6A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В бедных странах проживает 37% населения мира, но производится 3% ВМП (10% ВМП по ППС</w:t>
      </w:r>
      <w:r w:rsidR="00A12EBF" w:rsidRPr="00A12EBF">
        <w:t xml:space="preserve">). </w:t>
      </w:r>
    </w:p>
    <w:p w:rsidR="00BE7E6A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Среди бедных стран ООН выделяет подгруппу наименее развитых стран</w:t>
      </w:r>
      <w:r w:rsidR="00A12EBF" w:rsidRPr="00A12EBF">
        <w:t xml:space="preserve">. </w:t>
      </w:r>
      <w:r w:rsidRPr="00A12EBF">
        <w:t>Особенность социально-экономического развития групп стран с развивающимися рынками состоит в том, что в ней увеличивалось число наименее развитых, беднейших стран</w:t>
      </w:r>
      <w:r w:rsidR="00A12EBF" w:rsidRPr="00A12EBF">
        <w:t xml:space="preserve">. </w:t>
      </w:r>
      <w:r w:rsidRPr="00A12EBF">
        <w:t>В эту подгруппу входят страны, которые, по существу, не обладают способностью к саморазвитию, не имеют внутренних источников преодоления их низкого уровня развития</w:t>
      </w:r>
      <w:r w:rsidR="00A12EBF" w:rsidRPr="00A12EBF">
        <w:t xml:space="preserve">. </w:t>
      </w:r>
      <w:r w:rsidRPr="00A12EBF">
        <w:t>Численность населения</w:t>
      </w:r>
      <w:r w:rsidR="00A12EBF" w:rsidRPr="00A12EBF">
        <w:t xml:space="preserve"> - </w:t>
      </w:r>
      <w:r w:rsidRPr="00A12EBF">
        <w:t>до 75 млн человек</w:t>
      </w:r>
      <w:r w:rsidR="00A12EBF" w:rsidRPr="00A12EBF">
        <w:t xml:space="preserve">. </w:t>
      </w:r>
    </w:p>
    <w:p w:rsidR="00BE7E6A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Количество наименее развитых стран за 1970</w:t>
      </w:r>
      <w:r w:rsidR="00A12EBF" w:rsidRPr="00A12EBF">
        <w:t>-</w:t>
      </w:r>
      <w:r w:rsidRPr="00A12EBF">
        <w:t>1990-е годы увеличилось вдвое и достигло 50 (33</w:t>
      </w:r>
      <w:r w:rsidR="00A12EBF" w:rsidRPr="00A12EBF">
        <w:t xml:space="preserve"> - </w:t>
      </w:r>
      <w:r w:rsidRPr="00A12EBF">
        <w:t>в Африке</w:t>
      </w:r>
      <w:r w:rsidR="00A12EBF" w:rsidRPr="00A12EBF">
        <w:t xml:space="preserve">). </w:t>
      </w:r>
      <w:r w:rsidRPr="00A12EBF">
        <w:t>На их территории проживает свыше 11% населения мира, но они производят только 0,6% мирового продукта</w:t>
      </w:r>
      <w:r w:rsidR="00A12EBF" w:rsidRPr="00A12EBF">
        <w:t xml:space="preserve">. </w:t>
      </w:r>
    </w:p>
    <w:p w:rsidR="00E9453D" w:rsidRPr="00A12EBF" w:rsidRDefault="00BE7E6A" w:rsidP="00A12EBF">
      <w:pPr>
        <w:widowControl w:val="0"/>
        <w:autoSpaceDE w:val="0"/>
        <w:autoSpaceDN w:val="0"/>
        <w:adjustRightInd w:val="0"/>
      </w:pPr>
      <w:r w:rsidRPr="00A12EBF">
        <w:t>В производстве наименее развитых стран основное место занимает сельское хозяйство</w:t>
      </w:r>
      <w:r w:rsidR="00A12EBF" w:rsidRPr="00A12EBF">
        <w:t xml:space="preserve"> - </w:t>
      </w:r>
      <w:r w:rsidRPr="00A12EBF">
        <w:t>свыше 38% ВВП</w:t>
      </w:r>
      <w:r w:rsidR="00A12EBF" w:rsidRPr="00A12EBF">
        <w:t xml:space="preserve">. </w:t>
      </w:r>
      <w:r w:rsidRPr="00A12EBF">
        <w:t>Доля его за 1980</w:t>
      </w:r>
      <w:r w:rsidR="00A12EBF" w:rsidRPr="00A12EBF">
        <w:t xml:space="preserve"> - </w:t>
      </w:r>
      <w:r w:rsidRPr="00A12EBF">
        <w:t>1990-е годы не изменилась</w:t>
      </w:r>
      <w:r w:rsidR="00A12EBF" w:rsidRPr="00A12EBF">
        <w:t xml:space="preserve">. </w:t>
      </w:r>
      <w:r w:rsidRPr="00A12EBF">
        <w:t xml:space="preserve">В сельском хозяйстве этих стран </w:t>
      </w:r>
      <w:r w:rsidR="00A10BB0" w:rsidRPr="00A12EBF">
        <w:t>занято 73% рабочей силы, а во всех развивающихся странах – 59%</w:t>
      </w:r>
      <w:r w:rsidR="00A12EBF" w:rsidRPr="00A12EBF">
        <w:t xml:space="preserve">. </w:t>
      </w:r>
      <w:r w:rsidR="00A10BB0" w:rsidRPr="00A12EBF">
        <w:t>Во многих из них сохраняются докапиталистические отношения</w:t>
      </w:r>
      <w:r w:rsidR="00A12EBF" w:rsidRPr="00A12EBF">
        <w:t xml:space="preserve">. </w:t>
      </w:r>
    </w:p>
    <w:p w:rsidR="00A12EBF" w:rsidRPr="00A12EBF" w:rsidRDefault="00A10BB0" w:rsidP="00A12EBF">
      <w:pPr>
        <w:widowControl w:val="0"/>
        <w:autoSpaceDE w:val="0"/>
        <w:autoSpaceDN w:val="0"/>
        <w:adjustRightInd w:val="0"/>
      </w:pPr>
      <w:r w:rsidRPr="00A12EBF">
        <w:t>Периферийные страны отличаются друг от друга не только социально-экономической структурой, уровнем экономического развития</w:t>
      </w:r>
      <w:r w:rsidR="00A12EBF" w:rsidRPr="00A12EBF">
        <w:t xml:space="preserve">. </w:t>
      </w:r>
      <w:r w:rsidRPr="00A12EBF">
        <w:t>Общественные структуры этих стран развиваются в рамках различных локальных цивилизаций и содержат в себе разное социокультурное наполнение</w:t>
      </w:r>
      <w:r w:rsidR="00A12EBF" w:rsidRPr="00A12EBF">
        <w:t xml:space="preserve"> [</w:t>
      </w:r>
      <w:r w:rsidR="00271984" w:rsidRPr="00A12EBF">
        <w:t>2, с</w:t>
      </w:r>
      <w:r w:rsidR="00A12EBF">
        <w:t>.4</w:t>
      </w:r>
      <w:r w:rsidR="00271984" w:rsidRPr="00A12EBF">
        <w:t>98</w:t>
      </w:r>
      <w:r w:rsidR="00A12EBF" w:rsidRPr="00A12EBF">
        <w:t xml:space="preserve">]. </w:t>
      </w:r>
    </w:p>
    <w:p w:rsidR="00A12EBF" w:rsidRPr="00A12EBF" w:rsidRDefault="00A12EBF" w:rsidP="00A12EBF">
      <w:pPr>
        <w:pStyle w:val="2"/>
      </w:pPr>
      <w:r>
        <w:br w:type="page"/>
      </w:r>
      <w:bookmarkStart w:id="3" w:name="_Toc227452814"/>
      <w:r w:rsidR="005A0DEA" w:rsidRPr="00A12EBF">
        <w:t>3</w:t>
      </w:r>
      <w:r w:rsidRPr="00A12EBF">
        <w:t xml:space="preserve">. </w:t>
      </w:r>
      <w:r w:rsidR="005A0DEA" w:rsidRPr="00A12EBF">
        <w:t>Характеристика развивающихся стран</w:t>
      </w:r>
      <w:bookmarkEnd w:id="3"/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A12EBF" w:rsidRPr="00A12EBF" w:rsidRDefault="00A12EBF" w:rsidP="00A12EBF">
      <w:pPr>
        <w:pStyle w:val="2"/>
      </w:pPr>
      <w:bookmarkStart w:id="4" w:name="_Toc227452815"/>
      <w:r>
        <w:t xml:space="preserve">3.1 </w:t>
      </w:r>
      <w:r w:rsidR="00B51B74" w:rsidRPr="00A12EBF">
        <w:t>Развивающиеся страны в мировом производстве</w:t>
      </w:r>
      <w:bookmarkEnd w:id="4"/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A12EBF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В последние два десятилетия объем совокупного ВВП развивающихся стран увеличился примерно в два раза, что в 1,6 раза превосходило показатель развитых стран</w:t>
      </w:r>
      <w:r w:rsidR="00A12EBF" w:rsidRPr="00A12EBF">
        <w:t xml:space="preserve">. </w:t>
      </w:r>
      <w:r w:rsidRPr="00A12EBF">
        <w:t>Для того чтобы развивающиеся страны могли преодолеть свои социальные и технологические проблемы и сузить разрыв в производстве с развитыми странами, как считают, нужно обеспечить 6% прироста ВВП в год</w:t>
      </w:r>
      <w:r w:rsidR="00A12EBF" w:rsidRPr="00A12EBF">
        <w:t xml:space="preserve">. </w:t>
      </w:r>
      <w:r w:rsidRPr="00A12EBF">
        <w:t>В 1990-е годы было достигнуто 3,3, в 2000-е годы</w:t>
      </w:r>
      <w:r w:rsidR="00A12EBF" w:rsidRPr="00A12EBF">
        <w:t xml:space="preserve"> - </w:t>
      </w:r>
      <w:r w:rsidRPr="00A12EBF">
        <w:t>4,7% (табл</w:t>
      </w:r>
      <w:r w:rsidR="00A12EBF">
        <w:t xml:space="preserve">.3.1 </w:t>
      </w:r>
      <w:r w:rsidR="005A0DEA" w:rsidRPr="00A12EBF">
        <w:t>1</w:t>
      </w:r>
      <w:r w:rsidR="00A12EBF" w:rsidRPr="00A12EBF">
        <w:t xml:space="preserve">) </w:t>
      </w:r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 xml:space="preserve">Таблица </w:t>
      </w:r>
      <w:r w:rsidR="00A12EBF">
        <w:t xml:space="preserve">3.1 </w:t>
      </w:r>
      <w:r w:rsidR="005A0DEA" w:rsidRPr="00A12EBF">
        <w:t>1</w:t>
      </w:r>
      <w:r w:rsidRPr="00A12EBF">
        <w:t xml:space="preserve">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Среднегодовые темпы прироста ВВП развивающихся стран,</w:t>
      </w:r>
      <w:r w:rsidR="00A12EBF" w:rsidRPr="00A12EBF">
        <w:t>%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393"/>
        <w:gridCol w:w="2393"/>
        <w:gridCol w:w="2170"/>
      </w:tblGrid>
      <w:tr w:rsidR="00B51B74" w:rsidRPr="00A12EBF" w:rsidTr="000A1825">
        <w:tc>
          <w:tcPr>
            <w:tcW w:w="2144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3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1981</w:t>
            </w:r>
            <w:r w:rsidR="00A12EBF" w:rsidRPr="00A12EBF">
              <w:t xml:space="preserve"> - </w:t>
            </w:r>
            <w:r w:rsidRPr="00A12EBF">
              <w:t>1990</w:t>
            </w:r>
          </w:p>
        </w:tc>
        <w:tc>
          <w:tcPr>
            <w:tcW w:w="2393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1991</w:t>
            </w:r>
            <w:r w:rsidR="00A12EBF" w:rsidRPr="00A12EBF">
              <w:t xml:space="preserve"> - </w:t>
            </w:r>
            <w:r w:rsidRPr="00A12EBF">
              <w:t>2000</w:t>
            </w:r>
          </w:p>
        </w:tc>
        <w:tc>
          <w:tcPr>
            <w:tcW w:w="217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2001</w:t>
            </w:r>
            <w:r w:rsidR="00A12EBF" w:rsidRPr="00A12EBF">
              <w:t xml:space="preserve"> - </w:t>
            </w:r>
            <w:r w:rsidRPr="00A12EBF">
              <w:t>2006</w:t>
            </w:r>
          </w:p>
        </w:tc>
      </w:tr>
      <w:tr w:rsidR="00B51B74" w:rsidRPr="00A12EBF" w:rsidTr="000A1825">
        <w:tc>
          <w:tcPr>
            <w:tcW w:w="2144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Развивающиеся страны</w:t>
            </w:r>
          </w:p>
        </w:tc>
        <w:tc>
          <w:tcPr>
            <w:tcW w:w="2393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</w:p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2,6</w:t>
            </w:r>
          </w:p>
        </w:tc>
        <w:tc>
          <w:tcPr>
            <w:tcW w:w="2393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</w:p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3,3</w:t>
            </w:r>
          </w:p>
        </w:tc>
        <w:tc>
          <w:tcPr>
            <w:tcW w:w="217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</w:p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4,7</w:t>
            </w:r>
          </w:p>
        </w:tc>
      </w:tr>
      <w:tr w:rsidR="00B51B74" w:rsidRPr="00A12EBF" w:rsidTr="000A1825">
        <w:tc>
          <w:tcPr>
            <w:tcW w:w="2144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Мир</w:t>
            </w:r>
          </w:p>
        </w:tc>
        <w:tc>
          <w:tcPr>
            <w:tcW w:w="2393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3,0</w:t>
            </w:r>
          </w:p>
        </w:tc>
        <w:tc>
          <w:tcPr>
            <w:tcW w:w="2393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2,6</w:t>
            </w:r>
          </w:p>
        </w:tc>
        <w:tc>
          <w:tcPr>
            <w:tcW w:w="217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2,2</w:t>
            </w:r>
          </w:p>
        </w:tc>
      </w:tr>
    </w:tbl>
    <w:p w:rsidR="00B51B74" w:rsidRPr="00A12EBF" w:rsidRDefault="00B51B74" w:rsidP="00A12EBF">
      <w:pPr>
        <w:widowControl w:val="0"/>
        <w:autoSpaceDE w:val="0"/>
        <w:autoSpaceDN w:val="0"/>
        <w:adjustRightInd w:val="0"/>
      </w:pP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Темпы экономического роста сильно отличались в различных подгруппах стран</w:t>
      </w:r>
      <w:r w:rsidR="00A12EBF" w:rsidRPr="00A12EBF">
        <w:t xml:space="preserve">. </w:t>
      </w:r>
      <w:r w:rsidRPr="00A12EBF">
        <w:t>Самыми высокими они были в Восточной и Южной Азии, где выделялась КНР</w:t>
      </w:r>
      <w:r w:rsidR="00A12EBF" w:rsidRPr="00A12EBF">
        <w:t xml:space="preserve">. </w:t>
      </w:r>
      <w:r w:rsidRPr="00A12EBF">
        <w:t>Никогда ранее ни у одного района мира не были столь высокие темпы роста столь длительное время</w:t>
      </w:r>
      <w:r w:rsidR="00A12EBF" w:rsidRPr="00A12EBF">
        <w:t xml:space="preserve">. </w:t>
      </w:r>
      <w:r w:rsidRPr="00A12EBF">
        <w:t>Если исходить из деления стран по уровню дохода на душу населения, то наиболее быстро увеличивалось производство в странах с низкими доходами, куда в прошлом входила КНР, и в странах с доходами ниже среднего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 xml:space="preserve">Одновременно в 35 странах происходило сокращение производства, </w:t>
      </w:r>
      <w:r w:rsidR="00A12EBF" w:rsidRPr="00A12EBF">
        <w:t xml:space="preserve">т.е. </w:t>
      </w:r>
      <w:r w:rsidRPr="00A12EBF">
        <w:t>хозяйство в них развивалось с отрицательными темпами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Представленные</w:t>
      </w:r>
      <w:r w:rsidR="00A12EBF" w:rsidRPr="00A12EBF">
        <w:t xml:space="preserve"> </w:t>
      </w:r>
      <w:r w:rsidRPr="00A12EBF">
        <w:t>в табл</w:t>
      </w:r>
      <w:r w:rsidR="00A12EBF">
        <w:t xml:space="preserve">. 3.1 </w:t>
      </w:r>
      <w:r w:rsidR="005A0DEA" w:rsidRPr="00A12EBF">
        <w:t>1</w:t>
      </w:r>
      <w:r w:rsidR="00A12EBF" w:rsidRPr="00A12EBF">
        <w:t xml:space="preserve"> </w:t>
      </w:r>
      <w:r w:rsidRPr="00A12EBF">
        <w:t>тенденции экономического роста зависели от хорошо известных внутренних факторов, включая накопление капитала, повышение квалификации рабочей силы и использование технического прогресса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Увеличение производительности труда оказывало относительно небольшое влияние на рост производства в большинстве периферийных стран</w:t>
      </w:r>
      <w:r w:rsidR="00A12EBF" w:rsidRPr="00A12EBF">
        <w:t xml:space="preserve">. </w:t>
      </w:r>
      <w:r w:rsidRPr="00A12EBF">
        <w:t>Но различия в динамике этого фактора вызывали широкие колебания в росте производства среди отдельных стран</w:t>
      </w:r>
      <w:r w:rsidR="00A12EBF" w:rsidRPr="00A12EBF">
        <w:t xml:space="preserve">. </w:t>
      </w:r>
    </w:p>
    <w:p w:rsidR="004B0AE2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Переход мирового хозяйства на новую технико-экономическую модель развития, связанную с широким использованием электронной техники и информатики, ставит новые проблемы как перед отдельными странами, так и перед развивающимися странами в целом</w:t>
      </w:r>
      <w:r w:rsidR="00A12EBF" w:rsidRPr="00A12EBF">
        <w:t xml:space="preserve">. </w:t>
      </w:r>
      <w:r w:rsidRPr="00A12EBF">
        <w:t>Достижение современного уровня производства выдвигает перед ними не только задачи перевода всего их хозяйства на машинное производство, но и одновременно развитие его на самоподдерживающейся индустриальной и научно-технической основе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Предпринимаемые в странах с развивающимися рынками различные организационные меры по развитию науки и техники в большинстве случаев относятся к сфере образования, местным исследованиям в ряде отраслей и использованию зарубежной технологии</w:t>
      </w:r>
      <w:r w:rsidR="00A12EBF" w:rsidRPr="00A12EBF">
        <w:t xml:space="preserve">. </w:t>
      </w:r>
      <w:r w:rsidRPr="00A12EBF">
        <w:t>Нередко данные усилия слабо связаны с развитием промышленности</w:t>
      </w:r>
      <w:r w:rsidR="00A12EBF" w:rsidRPr="00A12EBF">
        <w:t xml:space="preserve">. </w:t>
      </w:r>
      <w:r w:rsidRPr="00A12EBF">
        <w:t>Так, в Мексике, у которой наиболее крупные расходы на</w:t>
      </w:r>
      <w:r w:rsidR="008F1084" w:rsidRPr="00A12EBF">
        <w:t xml:space="preserve"> </w:t>
      </w:r>
      <w:r w:rsidRPr="00A12EBF">
        <w:t>НИОКР в латиноамериканском регионе, только 1/4 их выделяется на исследования в производственных целях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В основном периферийные страны занимаются приспособлением существующей технологии, лишь некоторые из них выступают разработчиками в области биотехнологии, информационной технологии и новых отраслей сферы услуг</w:t>
      </w:r>
      <w:r w:rsidR="00A12EBF" w:rsidRPr="00A12EBF">
        <w:t xml:space="preserve">. </w:t>
      </w:r>
      <w:r w:rsidRPr="00A12EBF">
        <w:t>Большинство стран обладают низкими способностями к нововведениям</w:t>
      </w:r>
      <w:r w:rsidR="00A12EBF" w:rsidRPr="00A12EBF">
        <w:t xml:space="preserve">. </w:t>
      </w:r>
      <w:r w:rsidRPr="00A12EBF">
        <w:t>По оценке ряда исследователей, новый этап в развитии научно-технического прогресса ведет к увеличению разрыва между высокоразвитыми и развивающимися странами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На состояние экономического роста развивающихся стран оказывают мощное воздействие внешние влияния</w:t>
      </w:r>
      <w:r w:rsidR="00A12EBF" w:rsidRPr="00A12EBF">
        <w:t xml:space="preserve">. </w:t>
      </w:r>
      <w:r w:rsidRPr="00A12EBF">
        <w:t>Резкое снижение цен на сырьевые товары в 1984</w:t>
      </w:r>
      <w:r w:rsidR="00A12EBF" w:rsidRPr="00A12EBF">
        <w:t>-</w:t>
      </w:r>
      <w:r w:rsidRPr="00A12EBF">
        <w:t>1985 гг</w:t>
      </w:r>
      <w:r w:rsidR="00A12EBF" w:rsidRPr="00A12EBF">
        <w:t xml:space="preserve">. </w:t>
      </w:r>
      <w:r w:rsidRPr="00A12EBF">
        <w:t>и их повышение в 2000-е годы приводило и приводит к сильному перераспределению активного сальдо торгового и платежного балансов</w:t>
      </w:r>
      <w:r w:rsidR="00A12EBF" w:rsidRPr="00A12EBF">
        <w:t xml:space="preserve">. </w:t>
      </w:r>
      <w:r w:rsidRPr="00A12EBF">
        <w:t>Повышение цен на минеральное сырье увеличило давление на внешний баланс у стран</w:t>
      </w:r>
      <w:r w:rsidR="00A12EBF" w:rsidRPr="00A12EBF">
        <w:t xml:space="preserve"> - </w:t>
      </w:r>
      <w:r w:rsidRPr="00A12EBF">
        <w:t>импортеров минерального сырья, у стран-экспортеров образовалось положительное сальдо торговых балансов</w:t>
      </w:r>
      <w:r w:rsidR="00A12EBF" w:rsidRPr="00A12EBF">
        <w:t xml:space="preserve">. </w:t>
      </w:r>
      <w:r w:rsidRPr="00A12EBF">
        <w:t>В целом для всех стран оно стало положительным</w:t>
      </w:r>
      <w:r w:rsidR="00A12EBF" w:rsidRPr="00A12EBF">
        <w:t xml:space="preserve">. </w:t>
      </w:r>
      <w:r w:rsidRPr="00A12EBF">
        <w:t>В 2000</w:t>
      </w:r>
      <w:r w:rsidR="00A12EBF" w:rsidRPr="00A12EBF">
        <w:t>-</w:t>
      </w:r>
      <w:r w:rsidRPr="00A12EBF">
        <w:t>2005-е годы положительное сальдо торгового баланса товаров и услуг составляло 0,5</w:t>
      </w:r>
      <w:r w:rsidR="00A12EBF" w:rsidRPr="00A12EBF">
        <w:t>-</w:t>
      </w:r>
      <w:r w:rsidRPr="00A12EBF">
        <w:t>1,1% ВВП этой группы стран</w:t>
      </w:r>
      <w:r w:rsidR="00A12EBF" w:rsidRPr="00A12EBF">
        <w:t xml:space="preserve">. </w:t>
      </w:r>
      <w:r w:rsidRPr="00A12EBF">
        <w:t>Возникновение торговых положительных сальдо улучшило условия развития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Серьезное влияние на социально-экономические процессы в периферийных странах оказывает долговая проблема</w:t>
      </w:r>
      <w:r w:rsidR="00A12EBF" w:rsidRPr="00A12EBF">
        <w:t xml:space="preserve">. </w:t>
      </w:r>
      <w:r w:rsidRPr="00A12EBF">
        <w:t>До начала 2000-х годов росли выплаты по долгам</w:t>
      </w:r>
      <w:r w:rsidR="00A12EBF" w:rsidRPr="00A12EBF">
        <w:t xml:space="preserve">. </w:t>
      </w:r>
      <w:r w:rsidRPr="00A12EBF">
        <w:t>Воздействие долгового бремени до сих пор остается серьезным фактором, сдерживающим экономический рост развивающихся стран, хотя долговая проблема затронула отдельные группы стран далеко не в одинаковой степени</w:t>
      </w:r>
      <w:r w:rsidR="00A12EBF" w:rsidRPr="00A12EBF">
        <w:t xml:space="preserve">. </w:t>
      </w:r>
      <w:r w:rsidRPr="00A12EBF">
        <w:t>Внутренние и внешние условия воспроизводства привели к тому, что в последние десятилетия для большинства стран мировой периферии стало характерным дефицитное финансирование, которое значительно превосходит соответствующие показатели развитых стран</w:t>
      </w:r>
      <w:r w:rsidR="00A12EBF" w:rsidRPr="00A12EBF">
        <w:t xml:space="preserve">. </w:t>
      </w:r>
      <w:r w:rsidRPr="00A12EBF">
        <w:t>В 1990-е годы дефициты бюджетов центральных правительств снизились</w:t>
      </w:r>
      <w:r w:rsidR="00A12EBF" w:rsidRPr="00A12EBF">
        <w:t xml:space="preserve">. </w:t>
      </w:r>
      <w:r w:rsidRPr="00A12EBF">
        <w:t>В 2000</w:t>
      </w:r>
      <w:r w:rsidR="00A12EBF" w:rsidRPr="00A12EBF">
        <w:t>-</w:t>
      </w:r>
      <w:r w:rsidRPr="00A12EBF">
        <w:t>2005 гг</w:t>
      </w:r>
      <w:r w:rsidR="00A12EBF" w:rsidRPr="00A12EBF">
        <w:t xml:space="preserve">. </w:t>
      </w:r>
      <w:r w:rsidRPr="00A12EBF">
        <w:t>во всех странах рассматриваемой группы они составляли в среднем в год 2,7% их ВВП, в том числе у наименее развитых стран</w:t>
      </w:r>
      <w:r w:rsidR="00A12EBF" w:rsidRPr="00A12EBF">
        <w:t xml:space="preserve"> - </w:t>
      </w:r>
      <w:r w:rsidRPr="00A12EBF">
        <w:t>2% ВВП при пороговом показателе в 3% ВВП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Уменьшение финансовых диспропорций привело к снижению инфляции</w:t>
      </w:r>
      <w:r w:rsidR="00A12EBF" w:rsidRPr="00A12EBF">
        <w:t xml:space="preserve">. </w:t>
      </w:r>
      <w:r w:rsidRPr="00A12EBF">
        <w:t>Если темпы роста розничных цен в 1980-е годы составляли 39% в год, в 1990-е годы</w:t>
      </w:r>
      <w:r w:rsidR="00A12EBF" w:rsidRPr="00A12EBF">
        <w:t xml:space="preserve"> - </w:t>
      </w:r>
      <w:r w:rsidRPr="00A12EBF">
        <w:t>23,3%, то в 2000</w:t>
      </w:r>
      <w:r w:rsidR="00A12EBF" w:rsidRPr="00A12EBF">
        <w:t>-</w:t>
      </w:r>
      <w:r w:rsidRPr="00A12EBF">
        <w:t>2005 гг</w:t>
      </w:r>
      <w:r w:rsidR="00A12EBF" w:rsidRPr="00A12EBF">
        <w:t xml:space="preserve">. - </w:t>
      </w:r>
      <w:r w:rsidRPr="00A12EBF">
        <w:t>только 5,9% (в наименее развитых странах они в 1,5 раза выше</w:t>
      </w:r>
      <w:r w:rsidR="00A12EBF" w:rsidRPr="00A12EBF">
        <w:t xml:space="preserve"> - </w:t>
      </w:r>
      <w:r w:rsidRPr="00A12EBF">
        <w:t>11,7%</w:t>
      </w:r>
      <w:r w:rsidR="00A12EBF" w:rsidRPr="00A12EBF">
        <w:t xml:space="preserve">).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Улучшение внутренних условий, понижение уровня инфляции оказало влияние на процесс накопления</w:t>
      </w:r>
      <w:r w:rsidR="00A12EBF" w:rsidRPr="00A12EBF">
        <w:t xml:space="preserve">. </w:t>
      </w:r>
      <w:r w:rsidRPr="00A12EBF">
        <w:t>Произошло увеличение национальных сбережений в среднем с 26,2% в 1990-е годы до 29,3% ВВП в 2000-е годы</w:t>
      </w:r>
      <w:r w:rsidR="00A12EBF" w:rsidRPr="00A12EBF">
        <w:t xml:space="preserve">. </w:t>
      </w:r>
      <w:r w:rsidRPr="00A12EBF">
        <w:t>Сбережения заметно увеличились в странах Азии, превысив 30%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Все это привело к изменению воспроизводственных процессов в странах мировой периферии</w:t>
      </w:r>
      <w:r w:rsidR="00A12EBF" w:rsidRPr="00A12EBF">
        <w:t xml:space="preserve">. </w:t>
      </w:r>
      <w:r w:rsidRPr="00A12EBF">
        <w:t>Если в 1980-е</w:t>
      </w:r>
      <w:r w:rsidR="00A12EBF" w:rsidRPr="00A12EBF">
        <w:t xml:space="preserve"> - </w:t>
      </w:r>
      <w:r w:rsidRPr="00A12EBF">
        <w:t>первой половине 1990-х годов увеличивалось число стран с отрицательной экономической динамикой, то с середины 1990-х годов число стран с нулевым или отрицательным экономическим ростом стало сокращаться, увеличилось число стран со средними и высокими темпами роста (от 2,5 до 7% в год</w:t>
      </w:r>
      <w:r w:rsidR="00A12EBF" w:rsidRPr="00A12EBF">
        <w:t xml:space="preserve">).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Экономическое развитие мировой периферии отягощается военными расходами, несмотря на их относительное снижение с 3,5% в 1990 г</w:t>
      </w:r>
      <w:r w:rsidR="00A12EBF" w:rsidRPr="00A12EBF">
        <w:t xml:space="preserve">. </w:t>
      </w:r>
      <w:r w:rsidRPr="00A12EBF">
        <w:t>до 2,0% ВВП в 2004 г</w:t>
      </w:r>
      <w:r w:rsidR="00A12EBF" w:rsidRPr="00A12EBF">
        <w:t xml:space="preserve">. </w:t>
      </w:r>
      <w:r w:rsidRPr="00A12EBF">
        <w:t>Развивающиеся страны в целом расходуют на военные цели и содержание вооруженных сил больше средств, чем инвестируют в здравоохранение</w:t>
      </w:r>
      <w:r w:rsidR="00A12EBF" w:rsidRPr="00A12EBF">
        <w:t xml:space="preserve">. </w:t>
      </w:r>
      <w:r w:rsidRPr="00A12EBF">
        <w:t>В ряде стран армия чаще всего используется против своего народа</w:t>
      </w:r>
      <w:r w:rsidR="00A12EBF" w:rsidRPr="00A12EBF">
        <w:t xml:space="preserve">. </w:t>
      </w:r>
      <w:r w:rsidRPr="00A12EBF">
        <w:t>Так, за 1987</w:t>
      </w:r>
      <w:r w:rsidR="00A12EBF" w:rsidRPr="00A12EBF">
        <w:t>-</w:t>
      </w:r>
      <w:r w:rsidRPr="00A12EBF">
        <w:t>1997 гг</w:t>
      </w:r>
      <w:r w:rsidR="00A12EBF" w:rsidRPr="00A12EBF">
        <w:t xml:space="preserve">. </w:t>
      </w:r>
      <w:r w:rsidRPr="00A12EBF">
        <w:t>свыше 85% вооруженных конфликтов были внутренними</w:t>
      </w:r>
      <w:r w:rsidR="00A12EBF" w:rsidRPr="00A12EBF">
        <w:t xml:space="preserve">. </w:t>
      </w:r>
      <w:r w:rsidRPr="00A12EBF">
        <w:t>Этнические конфликты, войны оказали негативное влияние на экономическое развитие</w:t>
      </w:r>
      <w:r w:rsidR="00A12EBF" w:rsidRPr="00A12EBF">
        <w:t xml:space="preserve">. </w:t>
      </w:r>
      <w:r w:rsidRPr="00A12EBF">
        <w:t>Военные конфликты выступают наиболее серьезной причиной голода в ряде районов этой группы стран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Хозяйственное положение развивающихся стран постоянно отягощается огромной безработицей</w:t>
      </w:r>
      <w:r w:rsidR="00A12EBF" w:rsidRPr="00A12EBF">
        <w:t xml:space="preserve">. </w:t>
      </w:r>
      <w:r w:rsidRPr="00A12EBF">
        <w:t>При относительно невысоком уровне регистрируемой безработицы существует огромная скрытая безработица в сельском хозяйстве и неполная занятость</w:t>
      </w:r>
      <w:r w:rsidR="00A12EBF" w:rsidRPr="00A12EBF">
        <w:t xml:space="preserve">. </w:t>
      </w:r>
      <w:r w:rsidRPr="00A12EBF">
        <w:t>По оценкам, число безработных и частично занятых достигает 1 млрд</w:t>
      </w:r>
      <w:r w:rsidR="00A12EBF">
        <w:t>.</w:t>
      </w:r>
      <w:r w:rsidRPr="00A12EBF">
        <w:t xml:space="preserve"> человек, или 1/4 населения этой группы стран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За прошедшие десятилетия положение</w:t>
      </w:r>
      <w:r w:rsidR="00A12EBF" w:rsidRPr="00A12EBF">
        <w:t xml:space="preserve"> </w:t>
      </w:r>
      <w:r w:rsidRPr="00A12EBF">
        <w:t>периферийных стран в производстве было неоднозначным, оно менялось</w:t>
      </w:r>
      <w:r w:rsidR="00A12EBF" w:rsidRPr="00A12EBF">
        <w:t xml:space="preserve">. </w:t>
      </w:r>
      <w:r w:rsidRPr="00A12EBF">
        <w:t>Подсчет ВВП в текущих ценах показывает возрастание их доли с 20,2% в 2000 г</w:t>
      </w:r>
      <w:r w:rsidR="00A12EBF" w:rsidRPr="00A12EBF">
        <w:t xml:space="preserve">. </w:t>
      </w:r>
      <w:r w:rsidRPr="00A12EBF">
        <w:t>до 25% ВМП в 2005 г</w:t>
      </w:r>
      <w:r w:rsidR="00A12EBF" w:rsidRPr="00A12EBF">
        <w:t xml:space="preserve">. </w:t>
      </w:r>
      <w:r w:rsidRPr="00A12EBF">
        <w:t>Данный сдвиг с учетом серьезного повышения цен на сырьевые товары на мировых рынках в этот период отражает определенное продвижение развивающихся стран на пути индустриализации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Как отмечалось, преодоление слаборазвитости предполагает быстрое развитие промышленности</w:t>
      </w:r>
      <w:r w:rsidR="00A12EBF" w:rsidRPr="00A12EBF">
        <w:t xml:space="preserve">. </w:t>
      </w:r>
      <w:r w:rsidRPr="00A12EBF">
        <w:t>Основным локомотивом индустриального роста выступает обрабатывающая промышленность</w:t>
      </w:r>
      <w:r w:rsidR="00A12EBF" w:rsidRPr="00A12EBF">
        <w:t xml:space="preserve">. </w:t>
      </w:r>
      <w:r w:rsidRPr="00A12EBF">
        <w:t>Доля стран с развивающимися рынками в мировом производстве остается скромной</w:t>
      </w:r>
      <w:r w:rsidR="00A12EBF" w:rsidRPr="00A12EBF">
        <w:t xml:space="preserve"> - </w:t>
      </w:r>
      <w:r w:rsidRPr="00A12EBF">
        <w:t>21,6%, при этом на долю КНР приходится почти 1/3 производства обрабатывающей промышленности всех периферийных стран</w:t>
      </w:r>
      <w:r w:rsidR="00A12EBF" w:rsidRPr="00A12EBF">
        <w:t xml:space="preserve">. </w:t>
      </w:r>
      <w:r w:rsidRPr="00A12EBF">
        <w:t>Доля стран Африки, Западной Азии в мировом производстве обрабатывающей промышленности за последние годы практически не изменилась</w:t>
      </w:r>
      <w:r w:rsidR="00A12EBF" w:rsidRPr="00A12EBF">
        <w:t xml:space="preserve">. </w:t>
      </w:r>
      <w:r w:rsidRPr="00A12EBF">
        <w:t>Доля восточноевропейских и латиноамериканских стран сократилась</w:t>
      </w:r>
      <w:r w:rsidR="00A12EBF" w:rsidRPr="00A12EBF">
        <w:t xml:space="preserve">. </w:t>
      </w:r>
      <w:r w:rsidRPr="00A12EBF">
        <w:t>Увеличение доли развивающих стран было обеспечено странами Восточной и Юго-Восточной Азии</w:t>
      </w:r>
      <w:r w:rsidR="00A12EBF" w:rsidRPr="00A12EBF">
        <w:t xml:space="preserve">. </w:t>
      </w:r>
      <w:r w:rsidRPr="00A12EBF">
        <w:t>Повышение доли обрабатывающей промышленности увеличило потенциал производительности и эластичности доходов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В обрабатывающей промышленности многих стран большое место занимает производство трудоемких и технологически простых изделий</w:t>
      </w:r>
      <w:r w:rsidR="00A12EBF" w:rsidRPr="00A12EBF">
        <w:t xml:space="preserve"> - </w:t>
      </w:r>
      <w:r w:rsidRPr="00A12EBF">
        <w:t>тканей, одежды, обуви, пищевых продуктов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На первых этапах функционирования капитала легкая и пищевая промышленность имеют предпочтения</w:t>
      </w:r>
      <w:r w:rsidR="00A12EBF" w:rsidRPr="00A12EBF">
        <w:t xml:space="preserve">. </w:t>
      </w:r>
      <w:r w:rsidRPr="00A12EBF">
        <w:t>В них могут наиболее эффективно использоваться простые технологии и малоквалифицированная дешевая рабочая сила</w:t>
      </w:r>
      <w:r w:rsidR="00A12EBF" w:rsidRPr="00A12EBF">
        <w:t xml:space="preserve">. </w:t>
      </w:r>
      <w:r w:rsidRPr="00A12EBF">
        <w:t>Страны с избытком слабоквалифицированной рабочей силы и относительным недостатком природных ресурсов имеют относительные преимущества в этих отраслях</w:t>
      </w:r>
      <w:r w:rsidR="00A12EBF" w:rsidRPr="00A12EBF">
        <w:t xml:space="preserve">. </w:t>
      </w:r>
      <w:r w:rsidRPr="00A12EBF">
        <w:t>Указанные отрасли определяли промышленное развитие, занятость</w:t>
      </w:r>
      <w:r w:rsidR="00A12EBF">
        <w:t>, с</w:t>
      </w:r>
      <w:r w:rsidRPr="00A12EBF">
        <w:t>оздавали возможности для экспорта в течение последних пяти десятилетий в развивающемся мире</w:t>
      </w:r>
      <w:r w:rsidR="00A12EBF" w:rsidRPr="00A12EBF"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Рассмотренные выше данные показывают, что во всех основных отраслях обрабатывающей промышленности проявляется долговременная тенденция к повышению доли производства развивающихся стран</w:t>
      </w:r>
      <w:r w:rsidR="00A12EBF" w:rsidRPr="00A12EBF">
        <w:t xml:space="preserve">. </w:t>
      </w:r>
      <w:r w:rsidRPr="00A12EBF">
        <w:t>Однако в целом существенный поворот в размещении производительных сил мира касается только ряда стран</w:t>
      </w:r>
      <w:r w:rsidR="00A12EBF" w:rsidRPr="00A12EBF">
        <w:t xml:space="preserve"> - </w:t>
      </w:r>
      <w:r w:rsidRPr="00A12EBF">
        <w:t>КНР, Мексики</w:t>
      </w:r>
      <w:r w:rsidR="00A12EBF" w:rsidRPr="00A12EBF">
        <w:t xml:space="preserve">. </w:t>
      </w:r>
      <w:r w:rsidRPr="00A12EBF">
        <w:t>По уровню промышленного развития страны мировой периферии отстают от ведущих развитых почти на целую эпоху</w:t>
      </w:r>
      <w:r w:rsidR="00A12EBF" w:rsidRPr="00A12EBF">
        <w:t xml:space="preserve">. </w:t>
      </w:r>
    </w:p>
    <w:p w:rsidR="00A12EBF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Сокращение доли промышленности в совокупном ВВП периферийных стран произошло в результате резких изменений ценовых пропорций на продукцию горно-добывающих отраслей в 1980</w:t>
      </w:r>
      <w:r w:rsidR="00A12EBF" w:rsidRPr="00A12EBF">
        <w:t>-</w:t>
      </w:r>
      <w:r w:rsidRPr="00A12EBF">
        <w:t>1990-е годы</w:t>
      </w:r>
      <w:r w:rsidR="00A12EBF" w:rsidRPr="00A12EBF">
        <w:t xml:space="preserve">. </w:t>
      </w:r>
      <w:r w:rsidRPr="00A12EBF">
        <w:t>Наиболее крупное понижение доли произошло в странах Среднего Востока и Латинской Америки (табл</w:t>
      </w:r>
      <w:r w:rsidR="00A12EBF">
        <w:t xml:space="preserve">.3.1 </w:t>
      </w:r>
      <w:r w:rsidRPr="00A12EBF">
        <w:t>2</w:t>
      </w:r>
      <w:r w:rsidR="00A12EBF" w:rsidRPr="00A12EBF">
        <w:t xml:space="preserve">) </w:t>
      </w:r>
    </w:p>
    <w:p w:rsidR="00B51B74" w:rsidRPr="00A12EBF" w:rsidRDefault="00A12EBF" w:rsidP="00A12EBF">
      <w:pPr>
        <w:widowControl w:val="0"/>
        <w:autoSpaceDE w:val="0"/>
        <w:autoSpaceDN w:val="0"/>
        <w:adjustRightInd w:val="0"/>
      </w:pPr>
      <w:r>
        <w:br w:type="page"/>
      </w:r>
      <w:r w:rsidR="00B51B74" w:rsidRPr="00A12EBF">
        <w:t xml:space="preserve">Таблица </w:t>
      </w:r>
      <w:r>
        <w:t xml:space="preserve">3.1 </w:t>
      </w:r>
      <w:r w:rsidR="00B51B74" w:rsidRPr="00A12EBF">
        <w:t>2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</w:pPr>
      <w:r w:rsidRPr="00A12EBF">
        <w:t>Доля промышленности в развивающихся странах,</w:t>
      </w:r>
      <w:r w:rsidR="00B94716">
        <w:t xml:space="preserve"> </w:t>
      </w:r>
      <w:r w:rsidR="00A12EBF" w:rsidRPr="00A12EBF">
        <w:t>%</w:t>
      </w:r>
      <w:r w:rsidRPr="00A12EBF">
        <w:t xml:space="preserve"> ВВП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900"/>
        <w:gridCol w:w="900"/>
        <w:gridCol w:w="900"/>
        <w:gridCol w:w="900"/>
        <w:gridCol w:w="800"/>
        <w:gridCol w:w="700"/>
      </w:tblGrid>
      <w:tr w:rsidR="00B51B74" w:rsidRPr="000A1825" w:rsidTr="000A1825">
        <w:tc>
          <w:tcPr>
            <w:tcW w:w="386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Промышленность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Обрабатывающая промышленность</w:t>
            </w:r>
          </w:p>
        </w:tc>
      </w:tr>
      <w:tr w:rsidR="00B51B74" w:rsidRPr="000A1825" w:rsidTr="000A1825">
        <w:tc>
          <w:tcPr>
            <w:tcW w:w="386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1990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2000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2004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1990</w:t>
            </w:r>
          </w:p>
        </w:tc>
        <w:tc>
          <w:tcPr>
            <w:tcW w:w="8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2000</w:t>
            </w:r>
          </w:p>
        </w:tc>
        <w:tc>
          <w:tcPr>
            <w:tcW w:w="7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2004</w:t>
            </w:r>
          </w:p>
        </w:tc>
      </w:tr>
      <w:tr w:rsidR="00B51B74" w:rsidRPr="000A1825" w:rsidTr="000A1825">
        <w:tc>
          <w:tcPr>
            <w:tcW w:w="386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Все страны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38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35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33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23</w:t>
            </w:r>
          </w:p>
        </w:tc>
        <w:tc>
          <w:tcPr>
            <w:tcW w:w="8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23</w:t>
            </w:r>
          </w:p>
        </w:tc>
        <w:tc>
          <w:tcPr>
            <w:tcW w:w="7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18</w:t>
            </w:r>
          </w:p>
        </w:tc>
      </w:tr>
      <w:tr w:rsidR="00B51B74" w:rsidRPr="000A1825" w:rsidTr="000A1825">
        <w:tc>
          <w:tcPr>
            <w:tcW w:w="386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Восточная Европа и Средняя Азия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44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35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31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-</w:t>
            </w:r>
          </w:p>
        </w:tc>
        <w:tc>
          <w:tcPr>
            <w:tcW w:w="8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-</w:t>
            </w:r>
          </w:p>
        </w:tc>
        <w:tc>
          <w:tcPr>
            <w:tcW w:w="7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19</w:t>
            </w:r>
          </w:p>
        </w:tc>
      </w:tr>
      <w:tr w:rsidR="00B51B74" w:rsidRPr="000A1825" w:rsidTr="000A1825">
        <w:tc>
          <w:tcPr>
            <w:tcW w:w="386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Латинская Америка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36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29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23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23</w:t>
            </w:r>
          </w:p>
        </w:tc>
        <w:tc>
          <w:tcPr>
            <w:tcW w:w="8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21</w:t>
            </w:r>
          </w:p>
        </w:tc>
        <w:tc>
          <w:tcPr>
            <w:tcW w:w="7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16</w:t>
            </w:r>
          </w:p>
        </w:tc>
      </w:tr>
      <w:tr w:rsidR="00B51B74" w:rsidRPr="000A1825" w:rsidTr="000A1825">
        <w:tc>
          <w:tcPr>
            <w:tcW w:w="386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Ближний и Средний Восток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38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37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39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12</w:t>
            </w:r>
          </w:p>
        </w:tc>
        <w:tc>
          <w:tcPr>
            <w:tcW w:w="8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14</w:t>
            </w:r>
          </w:p>
        </w:tc>
        <w:tc>
          <w:tcPr>
            <w:tcW w:w="7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14</w:t>
            </w:r>
          </w:p>
        </w:tc>
      </w:tr>
      <w:tr w:rsidR="00B51B74" w:rsidRPr="000A1825" w:rsidTr="000A1825">
        <w:tc>
          <w:tcPr>
            <w:tcW w:w="386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Южная Азия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27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26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26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17</w:t>
            </w:r>
          </w:p>
        </w:tc>
        <w:tc>
          <w:tcPr>
            <w:tcW w:w="8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16</w:t>
            </w:r>
          </w:p>
        </w:tc>
        <w:tc>
          <w:tcPr>
            <w:tcW w:w="7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16</w:t>
            </w:r>
          </w:p>
        </w:tc>
      </w:tr>
      <w:tr w:rsidR="00B51B74" w:rsidRPr="000A1825" w:rsidTr="000A1825">
        <w:tc>
          <w:tcPr>
            <w:tcW w:w="386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Тропическая Африка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34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30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28</w:t>
            </w:r>
          </w:p>
        </w:tc>
        <w:tc>
          <w:tcPr>
            <w:tcW w:w="9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17</w:t>
            </w:r>
          </w:p>
        </w:tc>
        <w:tc>
          <w:tcPr>
            <w:tcW w:w="8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14</w:t>
            </w:r>
          </w:p>
        </w:tc>
        <w:tc>
          <w:tcPr>
            <w:tcW w:w="700" w:type="dxa"/>
            <w:shd w:val="clear" w:color="auto" w:fill="auto"/>
          </w:tcPr>
          <w:p w:rsidR="00B51B74" w:rsidRPr="00A12EBF" w:rsidRDefault="00B51B74" w:rsidP="000A1825">
            <w:pPr>
              <w:pStyle w:val="a6"/>
              <w:widowControl w:val="0"/>
              <w:autoSpaceDE w:val="0"/>
              <w:autoSpaceDN w:val="0"/>
              <w:adjustRightInd w:val="0"/>
            </w:pPr>
            <w:r w:rsidRPr="00A12EBF">
              <w:t>15</w:t>
            </w:r>
          </w:p>
        </w:tc>
      </w:tr>
    </w:tbl>
    <w:p w:rsidR="00B51B74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</w:p>
    <w:p w:rsidR="00B51B74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>Условием непрерывного процесса воспроизводства выступает необходимость поддержания определенных пропорций в развитии отраслей производственного и потребительского назначения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Преимущественно горизонтальная диверсификация промышленности развивающихся стран приводит к тому, что отрасли тяжелой промышленности, которые предъявляют сильно диверсифицированный спрос на промежуточную продукцию, удовлетворяют свои потребности в основном с помощью импорта нередко на неблагоприятных для них условиях</w:t>
      </w:r>
      <w:r w:rsidR="00A12EBF" w:rsidRPr="00A12EBF">
        <w:rPr>
          <w:color w:val="000000"/>
        </w:rPr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>Медленные темпы роста сельскохозяйственного производства на первом этапе тормозили процессы развития внутреннего рынка для продукции отечественной промышленности, из-за нехватки сельскохозяйственного сырья возникали затруднения в работе промышленности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Индустриализация вызывала повышенный спрос на продовольствие в силу увеличения наемного труда</w:t>
      </w:r>
      <w:r w:rsidR="00A12EBF" w:rsidRPr="00A12EBF">
        <w:rPr>
          <w:color w:val="000000"/>
        </w:rPr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>Развернувшиеся в 1970</w:t>
      </w:r>
      <w:r w:rsidR="00A12EBF" w:rsidRPr="00A12EBF">
        <w:rPr>
          <w:color w:val="000000"/>
        </w:rPr>
        <w:t>-</w:t>
      </w:r>
      <w:r w:rsidRPr="00A12EBF">
        <w:rPr>
          <w:color w:val="000000"/>
        </w:rPr>
        <w:t xml:space="preserve">1990-е годы </w:t>
      </w:r>
      <w:r w:rsidR="00A12EBF" w:rsidRPr="00A12EBF">
        <w:rPr>
          <w:color w:val="000000"/>
        </w:rPr>
        <w:t>"</w:t>
      </w:r>
      <w:r w:rsidRPr="00A12EBF">
        <w:rPr>
          <w:color w:val="000000"/>
        </w:rPr>
        <w:t>зеленые и генные революции</w:t>
      </w:r>
      <w:r w:rsidR="00A12EBF" w:rsidRPr="00A12EBF">
        <w:rPr>
          <w:color w:val="000000"/>
        </w:rPr>
        <w:t>"</w:t>
      </w:r>
      <w:r w:rsidRPr="00A12EBF">
        <w:rPr>
          <w:color w:val="000000"/>
        </w:rPr>
        <w:t xml:space="preserve"> в сельском хозяйстве ряда регионов, резко повысив товарность производства, нередко приводили к огромным диспропорциям в развитии аграрного сектора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Подавляющее большинство программ развития опиралось на современную западную технологию, которая на фоне экономической отсталости и неразвитости инфраструктуры поставила сельскохозяйственное производство развивающихся стран в зависимость от внешних источников роста, в первую очередь от импортируемых средств производства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Во многих странах сельскохозяйственное производство отличается большим разнообразием и специфичностью условий, что делает неэффективной применяемую там технологию западного типа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Среднегодовые приросты сельскохозяйственной продукции в периферийных странах сократились в 1990</w:t>
      </w:r>
      <w:r w:rsidR="00A12EBF" w:rsidRPr="00A12EBF">
        <w:rPr>
          <w:color w:val="000000"/>
        </w:rPr>
        <w:t>-</w:t>
      </w:r>
      <w:r w:rsidRPr="00A12EBF">
        <w:rPr>
          <w:color w:val="000000"/>
        </w:rPr>
        <w:t>2000-е годы</w:t>
      </w:r>
      <w:r w:rsidR="00A12EBF" w:rsidRPr="00A12EBF">
        <w:rPr>
          <w:color w:val="000000"/>
        </w:rPr>
        <w:t xml:space="preserve">. </w:t>
      </w:r>
    </w:p>
    <w:p w:rsidR="00A12EBF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>Достигнутый общий рост производства продовольствия оказался недостаточным для резкого сокращения голода и недоедания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В ряде регионов производство продовольствия на душу населения сократилось</w:t>
      </w:r>
      <w:r w:rsidR="00A12EBF" w:rsidRPr="00A12EBF">
        <w:rPr>
          <w:color w:val="000000"/>
        </w:rPr>
        <w:t xml:space="preserve">. 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>Объективным условием</w:t>
      </w:r>
      <w:r w:rsidR="00A12EBF" w:rsidRPr="00A12EBF">
        <w:rPr>
          <w:color w:val="000000"/>
        </w:rPr>
        <w:t xml:space="preserve"> </w:t>
      </w:r>
      <w:r w:rsidRPr="00A12EBF">
        <w:rPr>
          <w:color w:val="000000"/>
        </w:rPr>
        <w:t>индустриального</w:t>
      </w:r>
      <w:r w:rsidR="00FF4E64" w:rsidRPr="00A12EBF">
        <w:rPr>
          <w:color w:val="000000"/>
        </w:rPr>
        <w:t xml:space="preserve"> </w:t>
      </w:r>
      <w:r w:rsidRPr="00A12EBF">
        <w:rPr>
          <w:color w:val="000000"/>
        </w:rPr>
        <w:t>развития выступает расширение сферы услуг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Без нее невозможно нормальное функционирование расширенного воспроизводства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Удельный вес сферы услуг в совокупном ВВП возрос в 1,3 раза за 1990</w:t>
      </w:r>
      <w:r w:rsidR="00A12EBF" w:rsidRPr="00A12EBF">
        <w:rPr>
          <w:color w:val="000000"/>
        </w:rPr>
        <w:t>-</w:t>
      </w:r>
      <w:r w:rsidRPr="00A12EBF">
        <w:rPr>
          <w:color w:val="000000"/>
        </w:rPr>
        <w:t>2005 гг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На третичный сектор приходилась значительная часть прироста ВВП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По относительным масштабам капиталовложений сфера услуг не уступала промышленности, значительно превосходя при этом обрабатывающую промышленность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Даже без капитальных отраслей</w:t>
      </w:r>
      <w:r w:rsidR="00A12EBF" w:rsidRPr="00A12EBF">
        <w:rPr>
          <w:color w:val="000000"/>
        </w:rPr>
        <w:t xml:space="preserve"> - </w:t>
      </w:r>
      <w:r w:rsidRPr="00A12EBF">
        <w:rPr>
          <w:color w:val="000000"/>
        </w:rPr>
        <w:t>транспорта и связи</w:t>
      </w:r>
      <w:r w:rsidR="00A12EBF" w:rsidRPr="00A12EBF">
        <w:rPr>
          <w:color w:val="000000"/>
        </w:rPr>
        <w:t xml:space="preserve"> - </w:t>
      </w:r>
      <w:r w:rsidRPr="00A12EBF">
        <w:rPr>
          <w:color w:val="000000"/>
        </w:rPr>
        <w:t>она поглощает примерно треть валовых инвестиций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В сравнении с развитыми странами соотношение данной сферы экономики оказалось завышенным</w:t>
      </w:r>
      <w:r w:rsidR="00A12EBF" w:rsidRPr="00A12EBF">
        <w:rPr>
          <w:color w:val="000000"/>
        </w:rPr>
        <w:t xml:space="preserve">. </w:t>
      </w:r>
    </w:p>
    <w:p w:rsidR="00A12EBF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>Высокой долей услуг выделяются восточноевропейские, латиноамериканские и африканские страны (табл</w:t>
      </w:r>
      <w:r w:rsidR="00A12EBF">
        <w:rPr>
          <w:color w:val="000000"/>
        </w:rPr>
        <w:t xml:space="preserve">.3.1 </w:t>
      </w:r>
      <w:r w:rsidRPr="00A12EBF">
        <w:rPr>
          <w:color w:val="000000"/>
        </w:rPr>
        <w:t>3</w:t>
      </w:r>
      <w:r w:rsidR="00A12EBF" w:rsidRPr="00A12EBF">
        <w:rPr>
          <w:color w:val="000000"/>
        </w:rPr>
        <w:t xml:space="preserve">) </w:t>
      </w:r>
    </w:p>
    <w:p w:rsidR="00B94716" w:rsidRDefault="00B94716" w:rsidP="00A12EBF">
      <w:pPr>
        <w:widowControl w:val="0"/>
        <w:autoSpaceDE w:val="0"/>
        <w:autoSpaceDN w:val="0"/>
        <w:adjustRightInd w:val="0"/>
        <w:rPr>
          <w:color w:val="000000"/>
        </w:rPr>
      </w:pPr>
    </w:p>
    <w:p w:rsidR="00A12EBF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 xml:space="preserve">Таблица </w:t>
      </w:r>
      <w:r w:rsidR="00A12EBF">
        <w:rPr>
          <w:color w:val="000000"/>
        </w:rPr>
        <w:t xml:space="preserve">3.1 </w:t>
      </w:r>
      <w:r w:rsidRPr="00A12EBF">
        <w:rPr>
          <w:color w:val="000000"/>
        </w:rPr>
        <w:t>3</w:t>
      </w:r>
    </w:p>
    <w:p w:rsidR="00B51B74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>Доля сферы услуг в ВВП развивающихся стран</w:t>
      </w: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0"/>
        <w:gridCol w:w="1260"/>
        <w:gridCol w:w="1260"/>
        <w:gridCol w:w="900"/>
      </w:tblGrid>
      <w:tr w:rsidR="00B51B74" w:rsidRPr="00A12EBF" w:rsidTr="00B94716">
        <w:trPr>
          <w:trHeight w:hRule="exact" w:val="317"/>
        </w:trPr>
        <w:tc>
          <w:tcPr>
            <w:tcW w:w="5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1990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2004</w:t>
            </w:r>
          </w:p>
        </w:tc>
      </w:tr>
      <w:tr w:rsidR="00B51B74" w:rsidRPr="00A12EBF" w:rsidTr="00B94716">
        <w:trPr>
          <w:trHeight w:hRule="exact" w:val="298"/>
        </w:trPr>
        <w:tc>
          <w:tcPr>
            <w:tcW w:w="5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Все страны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46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54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55</w:t>
            </w:r>
          </w:p>
        </w:tc>
      </w:tr>
      <w:tr w:rsidR="00B51B74" w:rsidRPr="00A12EBF" w:rsidTr="00B94716">
        <w:trPr>
          <w:trHeight w:hRule="exact" w:val="26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Восточная Европа и Средняя Азия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61</w:t>
            </w:r>
          </w:p>
        </w:tc>
      </w:tr>
      <w:tr w:rsidR="00B51B74" w:rsidRPr="00A12EBF" w:rsidTr="00B94716">
        <w:trPr>
          <w:trHeight w:hRule="exact" w:val="27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Латинская Америка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70</w:t>
            </w:r>
          </w:p>
        </w:tc>
      </w:tr>
      <w:tr w:rsidR="00B51B74" w:rsidRPr="00A12EBF" w:rsidTr="00B94716">
        <w:trPr>
          <w:trHeight w:hRule="exact" w:val="26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Ближний и Средний Восток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47</w:t>
            </w:r>
          </w:p>
        </w:tc>
      </w:tr>
      <w:tr w:rsidR="00B51B74" w:rsidRPr="00A12EBF" w:rsidTr="00B94716">
        <w:trPr>
          <w:trHeight w:hRule="exact" w:val="27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Южная Азия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52</w:t>
            </w:r>
          </w:p>
        </w:tc>
      </w:tr>
      <w:tr w:rsidR="00B51B74" w:rsidRPr="00A12EBF" w:rsidTr="00B94716">
        <w:trPr>
          <w:trHeight w:hRule="exact" w:val="307"/>
        </w:trPr>
        <w:tc>
          <w:tcPr>
            <w:tcW w:w="5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Тропическая Африка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1B74" w:rsidRPr="00A12EBF" w:rsidRDefault="00B51B74" w:rsidP="00B94716">
            <w:pPr>
              <w:pStyle w:val="a6"/>
            </w:pPr>
            <w:r w:rsidRPr="00A12EBF">
              <w:t>58</w:t>
            </w:r>
          </w:p>
        </w:tc>
      </w:tr>
    </w:tbl>
    <w:p w:rsidR="00B51B74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</w:p>
    <w:p w:rsidR="00A12EBF" w:rsidRPr="00A12EBF" w:rsidRDefault="00B51B74" w:rsidP="00A12EBF">
      <w:pPr>
        <w:widowControl w:val="0"/>
        <w:autoSpaceDE w:val="0"/>
        <w:autoSpaceDN w:val="0"/>
        <w:adjustRightInd w:val="0"/>
        <w:rPr>
          <w:color w:val="000000"/>
        </w:rPr>
      </w:pPr>
      <w:r w:rsidRPr="00A12EBF">
        <w:rPr>
          <w:color w:val="000000"/>
        </w:rPr>
        <w:t>По мере повышения уровня экономического развития темпы роста третичного сектора относительно замедляются, но происходит его интенсивная перестройка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Более быстро развиваются отрасли, обслуживающие производственный процесс и обеспечивающие взаимосвязь производства и потребления</w:t>
      </w:r>
      <w:r w:rsidR="00A12EBF" w:rsidRPr="00A12EBF">
        <w:rPr>
          <w:color w:val="000000"/>
        </w:rPr>
        <w:t xml:space="preserve">. </w:t>
      </w:r>
      <w:r w:rsidRPr="00A12EBF">
        <w:rPr>
          <w:color w:val="000000"/>
        </w:rPr>
        <w:t>Необходимость модернизации требует расширения вложений в производственную и организационную инфраструктуру, а также подготовку и поддержание рабочей силы</w:t>
      </w:r>
      <w:r w:rsidR="00A12EBF" w:rsidRPr="00A12EBF">
        <w:rPr>
          <w:color w:val="000000"/>
        </w:rPr>
        <w:t xml:space="preserve">. </w:t>
      </w:r>
    </w:p>
    <w:p w:rsidR="00B94716" w:rsidRDefault="00B94716" w:rsidP="00A12EBF">
      <w:pPr>
        <w:widowControl w:val="0"/>
        <w:autoSpaceDE w:val="0"/>
        <w:autoSpaceDN w:val="0"/>
        <w:adjustRightInd w:val="0"/>
        <w:rPr>
          <w:color w:val="000000"/>
        </w:rPr>
      </w:pPr>
    </w:p>
    <w:p w:rsidR="00A12EBF" w:rsidRPr="00A12EBF" w:rsidRDefault="00A12EBF" w:rsidP="00B94716">
      <w:pPr>
        <w:pStyle w:val="2"/>
      </w:pPr>
      <w:bookmarkStart w:id="5" w:name="_Toc227452816"/>
      <w:r>
        <w:t xml:space="preserve">3.2 </w:t>
      </w:r>
      <w:r w:rsidR="00814962" w:rsidRPr="00A12EBF">
        <w:t>Место развивающихся стран в международном разделении труда</w:t>
      </w:r>
      <w:bookmarkEnd w:id="5"/>
    </w:p>
    <w:p w:rsidR="00B94716" w:rsidRDefault="00B94716" w:rsidP="00A12EBF">
      <w:pPr>
        <w:widowControl w:val="0"/>
        <w:autoSpaceDE w:val="0"/>
        <w:autoSpaceDN w:val="0"/>
        <w:adjustRightInd w:val="0"/>
      </w:pPr>
    </w:p>
    <w:p w:rsidR="00A12EBF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Развитие экономики развивающихся стран тесным образом связано с внешнеэкономическими связями</w:t>
      </w:r>
      <w:r w:rsidR="00A12EBF" w:rsidRPr="00A12EBF">
        <w:t xml:space="preserve">. </w:t>
      </w:r>
      <w:r w:rsidRPr="00A12EBF">
        <w:t>Они содействуют расширению и модернизации основных фондов, нивелированию экономических и социальных диспропорций</w:t>
      </w:r>
      <w:r w:rsidR="00A12EBF" w:rsidRPr="00A12EBF">
        <w:t xml:space="preserve">. </w:t>
      </w:r>
      <w:r w:rsidRPr="00A12EBF">
        <w:t>Удельный вес развивающихся стран в мировом экспорте приближается к 30%, в том числе по поставкам про</w:t>
      </w:r>
      <w:r w:rsidR="00CA209A" w:rsidRPr="00A12EBF">
        <w:t>мышленных изделий</w:t>
      </w:r>
      <w:r w:rsidR="00A12EBF" w:rsidRPr="00A12EBF">
        <w:t xml:space="preserve"> - </w:t>
      </w:r>
      <w:r w:rsidR="00CA209A" w:rsidRPr="00A12EBF">
        <w:t>21,4%, маши</w:t>
      </w:r>
      <w:r w:rsidRPr="00A12EBF">
        <w:t>нотехнической продукции</w:t>
      </w:r>
      <w:r w:rsidR="00A12EBF" w:rsidRPr="00A12EBF">
        <w:t xml:space="preserve"> - </w:t>
      </w:r>
      <w:r w:rsidRPr="00A12EBF">
        <w:t>20,6%</w:t>
      </w:r>
      <w:r w:rsidR="00A12EBF" w:rsidRPr="00A12EBF">
        <w:t xml:space="preserve">. </w:t>
      </w:r>
      <w:r w:rsidRPr="00A12EBF">
        <w:t>В последние годы несколько увеличился экспорт готовой продукции из развивающихся стран</w:t>
      </w:r>
      <w:r w:rsidR="00A12EBF" w:rsidRPr="00A12EBF">
        <w:t xml:space="preserve">. </w:t>
      </w:r>
      <w:r w:rsidRPr="00A12EBF">
        <w:t>Вместе с тем отставание развивающихся стран в области внедрения новейших технологий настолько значительно, что они не могут решить стоящие перед ними задачи индустриального развития</w:t>
      </w:r>
      <w:r w:rsidR="00A12EBF" w:rsidRPr="00A12EBF">
        <w:t xml:space="preserve">. </w:t>
      </w:r>
      <w:r w:rsidRPr="00A12EBF">
        <w:t>Место и роль развивающихся стран в МРТ определяется совокупностью их реальных импортных потребностей и экспортных возможностей</w:t>
      </w:r>
      <w:r w:rsidR="00A12EBF" w:rsidRPr="00A12EBF">
        <w:t xml:space="preserve">. </w:t>
      </w:r>
      <w:r w:rsidRPr="00A12EBF">
        <w:t>Международная торговля для развивающихся стран остается наиболее надежным, если не единственным источником валютных поступлений</w:t>
      </w:r>
      <w:r w:rsidR="00A12EBF" w:rsidRPr="00A12EBF">
        <w:t xml:space="preserve">. </w:t>
      </w:r>
    </w:p>
    <w:p w:rsidR="00814962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В 1960-е гг</w:t>
      </w:r>
      <w:r w:rsidR="00A12EBF" w:rsidRPr="00A12EBF">
        <w:t>.,</w:t>
      </w:r>
      <w:r w:rsidRPr="00A12EBF">
        <w:t xml:space="preserve"> в период импортозамещения, совокупный удельный вес развивающихся стран, в мировом товарном экспорте сократился почти на 25%, за исключением Китая</w:t>
      </w:r>
      <w:r w:rsidR="00A12EBF" w:rsidRPr="00A12EBF">
        <w:t xml:space="preserve">. </w:t>
      </w:r>
      <w:r w:rsidRPr="00A12EBF">
        <w:t>В 1970-е гг</w:t>
      </w:r>
      <w:r w:rsidR="00A12EBF" w:rsidRPr="00A12EBF">
        <w:t xml:space="preserve">. </w:t>
      </w:r>
      <w:r w:rsidRPr="00A12EBF">
        <w:t>этот показатель снизился еще на 10%, за исключением Дальневосточной четверки</w:t>
      </w:r>
      <w:r w:rsidR="00A12EBF" w:rsidRPr="00A12EBF">
        <w:t xml:space="preserve">. </w:t>
      </w:r>
      <w:r w:rsidRPr="00A12EBF">
        <w:t>Прорыв в развитии был совершен в 1980-е гг</w:t>
      </w:r>
      <w:r w:rsidR="00A12EBF" w:rsidRPr="00A12EBF">
        <w:t xml:space="preserve">. </w:t>
      </w:r>
      <w:r w:rsidRPr="00A12EBF">
        <w:t>Экспорт промышленной продукции вырос за последующие десятилетия в стоимостном выражении в 9,9 раза</w:t>
      </w:r>
      <w:r w:rsidR="00A12EBF" w:rsidRPr="00A12EBF">
        <w:t xml:space="preserve">. </w:t>
      </w:r>
      <w:r w:rsidRPr="00A12EBF">
        <w:t>Важнейшим компонентом участия в МРТ выступает экспорт все более технически сложных промышленных изделий из стран АТР</w:t>
      </w:r>
      <w:r w:rsidR="00A12EBF" w:rsidRPr="00A12EBF">
        <w:t xml:space="preserve">. </w:t>
      </w:r>
    </w:p>
    <w:p w:rsidR="00814962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Доля каждой страны на мировом рынке зависит</w:t>
      </w:r>
      <w:r w:rsidR="00A12EBF" w:rsidRPr="00A12EBF">
        <w:t xml:space="preserve">: </w:t>
      </w:r>
    </w:p>
    <w:p w:rsidR="00814962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•от степени ее участия в МРТ (отношение стоимости экспор</w:t>
      </w:r>
      <w:r w:rsidR="00A12EBF">
        <w:t xml:space="preserve"> </w:t>
      </w:r>
      <w:r w:rsidRPr="00A12EBF">
        <w:t>та и импорта к ВВП</w:t>
      </w:r>
      <w:r w:rsidR="00A12EBF" w:rsidRPr="00A12EBF">
        <w:t xml:space="preserve">); </w:t>
      </w:r>
    </w:p>
    <w:p w:rsidR="00814962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•от размерности экономики, определяемой численностью</w:t>
      </w:r>
      <w:r w:rsidR="00A12EBF">
        <w:t xml:space="preserve"> </w:t>
      </w:r>
      <w:r w:rsidRPr="00A12EBF">
        <w:t>населения</w:t>
      </w:r>
      <w:r w:rsidR="00A12EBF" w:rsidRPr="00A12EBF">
        <w:t xml:space="preserve">. </w:t>
      </w:r>
    </w:p>
    <w:p w:rsidR="00814962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 xml:space="preserve">Крупные по территории и густонаселенные страны (Китай, Индия, Индонезия, Мексика и </w:t>
      </w:r>
      <w:r w:rsidR="00A12EBF">
        <w:t>др.)</w:t>
      </w:r>
      <w:r w:rsidR="00A12EBF" w:rsidRPr="00A12EBF">
        <w:t xml:space="preserve"> </w:t>
      </w:r>
      <w:r w:rsidRPr="00A12EBF">
        <w:t xml:space="preserve">могут иметь величину экспорта, превышающую этот показатель в небольших государствах (Таиланд, Сингапур, Тайвань и </w:t>
      </w:r>
      <w:r w:rsidR="00A12EBF">
        <w:t>др.)</w:t>
      </w:r>
      <w:r w:rsidR="00A12EBF" w:rsidRPr="00A12EBF">
        <w:t xml:space="preserve">. </w:t>
      </w:r>
      <w:r w:rsidRPr="00A12EBF">
        <w:t>Однако последние могут быть более активно включены в МРТ и иметь более диверсифицированную структуру экспорта</w:t>
      </w:r>
      <w:r w:rsidR="00A12EBF" w:rsidRPr="00A12EBF">
        <w:t xml:space="preserve">. </w:t>
      </w:r>
      <w:r w:rsidRPr="00A12EBF">
        <w:t>Происходит перераспределение участия развивающихся стран в экспорте традиционных товаров</w:t>
      </w:r>
      <w:r w:rsidR="00A12EBF" w:rsidRPr="00A12EBF">
        <w:t xml:space="preserve">. </w:t>
      </w:r>
      <w:r w:rsidRPr="00A12EBF">
        <w:t>Так, с начала 70-х до конца 90-х гг</w:t>
      </w:r>
      <w:r w:rsidR="00A12EBF" w:rsidRPr="00A12EBF">
        <w:t xml:space="preserve">. </w:t>
      </w:r>
      <w:r w:rsidRPr="00A12EBF">
        <w:t>XX в</w:t>
      </w:r>
      <w:r w:rsidR="00A12EBF" w:rsidRPr="00A12EBF">
        <w:t xml:space="preserve">. </w:t>
      </w:r>
      <w:r w:rsidRPr="00A12EBF">
        <w:t>отмечается сокращение доли стран Африки в общем объеме экспорта развивающихся стран в 2 раза</w:t>
      </w:r>
      <w:r w:rsidR="00A12EBF" w:rsidRPr="00A12EBF">
        <w:t xml:space="preserve">. </w:t>
      </w:r>
      <w:r w:rsidRPr="00A12EBF">
        <w:t xml:space="preserve">Развивающиеся страны, где сырье составляет основу экспорта, остро нуждаются в изыскании дополнительных экспортных ресурсов, способных затормозить процесс </w:t>
      </w:r>
      <w:r w:rsidR="00A12EBF" w:rsidRPr="00A12EBF">
        <w:t>"</w:t>
      </w:r>
      <w:r w:rsidRPr="00A12EBF">
        <w:t>сдачи позиций</w:t>
      </w:r>
      <w:r w:rsidR="00A12EBF" w:rsidRPr="00A12EBF">
        <w:t>"</w:t>
      </w:r>
      <w:r w:rsidRPr="00A12EBF">
        <w:t xml:space="preserve"> на мировом рынке в связи с колебанием мировых цен на ряд сырьевых ресурсов и ужесточением внешнеторговых ограничений со стороны развитых стран</w:t>
      </w:r>
      <w:r w:rsidR="00A12EBF" w:rsidRPr="00A12EBF">
        <w:t xml:space="preserve">. </w:t>
      </w:r>
      <w:r w:rsidRPr="00A12EBF">
        <w:t>Суммарный ежегодный дефицит торгового баланса наиболее бедных стран в 2000 г</w:t>
      </w:r>
      <w:r w:rsidR="00A12EBF" w:rsidRPr="00A12EBF">
        <w:t xml:space="preserve">. </w:t>
      </w:r>
      <w:r w:rsidRPr="00A12EBF">
        <w:t>превысил 400 млрд</w:t>
      </w:r>
      <w:r w:rsidR="00B94716">
        <w:t>.</w:t>
      </w:r>
      <w:r w:rsidRPr="00A12EBF">
        <w:t xml:space="preserve"> долл</w:t>
      </w:r>
      <w:r w:rsidR="00A12EBF" w:rsidRPr="00A12EBF">
        <w:t xml:space="preserve">. </w:t>
      </w:r>
    </w:p>
    <w:p w:rsidR="00814962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В последнее десятилетие развивающиеся страны пытаются укрепиться на рынке услуг</w:t>
      </w:r>
      <w:r w:rsidR="00A12EBF" w:rsidRPr="00A12EBF">
        <w:t xml:space="preserve">. </w:t>
      </w:r>
      <w:r w:rsidRPr="00A12EBF">
        <w:t>В первую очередь это туризм и экспорт рабочей силы</w:t>
      </w:r>
      <w:r w:rsidR="00A12EBF" w:rsidRPr="00A12EBF">
        <w:t xml:space="preserve">. </w:t>
      </w:r>
      <w:r w:rsidRPr="00A12EBF">
        <w:t>Например, для Египта туризм является третьим по значимости источником получения валюты</w:t>
      </w:r>
      <w:r w:rsidR="00A12EBF" w:rsidRPr="00A12EBF">
        <w:t xml:space="preserve">. </w:t>
      </w:r>
      <w:r w:rsidRPr="00A12EBF">
        <w:t>Особенно бурно туризм развивается в Турции (прирост составляет 8% в год по сравнению с 4% общемирового роста туризма</w:t>
      </w:r>
      <w:r w:rsidR="00A12EBF" w:rsidRPr="00A12EBF">
        <w:t xml:space="preserve">). </w:t>
      </w:r>
    </w:p>
    <w:p w:rsidR="00814962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Все активнее позиции развивающихся стран в области экспорта рабочей силы</w:t>
      </w:r>
      <w:r w:rsidR="00A12EBF" w:rsidRPr="00A12EBF">
        <w:t xml:space="preserve">. </w:t>
      </w:r>
      <w:r w:rsidRPr="00A12EBF">
        <w:t>Валютные поступления по этой статье в развивающихся странах увеличиваются ежегодно на 10%</w:t>
      </w:r>
      <w:r w:rsidR="00A12EBF" w:rsidRPr="00A12EBF">
        <w:t xml:space="preserve">. </w:t>
      </w:r>
      <w:r w:rsidRPr="00A12EBF">
        <w:t>В Пакистане объемы денежных переводов рабочих из-за рубежа превышают поступления от экспорта товаров и услуг в 5 раз</w:t>
      </w:r>
      <w:r w:rsidR="00A12EBF" w:rsidRPr="00A12EBF">
        <w:t xml:space="preserve">. </w:t>
      </w:r>
      <w:r w:rsidRPr="00A12EBF">
        <w:t>Для Египта этот показатель составляет 40% ВВП, Марокко</w:t>
      </w:r>
      <w:r w:rsidR="00A12EBF" w:rsidRPr="00A12EBF">
        <w:t xml:space="preserve"> - </w:t>
      </w:r>
      <w:r w:rsidRPr="00A12EBF">
        <w:t>50%, Турции</w:t>
      </w:r>
      <w:r w:rsidR="00A12EBF" w:rsidRPr="00A12EBF">
        <w:t xml:space="preserve"> - </w:t>
      </w:r>
      <w:r w:rsidRPr="00A12EBF">
        <w:t>60%</w:t>
      </w:r>
      <w:r w:rsidR="00A12EBF" w:rsidRPr="00A12EBF">
        <w:t xml:space="preserve">. </w:t>
      </w:r>
    </w:p>
    <w:p w:rsidR="00814962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Структурные сдвиги производства под влиянием процесса индустриализации способствовали существенным изменениям импорта</w:t>
      </w:r>
      <w:r w:rsidR="00A12EBF" w:rsidRPr="00A12EBF">
        <w:t xml:space="preserve">. </w:t>
      </w:r>
      <w:r w:rsidRPr="00A12EBF">
        <w:t>Возрастание самообеспеченности в развивающихся странах привело к сокращению их доли в импорте ряда готовых изделий</w:t>
      </w:r>
      <w:r w:rsidR="00A12EBF" w:rsidRPr="00A12EBF">
        <w:t xml:space="preserve">. </w:t>
      </w:r>
      <w:r w:rsidRPr="00A12EBF">
        <w:t>В настоящее время импорт ориентирован на обеспечение потребностей национальных хозяйств в средствах производства, топливе, минеральном и сельскохозяйственном сырье</w:t>
      </w:r>
      <w:r w:rsidR="00A12EBF" w:rsidRPr="00A12EBF">
        <w:t xml:space="preserve">. </w:t>
      </w:r>
      <w:r w:rsidRPr="00A12EBF">
        <w:t>Импорт технологий характеризуется повышением его доли во внутрифирменной торговле ТНК, расположенных в развивающихся странах</w:t>
      </w:r>
      <w:r w:rsidR="00A12EBF" w:rsidRPr="00A12EBF">
        <w:t xml:space="preserve">. </w:t>
      </w:r>
      <w:r w:rsidRPr="00A12EBF">
        <w:t>Получение новых технологий развивающимися странами происходит на основе импорта машин и оборудования (азиатские страны</w:t>
      </w:r>
      <w:r w:rsidR="00A12EBF" w:rsidRPr="00A12EBF">
        <w:t>),</w:t>
      </w:r>
      <w:r w:rsidRPr="00A12EBF">
        <w:t xml:space="preserve"> прямых иностранных капиталовложений (латиноамериканские страны</w:t>
      </w:r>
      <w:r w:rsidR="00A12EBF" w:rsidRPr="00A12EBF">
        <w:t xml:space="preserve">). </w:t>
      </w:r>
      <w:r w:rsidRPr="00A12EBF">
        <w:t>Ряд африканских стран получают технологическую помощь на максимально льготных условиях, чаще всего в виде даров</w:t>
      </w:r>
      <w:r w:rsidR="00A12EBF" w:rsidRPr="00A12EBF">
        <w:t xml:space="preserve">. </w:t>
      </w:r>
    </w:p>
    <w:p w:rsidR="00A12EBF" w:rsidRPr="00A12EBF" w:rsidRDefault="00814962" w:rsidP="00A12EBF">
      <w:pPr>
        <w:widowControl w:val="0"/>
        <w:autoSpaceDE w:val="0"/>
        <w:autoSpaceDN w:val="0"/>
        <w:adjustRightInd w:val="0"/>
      </w:pPr>
      <w:r w:rsidRPr="00A12EBF">
        <w:t>Новые технологии стимулируют экономический рост, однако требуют необходимых финансовых средств, подготовленной рабочей силы</w:t>
      </w:r>
      <w:r w:rsidR="00A12EBF" w:rsidRPr="00A12EBF">
        <w:t xml:space="preserve">. </w:t>
      </w:r>
      <w:r w:rsidRPr="00A12EBF">
        <w:t>В этом отношении возможности большинства развивающихся стран ограничены</w:t>
      </w:r>
      <w:r w:rsidR="00A12EBF" w:rsidRPr="00A12EBF">
        <w:t xml:space="preserve">. </w:t>
      </w:r>
      <w:r w:rsidRPr="00A12EBF">
        <w:t>Стремление стимулировать развитие наукоемких, отраслей, придать динамизм всей экономике в целом диктует развивающимся странам необходимость активно привлекать иностранный капита</w:t>
      </w:r>
      <w:r w:rsidR="00930C1C" w:rsidRPr="00A12EBF">
        <w:t>л</w:t>
      </w:r>
      <w:r w:rsidR="00A12EBF" w:rsidRPr="00A12EBF">
        <w:t xml:space="preserve"> [</w:t>
      </w:r>
      <w:r w:rsidR="00930C1C" w:rsidRPr="00A12EBF">
        <w:t>1, с</w:t>
      </w:r>
      <w:r w:rsidR="00A12EBF">
        <w:t>.1</w:t>
      </w:r>
      <w:r w:rsidR="00930C1C" w:rsidRPr="00A12EBF">
        <w:t>64</w:t>
      </w:r>
      <w:r w:rsidR="00A12EBF" w:rsidRPr="00A12EBF">
        <w:t xml:space="preserve">]. </w:t>
      </w:r>
    </w:p>
    <w:p w:rsidR="00B94716" w:rsidRDefault="00B94716" w:rsidP="00A12EBF">
      <w:pPr>
        <w:widowControl w:val="0"/>
        <w:autoSpaceDE w:val="0"/>
        <w:autoSpaceDN w:val="0"/>
        <w:adjustRightInd w:val="0"/>
      </w:pPr>
    </w:p>
    <w:p w:rsidR="00A12EBF" w:rsidRPr="00A12EBF" w:rsidRDefault="00A12EBF" w:rsidP="00B94716">
      <w:pPr>
        <w:pStyle w:val="2"/>
      </w:pPr>
      <w:bookmarkStart w:id="6" w:name="_Toc227452817"/>
      <w:r>
        <w:t xml:space="preserve">3.3 </w:t>
      </w:r>
      <w:r w:rsidR="00930C1C" w:rsidRPr="00A12EBF">
        <w:t>Социально-экономическое развитие развивающихся стран</w:t>
      </w:r>
      <w:bookmarkEnd w:id="6"/>
    </w:p>
    <w:p w:rsidR="00B94716" w:rsidRDefault="00B94716" w:rsidP="00A12EBF">
      <w:pPr>
        <w:widowControl w:val="0"/>
        <w:autoSpaceDE w:val="0"/>
        <w:autoSpaceDN w:val="0"/>
        <w:adjustRightInd w:val="0"/>
      </w:pPr>
    </w:p>
    <w:p w:rsidR="003056CE" w:rsidRPr="00A12EBF" w:rsidRDefault="003056CE" w:rsidP="00A12EBF">
      <w:pPr>
        <w:widowControl w:val="0"/>
        <w:autoSpaceDE w:val="0"/>
        <w:autoSpaceDN w:val="0"/>
        <w:adjustRightInd w:val="0"/>
      </w:pPr>
      <w:r w:rsidRPr="00A12EBF">
        <w:t>В силу множества различных факторов НИС оказались в сфере особых экономических интересов финансовых держав</w:t>
      </w:r>
      <w:r w:rsidR="00A12EBF" w:rsidRPr="00A12EBF">
        <w:t xml:space="preserve">: </w:t>
      </w:r>
      <w:r w:rsidRPr="00A12EBF">
        <w:t>последние направляли сюда почти половину всех финансовых ресурсов, предназначенных PC</w:t>
      </w:r>
      <w:r w:rsidR="00A12EBF" w:rsidRPr="00A12EBF">
        <w:t xml:space="preserve">. </w:t>
      </w:r>
      <w:r w:rsidRPr="00A12EBF">
        <w:t>Еще в 70-80-х для НИС были характерны более высокие темпы хозяйственного развития, превышающие не только аналогичные показатели других развивающихся стран Азии, Африки и Латинской Америки но и показатели большинства промышленно развитых стран</w:t>
      </w:r>
      <w:r w:rsidR="00A12EBF" w:rsidRPr="00A12EBF">
        <w:t xml:space="preserve">. </w:t>
      </w:r>
      <w:r w:rsidRPr="00A12EBF">
        <w:t>В последние годы азиатские НИС демонстрируют самые высокие темпы экономического развития в мире</w:t>
      </w:r>
      <w:r w:rsidR="00A12EBF" w:rsidRPr="00A12EBF">
        <w:t xml:space="preserve">. </w:t>
      </w:r>
    </w:p>
    <w:p w:rsidR="003056CE" w:rsidRPr="00A12EBF" w:rsidRDefault="003056CE" w:rsidP="00A12EBF">
      <w:pPr>
        <w:widowControl w:val="0"/>
        <w:autoSpaceDE w:val="0"/>
        <w:autoSpaceDN w:val="0"/>
        <w:adjustRightInd w:val="0"/>
      </w:pPr>
      <w:r w:rsidRPr="00A12EBF">
        <w:t xml:space="preserve">Подсчитано, что на протяжении 30 лет (1960-1990 </w:t>
      </w:r>
      <w:r w:rsidR="00A12EBF" w:rsidRPr="00A12EBF">
        <w:t xml:space="preserve">гг.) </w:t>
      </w:r>
      <w:r w:rsidRPr="00A12EBF">
        <w:t>темпы развития экономики Азиатского региона в целом составляли более 5% в год, в то время как в европейских странах</w:t>
      </w:r>
      <w:r w:rsidR="00A12EBF" w:rsidRPr="00A12EBF">
        <w:t xml:space="preserve"> - </w:t>
      </w:r>
      <w:r w:rsidRPr="00A12EBF">
        <w:t>2%</w:t>
      </w:r>
      <w:r w:rsidR="00A12EBF" w:rsidRPr="00A12EBF">
        <w:t xml:space="preserve">. </w:t>
      </w:r>
      <w:r w:rsidRPr="00A12EBF">
        <w:t>За соответствующий период темпы экономического роста Тайваня составили 8,7%, Южной Кореи</w:t>
      </w:r>
      <w:r w:rsidR="00A12EBF" w:rsidRPr="00A12EBF">
        <w:t xml:space="preserve"> - </w:t>
      </w:r>
      <w:r w:rsidRPr="00A12EBF">
        <w:t>8%, Сингапура</w:t>
      </w:r>
      <w:r w:rsidR="00A12EBF" w:rsidRPr="00A12EBF">
        <w:t xml:space="preserve"> - </w:t>
      </w:r>
      <w:r w:rsidRPr="00A12EBF">
        <w:t>около 8%, Малайзии</w:t>
      </w:r>
      <w:r w:rsidR="00A12EBF" w:rsidRPr="00A12EBF">
        <w:t xml:space="preserve"> - </w:t>
      </w:r>
      <w:r w:rsidRPr="00A12EBF">
        <w:t>более 9% в год</w:t>
      </w:r>
      <w:r w:rsidR="00A12EBF" w:rsidRPr="00A12EBF">
        <w:t xml:space="preserve">. </w:t>
      </w:r>
    </w:p>
    <w:p w:rsidR="003056CE" w:rsidRPr="00A12EBF" w:rsidRDefault="003056CE" w:rsidP="00A12EBF">
      <w:pPr>
        <w:widowControl w:val="0"/>
        <w:autoSpaceDE w:val="0"/>
        <w:autoSpaceDN w:val="0"/>
        <w:adjustRightInd w:val="0"/>
      </w:pPr>
      <w:r w:rsidRPr="00A12EBF">
        <w:t>Стремительный рост экономики НИС обусловлен увеличением абсолютных размеров ВВП, в том числе и на душу населения</w:t>
      </w:r>
      <w:r w:rsidR="00A12EBF" w:rsidRPr="00A12EBF">
        <w:t xml:space="preserve">. </w:t>
      </w:r>
      <w:r w:rsidRPr="00A12EBF">
        <w:t>По этим показателям НИС также опережают основную массу освободившихся стран, а некоторые из них приближаются к отдельным промышленно развитым странам мира</w:t>
      </w:r>
      <w:r w:rsidR="00A12EBF" w:rsidRPr="00A12EBF">
        <w:t xml:space="preserve">. </w:t>
      </w:r>
    </w:p>
    <w:p w:rsidR="00814962" w:rsidRPr="00A12EBF" w:rsidRDefault="003056CE" w:rsidP="00A12EBF">
      <w:pPr>
        <w:widowControl w:val="0"/>
        <w:autoSpaceDE w:val="0"/>
        <w:autoSpaceDN w:val="0"/>
        <w:adjustRightInd w:val="0"/>
      </w:pPr>
      <w:r w:rsidRPr="00A12EBF">
        <w:t>Оценивая положение НИС в мировой экономике, необходимо отметить их достаточно устойчивое место в настоящее время и динамичное развитие</w:t>
      </w:r>
      <w:r w:rsidR="00A12EBF" w:rsidRPr="00A12EBF">
        <w:t xml:space="preserve">. </w:t>
      </w:r>
      <w:r w:rsidRPr="00A12EBF">
        <w:t>При анализе возможных перспектив развития стран Южной и Юго-Восточной Азии необходимо иметь в виду что, несмотря на высокие темпы реального ВВП в этих странах в пределах самого региона сохраняется существенная разница в уровне реального душевого ВВП</w:t>
      </w:r>
      <w:r w:rsidR="00A12EBF" w:rsidRPr="00A12EBF">
        <w:t xml:space="preserve">. </w:t>
      </w:r>
      <w:r w:rsidRPr="00A12EBF">
        <w:t>Это, с одной стороны крупнейшие по численности населения страны</w:t>
      </w:r>
      <w:r w:rsidR="00A12EBF" w:rsidRPr="00A12EBF">
        <w:t xml:space="preserve"> - </w:t>
      </w:r>
      <w:r w:rsidRPr="00A12EBF">
        <w:t>Китай, Индия, Индонезия, уровень душевого ВВП в которых ниже средних показателей по региону, а с другой</w:t>
      </w:r>
      <w:r w:rsidR="00A12EBF" w:rsidRPr="00A12EBF">
        <w:t xml:space="preserve"> - </w:t>
      </w:r>
      <w:r w:rsidRPr="00A12EBF">
        <w:t>новые индустриальные страны</w:t>
      </w:r>
      <w:r w:rsidR="00A12EBF" w:rsidRPr="00A12EBF">
        <w:t xml:space="preserve"> - </w:t>
      </w:r>
      <w:r w:rsidRPr="00A12EBF">
        <w:t>Южная Корея, Таиланд, Тайвань и др</w:t>
      </w:r>
      <w:r w:rsidR="00A12EBF" w:rsidRPr="00A12EBF">
        <w:t>.,</w:t>
      </w:r>
      <w:r w:rsidRPr="00A12EBF">
        <w:t xml:space="preserve"> где в настоящее время аналогичный показатель в 2-3 раза выше</w:t>
      </w:r>
      <w:r w:rsidR="00A12EBF" w:rsidRPr="00A12EBF">
        <w:t xml:space="preserve">. </w:t>
      </w:r>
    </w:p>
    <w:p w:rsidR="00517B37" w:rsidRPr="00A12EBF" w:rsidRDefault="00517B37" w:rsidP="00A12EBF">
      <w:pPr>
        <w:widowControl w:val="0"/>
        <w:autoSpaceDE w:val="0"/>
        <w:autoSpaceDN w:val="0"/>
        <w:adjustRightInd w:val="0"/>
      </w:pPr>
      <w:r w:rsidRPr="00A12EBF">
        <w:t xml:space="preserve">За годы ускоренного развития в НИС начала складываться </w:t>
      </w:r>
      <w:r w:rsidR="00A12EBF" w:rsidRPr="00A12EBF">
        <w:t>"</w:t>
      </w:r>
      <w:r w:rsidRPr="00A12EBF">
        <w:t>особая экономическая модель</w:t>
      </w:r>
      <w:r w:rsidR="00A12EBF" w:rsidRPr="00A12EBF">
        <w:t>"</w:t>
      </w:r>
      <w:r w:rsidRPr="00A12EBF">
        <w:t>, в рамках которой ведущей отраслью хозяйственного развития стала обрабатывающая промышленность характерны использование высоких технологий, высокая производительность труда и относительно низкие затрать, производства Модернизация экономики проходит в области структурной перестройки всех звеньев технологической цепочки</w:t>
      </w:r>
      <w:r w:rsidR="00A12EBF" w:rsidRPr="00A12EBF">
        <w:t xml:space="preserve"> - </w:t>
      </w:r>
      <w:r w:rsidRPr="00A12EBF">
        <w:t>от сырьевых отраслей к наукоемким производствам</w:t>
      </w:r>
      <w:r w:rsidR="00B94716">
        <w:t>.</w:t>
      </w:r>
    </w:p>
    <w:p w:rsidR="00517B37" w:rsidRPr="00A12EBF" w:rsidRDefault="00517B37" w:rsidP="00A12EBF">
      <w:pPr>
        <w:widowControl w:val="0"/>
        <w:autoSpaceDE w:val="0"/>
        <w:autoSpaceDN w:val="0"/>
        <w:adjustRightInd w:val="0"/>
      </w:pPr>
      <w:r w:rsidRPr="00A12EBF">
        <w:t>Большое влияние на формирование современной структуры экономики новых индустриальных стран оказали зарубежные инвестиции</w:t>
      </w:r>
      <w:r w:rsidR="00A12EBF" w:rsidRPr="00A12EBF">
        <w:t xml:space="preserve">. </w:t>
      </w:r>
      <w:r w:rsidRPr="00A12EBF">
        <w:t>Среди промышленно развитых стран главными инвесторами по объему прямых инвестиций оказались США и Япония За два десятилетия НИС получили более 40% прямых капиталовложении в развивающиеся страны</w:t>
      </w:r>
    </w:p>
    <w:p w:rsidR="00517B37" w:rsidRPr="00A12EBF" w:rsidRDefault="00517B37" w:rsidP="00A12EBF">
      <w:pPr>
        <w:widowControl w:val="0"/>
        <w:autoSpaceDE w:val="0"/>
        <w:autoSpaceDN w:val="0"/>
        <w:adjustRightInd w:val="0"/>
      </w:pPr>
      <w:r w:rsidRPr="00A12EBF">
        <w:t>Особая притягательность НИС для развитых рыночных стран объясняется рядом причин и обстоятельств</w:t>
      </w:r>
      <w:r w:rsidR="00A12EBF" w:rsidRPr="00A12EBF">
        <w:t xml:space="preserve">. </w:t>
      </w:r>
      <w:r w:rsidRPr="00A12EBF">
        <w:t>Прежде всего НИС изначально избрали путь рыночных преобразований</w:t>
      </w:r>
      <w:r w:rsidR="00A12EBF" w:rsidRPr="00A12EBF">
        <w:t xml:space="preserve">. </w:t>
      </w:r>
      <w:r w:rsidRPr="00A12EBF">
        <w:t>Отдельные группы НИС (например, латиноамериканские</w:t>
      </w:r>
      <w:r w:rsidR="00A12EBF" w:rsidRPr="00A12EBF">
        <w:t xml:space="preserve">) </w:t>
      </w:r>
      <w:r w:rsidRPr="00A12EBF">
        <w:t>обладают значительным сырьевым потенциалом, достаточно дешевой рабочей силой</w:t>
      </w:r>
      <w:r w:rsidR="002B3AAC" w:rsidRPr="00A12EBF">
        <w:t>,</w:t>
      </w:r>
      <w:r w:rsidRPr="00A12EBF">
        <w:t xml:space="preserve"> что особенно важно при размещении тех или иных производств на их территориях, имеют достаточно развитый внутренний рынок</w:t>
      </w:r>
      <w:r w:rsidR="00A12EBF" w:rsidRPr="00A12EBF">
        <w:t xml:space="preserve">. </w:t>
      </w:r>
    </w:p>
    <w:p w:rsidR="00517B37" w:rsidRPr="00A12EBF" w:rsidRDefault="00517B37" w:rsidP="00A12EBF">
      <w:pPr>
        <w:widowControl w:val="0"/>
        <w:autoSpaceDE w:val="0"/>
        <w:autoSpaceDN w:val="0"/>
        <w:adjustRightInd w:val="0"/>
      </w:pPr>
      <w:r w:rsidRPr="00A12EBF">
        <w:t>Характерные признаки нефтеэкспортирующих стран</w:t>
      </w:r>
      <w:r w:rsidR="00A12EBF" w:rsidRPr="00A12EBF">
        <w:t xml:space="preserve">: </w:t>
      </w:r>
      <w:r w:rsidRPr="00A12EBF">
        <w:t>высокий уровень доходов на душу насе</w:t>
      </w:r>
      <w:r w:rsidR="00FF17ED" w:rsidRPr="00A12EBF">
        <w:t>ления</w:t>
      </w:r>
      <w:r w:rsidR="00A12EBF" w:rsidRPr="00A12EBF">
        <w:t xml:space="preserve">; </w:t>
      </w:r>
      <w:r w:rsidR="00FF17ED" w:rsidRPr="00A12EBF">
        <w:t>солидный природноресурс</w:t>
      </w:r>
      <w:r w:rsidRPr="00A12EBF">
        <w:t>ный потенциал</w:t>
      </w:r>
      <w:r w:rsidR="00A12EBF" w:rsidRPr="00A12EBF">
        <w:t xml:space="preserve">; </w:t>
      </w:r>
      <w:r w:rsidRPr="00A12EBF">
        <w:t>доминирующая роль на рынке энергетического сырья и финансовых средств</w:t>
      </w:r>
      <w:r w:rsidR="00A12EBF" w:rsidRPr="00A12EBF">
        <w:t xml:space="preserve">; </w:t>
      </w:r>
      <w:r w:rsidRPr="00A12EBF">
        <w:t>выгодное экономико-географическое положение</w:t>
      </w:r>
      <w:r w:rsidR="00A12EBF" w:rsidRPr="00A12EBF">
        <w:t xml:space="preserve">. </w:t>
      </w:r>
      <w:r w:rsidRPr="00A12EBF">
        <w:t>Соотношение между доходами от нефти и численностью населения создает специфические условия, позволяющие накапливать богатства, исчисляемые миллионами долларов</w:t>
      </w:r>
      <w:r w:rsidR="00A12EBF" w:rsidRPr="00A12EBF">
        <w:t xml:space="preserve">. </w:t>
      </w:r>
    </w:p>
    <w:p w:rsidR="00517B37" w:rsidRPr="00A12EBF" w:rsidRDefault="00517B37" w:rsidP="00A12EBF">
      <w:pPr>
        <w:widowControl w:val="0"/>
        <w:autoSpaceDE w:val="0"/>
        <w:autoSpaceDN w:val="0"/>
        <w:adjustRightInd w:val="0"/>
      </w:pPr>
      <w:r w:rsidRPr="00A12EBF">
        <w:t>В 1970</w:t>
      </w:r>
      <w:r w:rsidR="00A12EBF" w:rsidRPr="00A12EBF">
        <w:t>-</w:t>
      </w:r>
      <w:r w:rsidRPr="00A12EBF">
        <w:t>1975 гг</w:t>
      </w:r>
      <w:r w:rsidR="00A12EBF" w:rsidRPr="00A12EBF">
        <w:t xml:space="preserve">. </w:t>
      </w:r>
      <w:r w:rsidRPr="00A12EBF">
        <w:t>в условиях энергетического и финансового кризисов страны ОПЕК ограничили добычу нефти и увеличили цены до 32 долл</w:t>
      </w:r>
      <w:r w:rsidR="00A12EBF" w:rsidRPr="00A12EBF">
        <w:t xml:space="preserve">. </w:t>
      </w:r>
      <w:r w:rsidRPr="00A12EBF">
        <w:t>за баррель</w:t>
      </w:r>
      <w:r w:rsidR="00A12EBF" w:rsidRPr="00A12EBF">
        <w:t xml:space="preserve">. </w:t>
      </w:r>
      <w:r w:rsidRPr="00A12EBF">
        <w:t xml:space="preserve">Уменьшилась доля концессий и расширились такие формы отношений с иностранным капиталом, как сервисные контракты и контракты </w:t>
      </w:r>
      <w:r w:rsidR="00A12EBF" w:rsidRPr="00A12EBF">
        <w:t>"</w:t>
      </w:r>
      <w:r w:rsidRPr="00A12EBF">
        <w:t>развитие</w:t>
      </w:r>
      <w:r w:rsidR="00A12EBF" w:rsidRPr="00A12EBF">
        <w:t xml:space="preserve"> - </w:t>
      </w:r>
      <w:r w:rsidRPr="00A12EBF">
        <w:t>импорт</w:t>
      </w:r>
      <w:r w:rsidR="00A12EBF" w:rsidRPr="00A12EBF">
        <w:t xml:space="preserve">". </w:t>
      </w:r>
      <w:r w:rsidRPr="00A12EBF">
        <w:t>Это позволило странам ОПЕК получать новейшие технологии в сфере добычи нефти, оставляя большую долю прибыли внутри страны</w:t>
      </w:r>
      <w:r w:rsidR="00A12EBF" w:rsidRPr="00A12EBF">
        <w:t xml:space="preserve">. </w:t>
      </w:r>
      <w:r w:rsidRPr="00A12EBF">
        <w:t>Высокие цены на нефть обеспечили возможность закупать технологии для производства товаров широкого потребления</w:t>
      </w:r>
      <w:r w:rsidR="00A12EBF" w:rsidRPr="00A12EBF">
        <w:t xml:space="preserve">. </w:t>
      </w:r>
      <w:r w:rsidRPr="00A12EBF">
        <w:t>Рост цен на нефть вызвал огромные переводы реального дохода из нефтеимпортирующих стран в нефтеэкспортирующие</w:t>
      </w:r>
      <w:r w:rsidR="00A12EBF" w:rsidRPr="00A12EBF">
        <w:t xml:space="preserve">. </w:t>
      </w:r>
      <w:r w:rsidRPr="00A12EBF">
        <w:t>Увеличился дефицит платежного баланса многих стран-импортеров, одновременно наметилась тенденция падения курса доллара, усилилась инфляция</w:t>
      </w:r>
      <w:r w:rsidR="00A12EBF" w:rsidRPr="00A12EBF">
        <w:t xml:space="preserve">. </w:t>
      </w:r>
      <w:r w:rsidRPr="00A12EBF">
        <w:t>Для экономики менее развитых стран последствия повышения цен на нефть явились разрушительными</w:t>
      </w:r>
      <w:r w:rsidR="00A12EBF" w:rsidRPr="00A12EBF">
        <w:t xml:space="preserve">. </w:t>
      </w:r>
      <w:r w:rsidRPr="00A12EBF">
        <w:t>Они лишились возможности приобретать не только потребительские товары, но также и средства производства, необходимые для долгосрочного экономического роста</w:t>
      </w:r>
      <w:r w:rsidR="00A12EBF" w:rsidRPr="00A12EBF">
        <w:t xml:space="preserve">. </w:t>
      </w:r>
      <w:r w:rsidRPr="00A12EBF">
        <w:t>Этим был обусловлен рост внешней задолженности развивающихся стран (с 450 млрд</w:t>
      </w:r>
      <w:r w:rsidR="00B94716">
        <w:t>.</w:t>
      </w:r>
      <w:r w:rsidRPr="00A12EBF">
        <w:t xml:space="preserve"> долл</w:t>
      </w:r>
      <w:r w:rsidR="00A12EBF" w:rsidRPr="00A12EBF">
        <w:t xml:space="preserve">. </w:t>
      </w:r>
      <w:r w:rsidRPr="00A12EBF">
        <w:t>в 1968 г</w:t>
      </w:r>
      <w:r w:rsidR="00A12EBF" w:rsidRPr="00A12EBF">
        <w:t xml:space="preserve">. </w:t>
      </w:r>
      <w:r w:rsidRPr="00A12EBF">
        <w:t>до 850 млрд</w:t>
      </w:r>
      <w:r w:rsidR="00B94716">
        <w:t>.</w:t>
      </w:r>
      <w:r w:rsidRPr="00A12EBF">
        <w:t xml:space="preserve"> долл</w:t>
      </w:r>
      <w:r w:rsidR="00A12EBF" w:rsidRPr="00A12EBF">
        <w:t xml:space="preserve">. </w:t>
      </w:r>
      <w:r w:rsidRPr="00A12EBF">
        <w:t>в 1975 г</w:t>
      </w:r>
      <w:r w:rsidR="00A12EBF" w:rsidRPr="00A12EBF">
        <w:t xml:space="preserve">). </w:t>
      </w:r>
    </w:p>
    <w:p w:rsidR="00517B37" w:rsidRPr="00A12EBF" w:rsidRDefault="00517B37" w:rsidP="00A12EBF">
      <w:pPr>
        <w:widowControl w:val="0"/>
        <w:autoSpaceDE w:val="0"/>
        <w:autoSpaceDN w:val="0"/>
        <w:adjustRightInd w:val="0"/>
      </w:pPr>
      <w:r w:rsidRPr="00A12EBF">
        <w:t>В 1982</w:t>
      </w:r>
      <w:r w:rsidR="00A12EBF" w:rsidRPr="00A12EBF">
        <w:t xml:space="preserve"> - </w:t>
      </w:r>
      <w:r w:rsidRPr="00A12EBF">
        <w:t>1986 гг</w:t>
      </w:r>
      <w:r w:rsidR="00A12EBF" w:rsidRPr="00A12EBF">
        <w:t xml:space="preserve">. </w:t>
      </w:r>
      <w:r w:rsidRPr="00A12EBF">
        <w:t>произошли падение цен на нефть с 34 до 8 долл</w:t>
      </w:r>
      <w:r w:rsidR="00A12EBF" w:rsidRPr="00A12EBF">
        <w:t xml:space="preserve">. </w:t>
      </w:r>
      <w:r w:rsidRPr="00A12EBF">
        <w:t>за баррель и последующая их стабилизация в начале 1990-х гг</w:t>
      </w:r>
      <w:r w:rsidR="00A12EBF" w:rsidRPr="00A12EBF">
        <w:t xml:space="preserve">. </w:t>
      </w:r>
      <w:r w:rsidRPr="00A12EBF">
        <w:t>Страны ОПЕК к этому времени провели структурную перестройку экономики и не ощутили существенных потерь от падения цен на нефть</w:t>
      </w:r>
      <w:r w:rsidR="00A12EBF" w:rsidRPr="00A12EBF">
        <w:t xml:space="preserve">. </w:t>
      </w:r>
    </w:p>
    <w:p w:rsidR="00517B37" w:rsidRPr="00A12EBF" w:rsidRDefault="00517B37" w:rsidP="00A12EBF">
      <w:pPr>
        <w:widowControl w:val="0"/>
        <w:autoSpaceDE w:val="0"/>
        <w:autoSpaceDN w:val="0"/>
        <w:adjustRightInd w:val="0"/>
      </w:pPr>
      <w:r w:rsidRPr="00A12EBF">
        <w:t>Наиболее развитыми нефтеэкспортирующими странами являются страны Персидского залива</w:t>
      </w:r>
      <w:r w:rsidR="00A12EBF" w:rsidRPr="00A12EBF">
        <w:t xml:space="preserve"> - </w:t>
      </w:r>
      <w:r w:rsidRPr="00A12EBF">
        <w:t>Саудовская Аравия, Бахрейн, Кувейт, Оман, Катар и ОАЭ</w:t>
      </w:r>
      <w:r w:rsidR="00A12EBF" w:rsidRPr="00A12EBF">
        <w:t xml:space="preserve">. </w:t>
      </w:r>
      <w:r w:rsidRPr="00A12EBF">
        <w:t>Уровень инвестиций в этом регионе полностью зависит от мирового спроса на нефть</w:t>
      </w:r>
      <w:r w:rsidR="00A12EBF" w:rsidRPr="00A12EBF">
        <w:t xml:space="preserve">. </w:t>
      </w:r>
      <w:r w:rsidRPr="00A12EBF">
        <w:t>Традиционным для этого региона является создание совместных предприятий, что позволяет правительствам указанных стран сохранять контроль над жизненно важными отраслями промышленности и социальной инфраструктурой</w:t>
      </w:r>
      <w:r w:rsidR="00A12EBF" w:rsidRPr="00A12EBF">
        <w:t xml:space="preserve">. </w:t>
      </w:r>
    </w:p>
    <w:p w:rsidR="00517B37" w:rsidRPr="00A12EBF" w:rsidRDefault="00517B37" w:rsidP="00A12EBF">
      <w:pPr>
        <w:widowControl w:val="0"/>
        <w:autoSpaceDE w:val="0"/>
        <w:autoSpaceDN w:val="0"/>
        <w:adjustRightInd w:val="0"/>
      </w:pPr>
      <w:r w:rsidRPr="00A12EBF">
        <w:t xml:space="preserve">Общая капитализация фондовых рынков нефтедобывающей </w:t>
      </w:r>
      <w:r w:rsidR="00A12EBF" w:rsidRPr="00A12EBF">
        <w:t>"</w:t>
      </w:r>
      <w:r w:rsidRPr="00A12EBF">
        <w:t>шестерки</w:t>
      </w:r>
      <w:r w:rsidR="00A12EBF" w:rsidRPr="00A12EBF">
        <w:t>"</w:t>
      </w:r>
      <w:r w:rsidRPr="00A12EBF">
        <w:t xml:space="preserve"> арабских стран превысила 800 млрд</w:t>
      </w:r>
      <w:r w:rsidR="00B94716">
        <w:t>.</w:t>
      </w:r>
      <w:r w:rsidRPr="00A12EBF">
        <w:t xml:space="preserve"> долл</w:t>
      </w:r>
      <w:r w:rsidR="00A12EBF" w:rsidRPr="00A12EBF">
        <w:t xml:space="preserve">. </w:t>
      </w:r>
      <w:r w:rsidRPr="00A12EBF">
        <w:t>Они меньше расходуют на текущее потребление и больше инвестируют в стабилизационные фонды, предпочитая депозитам западных банков покупку низкорисковых государственных облигаций в США и Европе</w:t>
      </w:r>
      <w:r w:rsidR="00A12EBF" w:rsidRPr="00A12EBF">
        <w:t xml:space="preserve">. </w:t>
      </w:r>
      <w:r w:rsidRPr="00A12EBF">
        <w:t>Нефтедоллары идут также на погашение внешних долгов</w:t>
      </w:r>
      <w:r w:rsidR="00A12EBF" w:rsidRPr="00A12EBF">
        <w:t xml:space="preserve">. </w:t>
      </w:r>
    </w:p>
    <w:p w:rsidR="001402DB" w:rsidRPr="00A12EBF" w:rsidRDefault="00FF17ED" w:rsidP="00A12EBF">
      <w:pPr>
        <w:widowControl w:val="0"/>
        <w:autoSpaceDE w:val="0"/>
        <w:autoSpaceDN w:val="0"/>
        <w:adjustRightInd w:val="0"/>
      </w:pPr>
      <w:r w:rsidRPr="00A12EBF">
        <w:t>В настоящее время осваиваются новые месторождения которые к 2010 г</w:t>
      </w:r>
      <w:r w:rsidR="00A12EBF" w:rsidRPr="00A12EBF">
        <w:t xml:space="preserve">. </w:t>
      </w:r>
      <w:r w:rsidRPr="00A12EBF">
        <w:t>позволят увеличить добычу нефти на 25 млн</w:t>
      </w:r>
      <w:r w:rsidR="00A12EBF" w:rsidRPr="00A12EBF">
        <w:t xml:space="preserve">. </w:t>
      </w:r>
      <w:r w:rsidRPr="00A12EBF">
        <w:t>баррелей в сутки (22% прироста</w:t>
      </w:r>
      <w:r w:rsidR="00A12EBF" w:rsidRPr="00A12EBF">
        <w:t xml:space="preserve">). </w:t>
      </w:r>
      <w:r w:rsidRPr="00A12EBF">
        <w:t>Значительные средства в стране направляются на нефтепереработку с целью увеличения доли нефтепродуктов в структуре экспорта</w:t>
      </w:r>
      <w:r w:rsidR="00A12EBF" w:rsidRPr="00A12EBF">
        <w:t xml:space="preserve">. </w:t>
      </w:r>
    </w:p>
    <w:p w:rsidR="001402DB" w:rsidRPr="00A12EBF" w:rsidRDefault="00F674D3" w:rsidP="00A12EBF">
      <w:pPr>
        <w:widowControl w:val="0"/>
        <w:autoSpaceDE w:val="0"/>
        <w:autoSpaceDN w:val="0"/>
        <w:adjustRightInd w:val="0"/>
      </w:pPr>
      <w:r w:rsidRPr="00A12EBF">
        <w:t>Для наименее развитых</w:t>
      </w:r>
      <w:r w:rsidR="001402DB" w:rsidRPr="00A12EBF">
        <w:t xml:space="preserve"> стран характерны низкие, или даже отрицательные темпы роста</w:t>
      </w:r>
      <w:r w:rsidR="00A12EBF" w:rsidRPr="00A12EBF">
        <w:t xml:space="preserve">. </w:t>
      </w:r>
      <w:r w:rsidR="001402DB" w:rsidRPr="00A12EBF">
        <w:t>В структуре хозяйства этих стран преобладает аграрный сектор (до 80-90%</w:t>
      </w:r>
      <w:r w:rsidR="00A12EBF" w:rsidRPr="00A12EBF">
        <w:t>),</w:t>
      </w:r>
      <w:r w:rsidR="001402DB" w:rsidRPr="00A12EBF">
        <w:t xml:space="preserve"> хотя он не в состоянии обеспечить внутренние потребности в продовольствии и сырье</w:t>
      </w:r>
      <w:r w:rsidR="00A12EBF" w:rsidRPr="00A12EBF">
        <w:t xml:space="preserve">. </w:t>
      </w:r>
      <w:r w:rsidR="001402DB" w:rsidRPr="00A12EBF">
        <w:t xml:space="preserve">Низкая рентабельность основного сектора экономики не позволяет опираться на внутренние источники накопления для столь необходимых инвестиций в развитие производства, подготовку квалифицированной рабочей силы, совершенствование технологии и </w:t>
      </w:r>
      <w:r w:rsidR="00A12EBF">
        <w:t>т.п.</w:t>
      </w:r>
      <w:r w:rsidR="00A12EBF" w:rsidRPr="00A12EBF">
        <w:t xml:space="preserve"> </w:t>
      </w:r>
    </w:p>
    <w:p w:rsidR="001402DB" w:rsidRPr="00A12EBF" w:rsidRDefault="001402DB" w:rsidP="00A12EBF">
      <w:pPr>
        <w:widowControl w:val="0"/>
        <w:autoSpaceDE w:val="0"/>
        <w:autoSpaceDN w:val="0"/>
        <w:adjustRightInd w:val="0"/>
      </w:pPr>
      <w:r w:rsidRPr="00A12EBF">
        <w:t>Для наименее развитых стран характерно слабое развитие рыночного механизма</w:t>
      </w:r>
      <w:r w:rsidR="00A12EBF" w:rsidRPr="00A12EBF">
        <w:t xml:space="preserve">. </w:t>
      </w:r>
      <w:r w:rsidRPr="00A12EBF">
        <w:t>Это обусловлено рутинным состоянием сельского хозяйства (занято в среднем 80% самодеятельного населения, создающего всего 42% валового внутреннего продукта, неразвитостью промышленности, низким покупательным уровнем населения</w:t>
      </w:r>
      <w:r w:rsidR="00A12EBF" w:rsidRPr="00A12EBF">
        <w:t xml:space="preserve">). </w:t>
      </w:r>
    </w:p>
    <w:p w:rsidR="001402DB" w:rsidRPr="00A12EBF" w:rsidRDefault="001402DB" w:rsidP="00A12EBF">
      <w:pPr>
        <w:widowControl w:val="0"/>
        <w:autoSpaceDE w:val="0"/>
        <w:autoSpaceDN w:val="0"/>
        <w:adjustRightInd w:val="0"/>
      </w:pPr>
      <w:r w:rsidRPr="00A12EBF">
        <w:t>Национальный капитал в большей части, тем не менее, сосредоточен в коммерческой сфере</w:t>
      </w:r>
      <w:r w:rsidR="00A12EBF" w:rsidRPr="00A12EBF">
        <w:t xml:space="preserve">. </w:t>
      </w:r>
      <w:r w:rsidRPr="00A12EBF">
        <w:t>Однако он предпочитает занимать нишу торговли импортными товарами и не инвестировать национальное производство из-за высокой степени риска</w:t>
      </w:r>
      <w:r w:rsidR="00A12EBF" w:rsidRPr="00A12EBF">
        <w:t xml:space="preserve">. </w:t>
      </w:r>
    </w:p>
    <w:p w:rsidR="001402DB" w:rsidRPr="00A12EBF" w:rsidRDefault="001402DB" w:rsidP="00A12EBF">
      <w:pPr>
        <w:widowControl w:val="0"/>
        <w:autoSpaceDE w:val="0"/>
        <w:autoSpaceDN w:val="0"/>
        <w:adjustRightInd w:val="0"/>
      </w:pPr>
      <w:r w:rsidRPr="00A12EBF">
        <w:t>Для экономики этой группы стран характерна неразвитость производственной, вспомогательной инфраструктуры, транспортной сети, электроэнергетики, системы связи, банковского дела, что совсем не способствует привлечению иностранных инвестиций и сдерживает развитие экономики на основе скудных внутренних накоплений</w:t>
      </w:r>
      <w:r w:rsidR="00A12EBF" w:rsidRPr="00A12EBF">
        <w:t xml:space="preserve">. </w:t>
      </w:r>
      <w:r w:rsidRPr="00A12EBF">
        <w:t>Более того, 80-90-е гг</w:t>
      </w:r>
      <w:r w:rsidR="00A12EBF" w:rsidRPr="00A12EBF">
        <w:t xml:space="preserve">. </w:t>
      </w:r>
      <w:r w:rsidRPr="00A12EBF">
        <w:t>проявилась тенденция к уменьшению притока зарубежных инвестиций в их экономику, которая тем самым становится менее открытой</w:t>
      </w:r>
      <w:r w:rsidR="00A12EBF" w:rsidRPr="00A12EBF">
        <w:t xml:space="preserve">. </w:t>
      </w:r>
    </w:p>
    <w:p w:rsidR="001402DB" w:rsidRPr="00A12EBF" w:rsidRDefault="001402DB" w:rsidP="00A12EBF">
      <w:pPr>
        <w:widowControl w:val="0"/>
        <w:autoSpaceDE w:val="0"/>
        <w:autoSpaceDN w:val="0"/>
        <w:adjustRightInd w:val="0"/>
      </w:pPr>
      <w:r w:rsidRPr="00A12EBF">
        <w:t>Не способствует открытости экономики и структура внешней торговли</w:t>
      </w:r>
      <w:r w:rsidR="00A12EBF" w:rsidRPr="00A12EBF">
        <w:t xml:space="preserve">. </w:t>
      </w:r>
      <w:r w:rsidRPr="00A12EBF">
        <w:t>Все страны этой группы – одновременно и экспортеры сельскохозяйственной продукции, цены на которую наиболее подвержены колебаниям на внешнем рынке, и крупнейшие импортеры промышленной продукции</w:t>
      </w:r>
      <w:r w:rsidR="00A12EBF" w:rsidRPr="00A12EBF">
        <w:t xml:space="preserve">. </w:t>
      </w:r>
    </w:p>
    <w:p w:rsidR="001402DB" w:rsidRPr="00A12EBF" w:rsidRDefault="001402DB" w:rsidP="00A12EBF">
      <w:pPr>
        <w:widowControl w:val="0"/>
        <w:autoSpaceDE w:val="0"/>
        <w:autoSpaceDN w:val="0"/>
        <w:adjustRightInd w:val="0"/>
      </w:pPr>
      <w:r w:rsidRPr="00A12EBF">
        <w:t>Негативное воздействие на экономическое развитие этих стран оказывает демографическая ситуация</w:t>
      </w:r>
      <w:r w:rsidR="00A12EBF" w:rsidRPr="00A12EBF">
        <w:t xml:space="preserve">. </w:t>
      </w:r>
      <w:r w:rsidRPr="00A12EBF">
        <w:t>Высокие темпы прироста населения способствуют сохранению низкого уровня дохода, сдерживают рост покупательной способности</w:t>
      </w:r>
      <w:r w:rsidR="00A12EBF" w:rsidRPr="00A12EBF">
        <w:t xml:space="preserve">. </w:t>
      </w:r>
      <w:r w:rsidRPr="00A12EBF">
        <w:t>А низкая производительность сельского хозяйства в сочетании с ростом народонаселения приводит к дефициту питания и голоду</w:t>
      </w:r>
      <w:r w:rsidR="00A12EBF" w:rsidRPr="00A12EBF">
        <w:t xml:space="preserve">. </w:t>
      </w:r>
    </w:p>
    <w:p w:rsidR="00A12EBF" w:rsidRPr="00A12EBF" w:rsidRDefault="001402DB" w:rsidP="00A12EBF">
      <w:pPr>
        <w:widowControl w:val="0"/>
        <w:autoSpaceDE w:val="0"/>
        <w:autoSpaceDN w:val="0"/>
        <w:adjustRightInd w:val="0"/>
      </w:pPr>
      <w:r w:rsidRPr="00A12EBF">
        <w:t>В мировом хозяйстве наименее развитые страны занимают место периферии, выполняя функции поставщик</w:t>
      </w:r>
      <w:r w:rsidR="00B20EF8" w:rsidRPr="00A12EBF">
        <w:t>ов сырья и дешевой рабочей силы</w:t>
      </w:r>
      <w:r w:rsidR="00A12EBF" w:rsidRPr="00A12EBF">
        <w:t xml:space="preserve"> [</w:t>
      </w:r>
      <w:r w:rsidR="00B20EF8" w:rsidRPr="00A12EBF">
        <w:t>4, с</w:t>
      </w:r>
      <w:r w:rsidR="00A12EBF">
        <w:t>.1</w:t>
      </w:r>
      <w:r w:rsidR="00B20EF8" w:rsidRPr="00A12EBF">
        <w:t>87</w:t>
      </w:r>
      <w:r w:rsidR="00A12EBF" w:rsidRPr="00A12EBF">
        <w:t xml:space="preserve">]. </w:t>
      </w:r>
    </w:p>
    <w:p w:rsidR="00B94716" w:rsidRDefault="00B94716" w:rsidP="00A12EBF">
      <w:pPr>
        <w:widowControl w:val="0"/>
        <w:autoSpaceDE w:val="0"/>
        <w:autoSpaceDN w:val="0"/>
        <w:adjustRightInd w:val="0"/>
      </w:pPr>
    </w:p>
    <w:p w:rsidR="00A12EBF" w:rsidRPr="00A12EBF" w:rsidRDefault="00B94716" w:rsidP="00B94716">
      <w:pPr>
        <w:pStyle w:val="2"/>
      </w:pPr>
      <w:r>
        <w:br w:type="page"/>
      </w:r>
      <w:bookmarkStart w:id="7" w:name="_Toc227452818"/>
      <w:r w:rsidR="005A0DEA" w:rsidRPr="00A12EBF">
        <w:t>4</w:t>
      </w:r>
      <w:r w:rsidR="00A12EBF" w:rsidRPr="00A12EBF">
        <w:t xml:space="preserve">. </w:t>
      </w:r>
      <w:r w:rsidR="00EE48C6" w:rsidRPr="00A12EBF">
        <w:t>Социально-экономическая дифференциация развивающихся стран</w:t>
      </w:r>
      <w:bookmarkEnd w:id="7"/>
    </w:p>
    <w:p w:rsidR="00B94716" w:rsidRDefault="00B94716" w:rsidP="00A12EBF">
      <w:pPr>
        <w:widowControl w:val="0"/>
        <w:autoSpaceDE w:val="0"/>
        <w:autoSpaceDN w:val="0"/>
        <w:adjustRightInd w:val="0"/>
      </w:pPr>
    </w:p>
    <w:p w:rsidR="00EE48C6" w:rsidRPr="00A12EBF" w:rsidRDefault="00EE48C6" w:rsidP="00A12EBF">
      <w:pPr>
        <w:widowControl w:val="0"/>
        <w:autoSpaceDE w:val="0"/>
        <w:autoSpaceDN w:val="0"/>
        <w:adjustRightInd w:val="0"/>
      </w:pPr>
      <w:r w:rsidRPr="00A12EBF">
        <w:t>Одной из устойчивых подгрупп, добившихся заметных успехов в экономических развития, стали развивающиеся страны – нефтеэкспортеры</w:t>
      </w:r>
      <w:r w:rsidR="00A12EBF" w:rsidRPr="00A12EBF">
        <w:t xml:space="preserve">. </w:t>
      </w:r>
      <w:r w:rsidRPr="00A12EBF">
        <w:t>Привлекая иностранные инженерные и научные кадры, квалифицированных рабочих, ввозя современное оборудование, они сумели модернизировать структуру экономики, поднять уровень жизни и образования населения</w:t>
      </w:r>
      <w:r w:rsidR="00A12EBF" w:rsidRPr="00A12EBF">
        <w:t xml:space="preserve">. </w:t>
      </w:r>
      <w:r w:rsidRPr="00A12EBF">
        <w:t>Ныне поставщики сырья, даже прежде дефицитных энергоносителей, не могут рассчитывать на значительный рост их цен из-за увеличившегося предложения</w:t>
      </w:r>
      <w:r w:rsidR="00A12EBF" w:rsidRPr="00A12EBF">
        <w:t xml:space="preserve">. </w:t>
      </w:r>
      <w:r w:rsidRPr="00A12EBF">
        <w:t>На мировом рынке сумели закрепиться, используя качественно новые технологии добычи, развитые государства экспортеры нефти (например, Англия, Норвегия</w:t>
      </w:r>
      <w:r w:rsidR="00A12EBF" w:rsidRPr="00A12EBF">
        <w:t>),</w:t>
      </w:r>
      <w:r w:rsidRPr="00A12EBF">
        <w:t xml:space="preserve"> ослабив тем самым некогда монопольные позиции нефтеэкспортеров из числа стран третьего мира</w:t>
      </w:r>
      <w:r w:rsidR="00A12EBF" w:rsidRPr="00A12EBF">
        <w:t xml:space="preserve">. </w:t>
      </w:r>
      <w:r w:rsidRPr="00A12EBF">
        <w:t>Кроме того, постепенно растет использования альтернативных источников энергии</w:t>
      </w:r>
      <w:r w:rsidR="00A12EBF" w:rsidRPr="00A12EBF">
        <w:t xml:space="preserve">. </w:t>
      </w:r>
      <w:r w:rsidRPr="00A12EBF">
        <w:t>Обозначилась качественно новая черта в становлении национальных экономик с опорой на экспорт сырья</w:t>
      </w:r>
      <w:r w:rsidR="00A12EBF" w:rsidRPr="00A12EBF">
        <w:t xml:space="preserve">: </w:t>
      </w:r>
      <w:r w:rsidRPr="00A12EBF">
        <w:t>зависимость от научно технического прогресса в мировом хозяйстве, который сокращает спрос на сырье и резко ограничивает валютные поступления стран</w:t>
      </w:r>
      <w:r w:rsidR="00A12EBF" w:rsidRPr="00A12EBF">
        <w:t xml:space="preserve"> - </w:t>
      </w:r>
      <w:r w:rsidRPr="00A12EBF">
        <w:t>экспортеров, необходимые для модернизации экономики</w:t>
      </w:r>
      <w:r w:rsidR="00A12EBF" w:rsidRPr="00A12EBF">
        <w:t xml:space="preserve">. </w:t>
      </w:r>
    </w:p>
    <w:p w:rsidR="00EE48C6" w:rsidRPr="00A12EBF" w:rsidRDefault="00EE48C6" w:rsidP="00A12EBF">
      <w:pPr>
        <w:widowControl w:val="0"/>
        <w:autoSpaceDE w:val="0"/>
        <w:autoSpaceDN w:val="0"/>
        <w:adjustRightInd w:val="0"/>
      </w:pPr>
      <w:r w:rsidRPr="00A12EBF">
        <w:t>Растет численность подгруппы новых индустриальных стран (НИС</w:t>
      </w:r>
      <w:r w:rsidR="00A12EBF" w:rsidRPr="00A12EBF">
        <w:t>),</w:t>
      </w:r>
      <w:r w:rsidRPr="00A12EBF">
        <w:t xml:space="preserve"> так как их стратегия с опорой на экспорт готовой продукции реализуется в возрастающем числе государств</w:t>
      </w:r>
      <w:r w:rsidR="00A12EBF" w:rsidRPr="00A12EBF">
        <w:t xml:space="preserve">. </w:t>
      </w:r>
      <w:r w:rsidRPr="00A12EBF">
        <w:t xml:space="preserve">Успехи первых НИС способствовали распространению принципа развития, получившего название </w:t>
      </w:r>
      <w:r w:rsidR="00A12EBF" w:rsidRPr="00A12EBF">
        <w:t>"</w:t>
      </w:r>
      <w:r w:rsidRPr="00A12EBF">
        <w:t>каскад</w:t>
      </w:r>
      <w:r w:rsidR="00A12EBF" w:rsidRPr="00A12EBF">
        <w:t>"</w:t>
      </w:r>
      <w:r w:rsidRPr="00A12EBF">
        <w:t>, тем более что к первым НИС географически близки многие страны второй мировой войны, преимущественно из числа членов АСЕАН</w:t>
      </w:r>
      <w:r w:rsidR="00A12EBF" w:rsidRPr="00A12EBF">
        <w:t xml:space="preserve">. </w:t>
      </w:r>
      <w:r w:rsidRPr="00A12EBF">
        <w:t>Это принцип означает, что по мере роста национальных производств в первых НИС, удорожания в этих странах рабочей силы их трудоемкие производства перемещаются главным образом в материало</w:t>
      </w:r>
      <w:r w:rsidR="00A12EBF" w:rsidRPr="00A12EBF">
        <w:t xml:space="preserve">- </w:t>
      </w:r>
      <w:r w:rsidRPr="00A12EBF">
        <w:t>и энергоемкие отрасли с технологиями среднего уровня следующих НИС, где резервы дешевого труда не исчерпаны</w:t>
      </w:r>
      <w:r w:rsidR="00A12EBF" w:rsidRPr="00A12EBF">
        <w:t xml:space="preserve">. </w:t>
      </w:r>
      <w:r w:rsidRPr="00A12EBF">
        <w:t>За последние четверть века доля обрабатывающей промышленности в ВВП стран – членов АСЕАН увеличилась с 15 до 27%, а доля экспорта готовой продукции во всем их экспорте – с 14% в 1975 г</w:t>
      </w:r>
      <w:r w:rsidR="00A12EBF" w:rsidRPr="00A12EBF">
        <w:t xml:space="preserve">. </w:t>
      </w:r>
      <w:r w:rsidRPr="00A12EBF">
        <w:t>до 66% в 1996 г</w:t>
      </w:r>
      <w:r w:rsidR="00A12EBF" w:rsidRPr="00A12EBF">
        <w:t xml:space="preserve">. </w:t>
      </w:r>
      <w:r w:rsidRPr="00A12EBF">
        <w:t xml:space="preserve">Такое изменение номенклатуры экспорта, отражающее качественные сдвиги в национальном производстве, называют </w:t>
      </w:r>
      <w:r w:rsidR="00A12EBF" w:rsidRPr="00A12EBF">
        <w:t>"</w:t>
      </w:r>
      <w:r w:rsidRPr="00A12EBF">
        <w:t>принципом лестницы</w:t>
      </w:r>
      <w:r w:rsidR="00A12EBF" w:rsidRPr="00A12EBF">
        <w:t xml:space="preserve">"; </w:t>
      </w:r>
      <w:r w:rsidRPr="00A12EBF">
        <w:t>следующей ступенью в этих странах становится освоение капитало</w:t>
      </w:r>
      <w:r w:rsidR="00A12EBF" w:rsidRPr="00A12EBF">
        <w:t xml:space="preserve"> - </w:t>
      </w:r>
      <w:r w:rsidRPr="00A12EBF">
        <w:t>и частично наукоемких товаров на экспорт</w:t>
      </w:r>
      <w:r w:rsidR="00A12EBF" w:rsidRPr="00A12EBF">
        <w:t xml:space="preserve">. </w:t>
      </w:r>
    </w:p>
    <w:p w:rsidR="00EE48C6" w:rsidRPr="00A12EBF" w:rsidRDefault="00EE48C6" w:rsidP="00A12EBF">
      <w:pPr>
        <w:widowControl w:val="0"/>
        <w:autoSpaceDE w:val="0"/>
        <w:autoSpaceDN w:val="0"/>
        <w:adjustRightInd w:val="0"/>
      </w:pPr>
      <w:r w:rsidRPr="00A12EBF">
        <w:t>До середины 80-х гг</w:t>
      </w:r>
      <w:r w:rsidR="00A12EBF" w:rsidRPr="00A12EBF">
        <w:t xml:space="preserve">. </w:t>
      </w:r>
      <w:r w:rsidRPr="00A12EBF">
        <w:t>в группе НИС были в основном малые и средние страны</w:t>
      </w:r>
      <w:r w:rsidR="00A12EBF" w:rsidRPr="00A12EBF">
        <w:t xml:space="preserve">. </w:t>
      </w:r>
      <w:r w:rsidRPr="00A12EBF">
        <w:t>Структура этой группы и ее вес в мировом хозяйстве изменяются по мере того, как крупные развивающиеся страны, в том числе Аргентина, Бразилия, Мексика, Индия, Пакистан, проводят активную политику промышленного экспорта</w:t>
      </w:r>
      <w:r w:rsidR="00A12EBF" w:rsidRPr="00A12EBF">
        <w:t xml:space="preserve">. </w:t>
      </w:r>
    </w:p>
    <w:p w:rsidR="00EE48C6" w:rsidRPr="00A12EBF" w:rsidRDefault="00EE48C6" w:rsidP="00A12EBF">
      <w:pPr>
        <w:widowControl w:val="0"/>
        <w:autoSpaceDE w:val="0"/>
        <w:autoSpaceDN w:val="0"/>
        <w:adjustRightInd w:val="0"/>
      </w:pPr>
      <w:r w:rsidRPr="00A12EBF">
        <w:t>Противоположные процессы происходят в группе наименее развитых стран (НРС</w:t>
      </w:r>
      <w:r w:rsidR="00A12EBF" w:rsidRPr="00A12EBF">
        <w:t>),</w:t>
      </w:r>
      <w:r w:rsidRPr="00A12EBF">
        <w:t xml:space="preserve"> насчитывающей ныне 48 государств с населением свыше 500 млн</w:t>
      </w:r>
      <w:r w:rsidR="00B94716">
        <w:t>.</w:t>
      </w:r>
      <w:r w:rsidRPr="00A12EBF">
        <w:t xml:space="preserve"> человек, располагающихся во всех регионах развивающегося мира, но преимущественно в Тропической Африке</w:t>
      </w:r>
      <w:r w:rsidR="00A12EBF" w:rsidRPr="00A12EBF">
        <w:t xml:space="preserve">. </w:t>
      </w:r>
      <w:r w:rsidRPr="00A12EBF">
        <w:t>Для этой группы типичны самые низкие показатели душевого дохода среди стран третьего мира, незначительная (до 10 – 13%</w:t>
      </w:r>
      <w:r w:rsidR="00A12EBF" w:rsidRPr="00A12EBF">
        <w:t xml:space="preserve">) </w:t>
      </w:r>
      <w:r w:rsidRPr="00A12EBF">
        <w:t>доля промышленности в ВВП, отсталые, в том числе архаичные, формы землепользования</w:t>
      </w:r>
      <w:r w:rsidR="00A12EBF" w:rsidRPr="00A12EBF">
        <w:t xml:space="preserve">. </w:t>
      </w:r>
      <w:r w:rsidRPr="00A12EBF">
        <w:t>Последнее привело к хронической нехватке продовольствия в большинстве стран подгруппы, необходимости его постоянного импорта</w:t>
      </w:r>
      <w:r w:rsidR="00A12EBF" w:rsidRPr="00A12EBF">
        <w:t xml:space="preserve">. </w:t>
      </w:r>
      <w:r w:rsidRPr="00A12EBF">
        <w:t>Социальные показатели (здравоохранение, образование</w:t>
      </w:r>
      <w:r w:rsidR="00A12EBF" w:rsidRPr="00A12EBF">
        <w:t xml:space="preserve">) </w:t>
      </w:r>
      <w:r w:rsidRPr="00A12EBF">
        <w:t>– также самые низкие среди развивающихся стран</w:t>
      </w:r>
      <w:r w:rsidR="00A12EBF" w:rsidRPr="00A12EBF">
        <w:t xml:space="preserve">. </w:t>
      </w:r>
    </w:p>
    <w:p w:rsidR="00EE48C6" w:rsidRPr="00A12EBF" w:rsidRDefault="00EE48C6" w:rsidP="00A12EBF">
      <w:pPr>
        <w:widowControl w:val="0"/>
        <w:autoSpaceDE w:val="0"/>
        <w:autoSpaceDN w:val="0"/>
        <w:adjustRightInd w:val="0"/>
      </w:pPr>
      <w:r w:rsidRPr="00A12EBF">
        <w:t>Наименее развитые страны связаны с мировым хозяйством экспором традиционной продукции, в основном тропического земледелия и руд, но постоянно падающие цены сокращают возможности финансирования их роста</w:t>
      </w:r>
      <w:r w:rsidR="00A12EBF" w:rsidRPr="00A12EBF">
        <w:t xml:space="preserve">. </w:t>
      </w:r>
      <w:r w:rsidRPr="00A12EBF">
        <w:t>В то же время объемы внешней торговли НРС Африки, ориентированной преимущественно на ЕС, сократились в 1970 – 1998 гг</w:t>
      </w:r>
      <w:r w:rsidR="00A12EBF" w:rsidRPr="00A12EBF">
        <w:t xml:space="preserve">. </w:t>
      </w:r>
      <w:r w:rsidRPr="00A12EBF">
        <w:t>почти наполовину под давлением конкуренции однотипного экспорта из других развивающихся стран</w:t>
      </w:r>
      <w:r w:rsidR="00A12EBF" w:rsidRPr="00A12EBF">
        <w:t xml:space="preserve">. </w:t>
      </w:r>
      <w:r w:rsidRPr="00A12EBF">
        <w:t xml:space="preserve">Попытки компенсировать падение цен наращиванием вывоза ведут к </w:t>
      </w:r>
      <w:r w:rsidR="00A12EBF" w:rsidRPr="00A12EBF">
        <w:t>"</w:t>
      </w:r>
      <w:r w:rsidRPr="00A12EBF">
        <w:t>разрушающему росту</w:t>
      </w:r>
      <w:r w:rsidR="00A12EBF" w:rsidRPr="00A12EBF">
        <w:t>"</w:t>
      </w:r>
      <w:r w:rsidRPr="00A12EBF">
        <w:t>, усилению моноспециализации и еще большей зависимости от конъюнктуры мирового рынка</w:t>
      </w:r>
      <w:r w:rsidR="00A12EBF" w:rsidRPr="00A12EBF">
        <w:t xml:space="preserve">. </w:t>
      </w:r>
      <w:r w:rsidRPr="00A12EBF">
        <w:t>Отчасти из-за этого в 80-е гг</w:t>
      </w:r>
      <w:r w:rsidR="00A12EBF" w:rsidRPr="00A12EBF">
        <w:t xml:space="preserve">. </w:t>
      </w:r>
      <w:r w:rsidRPr="00A12EBF">
        <w:t>здесь произошло падение дохода на душу населения</w:t>
      </w:r>
      <w:r w:rsidR="00A12EBF" w:rsidRPr="00A12EBF">
        <w:t xml:space="preserve">. </w:t>
      </w:r>
    </w:p>
    <w:p w:rsidR="00EE48C6" w:rsidRPr="00A12EBF" w:rsidRDefault="00EE48C6" w:rsidP="00A12EBF">
      <w:pPr>
        <w:widowControl w:val="0"/>
        <w:autoSpaceDE w:val="0"/>
        <w:autoSpaceDN w:val="0"/>
        <w:adjustRightInd w:val="0"/>
      </w:pPr>
      <w:r w:rsidRPr="00A12EBF">
        <w:t>Низкая интегрированность в мировое хозяйство как следствие неразвитости внутренних экономических структур приводит к примитивизации хозяйства стран этой подгруппы, росту натуральных форм обмена, препятствует формированию рыночных механизмов</w:t>
      </w:r>
      <w:r w:rsidR="00A12EBF" w:rsidRPr="00A12EBF">
        <w:t xml:space="preserve">. </w:t>
      </w:r>
      <w:r w:rsidRPr="00A12EBF">
        <w:t xml:space="preserve">Так, в результате длительного спада состояние НРС Африки определяется как </w:t>
      </w:r>
      <w:r w:rsidR="00A12EBF" w:rsidRPr="00A12EBF">
        <w:t>"</w:t>
      </w:r>
      <w:r w:rsidRPr="00A12EBF">
        <w:t>маргинализация</w:t>
      </w:r>
      <w:r w:rsidR="00A12EBF" w:rsidRPr="00A12EBF">
        <w:t>"</w:t>
      </w:r>
      <w:r w:rsidRPr="00A12EBF">
        <w:t xml:space="preserve">, </w:t>
      </w:r>
      <w:r w:rsidR="00A12EBF" w:rsidRPr="00A12EBF">
        <w:t xml:space="preserve">т.е. </w:t>
      </w:r>
      <w:r w:rsidRPr="00A12EBF">
        <w:t>большинство из них остается в стороне от мирового экономического развития</w:t>
      </w:r>
      <w:r w:rsidR="00A12EBF" w:rsidRPr="00A12EBF">
        <w:t xml:space="preserve">. </w:t>
      </w:r>
      <w:r w:rsidRPr="00A12EBF">
        <w:t>Вместе с тем пример нескольких стран региона (Лесото, Зимбабве, Камерун</w:t>
      </w:r>
      <w:r w:rsidR="00A12EBF" w:rsidRPr="00A12EBF">
        <w:t>),</w:t>
      </w:r>
      <w:r w:rsidRPr="00A12EBF">
        <w:t xml:space="preserve"> сумевших привлечь иностранные частные инвестиции, свидетельствуют о возможности развить производство в трудоемких отраслях и увеличить на этой основе, например, экспорт готовой одежды и тканей</w:t>
      </w:r>
      <w:r w:rsidR="00A12EBF" w:rsidRPr="00A12EBF">
        <w:t xml:space="preserve">. </w:t>
      </w:r>
    </w:p>
    <w:p w:rsidR="00A12EBF" w:rsidRDefault="00EE48C6" w:rsidP="00A12EBF">
      <w:pPr>
        <w:widowControl w:val="0"/>
        <w:autoSpaceDE w:val="0"/>
        <w:autoSpaceDN w:val="0"/>
        <w:adjustRightInd w:val="0"/>
      </w:pPr>
      <w:r w:rsidRPr="00A12EBF">
        <w:t>Опыт развивающихся стран свидетельствует, что темпы дифференциации нарастают</w:t>
      </w:r>
      <w:r w:rsidR="00A12EBF" w:rsidRPr="00A12EBF">
        <w:t xml:space="preserve">. </w:t>
      </w:r>
      <w:r w:rsidRPr="00A12EBF">
        <w:t xml:space="preserve">Одновременно глобализация усиливает конкуренцию в мировом хозяйстве, и находить свои </w:t>
      </w:r>
      <w:r w:rsidR="00A12EBF" w:rsidRPr="00A12EBF">
        <w:t>"</w:t>
      </w:r>
      <w:r w:rsidRPr="00A12EBF">
        <w:t>опоздавшим</w:t>
      </w:r>
      <w:r w:rsidR="00A12EBF" w:rsidRPr="00A12EBF">
        <w:t>"</w:t>
      </w:r>
      <w:r w:rsidRPr="00A12EBF">
        <w:t xml:space="preserve"> развивающимся странам становится все труднее</w:t>
      </w:r>
      <w:r w:rsidR="00A12EBF" w:rsidRPr="00A12EBF">
        <w:t xml:space="preserve">. </w:t>
      </w:r>
    </w:p>
    <w:p w:rsidR="00A12EBF" w:rsidRDefault="00A12EBF" w:rsidP="00A12EBF">
      <w:pPr>
        <w:widowControl w:val="0"/>
        <w:autoSpaceDE w:val="0"/>
        <w:autoSpaceDN w:val="0"/>
        <w:adjustRightInd w:val="0"/>
      </w:pPr>
    </w:p>
    <w:p w:rsidR="00A12EBF" w:rsidRPr="00A12EBF" w:rsidRDefault="00B94716" w:rsidP="00B94716">
      <w:pPr>
        <w:pStyle w:val="2"/>
      </w:pPr>
      <w:r>
        <w:br w:type="page"/>
      </w:r>
      <w:bookmarkStart w:id="8" w:name="_Toc227452819"/>
      <w:r w:rsidR="002B3AAC" w:rsidRPr="00A12EBF">
        <w:t>Заключение</w:t>
      </w:r>
      <w:bookmarkEnd w:id="8"/>
    </w:p>
    <w:p w:rsidR="00B94716" w:rsidRDefault="00B94716" w:rsidP="00A12EBF">
      <w:pPr>
        <w:widowControl w:val="0"/>
        <w:autoSpaceDE w:val="0"/>
        <w:autoSpaceDN w:val="0"/>
        <w:adjustRightInd w:val="0"/>
      </w:pPr>
    </w:p>
    <w:p w:rsidR="002B3AAC" w:rsidRPr="00A12EBF" w:rsidRDefault="002B3AAC" w:rsidP="00A12EBF">
      <w:pPr>
        <w:widowControl w:val="0"/>
        <w:autoSpaceDE w:val="0"/>
        <w:autoSpaceDN w:val="0"/>
        <w:adjustRightInd w:val="0"/>
      </w:pPr>
      <w:r w:rsidRPr="00A12EBF">
        <w:t>Развивающиеся страны – особая категория государств, сохраняющих, хотя и в разной степени, определенные общие признаки социально-экономического отставания, в том числе многоукладность хозяйства, традиционные формы собственности и общественных институтов, низкую производительность общественного труда</w:t>
      </w:r>
      <w:r w:rsidR="00A12EBF" w:rsidRPr="00A12EBF">
        <w:t xml:space="preserve">. </w:t>
      </w:r>
    </w:p>
    <w:p w:rsidR="002B3AAC" w:rsidRPr="00A12EBF" w:rsidRDefault="002B3AAC" w:rsidP="00A12EBF">
      <w:pPr>
        <w:widowControl w:val="0"/>
        <w:autoSpaceDE w:val="0"/>
        <w:autoSpaceDN w:val="0"/>
        <w:adjustRightInd w:val="0"/>
      </w:pPr>
      <w:r w:rsidRPr="00A12EBF">
        <w:t>В ходе социально-экономического развития эта общность претерпевает существенные изменения, усиливается расслоение на подгруппы</w:t>
      </w:r>
      <w:r w:rsidR="00A12EBF" w:rsidRPr="00A12EBF">
        <w:t xml:space="preserve">. </w:t>
      </w:r>
    </w:p>
    <w:p w:rsidR="000D6E45" w:rsidRPr="00A12EBF" w:rsidRDefault="002B3AAC" w:rsidP="00A12EBF">
      <w:pPr>
        <w:widowControl w:val="0"/>
        <w:autoSpaceDE w:val="0"/>
        <w:autoSpaceDN w:val="0"/>
        <w:adjustRightInd w:val="0"/>
      </w:pPr>
      <w:r w:rsidRPr="00A12EBF">
        <w:t>Различия в темпах роста, скорости модернизации экономики и воздействие мирового хозяйства способствуют дифференциации развивающихся стран</w:t>
      </w:r>
      <w:r w:rsidR="00A12EBF" w:rsidRPr="00A12EBF">
        <w:t xml:space="preserve">. </w:t>
      </w:r>
      <w:r w:rsidR="003F6E15" w:rsidRPr="00A12EBF">
        <w:t>Основные причины большого отрыва новых индустриальных стран и стран-экспортеров нефти от стран с низким уровнем развития следующие</w:t>
      </w:r>
      <w:r w:rsidR="00A12EBF" w:rsidRPr="00A12EBF">
        <w:t xml:space="preserve">: </w:t>
      </w:r>
    </w:p>
    <w:p w:rsidR="000D6E45" w:rsidRPr="00A12EBF" w:rsidRDefault="003F6E15" w:rsidP="00A12EBF">
      <w:pPr>
        <w:widowControl w:val="0"/>
        <w:autoSpaceDE w:val="0"/>
        <w:autoSpaceDN w:val="0"/>
        <w:adjustRightInd w:val="0"/>
      </w:pPr>
      <w:r w:rsidRPr="00A12EBF">
        <w:t>1</w:t>
      </w:r>
      <w:r w:rsidR="00A12EBF" w:rsidRPr="00A12EBF">
        <w:t xml:space="preserve">. </w:t>
      </w:r>
      <w:r w:rsidRPr="00A12EBF">
        <w:t>группа НИС достигли роста экономики за счет зарубежных инвестиций</w:t>
      </w:r>
      <w:r w:rsidR="00A12EBF" w:rsidRPr="00A12EBF">
        <w:t xml:space="preserve">; </w:t>
      </w:r>
    </w:p>
    <w:p w:rsidR="000D6E45" w:rsidRPr="00A12EBF" w:rsidRDefault="003F6E15" w:rsidP="00A12EBF">
      <w:pPr>
        <w:widowControl w:val="0"/>
        <w:autoSpaceDE w:val="0"/>
        <w:autoSpaceDN w:val="0"/>
        <w:adjustRightInd w:val="0"/>
      </w:pPr>
      <w:r w:rsidRPr="00A12EBF">
        <w:t>2</w:t>
      </w:r>
      <w:r w:rsidR="00A12EBF" w:rsidRPr="00A12EBF">
        <w:t xml:space="preserve">. </w:t>
      </w:r>
      <w:r w:rsidRPr="00A12EBF">
        <w:t>нефтеэкспортирующие страны</w:t>
      </w:r>
      <w:r w:rsidR="000D6E45" w:rsidRPr="00A12EBF">
        <w:t xml:space="preserve"> подняли свою экономику благода</w:t>
      </w:r>
      <w:r w:rsidR="00DE2E83" w:rsidRPr="00A12EBF">
        <w:t>ря своей доминирующей роли на рынке энергетического сырья и роста цен на нефть</w:t>
      </w:r>
      <w:r w:rsidR="00A12EBF" w:rsidRPr="00A12EBF">
        <w:t xml:space="preserve">; </w:t>
      </w:r>
    </w:p>
    <w:p w:rsidR="002B3AAC" w:rsidRPr="00A12EBF" w:rsidRDefault="00DE2E83" w:rsidP="00A12EBF">
      <w:pPr>
        <w:widowControl w:val="0"/>
        <w:autoSpaceDE w:val="0"/>
        <w:autoSpaceDN w:val="0"/>
        <w:adjustRightInd w:val="0"/>
      </w:pPr>
      <w:r w:rsidRPr="00A12EBF">
        <w:t>3</w:t>
      </w:r>
      <w:r w:rsidR="00A12EBF" w:rsidRPr="00A12EBF">
        <w:t xml:space="preserve">. </w:t>
      </w:r>
      <w:r w:rsidR="000D6E45" w:rsidRPr="00A12EBF">
        <w:t>группа наименее развитых стран отстает в своем развитии из-за низкой интегрированности в мировое хозяйство</w:t>
      </w:r>
      <w:r w:rsidR="00A12EBF" w:rsidRPr="00A12EBF">
        <w:t xml:space="preserve">. </w:t>
      </w:r>
    </w:p>
    <w:p w:rsidR="002B3AAC" w:rsidRPr="00A12EBF" w:rsidRDefault="002B3AAC" w:rsidP="00A12EBF">
      <w:pPr>
        <w:widowControl w:val="0"/>
        <w:autoSpaceDE w:val="0"/>
        <w:autoSpaceDN w:val="0"/>
        <w:adjustRightInd w:val="0"/>
      </w:pPr>
      <w:r w:rsidRPr="00A12EBF">
        <w:t>Социально-экономические процессы в развивающихся странах в возрастающей степени формируются под воздействием мирового хозяйства</w:t>
      </w:r>
      <w:r w:rsidR="00A12EBF" w:rsidRPr="00A12EBF">
        <w:t xml:space="preserve">. </w:t>
      </w:r>
      <w:r w:rsidRPr="00A12EBF">
        <w:t>Это в первую очередь связано с импульсами научно-технического прогресса, распространяющимися от развитых к развивающимися странам, растущим значением мировой торговли, а также активностью ТНК</w:t>
      </w:r>
      <w:r w:rsidR="00A12EBF" w:rsidRPr="00A12EBF">
        <w:t xml:space="preserve">. </w:t>
      </w:r>
    </w:p>
    <w:p w:rsidR="002B3AAC" w:rsidRPr="00A12EBF" w:rsidRDefault="002B3AAC" w:rsidP="00A12EBF">
      <w:pPr>
        <w:widowControl w:val="0"/>
        <w:autoSpaceDE w:val="0"/>
        <w:autoSpaceDN w:val="0"/>
        <w:adjustRightInd w:val="0"/>
      </w:pPr>
      <w:r w:rsidRPr="00A12EBF">
        <w:t>Значительную остроту в развивающихся странах приобрели неконтролируемые процессы разрушения природной среды, которые могут стать не только причиной политической нестабильности во многих регионах, но и источником экологической и эпидемиологической опасности для всего населения Земли</w:t>
      </w:r>
      <w:r w:rsidR="00A12EBF" w:rsidRPr="00A12EBF">
        <w:t xml:space="preserve">. </w:t>
      </w:r>
    </w:p>
    <w:p w:rsidR="002B3AAC" w:rsidRPr="00A12EBF" w:rsidRDefault="002B3AAC" w:rsidP="00A12EBF">
      <w:pPr>
        <w:widowControl w:val="0"/>
        <w:autoSpaceDE w:val="0"/>
        <w:autoSpaceDN w:val="0"/>
        <w:adjustRightInd w:val="0"/>
      </w:pPr>
      <w:r w:rsidRPr="00A12EBF">
        <w:t>Нехватка внутренних ресурсов, спад цен на основные сырьевые экспортные товары, рост неопротекционизма со стороны развитых стран, затрудняющий расширение экспорта развивающихся стран, усиливают необходимость внешних заимствований</w:t>
      </w:r>
      <w:r w:rsidR="00A12EBF" w:rsidRPr="00A12EBF">
        <w:t xml:space="preserve">. </w:t>
      </w:r>
    </w:p>
    <w:p w:rsidR="00A12EBF" w:rsidRPr="00A12EBF" w:rsidRDefault="002B3AAC" w:rsidP="00A12EBF">
      <w:pPr>
        <w:widowControl w:val="0"/>
        <w:autoSpaceDE w:val="0"/>
        <w:autoSpaceDN w:val="0"/>
        <w:adjustRightInd w:val="0"/>
      </w:pPr>
      <w:r w:rsidRPr="00A12EBF">
        <w:t>Поступления средств по межгосударственным программам помощи развитию и от международных финансовых организации, привлечение частного иностранного капитала расширяют финансовые и технические ресурсы развивающихся стран</w:t>
      </w:r>
      <w:r w:rsidR="00A12EBF" w:rsidRPr="00A12EBF">
        <w:t xml:space="preserve">. </w:t>
      </w:r>
      <w:r w:rsidRPr="00A12EBF">
        <w:t>В то же время ограниченная эффективность использования заемных средств и растущие выплаты по внешней задолженности стали постоянным фактором, осложняющим социально-экономическое положение</w:t>
      </w:r>
      <w:r w:rsidR="00A12EBF" w:rsidRPr="00A12EBF">
        <w:t xml:space="preserve">. </w:t>
      </w:r>
    </w:p>
    <w:p w:rsidR="00A12EBF" w:rsidRPr="00A12EBF" w:rsidRDefault="00B94716" w:rsidP="00B94716">
      <w:pPr>
        <w:pStyle w:val="2"/>
      </w:pPr>
      <w:r>
        <w:br w:type="page"/>
      </w:r>
      <w:bookmarkStart w:id="9" w:name="_Toc227452820"/>
      <w:r w:rsidR="00AF393F" w:rsidRPr="00A12EBF">
        <w:t>Список литературы</w:t>
      </w:r>
      <w:bookmarkEnd w:id="9"/>
    </w:p>
    <w:p w:rsidR="00B94716" w:rsidRDefault="00B94716" w:rsidP="00A12EBF">
      <w:pPr>
        <w:widowControl w:val="0"/>
        <w:autoSpaceDE w:val="0"/>
        <w:autoSpaceDN w:val="0"/>
        <w:adjustRightInd w:val="0"/>
      </w:pPr>
    </w:p>
    <w:p w:rsidR="001D59A1" w:rsidRPr="00A12EBF" w:rsidRDefault="001D59A1" w:rsidP="00B94716">
      <w:pPr>
        <w:pStyle w:val="a1"/>
      </w:pPr>
      <w:r w:rsidRPr="00A12EBF">
        <w:t>Воронин В</w:t>
      </w:r>
      <w:r w:rsidR="00A12EBF">
        <w:t xml:space="preserve">.П., </w:t>
      </w:r>
      <w:r w:rsidRPr="00A12EBF">
        <w:t>Кандакова Г</w:t>
      </w:r>
      <w:r w:rsidR="00A12EBF">
        <w:t xml:space="preserve">.В., </w:t>
      </w:r>
      <w:r w:rsidRPr="00A12EBF">
        <w:t>Подмолодина И</w:t>
      </w:r>
      <w:r w:rsidR="00A12EBF">
        <w:t xml:space="preserve">.М. </w:t>
      </w:r>
      <w:r w:rsidRPr="00A12EBF">
        <w:t>Мировое хозяйство и экономика стран мира</w:t>
      </w:r>
      <w:r w:rsidR="00A12EBF" w:rsidRPr="00A12EBF">
        <w:t xml:space="preserve">: </w:t>
      </w:r>
      <w:r w:rsidRPr="00A12EBF">
        <w:t>Учебное пособие</w:t>
      </w:r>
      <w:r w:rsidR="00A12EBF" w:rsidRPr="00A12EBF">
        <w:t xml:space="preserve">. </w:t>
      </w:r>
      <w:r w:rsidRPr="00A12EBF">
        <w:t>– М</w:t>
      </w:r>
      <w:r w:rsidR="00A12EBF" w:rsidRPr="00A12EBF">
        <w:t xml:space="preserve">.: </w:t>
      </w:r>
      <w:r w:rsidRPr="00A12EBF">
        <w:t>Финансы и статистика, 2007</w:t>
      </w:r>
      <w:r w:rsidR="00A12EBF" w:rsidRPr="00A12EBF">
        <w:t xml:space="preserve">. </w:t>
      </w:r>
      <w:r w:rsidRPr="00A12EBF">
        <w:t>– 240с</w:t>
      </w:r>
      <w:r w:rsidR="00A12EBF" w:rsidRPr="00A12EBF">
        <w:t xml:space="preserve">. </w:t>
      </w:r>
    </w:p>
    <w:p w:rsidR="001D59A1" w:rsidRPr="00A12EBF" w:rsidRDefault="001D59A1" w:rsidP="00B94716">
      <w:pPr>
        <w:pStyle w:val="a1"/>
      </w:pPr>
      <w:r w:rsidRPr="00A12EBF">
        <w:t>Всемирная история</w:t>
      </w:r>
      <w:r w:rsidR="00A12EBF" w:rsidRPr="00A12EBF">
        <w:t xml:space="preserve">: </w:t>
      </w:r>
      <w:r w:rsidRPr="00A12EBF">
        <w:t>Учебник для вузов</w:t>
      </w:r>
      <w:r w:rsidR="00B94716">
        <w:t xml:space="preserve"> </w:t>
      </w:r>
      <w:r w:rsidRPr="00A12EBF">
        <w:t>/ Под ред</w:t>
      </w:r>
      <w:r w:rsidR="00A12EBF" w:rsidRPr="00A12EBF">
        <w:t xml:space="preserve">. </w:t>
      </w:r>
      <w:r w:rsidRPr="00A12EBF">
        <w:t>– Г</w:t>
      </w:r>
      <w:r w:rsidR="00A12EBF">
        <w:t xml:space="preserve">.Б. </w:t>
      </w:r>
      <w:r w:rsidRPr="00A12EBF">
        <w:t>Поляка, А</w:t>
      </w:r>
      <w:r w:rsidR="00A12EBF">
        <w:t xml:space="preserve">.Н. </w:t>
      </w:r>
      <w:r w:rsidRPr="00A12EBF">
        <w:t>Марковой</w:t>
      </w:r>
      <w:r w:rsidR="00A12EBF" w:rsidRPr="00A12EBF">
        <w:t xml:space="preserve">. </w:t>
      </w:r>
      <w:r w:rsidRPr="00A12EBF">
        <w:t>– М</w:t>
      </w:r>
      <w:r w:rsidR="00A12EBF" w:rsidRPr="00A12EBF">
        <w:t xml:space="preserve">.: </w:t>
      </w:r>
      <w:r w:rsidRPr="00A12EBF">
        <w:t>Культура и спорт, ЮНИТИ, 1997</w:t>
      </w:r>
      <w:r w:rsidR="00A12EBF" w:rsidRPr="00A12EBF">
        <w:t xml:space="preserve">. </w:t>
      </w:r>
      <w:r w:rsidRPr="00A12EBF">
        <w:t>– 496с</w:t>
      </w:r>
      <w:r w:rsidR="00A12EBF" w:rsidRPr="00A12EBF">
        <w:t xml:space="preserve">. </w:t>
      </w:r>
    </w:p>
    <w:p w:rsidR="00004E3B" w:rsidRPr="00A12EBF" w:rsidRDefault="00004E3B" w:rsidP="00B94716">
      <w:pPr>
        <w:pStyle w:val="a1"/>
      </w:pPr>
      <w:r w:rsidRPr="00A12EBF">
        <w:t>Ломакин В</w:t>
      </w:r>
      <w:r w:rsidR="00A12EBF">
        <w:t xml:space="preserve">.К. </w:t>
      </w:r>
      <w:r w:rsidRPr="00A12EBF">
        <w:t>Мировая экономика</w:t>
      </w:r>
      <w:r w:rsidR="00A12EBF" w:rsidRPr="00A12EBF">
        <w:t xml:space="preserve">: </w:t>
      </w:r>
      <w:r w:rsidRPr="00A12EBF">
        <w:t>Учебник для вузов</w:t>
      </w:r>
      <w:r w:rsidR="00A12EBF" w:rsidRPr="00A12EBF">
        <w:t xml:space="preserve">. </w:t>
      </w:r>
      <w:r w:rsidRPr="00A12EBF">
        <w:t>– 3-е изд</w:t>
      </w:r>
      <w:r w:rsidR="00A12EBF" w:rsidRPr="00A12EBF">
        <w:t>.,</w:t>
      </w:r>
      <w:r w:rsidRPr="00A12EBF">
        <w:t xml:space="preserve"> перераб</w:t>
      </w:r>
      <w:r w:rsidR="00A12EBF" w:rsidRPr="00A12EBF">
        <w:t xml:space="preserve">. </w:t>
      </w:r>
      <w:r w:rsidRPr="00A12EBF">
        <w:t>и доп</w:t>
      </w:r>
      <w:r w:rsidR="00A12EBF" w:rsidRPr="00A12EBF">
        <w:t xml:space="preserve">. </w:t>
      </w:r>
      <w:r w:rsidRPr="00A12EBF">
        <w:t>– М</w:t>
      </w:r>
      <w:r w:rsidR="00A12EBF" w:rsidRPr="00A12EBF">
        <w:t xml:space="preserve">.: </w:t>
      </w:r>
      <w:r w:rsidRPr="00A12EBF">
        <w:t>ЮНИТИ-ДАНА, 2007</w:t>
      </w:r>
      <w:r w:rsidR="00A12EBF" w:rsidRPr="00A12EBF">
        <w:t xml:space="preserve">. </w:t>
      </w:r>
      <w:r w:rsidRPr="00A12EBF">
        <w:t>– 671с</w:t>
      </w:r>
      <w:r w:rsidR="00A12EBF" w:rsidRPr="00A12EBF">
        <w:t xml:space="preserve">. </w:t>
      </w:r>
    </w:p>
    <w:p w:rsidR="00A12EBF" w:rsidRDefault="00004E3B" w:rsidP="00B94716">
      <w:pPr>
        <w:pStyle w:val="a1"/>
      </w:pPr>
      <w:r w:rsidRPr="00A12EBF">
        <w:t>Раджабова З</w:t>
      </w:r>
      <w:r w:rsidR="00A12EBF">
        <w:t xml:space="preserve">.К. </w:t>
      </w:r>
      <w:r w:rsidRPr="00A12EBF">
        <w:t>Мировая экономика</w:t>
      </w:r>
      <w:r w:rsidR="00A12EBF" w:rsidRPr="00A12EBF">
        <w:t xml:space="preserve">: </w:t>
      </w:r>
      <w:r w:rsidRPr="00A12EBF">
        <w:t>Учебник</w:t>
      </w:r>
      <w:r w:rsidR="00A12EBF" w:rsidRPr="00A12EBF">
        <w:t xml:space="preserve">. </w:t>
      </w:r>
      <w:r w:rsidRPr="00A12EBF">
        <w:t>– 2-е изд</w:t>
      </w:r>
      <w:r w:rsidR="00A12EBF" w:rsidRPr="00A12EBF">
        <w:t>.,</w:t>
      </w:r>
      <w:r w:rsidRPr="00A12EBF">
        <w:t xml:space="preserve"> испр</w:t>
      </w:r>
      <w:r w:rsidR="00A12EBF" w:rsidRPr="00A12EBF">
        <w:t xml:space="preserve">. </w:t>
      </w:r>
      <w:r w:rsidRPr="00A12EBF">
        <w:t>– М</w:t>
      </w:r>
      <w:r w:rsidR="00A12EBF" w:rsidRPr="00A12EBF">
        <w:t xml:space="preserve">.: </w:t>
      </w:r>
      <w:r w:rsidRPr="00A12EBF">
        <w:t>ИНФРА-М, 2007</w:t>
      </w:r>
      <w:r w:rsidR="00A12EBF" w:rsidRPr="00A12EBF">
        <w:t xml:space="preserve">. - </w:t>
      </w:r>
      <w:r w:rsidRPr="00A12EBF">
        <w:t>336с</w:t>
      </w:r>
      <w:r w:rsidR="00A12EBF" w:rsidRPr="00A12EBF">
        <w:t xml:space="preserve">. </w:t>
      </w:r>
    </w:p>
    <w:p w:rsidR="002B3AAC" w:rsidRPr="00A12EBF" w:rsidRDefault="002B3AAC" w:rsidP="00A12EBF">
      <w:pPr>
        <w:widowControl w:val="0"/>
        <w:autoSpaceDE w:val="0"/>
        <w:autoSpaceDN w:val="0"/>
        <w:adjustRightInd w:val="0"/>
      </w:pPr>
      <w:bookmarkStart w:id="10" w:name="_GoBack"/>
      <w:bookmarkEnd w:id="10"/>
    </w:p>
    <w:sectPr w:rsidR="002B3AAC" w:rsidRPr="00A12EBF" w:rsidSect="00A12EBF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25" w:rsidRDefault="000A182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A1825" w:rsidRDefault="000A182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BF" w:rsidRDefault="00A12EBF" w:rsidP="00A12EBF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25" w:rsidRDefault="000A182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A1825" w:rsidRDefault="000A182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EBF" w:rsidRDefault="009E7FB6" w:rsidP="00A12EBF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A12EBF" w:rsidRDefault="00A12EBF" w:rsidP="00A12EBF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FB2FAB"/>
    <w:multiLevelType w:val="hybridMultilevel"/>
    <w:tmpl w:val="C75E1F6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">
    <w:nsid w:val="0E655C09"/>
    <w:multiLevelType w:val="hybridMultilevel"/>
    <w:tmpl w:val="27AC4E7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3">
    <w:nsid w:val="110107D4"/>
    <w:multiLevelType w:val="hybridMultilevel"/>
    <w:tmpl w:val="53CE5FD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64280"/>
    <w:multiLevelType w:val="hybridMultilevel"/>
    <w:tmpl w:val="D0BEB0B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6">
    <w:nsid w:val="456E4240"/>
    <w:multiLevelType w:val="hybridMultilevel"/>
    <w:tmpl w:val="8526A07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4DA33B4D"/>
    <w:multiLevelType w:val="hybridMultilevel"/>
    <w:tmpl w:val="957A024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826"/>
    <w:rsid w:val="00000F95"/>
    <w:rsid w:val="00004E3B"/>
    <w:rsid w:val="000122F4"/>
    <w:rsid w:val="000A1825"/>
    <w:rsid w:val="000D6E45"/>
    <w:rsid w:val="001402DB"/>
    <w:rsid w:val="001D59A1"/>
    <w:rsid w:val="00215E19"/>
    <w:rsid w:val="00217D55"/>
    <w:rsid w:val="00271984"/>
    <w:rsid w:val="002B3AAC"/>
    <w:rsid w:val="002C1303"/>
    <w:rsid w:val="002E2C46"/>
    <w:rsid w:val="003056CE"/>
    <w:rsid w:val="0037094A"/>
    <w:rsid w:val="003C1392"/>
    <w:rsid w:val="003E0766"/>
    <w:rsid w:val="003F6E15"/>
    <w:rsid w:val="004A4874"/>
    <w:rsid w:val="004B0AE2"/>
    <w:rsid w:val="00517B37"/>
    <w:rsid w:val="0052705D"/>
    <w:rsid w:val="00530817"/>
    <w:rsid w:val="00535609"/>
    <w:rsid w:val="00551C10"/>
    <w:rsid w:val="00587B33"/>
    <w:rsid w:val="005A0DEA"/>
    <w:rsid w:val="005B21D3"/>
    <w:rsid w:val="005C1804"/>
    <w:rsid w:val="00647892"/>
    <w:rsid w:val="007840E2"/>
    <w:rsid w:val="007C0826"/>
    <w:rsid w:val="00802231"/>
    <w:rsid w:val="00814962"/>
    <w:rsid w:val="0082187D"/>
    <w:rsid w:val="008A6BA8"/>
    <w:rsid w:val="008D14A9"/>
    <w:rsid w:val="008F1084"/>
    <w:rsid w:val="00901107"/>
    <w:rsid w:val="00930C1C"/>
    <w:rsid w:val="009367D5"/>
    <w:rsid w:val="00952AD6"/>
    <w:rsid w:val="009E79B4"/>
    <w:rsid w:val="009E7FB6"/>
    <w:rsid w:val="00A10BB0"/>
    <w:rsid w:val="00A12EBF"/>
    <w:rsid w:val="00AF393F"/>
    <w:rsid w:val="00B20EF8"/>
    <w:rsid w:val="00B21038"/>
    <w:rsid w:val="00B51B74"/>
    <w:rsid w:val="00B845B3"/>
    <w:rsid w:val="00B94716"/>
    <w:rsid w:val="00BE7E6A"/>
    <w:rsid w:val="00C43CCB"/>
    <w:rsid w:val="00CA209A"/>
    <w:rsid w:val="00CB1126"/>
    <w:rsid w:val="00D337A9"/>
    <w:rsid w:val="00D42531"/>
    <w:rsid w:val="00D5460A"/>
    <w:rsid w:val="00D84570"/>
    <w:rsid w:val="00DC023A"/>
    <w:rsid w:val="00DC169C"/>
    <w:rsid w:val="00DE2E83"/>
    <w:rsid w:val="00E10EBF"/>
    <w:rsid w:val="00E45F24"/>
    <w:rsid w:val="00E9453D"/>
    <w:rsid w:val="00EE48C6"/>
    <w:rsid w:val="00F51872"/>
    <w:rsid w:val="00F56E83"/>
    <w:rsid w:val="00F674D3"/>
    <w:rsid w:val="00FA6AC7"/>
    <w:rsid w:val="00FB7A47"/>
    <w:rsid w:val="00FF17ED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E00140-03C1-4C23-A260-D3E40468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12E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2EB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2EB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12EB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2EB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2EB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2EB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2EB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2EB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6"/>
    <w:autoRedefine/>
    <w:uiPriority w:val="99"/>
    <w:rsid w:val="00A12EBF"/>
    <w:pPr>
      <w:spacing w:line="240" w:lineRule="auto"/>
    </w:pPr>
  </w:style>
  <w:style w:type="paragraph" w:styleId="a7">
    <w:name w:val="Body Text"/>
    <w:basedOn w:val="a2"/>
    <w:link w:val="a8"/>
    <w:uiPriority w:val="99"/>
    <w:rsid w:val="00A12EBF"/>
    <w:pPr>
      <w:widowControl w:val="0"/>
      <w:autoSpaceDE w:val="0"/>
      <w:autoSpaceDN w:val="0"/>
      <w:adjustRightInd w:val="0"/>
      <w:ind w:firstLine="0"/>
    </w:pPr>
  </w:style>
  <w:style w:type="character" w:customStyle="1" w:styleId="a8">
    <w:name w:val="Основной текст Знак"/>
    <w:link w:val="a7"/>
    <w:uiPriority w:val="99"/>
    <w:locked/>
    <w:rsid w:val="00B51B74"/>
    <w:rPr>
      <w:sz w:val="28"/>
      <w:szCs w:val="28"/>
      <w:lang w:val="ru-RU" w:eastAsia="ru-RU"/>
    </w:rPr>
  </w:style>
  <w:style w:type="paragraph" w:styleId="a9">
    <w:name w:val="Body Text First Indent"/>
    <w:basedOn w:val="a7"/>
    <w:link w:val="aa"/>
    <w:uiPriority w:val="99"/>
    <w:rsid w:val="00F674D3"/>
    <w:pPr>
      <w:ind w:firstLine="397"/>
    </w:pPr>
  </w:style>
  <w:style w:type="character" w:customStyle="1" w:styleId="aa">
    <w:name w:val="Красная строка Знак"/>
    <w:link w:val="a9"/>
    <w:uiPriority w:val="99"/>
    <w:locked/>
    <w:rsid w:val="00F674D3"/>
  </w:style>
  <w:style w:type="table" w:styleId="ab">
    <w:name w:val="Table Grid"/>
    <w:basedOn w:val="a4"/>
    <w:uiPriority w:val="99"/>
    <w:rsid w:val="00B51B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2"/>
    <w:link w:val="ad"/>
    <w:uiPriority w:val="99"/>
    <w:semiHidden/>
    <w:rsid w:val="00A12EB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e">
    <w:name w:val="Верхний колонтитул Знак"/>
    <w:link w:val="af"/>
    <w:uiPriority w:val="99"/>
    <w:semiHidden/>
    <w:locked/>
    <w:rsid w:val="00A12EBF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A12EBF"/>
  </w:style>
  <w:style w:type="paragraph" w:styleId="af1">
    <w:name w:val="Body Text Indent"/>
    <w:basedOn w:val="a2"/>
    <w:link w:val="af2"/>
    <w:uiPriority w:val="99"/>
    <w:rsid w:val="00A12EB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af">
    <w:name w:val="header"/>
    <w:basedOn w:val="a2"/>
    <w:next w:val="a7"/>
    <w:link w:val="ae"/>
    <w:uiPriority w:val="99"/>
    <w:rsid w:val="00A12E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A12EBF"/>
    <w:rPr>
      <w:vertAlign w:val="superscript"/>
    </w:rPr>
  </w:style>
  <w:style w:type="paragraph" w:customStyle="1" w:styleId="af4">
    <w:name w:val="выделение"/>
    <w:uiPriority w:val="99"/>
    <w:rsid w:val="00A12E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A12EBF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A12E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6"/>
    <w:uiPriority w:val="99"/>
    <w:locked/>
    <w:rsid w:val="00A12E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A12EBF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A12EBF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A12E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12EBF"/>
    <w:pPr>
      <w:numPr>
        <w:numId w:val="7"/>
      </w:numPr>
      <w:spacing w:line="360" w:lineRule="auto"/>
    </w:pPr>
    <w:rPr>
      <w:sz w:val="28"/>
      <w:szCs w:val="28"/>
    </w:rPr>
  </w:style>
  <w:style w:type="character" w:customStyle="1" w:styleId="af9">
    <w:name w:val="номер страницы"/>
    <w:uiPriority w:val="99"/>
    <w:rsid w:val="00A12EBF"/>
    <w:rPr>
      <w:sz w:val="28"/>
      <w:szCs w:val="28"/>
    </w:rPr>
  </w:style>
  <w:style w:type="paragraph" w:styleId="afa">
    <w:name w:val="Normal (Web)"/>
    <w:basedOn w:val="a2"/>
    <w:uiPriority w:val="99"/>
    <w:rsid w:val="00A12EB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12EBF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12EBF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2EB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2EB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2EBF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A12EB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12EB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12EBF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2EBF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2EBF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2EBF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2E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2EBF"/>
    <w:rPr>
      <w:i/>
      <w:iCs/>
    </w:rPr>
  </w:style>
  <w:style w:type="paragraph" w:customStyle="1" w:styleId="a6">
    <w:name w:val="ТАБЛИЦА"/>
    <w:next w:val="a2"/>
    <w:autoRedefine/>
    <w:uiPriority w:val="99"/>
    <w:rsid w:val="00A12EBF"/>
    <w:pPr>
      <w:spacing w:line="360" w:lineRule="auto"/>
    </w:pPr>
    <w:rPr>
      <w:color w:val="000000"/>
    </w:rPr>
  </w:style>
  <w:style w:type="paragraph" w:customStyle="1" w:styleId="afb">
    <w:name w:val="схема"/>
    <w:basedOn w:val="a2"/>
    <w:autoRedefine/>
    <w:uiPriority w:val="99"/>
    <w:rsid w:val="00A12EB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12EB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12EBF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12EBF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A12EB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6553</Words>
  <Characters>37354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Nata</dc:creator>
  <cp:keywords/>
  <dc:description/>
  <cp:lastModifiedBy>admin</cp:lastModifiedBy>
  <cp:revision>2</cp:revision>
  <dcterms:created xsi:type="dcterms:W3CDTF">2014-02-28T05:22:00Z</dcterms:created>
  <dcterms:modified xsi:type="dcterms:W3CDTF">2014-02-28T05:22:00Z</dcterms:modified>
</cp:coreProperties>
</file>