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00" w:rsidRPr="00620890" w:rsidRDefault="002A74FD" w:rsidP="00620890">
      <w:pPr>
        <w:pStyle w:val="1"/>
        <w:keepNext w:val="0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620890">
        <w:rPr>
          <w:color w:val="000000"/>
          <w:szCs w:val="28"/>
        </w:rPr>
        <w:t>Рефлекторный принцип регуляции</w:t>
      </w:r>
    </w:p>
    <w:p w:rsidR="002A74FD" w:rsidRDefault="002A74FD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4FD" w:rsidRDefault="000B5900" w:rsidP="002A74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890">
        <w:rPr>
          <w:color w:val="000000"/>
          <w:sz w:val="28"/>
          <w:szCs w:val="28"/>
        </w:rPr>
        <w:t xml:space="preserve">Идею о том, что организм, наделенный нервной </w:t>
      </w:r>
      <w:r w:rsidR="002A74FD" w:rsidRPr="00620890">
        <w:rPr>
          <w:color w:val="000000"/>
          <w:sz w:val="28"/>
          <w:szCs w:val="28"/>
        </w:rPr>
        <w:t>системой, способен отвечать на действие внешних раздражителей по типу «кнопка</w:t>
      </w:r>
      <w:r w:rsidR="002A74FD" w:rsidRPr="00620890">
        <w:rPr>
          <w:noProof/>
          <w:color w:val="000000"/>
          <w:sz w:val="28"/>
          <w:szCs w:val="28"/>
        </w:rPr>
        <w:t xml:space="preserve"> –</w:t>
      </w:r>
      <w:r w:rsidR="002A74FD" w:rsidRPr="00620890">
        <w:rPr>
          <w:color w:val="000000"/>
          <w:sz w:val="28"/>
          <w:szCs w:val="28"/>
        </w:rPr>
        <w:t xml:space="preserve"> ответ», высказал французский философ Репе Декарт</w:t>
      </w:r>
      <w:r w:rsidR="002A74FD" w:rsidRPr="00620890">
        <w:rPr>
          <w:noProof/>
          <w:color w:val="000000"/>
          <w:sz w:val="28"/>
          <w:szCs w:val="28"/>
        </w:rPr>
        <w:t xml:space="preserve"> (XVII</w:t>
      </w:r>
      <w:r w:rsidR="002A74FD">
        <w:rPr>
          <w:color w:val="000000"/>
          <w:sz w:val="28"/>
          <w:szCs w:val="28"/>
        </w:rPr>
        <w:t> </w:t>
      </w:r>
      <w:r w:rsidR="002A74FD" w:rsidRPr="00620890">
        <w:rPr>
          <w:color w:val="000000"/>
          <w:sz w:val="28"/>
          <w:szCs w:val="28"/>
        </w:rPr>
        <w:t>в.). Термин «рефлекс» был введен Иржи Прохазкой (конец</w:t>
      </w:r>
      <w:r w:rsidR="002A74FD" w:rsidRPr="00620890">
        <w:rPr>
          <w:noProof/>
          <w:color w:val="000000"/>
          <w:sz w:val="28"/>
          <w:szCs w:val="28"/>
        </w:rPr>
        <w:t xml:space="preserve"> XVIII</w:t>
      </w:r>
      <w:r w:rsidR="002A74FD">
        <w:rPr>
          <w:color w:val="000000"/>
          <w:sz w:val="28"/>
          <w:szCs w:val="28"/>
        </w:rPr>
        <w:t> </w:t>
      </w:r>
      <w:r w:rsidR="002A74FD" w:rsidRPr="00620890">
        <w:rPr>
          <w:color w:val="000000"/>
          <w:sz w:val="28"/>
          <w:szCs w:val="28"/>
        </w:rPr>
        <w:t>в.). Многие выдающиеся физиологи</w:t>
      </w:r>
      <w:r w:rsidR="002A74FD" w:rsidRPr="00620890">
        <w:rPr>
          <w:noProof/>
          <w:color w:val="000000"/>
          <w:sz w:val="28"/>
          <w:szCs w:val="28"/>
        </w:rPr>
        <w:t xml:space="preserve"> XIX</w:t>
      </w:r>
      <w:r w:rsidR="002A74FD" w:rsidRPr="00620890">
        <w:rPr>
          <w:color w:val="000000"/>
          <w:sz w:val="28"/>
          <w:szCs w:val="28"/>
        </w:rPr>
        <w:t xml:space="preserve"> и</w:t>
      </w:r>
      <w:r w:rsidR="002A74FD" w:rsidRPr="00620890">
        <w:rPr>
          <w:noProof/>
          <w:color w:val="000000"/>
          <w:sz w:val="28"/>
          <w:szCs w:val="28"/>
        </w:rPr>
        <w:t xml:space="preserve"> XX</w:t>
      </w:r>
      <w:r w:rsidR="002A74FD">
        <w:rPr>
          <w:color w:val="000000"/>
          <w:sz w:val="28"/>
          <w:szCs w:val="28"/>
        </w:rPr>
        <w:t> </w:t>
      </w:r>
      <w:r w:rsidR="002A74FD" w:rsidRPr="00620890">
        <w:rPr>
          <w:color w:val="000000"/>
          <w:sz w:val="28"/>
          <w:szCs w:val="28"/>
        </w:rPr>
        <w:t>вв. разрабатывали теорию рефлекторной деятельности. Огромный вклад внесли И.М.</w:t>
      </w:r>
      <w:r w:rsidR="002A74FD">
        <w:rPr>
          <w:color w:val="000000"/>
          <w:sz w:val="28"/>
          <w:szCs w:val="28"/>
        </w:rPr>
        <w:t> </w:t>
      </w:r>
      <w:r w:rsidR="002A74FD" w:rsidRPr="00620890">
        <w:rPr>
          <w:color w:val="000000"/>
          <w:sz w:val="28"/>
          <w:szCs w:val="28"/>
        </w:rPr>
        <w:t>Сеченов, И.П.</w:t>
      </w:r>
      <w:r w:rsidR="002A74FD">
        <w:rPr>
          <w:color w:val="000000"/>
          <w:sz w:val="28"/>
          <w:szCs w:val="28"/>
        </w:rPr>
        <w:t> </w:t>
      </w:r>
      <w:r w:rsidR="002A74FD" w:rsidRPr="00620890">
        <w:rPr>
          <w:color w:val="000000"/>
          <w:sz w:val="28"/>
          <w:szCs w:val="28"/>
        </w:rPr>
        <w:t>Павлов.</w:t>
      </w:r>
    </w:p>
    <w:p w:rsidR="002A74FD" w:rsidRPr="00620890" w:rsidRDefault="002A74FD" w:rsidP="002A74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4FD" w:rsidRDefault="00F6040B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412.5pt;mso-wrap-edited:f;mso-position-horizontal:right;mso-position-vertical:top;mso-position-vertical-relative:line" o:allowoverlap="f" fillcolor="window">
            <v:imagedata r:id="rId4" o:title=""/>
          </v:shape>
        </w:pict>
      </w:r>
    </w:p>
    <w:p w:rsidR="002A74FD" w:rsidRDefault="002A74FD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5900" w:rsidRPr="00620890" w:rsidRDefault="000B5900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890">
        <w:rPr>
          <w:color w:val="000000"/>
          <w:sz w:val="28"/>
          <w:szCs w:val="28"/>
        </w:rPr>
        <w:t>Итак, вряд ли ЦНС «справляется» со своими управленческими задачами только с помощью рефлекса. Но пока в курсе нормальной физиологии работает лишь идея «рефлекса».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b/>
          <w:color w:val="000000"/>
          <w:sz w:val="28"/>
          <w:szCs w:val="28"/>
        </w:rPr>
        <w:t>Рефлекторная дуга</w:t>
      </w:r>
      <w:r w:rsidRPr="00620890">
        <w:rPr>
          <w:noProof/>
          <w:color w:val="000000"/>
          <w:sz w:val="28"/>
          <w:szCs w:val="28"/>
        </w:rPr>
        <w:t xml:space="preserve"> – это морфологическая основа рефлекса. Рефлекс – это закономерная реакция организма на действие раздражителя (обратите внимание – на действие раздражителя, а если его нет – значит, это не рефлекс) при обязательном участии ЦНС. Различаются также рефлексы, реализующиеся через клетки нервных ганглиев. В любом случае должна быть рефлекторная дуга. В случае безусловных рефлексов она формируется независимо от жизненного опыта индивидуума – становление безусловных рефлекторных дуг генетически запрограммировано. Условно-рефлекторный процесс требует создания новых рефлекторных дуг на основе сочетания работы безусловных рефлекторных дуг и индифферентного раздражителя.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890">
        <w:rPr>
          <w:color w:val="000000"/>
          <w:sz w:val="28"/>
          <w:szCs w:val="28"/>
        </w:rPr>
        <w:t>Самая простая рефлекторная дуга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моносинаптическая. Она состоит из</w:t>
      </w:r>
      <w:r w:rsidRPr="00620890">
        <w:rPr>
          <w:noProof/>
          <w:color w:val="000000"/>
          <w:sz w:val="28"/>
          <w:szCs w:val="28"/>
        </w:rPr>
        <w:t xml:space="preserve"> 2</w:t>
      </w:r>
      <w:r w:rsidRPr="00620890">
        <w:rPr>
          <w:color w:val="000000"/>
          <w:sz w:val="28"/>
          <w:szCs w:val="28"/>
        </w:rPr>
        <w:t xml:space="preserve"> нейронов: афферентного и эфферентного. Обычно латентный период, </w:t>
      </w:r>
      <w:r w:rsidR="00620890">
        <w:rPr>
          <w:color w:val="000000"/>
          <w:sz w:val="28"/>
          <w:szCs w:val="28"/>
        </w:rPr>
        <w:t>т.е.</w:t>
      </w:r>
      <w:r w:rsidRPr="00620890">
        <w:rPr>
          <w:color w:val="000000"/>
          <w:sz w:val="28"/>
          <w:szCs w:val="28"/>
        </w:rPr>
        <w:t xml:space="preserve"> время от момента нанесения раздражителя до конечного эффекта (или это называется временем рефлекса)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достигает в таком случае</w:t>
      </w:r>
      <w:r w:rsidRPr="00620890">
        <w:rPr>
          <w:noProof/>
          <w:color w:val="000000"/>
          <w:sz w:val="28"/>
          <w:szCs w:val="28"/>
        </w:rPr>
        <w:t xml:space="preserve"> 50–100</w:t>
      </w:r>
      <w:r w:rsidRPr="00620890">
        <w:rPr>
          <w:color w:val="000000"/>
          <w:sz w:val="28"/>
          <w:szCs w:val="28"/>
        </w:rPr>
        <w:t xml:space="preserve"> мс, а центральное время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промежуток времени, в течение которого импульс пробегает по структурам мозга, составляет около</w:t>
      </w:r>
      <w:r w:rsidRPr="00620890">
        <w:rPr>
          <w:noProof/>
          <w:color w:val="000000"/>
          <w:sz w:val="28"/>
          <w:szCs w:val="28"/>
        </w:rPr>
        <w:t xml:space="preserve"> 3</w:t>
      </w:r>
      <w:r w:rsidRPr="00620890">
        <w:rPr>
          <w:color w:val="000000"/>
          <w:sz w:val="28"/>
          <w:szCs w:val="28"/>
        </w:rPr>
        <w:t xml:space="preserve"> мс. Известно, что для прохождения</w:t>
      </w:r>
      <w:r w:rsidRPr="00620890">
        <w:rPr>
          <w:noProof/>
          <w:color w:val="000000"/>
          <w:sz w:val="28"/>
          <w:szCs w:val="28"/>
        </w:rPr>
        <w:t xml:space="preserve"> 1</w:t>
      </w:r>
      <w:r w:rsidRPr="00620890">
        <w:rPr>
          <w:color w:val="000000"/>
          <w:sz w:val="28"/>
          <w:szCs w:val="28"/>
        </w:rPr>
        <w:t xml:space="preserve"> синапса в среднем требуется около</w:t>
      </w:r>
      <w:r w:rsidRPr="00620890">
        <w:rPr>
          <w:noProof/>
          <w:color w:val="000000"/>
          <w:sz w:val="28"/>
          <w:szCs w:val="28"/>
        </w:rPr>
        <w:t xml:space="preserve"> 1,5</w:t>
      </w:r>
      <w:r w:rsidRPr="00620890">
        <w:rPr>
          <w:color w:val="000000"/>
          <w:sz w:val="28"/>
          <w:szCs w:val="28"/>
        </w:rPr>
        <w:t xml:space="preserve"> мс. Таким образом, центральное время рефлекса косвенно указывает на число синаптических передач, имеющих место в данном рефлексе.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890">
        <w:rPr>
          <w:b/>
          <w:color w:val="000000"/>
          <w:sz w:val="28"/>
          <w:szCs w:val="28"/>
        </w:rPr>
        <w:t>Виды рефлексов.</w:t>
      </w:r>
      <w:r w:rsidRPr="00620890">
        <w:rPr>
          <w:color w:val="000000"/>
          <w:sz w:val="28"/>
          <w:szCs w:val="28"/>
        </w:rPr>
        <w:t xml:space="preserve"> Отметим наиболее существенные моменты этой классификации.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>1. Безусловные и условные рефлексы – по способу образования рефлекторной дуги.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>2. Моносинаптические, полисинаптические – по компонентам рефлекторной дуги.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>3. Спинальные, бульбарные, мезенцефальные, кортикальные – по расположению основных нейронов дуги, без которых рефлекс не реализуется. Например, миотатический рефлекс может иметь место у спинального животного.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>4. Интерорецептивные, экстсрорецептивные – по характеру рецепторов, раздражение которых вызывает данный рефлекс.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 xml:space="preserve">5. Половые, оборонительные, пищевые </w:t>
      </w:r>
      <w:r w:rsidR="00620890">
        <w:rPr>
          <w:noProof/>
          <w:color w:val="000000"/>
          <w:sz w:val="28"/>
          <w:szCs w:val="28"/>
        </w:rPr>
        <w:t>и т.д.</w:t>
      </w:r>
      <w:r w:rsidRPr="00620890">
        <w:rPr>
          <w:noProof/>
          <w:color w:val="000000"/>
          <w:sz w:val="28"/>
          <w:szCs w:val="28"/>
        </w:rPr>
        <w:t xml:space="preserve"> – по биологическому значению рефлекса.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>6. Рефлексы соматической и вегетативной нервной системы (или – соматические, вегетативные) – по принципу – какой отдел ЦНС участвует в реализации рефлекса.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>7. Сердечные, сосудистые, слюноотделительные – по конечному результату.</w:t>
      </w:r>
    </w:p>
    <w:p w:rsidR="000B5900" w:rsidRPr="00620890" w:rsidRDefault="000B5900" w:rsidP="00620890">
      <w:pPr>
        <w:pStyle w:val="FR2"/>
        <w:widowControl/>
        <w:spacing w:before="0" w:line="360" w:lineRule="auto"/>
        <w:ind w:left="0" w:firstLine="709"/>
        <w:jc w:val="both"/>
        <w:rPr>
          <w:color w:val="000000"/>
          <w:szCs w:val="28"/>
        </w:rPr>
      </w:pPr>
    </w:p>
    <w:p w:rsidR="000B5900" w:rsidRPr="00620890" w:rsidRDefault="002A74FD" w:rsidP="00620890">
      <w:pPr>
        <w:pStyle w:val="FR2"/>
        <w:widowControl/>
        <w:spacing w:before="0" w:line="360" w:lineRule="auto"/>
        <w:ind w:left="0" w:firstLine="709"/>
        <w:jc w:val="both"/>
        <w:rPr>
          <w:color w:val="000000"/>
          <w:szCs w:val="28"/>
        </w:rPr>
      </w:pPr>
      <w:r w:rsidRPr="00620890">
        <w:rPr>
          <w:color w:val="000000"/>
          <w:szCs w:val="28"/>
        </w:rPr>
        <w:t>Физиология вегетативной нервной системы</w:t>
      </w:r>
    </w:p>
    <w:p w:rsidR="002A74FD" w:rsidRDefault="002A74FD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5900" w:rsidRPr="00620890" w:rsidRDefault="000B5900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890">
        <w:rPr>
          <w:color w:val="000000"/>
          <w:sz w:val="28"/>
          <w:szCs w:val="28"/>
        </w:rPr>
        <w:t>Вегетативная (ВНС) или автономная нервная система представляет собой совокупность нейронов головного и спинною мозга, участвующих в регуляции деятельности внутренних органов.</w:t>
      </w:r>
    </w:p>
    <w:p w:rsidR="000B5900" w:rsidRPr="00620890" w:rsidRDefault="002A74FD" w:rsidP="00620890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20890">
        <w:rPr>
          <w:color w:val="000000"/>
          <w:sz w:val="28"/>
          <w:szCs w:val="28"/>
        </w:rPr>
        <w:t>Центральные структуры вегетативной нервной системы (ВНС)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890">
        <w:rPr>
          <w:color w:val="000000"/>
          <w:sz w:val="28"/>
          <w:szCs w:val="28"/>
        </w:rPr>
        <w:t>Различают краниобульбарный отдел ВНС, включающий в себя ядра</w:t>
      </w:r>
      <w:r w:rsidRPr="00620890">
        <w:rPr>
          <w:noProof/>
          <w:color w:val="000000"/>
          <w:sz w:val="28"/>
          <w:szCs w:val="28"/>
        </w:rPr>
        <w:t xml:space="preserve"> III, VII, IX</w:t>
      </w:r>
      <w:r w:rsidRPr="00620890">
        <w:rPr>
          <w:color w:val="000000"/>
          <w:sz w:val="28"/>
          <w:szCs w:val="28"/>
        </w:rPr>
        <w:t xml:space="preserve"> и Х пар черепно-мозговых нервов, тазовый нерв и тораколюмбальный отделы (ядра боковых рогов спинного мозга).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890">
        <w:rPr>
          <w:color w:val="000000"/>
          <w:sz w:val="28"/>
          <w:szCs w:val="28"/>
        </w:rPr>
        <w:t>С точки зрения иерархии управления все образования ВНС условно делят на этажи. 1</w:t>
      </w:r>
      <w:r w:rsidR="00620890">
        <w:rPr>
          <w:color w:val="000000"/>
          <w:sz w:val="28"/>
          <w:szCs w:val="28"/>
        </w:rPr>
        <w:t>-</w:t>
      </w:r>
      <w:r w:rsidR="00620890" w:rsidRPr="00620890">
        <w:rPr>
          <w:color w:val="000000"/>
          <w:sz w:val="28"/>
          <w:szCs w:val="28"/>
        </w:rPr>
        <w:t>й</w:t>
      </w:r>
      <w:r w:rsidRPr="00620890">
        <w:rPr>
          <w:color w:val="000000"/>
          <w:sz w:val="28"/>
          <w:szCs w:val="28"/>
        </w:rPr>
        <w:t xml:space="preserve"> этаж представлен интрамуральными сплетениями (метасимпатическая нервная система). 2</w:t>
      </w:r>
      <w:r w:rsidR="00620890">
        <w:rPr>
          <w:color w:val="000000"/>
          <w:sz w:val="28"/>
          <w:szCs w:val="28"/>
        </w:rPr>
        <w:t>-</w:t>
      </w:r>
      <w:r w:rsidR="00620890" w:rsidRPr="00620890">
        <w:rPr>
          <w:color w:val="000000"/>
          <w:sz w:val="28"/>
          <w:szCs w:val="28"/>
        </w:rPr>
        <w:t>й</w:t>
      </w:r>
      <w:r w:rsidRPr="00620890">
        <w:rPr>
          <w:color w:val="000000"/>
          <w:sz w:val="28"/>
          <w:szCs w:val="28"/>
        </w:rPr>
        <w:t xml:space="preserve"> этаж представлен паравертебральными и превертебральными ганглиями, в которых могут замыкаться вегетативные рефлексы, независимо от вышерасположенных образований. 3</w:t>
      </w:r>
      <w:r w:rsidR="00620890">
        <w:rPr>
          <w:color w:val="000000"/>
          <w:sz w:val="28"/>
          <w:szCs w:val="28"/>
        </w:rPr>
        <w:t>-</w:t>
      </w:r>
      <w:r w:rsidR="00620890" w:rsidRPr="00620890">
        <w:rPr>
          <w:color w:val="000000"/>
          <w:sz w:val="28"/>
          <w:szCs w:val="28"/>
        </w:rPr>
        <w:t>й</w:t>
      </w:r>
      <w:r w:rsidRPr="00620890">
        <w:rPr>
          <w:color w:val="000000"/>
          <w:sz w:val="28"/>
          <w:szCs w:val="28"/>
        </w:rPr>
        <w:t xml:space="preserve"> уровень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центральные структуры симпатической и парасимпатической системы (скопление прсганглионарных нейронов в стволе мозга и спинном мозге). 4</w:t>
      </w:r>
      <w:r w:rsidR="00620890">
        <w:rPr>
          <w:color w:val="000000"/>
          <w:sz w:val="28"/>
          <w:szCs w:val="28"/>
        </w:rPr>
        <w:t>-</w:t>
      </w:r>
      <w:r w:rsidR="00620890" w:rsidRPr="00620890">
        <w:rPr>
          <w:color w:val="000000"/>
          <w:sz w:val="28"/>
          <w:szCs w:val="28"/>
        </w:rPr>
        <w:t>й</w:t>
      </w:r>
      <w:r w:rsidRPr="00620890">
        <w:rPr>
          <w:color w:val="000000"/>
          <w:sz w:val="28"/>
          <w:szCs w:val="28"/>
        </w:rPr>
        <w:t xml:space="preserve"> этаж представлен высшими вегетативными центрами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гипоталамусом, ретикулярной формацией, мозжечком, базальными ганглиями, корой больших полушарий.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890">
        <w:rPr>
          <w:color w:val="000000"/>
          <w:sz w:val="28"/>
          <w:szCs w:val="28"/>
        </w:rPr>
        <w:t>Основная функция ВНС</w:t>
      </w:r>
      <w:r w:rsidRPr="00620890">
        <w:rPr>
          <w:noProof/>
          <w:color w:val="000000"/>
          <w:sz w:val="28"/>
          <w:szCs w:val="28"/>
        </w:rPr>
        <w:t xml:space="preserve"> – </w:t>
      </w:r>
      <w:r w:rsidRPr="00620890">
        <w:rPr>
          <w:color w:val="000000"/>
          <w:sz w:val="28"/>
          <w:szCs w:val="28"/>
        </w:rPr>
        <w:t>это регуляция деятельности внутренних органов. При этом симпатическая система (Б), как правило, вызывает мобилизацию деятельности жизненно важных органов, повышает энергообразование в организме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за счет активации процессов гликогенолиза, глюконсо-генеза, липолиза оказывает эрготропное влияние.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890">
        <w:rPr>
          <w:color w:val="000000"/>
          <w:sz w:val="28"/>
          <w:szCs w:val="28"/>
        </w:rPr>
        <w:t>Парасимпатическая система (А) оказывает трофотропное действие, она способствует восстановлению нарушенного во время активности организма гомеостаза. Метасимпатическая нервная система оказывает регулирующее воздействие на мышечные структуры в желудочно-кишечном тракте, регулируя его моторику, и в сердце, регулируя его сократительную активность.</w:t>
      </w:r>
    </w:p>
    <w:p w:rsidR="00620890" w:rsidRDefault="000B5900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890">
        <w:rPr>
          <w:b/>
          <w:color w:val="000000"/>
          <w:sz w:val="28"/>
          <w:szCs w:val="28"/>
        </w:rPr>
        <w:t>Общий план строения ВНС.</w:t>
      </w:r>
      <w:r w:rsidRPr="00620890">
        <w:rPr>
          <w:color w:val="000000"/>
          <w:sz w:val="28"/>
          <w:szCs w:val="28"/>
        </w:rPr>
        <w:t xml:space="preserve"> Для парасимпатической (А) и симпатической (Б) нервной системы характерно следующее строение: центральные нейроны, или правильнее их называть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преганглионарные нейроны, расположены в стволе мозга (парасимпатические) или в спинном мозге (в торакальном отделе</w:t>
      </w:r>
      <w:r w:rsidRPr="00620890">
        <w:rPr>
          <w:noProof/>
          <w:color w:val="000000"/>
          <w:sz w:val="28"/>
          <w:szCs w:val="28"/>
        </w:rPr>
        <w:t xml:space="preserve"> – </w:t>
      </w:r>
      <w:r w:rsidRPr="00620890">
        <w:rPr>
          <w:color w:val="000000"/>
          <w:sz w:val="28"/>
          <w:szCs w:val="28"/>
        </w:rPr>
        <w:t>симпатические, в сакральном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парасимпатические нейроны). Их отростки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преганглионарные волокна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идут до соответствующих вегетативных ганглиев (симпатические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до паравертебральных и превертебральных, парасимпатические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до интрамуральных), где они заканчиваются синапсами на постганглионарных нейронах. Эти нейроны дают аксоны, которые идут непосредственно к органу (объекту управления). Эти аксоны называются постганглионарными волокнами.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5900" w:rsidRPr="00620890" w:rsidRDefault="002A74FD" w:rsidP="00620890">
      <w:pPr>
        <w:pStyle w:val="1"/>
        <w:keepNext w:val="0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620890">
        <w:rPr>
          <w:color w:val="000000"/>
          <w:szCs w:val="28"/>
        </w:rPr>
        <w:t>Метасимпатическая нервная система</w:t>
      </w:r>
    </w:p>
    <w:p w:rsidR="002A74FD" w:rsidRDefault="002A74FD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5900" w:rsidRPr="00620890" w:rsidRDefault="000B5900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890">
        <w:rPr>
          <w:color w:val="000000"/>
          <w:sz w:val="28"/>
          <w:szCs w:val="28"/>
        </w:rPr>
        <w:t>Метасимпатическая нервная система (МНС)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это комплекс микроганглионарных образований, расположенных в стенках внутренних органов, обладающих моторной активностью. Речь идет о наличии микроганглиев (интрамуральных ганглиев) в желудке, кишечнике, мочевом пузыре, сердце, бронхах. В матке, в области ее шейки, тоже имеется метасимпатическая система. Наиболее изучена Метасимпатическая система кишечника и сердца.</w:t>
      </w:r>
    </w:p>
    <w:p w:rsidR="00620890" w:rsidRDefault="000B5900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890">
        <w:rPr>
          <w:color w:val="000000"/>
          <w:sz w:val="28"/>
          <w:szCs w:val="28"/>
        </w:rPr>
        <w:t>Какую же функцию и каким образом осуществляет метасимпатическая нервная система? Метасимпатичсская система может, во-первых, осуществлять передачу центральных влияний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за счет того, что парасимпатические и симпатические волокна могут контактировать с мстасимпатической системой и тем самым коррегировать ее влияние на объекты управления. Во-вторых, метасимпатическая система может выполнять роль самостоятельного интегрирующего образования, так как в ней имеются готовые рефлекторные дуги (афферентные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вставочные</w:t>
      </w:r>
      <w:r w:rsidRPr="00620890">
        <w:rPr>
          <w:noProof/>
          <w:color w:val="000000"/>
          <w:sz w:val="28"/>
          <w:szCs w:val="28"/>
        </w:rPr>
        <w:t xml:space="preserve"> –</w:t>
      </w:r>
      <w:r w:rsidRPr="00620890">
        <w:rPr>
          <w:color w:val="000000"/>
          <w:sz w:val="28"/>
          <w:szCs w:val="28"/>
        </w:rPr>
        <w:t xml:space="preserve"> эфферентные нейроны).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5900" w:rsidRPr="00620890" w:rsidRDefault="002A74FD" w:rsidP="00620890">
      <w:pPr>
        <w:pStyle w:val="1"/>
        <w:keepNext w:val="0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620890">
        <w:rPr>
          <w:color w:val="000000"/>
          <w:szCs w:val="28"/>
        </w:rPr>
        <w:t>Симпатическая система</w:t>
      </w:r>
    </w:p>
    <w:p w:rsidR="002A74FD" w:rsidRDefault="002A74FD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5900" w:rsidRPr="00620890" w:rsidRDefault="000B5900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890">
        <w:rPr>
          <w:color w:val="000000"/>
          <w:sz w:val="28"/>
          <w:szCs w:val="28"/>
        </w:rPr>
        <w:t>Преганглионарные нейроны симпатической нервной системы расположены в боковых ядрах спинного мозга, начиная с 8</w:t>
      </w:r>
      <w:r w:rsidR="00620890">
        <w:rPr>
          <w:color w:val="000000"/>
          <w:sz w:val="28"/>
          <w:szCs w:val="28"/>
        </w:rPr>
        <w:t>-</w:t>
      </w:r>
      <w:r w:rsidR="00620890" w:rsidRPr="00620890">
        <w:rPr>
          <w:color w:val="000000"/>
          <w:sz w:val="28"/>
          <w:szCs w:val="28"/>
        </w:rPr>
        <w:t>г</w:t>
      </w:r>
      <w:r w:rsidRPr="00620890">
        <w:rPr>
          <w:color w:val="000000"/>
          <w:sz w:val="28"/>
          <w:szCs w:val="28"/>
        </w:rPr>
        <w:t>о шейного сегмента и заканчиваясь 2</w:t>
      </w:r>
      <w:r w:rsidR="00620890">
        <w:rPr>
          <w:color w:val="000000"/>
          <w:sz w:val="28"/>
          <w:szCs w:val="28"/>
        </w:rPr>
        <w:t>-</w:t>
      </w:r>
      <w:r w:rsidR="00620890" w:rsidRPr="00620890">
        <w:rPr>
          <w:color w:val="000000"/>
          <w:sz w:val="28"/>
          <w:szCs w:val="28"/>
        </w:rPr>
        <w:t>м</w:t>
      </w:r>
      <w:r w:rsidRPr="00620890">
        <w:rPr>
          <w:color w:val="000000"/>
          <w:sz w:val="28"/>
          <w:szCs w:val="28"/>
        </w:rPr>
        <w:t xml:space="preserve"> поясничным сегментом включительно. В сегментах 8</w:t>
      </w:r>
      <w:r w:rsidR="00620890">
        <w:rPr>
          <w:color w:val="000000"/>
          <w:sz w:val="28"/>
          <w:szCs w:val="28"/>
        </w:rPr>
        <w:t>-</w:t>
      </w:r>
      <w:r w:rsidR="00620890" w:rsidRPr="00620890">
        <w:rPr>
          <w:color w:val="000000"/>
          <w:sz w:val="28"/>
          <w:szCs w:val="28"/>
        </w:rPr>
        <w:t>г</w:t>
      </w:r>
      <w:r w:rsidRPr="00620890">
        <w:rPr>
          <w:color w:val="000000"/>
          <w:sz w:val="28"/>
          <w:szCs w:val="28"/>
        </w:rPr>
        <w:t>о шейного,</w:t>
      </w:r>
      <w:r w:rsidRPr="00620890">
        <w:rPr>
          <w:noProof/>
          <w:color w:val="000000"/>
          <w:sz w:val="28"/>
          <w:szCs w:val="28"/>
        </w:rPr>
        <w:t xml:space="preserve"> 1</w:t>
      </w:r>
      <w:r w:rsidRPr="00620890">
        <w:rPr>
          <w:color w:val="000000"/>
          <w:sz w:val="28"/>
          <w:szCs w:val="28"/>
        </w:rPr>
        <w:t xml:space="preserve"> и</w:t>
      </w:r>
      <w:r w:rsidRPr="00620890">
        <w:rPr>
          <w:noProof/>
          <w:color w:val="000000"/>
          <w:sz w:val="28"/>
          <w:szCs w:val="28"/>
        </w:rPr>
        <w:t xml:space="preserve"> 2 </w:t>
      </w:r>
      <w:r w:rsidRPr="00620890">
        <w:rPr>
          <w:color w:val="000000"/>
          <w:sz w:val="28"/>
          <w:szCs w:val="28"/>
        </w:rPr>
        <w:t>грудного сегмента находятся нейроны, возбуждение которых вызывает расширение зрачка (сокращение дилататора зрачка), сокращение глазничной части круговой мышцы глаза, а также сокращение одной из мышц верхнего века.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890">
        <w:rPr>
          <w:color w:val="000000"/>
          <w:sz w:val="28"/>
          <w:szCs w:val="28"/>
        </w:rPr>
        <w:t>От</w:t>
      </w:r>
      <w:r w:rsidRPr="00620890">
        <w:rPr>
          <w:noProof/>
          <w:color w:val="000000"/>
          <w:sz w:val="28"/>
          <w:szCs w:val="28"/>
        </w:rPr>
        <w:t xml:space="preserve"> 1,2,3,4</w:t>
      </w:r>
      <w:r w:rsidRPr="00620890">
        <w:rPr>
          <w:color w:val="000000"/>
          <w:sz w:val="28"/>
          <w:szCs w:val="28"/>
        </w:rPr>
        <w:t xml:space="preserve"> и</w:t>
      </w:r>
      <w:r w:rsidRPr="00620890">
        <w:rPr>
          <w:noProof/>
          <w:color w:val="000000"/>
          <w:sz w:val="28"/>
          <w:szCs w:val="28"/>
        </w:rPr>
        <w:t xml:space="preserve"> 5</w:t>
      </w:r>
      <w:r w:rsidRPr="00620890">
        <w:rPr>
          <w:color w:val="000000"/>
          <w:sz w:val="28"/>
          <w:szCs w:val="28"/>
        </w:rPr>
        <w:t xml:space="preserve"> грудных сегментов начинаются преганглионарные симпатические волокна, которые направляются к сердцу и бронхам.</w:t>
      </w:r>
    </w:p>
    <w:tbl>
      <w:tblPr>
        <w:tblW w:w="8280" w:type="dxa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280"/>
      </w:tblGrid>
      <w:tr w:rsidR="000B5900" w:rsidRPr="00426CC0" w:rsidTr="00426CC0">
        <w:trPr>
          <w:cantSplit/>
          <w:trHeight w:val="953"/>
        </w:trPr>
        <w:tc>
          <w:tcPr>
            <w:tcW w:w="5000" w:type="pct"/>
            <w:shd w:val="clear" w:color="auto" w:fill="auto"/>
          </w:tcPr>
          <w:p w:rsidR="000B5900" w:rsidRPr="00426CC0" w:rsidRDefault="00F6040B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</w:rPr>
              <w:pict>
                <v:shape id="_x0000_i1026" type="#_x0000_t75" style="width:382.5pt;height:213pt;mso-wrap-edited:f" wrapcoords="-60 0 -60 21501 21600 21501 21600 0 -60 0" o:allowoverlap="f" fillcolor="window">
                  <v:imagedata r:id="rId5" o:title="" cropbottom="4506f" gain="25"/>
                </v:shape>
              </w:pict>
            </w:r>
          </w:p>
        </w:tc>
      </w:tr>
      <w:tr w:rsidR="000B5900" w:rsidRPr="00426CC0" w:rsidTr="00426CC0">
        <w:trPr>
          <w:cantSplit/>
          <w:trHeight w:val="80"/>
        </w:trPr>
        <w:tc>
          <w:tcPr>
            <w:tcW w:w="5000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6CC0">
              <w:rPr>
                <w:b/>
                <w:color w:val="000000"/>
                <w:sz w:val="20"/>
              </w:rPr>
              <w:t>Схема вегетативной нервной системы</w:t>
            </w:r>
          </w:p>
        </w:tc>
      </w:tr>
    </w:tbl>
    <w:p w:rsidR="000B5900" w:rsidRPr="00620890" w:rsidRDefault="000B5900" w:rsidP="00620890">
      <w:pPr>
        <w:pStyle w:val="FR3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89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20890">
        <w:rPr>
          <w:rFonts w:ascii="Times New Roman" w:hAnsi="Times New Roman"/>
          <w:color w:val="000000"/>
          <w:sz w:val="28"/>
          <w:szCs w:val="28"/>
        </w:rPr>
        <w:t xml:space="preserve"> – Преганглионарные волокна,</w:t>
      </w:r>
    </w:p>
    <w:p w:rsidR="000B5900" w:rsidRPr="00620890" w:rsidRDefault="000B5900" w:rsidP="00620890">
      <w:pPr>
        <w:pStyle w:val="FR3"/>
        <w:widowControl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20890">
        <w:rPr>
          <w:rFonts w:ascii="Times New Roman" w:hAnsi="Times New Roman"/>
          <w:noProof/>
          <w:color w:val="000000"/>
          <w:sz w:val="28"/>
          <w:szCs w:val="28"/>
        </w:rPr>
        <w:t>II – вегетативные ганглии,</w:t>
      </w:r>
    </w:p>
    <w:p w:rsidR="000B5900" w:rsidRPr="00620890" w:rsidRDefault="000B5900" w:rsidP="00620890">
      <w:pPr>
        <w:pStyle w:val="FR3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890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620890">
        <w:rPr>
          <w:rFonts w:ascii="Times New Roman" w:hAnsi="Times New Roman"/>
          <w:color w:val="000000"/>
          <w:sz w:val="28"/>
          <w:szCs w:val="28"/>
        </w:rPr>
        <w:t xml:space="preserve"> – постганглионарные волокна и клетки-мишени,</w:t>
      </w:r>
    </w:p>
    <w:p w:rsidR="000B5900" w:rsidRPr="00620890" w:rsidRDefault="000B5900" w:rsidP="00620890">
      <w:pPr>
        <w:pStyle w:val="FR3"/>
        <w:widowControl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20890">
        <w:rPr>
          <w:rFonts w:ascii="Times New Roman" w:hAnsi="Times New Roman"/>
          <w:noProof/>
          <w:color w:val="000000"/>
          <w:sz w:val="28"/>
          <w:szCs w:val="28"/>
        </w:rPr>
        <w:t>IV– иннервируемые органы, в которых заложены клетки-мишени;</w:t>
      </w:r>
    </w:p>
    <w:p w:rsidR="000B5900" w:rsidRPr="00620890" w:rsidRDefault="000B5900" w:rsidP="00620890">
      <w:pPr>
        <w:pStyle w:val="FR3"/>
        <w:widowControl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20890">
        <w:rPr>
          <w:rFonts w:ascii="Times New Roman" w:hAnsi="Times New Roman"/>
          <w:noProof/>
          <w:color w:val="000000"/>
          <w:sz w:val="28"/>
          <w:szCs w:val="28"/>
        </w:rPr>
        <w:t xml:space="preserve">1 – сосуд, 2 – бронхи, 3 – потовая железа, 4 – надпочечники, 5 – матка, 6 </w:t>
      </w:r>
      <w:r w:rsidR="00620890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Pr="00620890">
        <w:rPr>
          <w:rFonts w:ascii="Times New Roman" w:hAnsi="Times New Roman"/>
          <w:noProof/>
          <w:color w:val="000000"/>
          <w:sz w:val="28"/>
          <w:szCs w:val="28"/>
        </w:rPr>
        <w:t xml:space="preserve"> скелетные мышцы, 7 – гладкомышечные волокна, 8 – железистые клетки, 9 – волокно скелетной мышцы;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>В отличие от парасимпатической нервной системы симпатическая иннервирует почти все органы: сердце, сосуды, бронхи, ГМК желудочно-кишечного тракта, ГМК мочеполовой системы, потовые железы, печень, мышцы зрачка, матку, ткани, в которых совершается липолиз, гликогенолиз, надпочечники, ряд других желез внутренней секреции.</w:t>
      </w:r>
    </w:p>
    <w:p w:rsid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>На основании физиологических и фармакологических данных можно составить следующую схему воздействия симпатических волокон на деятельность органов и тканей (см. таблицу).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0B5900" w:rsidRPr="002A74FD" w:rsidRDefault="002A74FD" w:rsidP="00620890">
      <w:pPr>
        <w:pStyle w:val="FR3"/>
        <w:widowControl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  <w:r w:rsidR="000B5900" w:rsidRPr="002A74FD">
        <w:rPr>
          <w:rFonts w:ascii="Times New Roman" w:hAnsi="Times New Roman"/>
          <w:noProof/>
          <w:color w:val="000000"/>
          <w:sz w:val="28"/>
          <w:szCs w:val="32"/>
        </w:rPr>
        <w:t>Возможные варианты реакций органов-мишеней на норадреналин в зависимости от преобладания в них</w:t>
      </w:r>
      <w:r w:rsidRPr="002A74FD">
        <w:rPr>
          <w:rFonts w:ascii="Times New Roman" w:hAnsi="Times New Roman"/>
          <w:noProof/>
          <w:color w:val="000000"/>
          <w:sz w:val="28"/>
          <w:szCs w:val="32"/>
        </w:rPr>
        <w:t xml:space="preserve"> </w:t>
      </w:r>
      <w:r w:rsidR="000B5900" w:rsidRPr="002A74FD">
        <w:rPr>
          <w:rFonts w:ascii="Times New Roman" w:hAnsi="Times New Roman"/>
          <w:noProof/>
          <w:color w:val="000000"/>
          <w:sz w:val="28"/>
          <w:szCs w:val="32"/>
        </w:rPr>
        <w:t>а- или Р-адренорецепторов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52"/>
        <w:gridCol w:w="1932"/>
        <w:gridCol w:w="1688"/>
        <w:gridCol w:w="1716"/>
        <w:gridCol w:w="1365"/>
        <w:gridCol w:w="1816"/>
      </w:tblGrid>
      <w:tr w:rsidR="002A74FD" w:rsidRPr="00426CC0" w:rsidTr="00426CC0">
        <w:trPr>
          <w:cantSplit/>
          <w:trHeight w:val="115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  <w:lang w:val="en-US"/>
              </w:rPr>
              <w:t>NN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Орган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Эффект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2A74FD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Альфа-адрено</w:t>
            </w:r>
            <w:r w:rsidR="000B5900" w:rsidRPr="00426CC0">
              <w:rPr>
                <w:color w:val="000000"/>
                <w:sz w:val="20"/>
                <w:szCs w:val="32"/>
              </w:rPr>
              <w:t>рецепторы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Бета-АР</w:t>
            </w:r>
          </w:p>
        </w:tc>
        <w:tc>
          <w:tcPr>
            <w:tcW w:w="1078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Примечание</w:t>
            </w:r>
          </w:p>
        </w:tc>
      </w:tr>
      <w:tr w:rsidR="002A74FD" w:rsidRPr="00426CC0" w:rsidTr="00426CC0">
        <w:trPr>
          <w:cantSplit/>
          <w:trHeight w:val="115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1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сердце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стимуляция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бета</w:t>
            </w:r>
            <w:r w:rsidR="00620890" w:rsidRPr="00426CC0">
              <w:rPr>
                <w:color w:val="000000"/>
                <w:sz w:val="20"/>
                <w:szCs w:val="32"/>
              </w:rPr>
              <w:t>-</w:t>
            </w:r>
            <w:r w:rsidR="00620890" w:rsidRPr="00426CC0">
              <w:rPr>
                <w:noProof/>
                <w:color w:val="000000"/>
                <w:sz w:val="20"/>
                <w:szCs w:val="32"/>
              </w:rPr>
              <w:t>1</w:t>
            </w:r>
            <w:r w:rsidR="00620890" w:rsidRPr="00426CC0">
              <w:rPr>
                <w:color w:val="000000"/>
                <w:sz w:val="20"/>
                <w:szCs w:val="32"/>
              </w:rPr>
              <w:t>-А</w:t>
            </w:r>
            <w:r w:rsidRPr="00426CC0">
              <w:rPr>
                <w:color w:val="000000"/>
                <w:sz w:val="20"/>
                <w:szCs w:val="32"/>
              </w:rPr>
              <w:t>Р, усиление работы сердца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115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2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сосуды сердца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дилатация (м.б. констрикция)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Альфа-АР, сужение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бета</w:t>
            </w:r>
            <w:r w:rsidR="00620890" w:rsidRPr="00426CC0">
              <w:rPr>
                <w:color w:val="000000"/>
                <w:sz w:val="20"/>
                <w:szCs w:val="32"/>
              </w:rPr>
              <w:t>-2-А</w:t>
            </w:r>
            <w:r w:rsidRPr="00426CC0">
              <w:rPr>
                <w:color w:val="000000"/>
                <w:sz w:val="20"/>
                <w:szCs w:val="32"/>
              </w:rPr>
              <w:t>Р, расслабление</w:t>
            </w:r>
          </w:p>
        </w:tc>
        <w:tc>
          <w:tcPr>
            <w:tcW w:w="1078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доминирован</w:t>
            </w:r>
            <w:r w:rsidR="002A74FD" w:rsidRPr="00426CC0">
              <w:rPr>
                <w:color w:val="000000"/>
                <w:sz w:val="20"/>
                <w:szCs w:val="32"/>
              </w:rPr>
              <w:t>ие бета-АР приводит к дилататор</w:t>
            </w:r>
            <w:r w:rsidRPr="00426CC0">
              <w:rPr>
                <w:color w:val="000000"/>
                <w:sz w:val="20"/>
                <w:szCs w:val="32"/>
              </w:rPr>
              <w:t>ному эффекту</w:t>
            </w:r>
          </w:p>
        </w:tc>
      </w:tr>
      <w:tr w:rsidR="002A74FD" w:rsidRPr="00426CC0" w:rsidTr="00426CC0">
        <w:trPr>
          <w:cantSplit/>
          <w:trHeight w:val="115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3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сосуды кожи, сосуды ЖКТ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констрикция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Альфа</w:t>
            </w:r>
            <w:r w:rsidR="00620890" w:rsidRPr="00426CC0">
              <w:rPr>
                <w:color w:val="000000"/>
                <w:sz w:val="20"/>
                <w:szCs w:val="32"/>
              </w:rPr>
              <w:t>-</w:t>
            </w:r>
            <w:r w:rsidR="00620890" w:rsidRPr="00426CC0">
              <w:rPr>
                <w:noProof/>
                <w:color w:val="000000"/>
                <w:sz w:val="20"/>
                <w:szCs w:val="32"/>
              </w:rPr>
              <w:t>1</w:t>
            </w:r>
            <w:r w:rsidR="00620890" w:rsidRPr="00426CC0">
              <w:rPr>
                <w:color w:val="000000"/>
                <w:sz w:val="20"/>
                <w:szCs w:val="32"/>
              </w:rPr>
              <w:t>-А</w:t>
            </w:r>
            <w:r w:rsidRPr="00426CC0">
              <w:rPr>
                <w:color w:val="000000"/>
                <w:sz w:val="20"/>
                <w:szCs w:val="32"/>
              </w:rPr>
              <w:t>Р, активация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115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4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сосуды скелетных мышц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 xml:space="preserve">в покое </w:t>
            </w:r>
            <w:r w:rsidR="002A74FD" w:rsidRPr="00426CC0">
              <w:rPr>
                <w:color w:val="000000"/>
                <w:sz w:val="20"/>
                <w:szCs w:val="32"/>
              </w:rPr>
              <w:t>конструкция</w:t>
            </w:r>
            <w:r w:rsidR="00620890" w:rsidRPr="00426CC0">
              <w:rPr>
                <w:color w:val="000000"/>
                <w:sz w:val="20"/>
                <w:szCs w:val="32"/>
              </w:rPr>
              <w:t>, в</w:t>
            </w:r>
            <w:r w:rsidRPr="00426CC0">
              <w:rPr>
                <w:color w:val="000000"/>
                <w:sz w:val="20"/>
                <w:szCs w:val="32"/>
              </w:rPr>
              <w:t xml:space="preserve"> работающих мышцах</w:t>
            </w:r>
            <w:r w:rsidR="00620890" w:rsidRPr="00426CC0">
              <w:rPr>
                <w:color w:val="000000"/>
                <w:sz w:val="20"/>
                <w:szCs w:val="32"/>
              </w:rPr>
              <w:t xml:space="preserve"> – ди</w:t>
            </w:r>
            <w:r w:rsidRPr="00426CC0">
              <w:rPr>
                <w:color w:val="000000"/>
                <w:sz w:val="20"/>
                <w:szCs w:val="32"/>
              </w:rPr>
              <w:t>латация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Альфа</w:t>
            </w:r>
            <w:r w:rsidR="00620890" w:rsidRPr="00426CC0">
              <w:rPr>
                <w:color w:val="000000"/>
                <w:sz w:val="20"/>
                <w:szCs w:val="32"/>
              </w:rPr>
              <w:t>-1-А</w:t>
            </w:r>
            <w:r w:rsidRPr="00426CC0">
              <w:rPr>
                <w:color w:val="000000"/>
                <w:sz w:val="20"/>
                <w:szCs w:val="32"/>
              </w:rPr>
              <w:t>Р, стимуляция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бета</w:t>
            </w:r>
            <w:r w:rsidR="00620890" w:rsidRPr="00426CC0">
              <w:rPr>
                <w:color w:val="000000"/>
                <w:sz w:val="20"/>
                <w:szCs w:val="32"/>
              </w:rPr>
              <w:t>-2-А</w:t>
            </w:r>
            <w:r w:rsidRPr="00426CC0">
              <w:rPr>
                <w:color w:val="000000"/>
                <w:sz w:val="20"/>
                <w:szCs w:val="32"/>
              </w:rPr>
              <w:t>Р, расслабление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115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5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вены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2A74FD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конструкция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Альфа</w:t>
            </w:r>
            <w:r w:rsidR="00620890" w:rsidRPr="00426CC0">
              <w:rPr>
                <w:color w:val="000000"/>
                <w:sz w:val="20"/>
                <w:szCs w:val="32"/>
              </w:rPr>
              <w:t>-1-А</w:t>
            </w:r>
            <w:r w:rsidRPr="00426CC0">
              <w:rPr>
                <w:color w:val="000000"/>
                <w:sz w:val="20"/>
                <w:szCs w:val="32"/>
              </w:rPr>
              <w:t>Р, стимуляция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115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6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гмкжкт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расслабление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Альфа</w:t>
            </w:r>
            <w:r w:rsidR="00620890" w:rsidRPr="00426CC0">
              <w:rPr>
                <w:color w:val="000000"/>
                <w:sz w:val="20"/>
                <w:szCs w:val="32"/>
              </w:rPr>
              <w:t>-1-А</w:t>
            </w:r>
            <w:r w:rsidRPr="00426CC0">
              <w:rPr>
                <w:color w:val="000000"/>
                <w:sz w:val="20"/>
                <w:szCs w:val="32"/>
              </w:rPr>
              <w:t>Р, расслабление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бета</w:t>
            </w:r>
            <w:r w:rsidR="00620890" w:rsidRPr="00426CC0">
              <w:rPr>
                <w:color w:val="000000"/>
                <w:sz w:val="20"/>
                <w:szCs w:val="32"/>
              </w:rPr>
              <w:t>-2-А</w:t>
            </w:r>
            <w:r w:rsidRPr="00426CC0">
              <w:rPr>
                <w:color w:val="000000"/>
                <w:sz w:val="20"/>
                <w:szCs w:val="32"/>
              </w:rPr>
              <w:t>Р, расслабление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115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7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сфинктеры ЖКТ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сокращение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Альфа</w:t>
            </w:r>
            <w:r w:rsidR="00620890" w:rsidRPr="00426CC0">
              <w:rPr>
                <w:color w:val="000000"/>
                <w:sz w:val="20"/>
                <w:szCs w:val="32"/>
              </w:rPr>
              <w:t>-1-А</w:t>
            </w:r>
            <w:r w:rsidRPr="00426CC0">
              <w:rPr>
                <w:color w:val="000000"/>
                <w:sz w:val="20"/>
                <w:szCs w:val="32"/>
              </w:rPr>
              <w:t>Р, сокращение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115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8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2A74FD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мышца мочевого пузыря (детрус</w:t>
            </w:r>
            <w:r w:rsidR="000B5900" w:rsidRPr="00426CC0">
              <w:rPr>
                <w:color w:val="000000"/>
                <w:sz w:val="20"/>
                <w:szCs w:val="32"/>
              </w:rPr>
              <w:t>сор)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расслабление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бета</w:t>
            </w:r>
            <w:r w:rsidR="00620890" w:rsidRPr="00426CC0">
              <w:rPr>
                <w:color w:val="000000"/>
                <w:sz w:val="20"/>
                <w:szCs w:val="32"/>
              </w:rPr>
              <w:t>-2-А</w:t>
            </w:r>
            <w:r w:rsidRPr="00426CC0">
              <w:rPr>
                <w:color w:val="000000"/>
                <w:sz w:val="20"/>
                <w:szCs w:val="32"/>
              </w:rPr>
              <w:t>Р, расслабление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115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9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сфинктер мочевого пузыря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сокращение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Альфа</w:t>
            </w:r>
            <w:r w:rsidR="00620890" w:rsidRPr="00426CC0">
              <w:rPr>
                <w:color w:val="000000"/>
                <w:sz w:val="20"/>
                <w:szCs w:val="32"/>
              </w:rPr>
              <w:t>-1-А</w:t>
            </w:r>
            <w:r w:rsidRPr="00426CC0">
              <w:rPr>
                <w:color w:val="000000"/>
                <w:sz w:val="20"/>
                <w:szCs w:val="32"/>
              </w:rPr>
              <w:t>Р, сокращение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115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10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семявыносящий проток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стимуляция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Альфа</w:t>
            </w:r>
            <w:r w:rsidR="00620890" w:rsidRPr="00426CC0">
              <w:rPr>
                <w:color w:val="000000"/>
                <w:sz w:val="20"/>
                <w:szCs w:val="32"/>
              </w:rPr>
              <w:t>-1-А</w:t>
            </w:r>
            <w:r w:rsidRPr="00426CC0">
              <w:rPr>
                <w:color w:val="000000"/>
                <w:sz w:val="20"/>
                <w:szCs w:val="32"/>
              </w:rPr>
              <w:t>Р, сокращение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115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11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семенные пузырьки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стимуляция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Альфа</w:t>
            </w:r>
            <w:r w:rsidR="00620890" w:rsidRPr="00426CC0">
              <w:rPr>
                <w:color w:val="000000"/>
                <w:sz w:val="20"/>
                <w:szCs w:val="32"/>
              </w:rPr>
              <w:t>-1-А</w:t>
            </w:r>
            <w:r w:rsidRPr="00426CC0">
              <w:rPr>
                <w:color w:val="000000"/>
                <w:sz w:val="20"/>
                <w:szCs w:val="32"/>
              </w:rPr>
              <w:t>Р, сокращение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1452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12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матка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2A74FD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эффект зависит от доминирова</w:t>
            </w:r>
            <w:r w:rsidR="000B5900" w:rsidRPr="00426CC0">
              <w:rPr>
                <w:color w:val="000000"/>
                <w:sz w:val="20"/>
                <w:szCs w:val="32"/>
              </w:rPr>
              <w:t>ния популяции АР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Альфа</w:t>
            </w:r>
            <w:r w:rsidRPr="00426CC0">
              <w:rPr>
                <w:noProof/>
                <w:color w:val="000000"/>
                <w:sz w:val="20"/>
                <w:szCs w:val="32"/>
              </w:rPr>
              <w:t xml:space="preserve"> 1</w:t>
            </w:r>
            <w:r w:rsidRPr="00426CC0">
              <w:rPr>
                <w:color w:val="000000"/>
                <w:sz w:val="20"/>
                <w:szCs w:val="32"/>
              </w:rPr>
              <w:t xml:space="preserve"> </w:t>
            </w:r>
            <w:r w:rsidR="00620890" w:rsidRPr="00426CC0">
              <w:rPr>
                <w:color w:val="000000"/>
                <w:sz w:val="20"/>
                <w:szCs w:val="32"/>
              </w:rPr>
              <w:t>– А</w:t>
            </w:r>
            <w:r w:rsidRPr="00426CC0">
              <w:rPr>
                <w:color w:val="000000"/>
                <w:sz w:val="20"/>
                <w:szCs w:val="32"/>
              </w:rPr>
              <w:t>Р, стимуляция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бета</w:t>
            </w:r>
            <w:r w:rsidR="00620890" w:rsidRPr="00426CC0">
              <w:rPr>
                <w:color w:val="000000"/>
                <w:sz w:val="20"/>
                <w:szCs w:val="32"/>
              </w:rPr>
              <w:t>-2-А</w:t>
            </w:r>
            <w:r w:rsidRPr="00426CC0">
              <w:rPr>
                <w:color w:val="000000"/>
                <w:sz w:val="20"/>
                <w:szCs w:val="32"/>
              </w:rPr>
              <w:t>Р, расслабление</w:t>
            </w:r>
          </w:p>
        </w:tc>
        <w:tc>
          <w:tcPr>
            <w:tcW w:w="1078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*</w:t>
            </w:r>
          </w:p>
        </w:tc>
      </w:tr>
      <w:tr w:rsidR="002A74FD" w:rsidRPr="00426CC0" w:rsidTr="00426CC0">
        <w:trPr>
          <w:cantSplit/>
          <w:trHeight w:val="874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13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цилиарная мышца глаза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расслабление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бета</w:t>
            </w:r>
            <w:r w:rsidR="00620890" w:rsidRPr="00426CC0">
              <w:rPr>
                <w:color w:val="000000"/>
                <w:sz w:val="20"/>
                <w:szCs w:val="32"/>
              </w:rPr>
              <w:t>-2-А</w:t>
            </w:r>
            <w:r w:rsidRPr="00426CC0">
              <w:rPr>
                <w:color w:val="000000"/>
                <w:sz w:val="20"/>
                <w:szCs w:val="32"/>
              </w:rPr>
              <w:t>Р, расслабление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586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14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дилататор зрачка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стимуляция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Альфа</w:t>
            </w:r>
            <w:r w:rsidR="00620890" w:rsidRPr="00426CC0">
              <w:rPr>
                <w:color w:val="000000"/>
                <w:sz w:val="20"/>
                <w:szCs w:val="32"/>
              </w:rPr>
              <w:t>-1-А</w:t>
            </w:r>
            <w:r w:rsidRPr="00426CC0">
              <w:rPr>
                <w:color w:val="000000"/>
                <w:sz w:val="20"/>
                <w:szCs w:val="32"/>
              </w:rPr>
              <w:t>Р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886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15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трахеобронхи-альные мышцы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расслабление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бета</w:t>
            </w:r>
            <w:r w:rsidR="00620890" w:rsidRPr="00426CC0">
              <w:rPr>
                <w:color w:val="000000"/>
                <w:sz w:val="20"/>
                <w:szCs w:val="32"/>
              </w:rPr>
              <w:t>-2-А</w:t>
            </w:r>
            <w:r w:rsidRPr="00426CC0">
              <w:rPr>
                <w:color w:val="000000"/>
                <w:sz w:val="20"/>
                <w:szCs w:val="32"/>
              </w:rPr>
              <w:t>Р, расслабление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586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16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секреция в ЖКТ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угнетение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бета</w:t>
            </w:r>
            <w:r w:rsidR="00620890" w:rsidRPr="00426CC0">
              <w:rPr>
                <w:color w:val="000000"/>
                <w:sz w:val="20"/>
                <w:szCs w:val="32"/>
              </w:rPr>
              <w:t>-2-А</w:t>
            </w:r>
            <w:r w:rsidRPr="00426CC0">
              <w:rPr>
                <w:color w:val="000000"/>
                <w:sz w:val="20"/>
                <w:szCs w:val="32"/>
              </w:rPr>
              <w:t>Р, угнетение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874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17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гликогенолиз в печени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стимуляция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бета</w:t>
            </w:r>
            <w:r w:rsidR="00620890" w:rsidRPr="00426CC0">
              <w:rPr>
                <w:color w:val="000000"/>
                <w:sz w:val="20"/>
                <w:szCs w:val="32"/>
              </w:rPr>
              <w:t>-2-А</w:t>
            </w:r>
            <w:r w:rsidRPr="00426CC0">
              <w:rPr>
                <w:color w:val="000000"/>
                <w:sz w:val="20"/>
                <w:szCs w:val="32"/>
              </w:rPr>
              <w:t>Р, стимуляция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886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18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глюконеогенез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стимуляция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бета</w:t>
            </w:r>
            <w:r w:rsidR="00620890" w:rsidRPr="00426CC0">
              <w:rPr>
                <w:color w:val="000000"/>
                <w:sz w:val="20"/>
                <w:szCs w:val="32"/>
              </w:rPr>
              <w:t>-2-А</w:t>
            </w:r>
            <w:r w:rsidRPr="00426CC0">
              <w:rPr>
                <w:color w:val="000000"/>
                <w:sz w:val="20"/>
                <w:szCs w:val="32"/>
              </w:rPr>
              <w:t>Р, стимуляция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886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19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липолиз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стимуляция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бета</w:t>
            </w:r>
            <w:r w:rsidR="00620890" w:rsidRPr="00426CC0">
              <w:rPr>
                <w:color w:val="000000"/>
                <w:sz w:val="20"/>
                <w:szCs w:val="32"/>
              </w:rPr>
              <w:t>-2-А</w:t>
            </w:r>
            <w:r w:rsidRPr="00426CC0">
              <w:rPr>
                <w:color w:val="000000"/>
                <w:sz w:val="20"/>
                <w:szCs w:val="32"/>
              </w:rPr>
              <w:t>Р, стимуляция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2A74FD" w:rsidRPr="00426CC0" w:rsidTr="00426CC0">
        <w:trPr>
          <w:cantSplit/>
          <w:trHeight w:val="874"/>
        </w:trPr>
        <w:tc>
          <w:tcPr>
            <w:tcW w:w="34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20</w:t>
            </w:r>
          </w:p>
        </w:tc>
        <w:tc>
          <w:tcPr>
            <w:tcW w:w="1104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потовые железы</w:t>
            </w:r>
          </w:p>
        </w:tc>
        <w:tc>
          <w:tcPr>
            <w:tcW w:w="969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426CC0">
              <w:rPr>
                <w:color w:val="000000"/>
                <w:sz w:val="20"/>
                <w:szCs w:val="32"/>
              </w:rPr>
              <w:t>стимуляция за счет АХ+М-ХР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753" w:type="pct"/>
            <w:shd w:val="clear" w:color="auto" w:fill="auto"/>
          </w:tcPr>
          <w:p w:rsidR="000B5900" w:rsidRPr="00426CC0" w:rsidRDefault="000B5900" w:rsidP="00426CC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26CC0">
              <w:rPr>
                <w:noProof/>
                <w:color w:val="000000"/>
                <w:sz w:val="20"/>
                <w:szCs w:val="32"/>
              </w:rPr>
              <w:t>–</w:t>
            </w:r>
          </w:p>
        </w:tc>
        <w:tc>
          <w:tcPr>
            <w:tcW w:w="1078" w:type="pct"/>
            <w:shd w:val="clear" w:color="auto" w:fill="auto"/>
          </w:tcPr>
          <w:p w:rsidR="00620890" w:rsidRPr="00426CC0" w:rsidRDefault="0062089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0B5900" w:rsidRPr="00426CC0" w:rsidRDefault="000B5900" w:rsidP="00426CC0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</w:tbl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620890">
        <w:rPr>
          <w:noProof/>
          <w:color w:val="000000"/>
          <w:sz w:val="28"/>
          <w:szCs w:val="20"/>
        </w:rPr>
        <w:t xml:space="preserve">* У </w:t>
      </w:r>
      <w:r w:rsidRPr="00620890">
        <w:rPr>
          <w:i/>
          <w:noProof/>
          <w:color w:val="000000"/>
          <w:sz w:val="28"/>
          <w:szCs w:val="20"/>
        </w:rPr>
        <w:t>небеременных симпатическая система вызывает стимуляцию. При беременности основная масса симпатических волокон дегенерирует, и одновременно при беременности возрастает концентрация бета</w:t>
      </w:r>
      <w:r w:rsidR="00620890">
        <w:rPr>
          <w:i/>
          <w:noProof/>
          <w:color w:val="000000"/>
          <w:sz w:val="28"/>
          <w:szCs w:val="20"/>
        </w:rPr>
        <w:t>-</w:t>
      </w:r>
      <w:r w:rsidR="00620890" w:rsidRPr="00620890">
        <w:rPr>
          <w:i/>
          <w:noProof/>
          <w:color w:val="000000"/>
          <w:sz w:val="28"/>
          <w:szCs w:val="20"/>
        </w:rPr>
        <w:t>2</w:t>
      </w:r>
      <w:r w:rsidR="00620890">
        <w:rPr>
          <w:i/>
          <w:noProof/>
          <w:color w:val="000000"/>
          <w:sz w:val="28"/>
          <w:szCs w:val="20"/>
        </w:rPr>
        <w:t>-</w:t>
      </w:r>
      <w:r w:rsidR="00620890" w:rsidRPr="00620890">
        <w:rPr>
          <w:i/>
          <w:noProof/>
          <w:color w:val="000000"/>
          <w:sz w:val="28"/>
          <w:szCs w:val="20"/>
        </w:rPr>
        <w:t>А</w:t>
      </w:r>
      <w:r w:rsidRPr="00620890">
        <w:rPr>
          <w:i/>
          <w:noProof/>
          <w:color w:val="000000"/>
          <w:sz w:val="28"/>
          <w:szCs w:val="20"/>
        </w:rPr>
        <w:t>Р, поэтому стимуляция не имеет места.</w:t>
      </w:r>
    </w:p>
    <w:p w:rsidR="002A74FD" w:rsidRDefault="002A74FD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>Из представленных данных видно, что симпатическая нервная система способствует значительному повышению работоспособности организма – под ее влиянием возрастает гликогенолиз, глюконеогенез, липолиз, усиливается деятельность сердечно-сосудистой системы, происходит перераспределение массы крови из областей, способных переносить гипоксию, в области, где наличие кислорода и энергетических источников является основой существования. Происходит улучшение вентиляции легких. Одновременно, при активации симпатической нервной системы имеет место торможение деятельности желудочно-кишечного тракта, мочевого пузыря.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5900" w:rsidRPr="00620890" w:rsidRDefault="002A74FD" w:rsidP="00620890">
      <w:pPr>
        <w:pStyle w:val="1"/>
        <w:keepNext w:val="0"/>
        <w:widowControl/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br w:type="page"/>
      </w:r>
      <w:r w:rsidRPr="00620890">
        <w:rPr>
          <w:noProof/>
          <w:color w:val="000000"/>
          <w:szCs w:val="28"/>
        </w:rPr>
        <w:t>Парасимпатическая нервная система</w:t>
      </w:r>
    </w:p>
    <w:p w:rsidR="002A74FD" w:rsidRDefault="002A74FD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 xml:space="preserve">Центральные (преганглионарные) нейроны парасимпатической нервной системы расположены в среднем, продолговатом мозге и в люмбосакральном отделе спинного мозга. В среднем мозге расположены два парасимпатических ядра, относящихся к III паре – ядро Якубовича-Вестфаля-Эдингера (иннервация сфинктера зрачка) и часть его – ядро Перлеа, иннервирующего ресничную мышцу глаза. В продолговатом мозгу имеются парасимпатические ядра VII, IX, Х пар черепно-мозговых нервов. Парасимпатическое ядро VII пары иннервирует слизистые железы полости носа, слезную железу, а через </w:t>
      </w:r>
      <w:r w:rsidRPr="00620890">
        <w:rPr>
          <w:noProof/>
          <w:color w:val="000000"/>
          <w:sz w:val="28"/>
          <w:szCs w:val="28"/>
          <w:lang w:val="en-US"/>
        </w:rPr>
        <w:t>chorda</w:t>
      </w:r>
      <w:r w:rsidRPr="00620890">
        <w:rPr>
          <w:noProof/>
          <w:color w:val="000000"/>
          <w:sz w:val="28"/>
          <w:szCs w:val="28"/>
        </w:rPr>
        <w:t xml:space="preserve"> </w:t>
      </w:r>
      <w:r w:rsidRPr="00620890">
        <w:rPr>
          <w:noProof/>
          <w:color w:val="000000"/>
          <w:sz w:val="28"/>
          <w:szCs w:val="28"/>
          <w:lang w:val="en-US"/>
        </w:rPr>
        <w:t>tympani</w:t>
      </w:r>
      <w:r w:rsidRPr="00620890">
        <w:rPr>
          <w:noProof/>
          <w:color w:val="000000"/>
          <w:sz w:val="28"/>
          <w:szCs w:val="28"/>
        </w:rPr>
        <w:t xml:space="preserve"> – подъязычную и подчелюстную слюнные железы. Парасимпатическое ядро IX пары иннервирует околоушную железу. Парасимпатическое ядро Х пары (вагуса) – одно из самых мощных. Оно иннервирует органы шеи, грудной и брюшной полостей (сердце, легкие, желудочно-кишечный тракт). В пояснично-сакральном отделе спинного мозга расположены парасимпатические нейроны, которые иннервируют органы малого таза.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>Распространенность влияния парасимпатического отдела более ограничена, чем симпатического. Почти все сосуды тела не имеют парасимпатических волокон. Исключение – сосуды языка, слюнных желез и половых органов.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>Как и симпатическая система, парасимпатическая имеет преганглионарные нейроны, аксоны которых идут к органу (постганглионарные волокна). Ганглии парасимпатической нервной системы находятся, как правило, в толще органа (интрамуральные ганглии), поэтому преганглионарные волокна – длинные, а постганглионарные – короткие. С органом контактирует постганглионарное волокно. Оно либо непосредственно взаимодействует с клетками этого органа (ГМК, железы), либо опосредованно через метасимпатическую нервную систему.</w:t>
      </w:r>
    </w:p>
    <w:p w:rsid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>В прегапглионарных волокнах парасимпатической нервной системы медиатором является ацетилхолин.</w:t>
      </w:r>
    </w:p>
    <w:p w:rsidR="000B5900" w:rsidRPr="00620890" w:rsidRDefault="000B5900" w:rsidP="0062089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620890">
        <w:rPr>
          <w:rFonts w:ascii="Times New Roman" w:hAnsi="Times New Roman" w:cs="Times New Roman"/>
          <w:noProof/>
          <w:color w:val="000000"/>
        </w:rPr>
        <w:t>Эффекты парасимпатической системы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 xml:space="preserve">На сердце – угнетение частоты, силы, проводимости и возбудимости, ГМК бронхов – активация (это приводит к сужению бронхов), секреторные клетки трахеи и бронхов – активация, ГМК и секреторные клетки ЖКТ – активация, сфинктеры ЖКТ, сфинктеры мочевого пузыря – расслабление, мышца мочевого пузыря – активация, сфинктер зрачка – активация, ресничная мышца глаза – активация (повышается кривизна хрусталика, усиливается преломляющая способность глаза), повышение кровенаполнения сосудов половых органов, активация слюноотделения, повышение секреции слезной жидкости. В целом, возбуждение парасимпатических волокон приводит к восстановлению гомеостаза, </w:t>
      </w:r>
      <w:r w:rsidR="00620890">
        <w:rPr>
          <w:noProof/>
          <w:color w:val="000000"/>
          <w:sz w:val="28"/>
          <w:szCs w:val="28"/>
        </w:rPr>
        <w:t>т.е.</w:t>
      </w:r>
      <w:r w:rsidRPr="00620890">
        <w:rPr>
          <w:noProof/>
          <w:color w:val="000000"/>
          <w:sz w:val="28"/>
          <w:szCs w:val="28"/>
        </w:rPr>
        <w:t xml:space="preserve"> к трофотропному эффекту.</w:t>
      </w:r>
    </w:p>
    <w:p w:rsidR="002A74FD" w:rsidRDefault="002A74FD" w:rsidP="00620890">
      <w:pPr>
        <w:pStyle w:val="1"/>
        <w:keepNext w:val="0"/>
        <w:widowControl/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0B5900" w:rsidRPr="00620890" w:rsidRDefault="002A74FD" w:rsidP="00620890">
      <w:pPr>
        <w:pStyle w:val="1"/>
        <w:keepNext w:val="0"/>
        <w:widowControl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620890">
        <w:rPr>
          <w:noProof/>
          <w:color w:val="000000"/>
          <w:szCs w:val="28"/>
        </w:rPr>
        <w:t>Высшие вегетативные центры</w:t>
      </w:r>
    </w:p>
    <w:p w:rsidR="002A74FD" w:rsidRDefault="002A74FD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>Гипоталамус является одним из важнейших образований мозга, участвующих в регуляции активности нейронов парасимпатической и симпатической нервной системы.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>Гипоталамус представляет собой скопление более чем 32 пар ядер. Существует большое разнообразие в классификации ядер гипоталамуса.</w:t>
      </w:r>
    </w:p>
    <w:p w:rsidR="000B5900" w:rsidRPr="00620890" w:rsidRDefault="000B5900" w:rsidP="00620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890">
        <w:rPr>
          <w:noProof/>
          <w:color w:val="000000"/>
          <w:sz w:val="28"/>
          <w:szCs w:val="28"/>
        </w:rPr>
        <w:t xml:space="preserve">1. Деление на эрготропные и трофотропные ядра (классификация Гесса) – ядра, которые вызывают активацию симпатической и парасимпатической нервной системы, соответственно, по Гессу </w:t>
      </w:r>
      <w:r w:rsidR="00620890">
        <w:rPr>
          <w:noProof/>
          <w:color w:val="000000"/>
          <w:sz w:val="28"/>
          <w:szCs w:val="28"/>
        </w:rPr>
        <w:t>–</w:t>
      </w:r>
      <w:r w:rsidR="00620890" w:rsidRPr="00620890">
        <w:rPr>
          <w:noProof/>
          <w:color w:val="000000"/>
          <w:sz w:val="28"/>
          <w:szCs w:val="28"/>
        </w:rPr>
        <w:t xml:space="preserve"> </w:t>
      </w:r>
      <w:r w:rsidRPr="00620890">
        <w:rPr>
          <w:noProof/>
          <w:color w:val="000000"/>
          <w:sz w:val="28"/>
          <w:szCs w:val="28"/>
        </w:rPr>
        <w:t>эти ядра разбросаны по всему гипоталамусу.</w:t>
      </w:r>
    </w:p>
    <w:p w:rsidR="00E86AA4" w:rsidRPr="00620890" w:rsidRDefault="000B5900" w:rsidP="00620890">
      <w:pPr>
        <w:spacing w:line="360" w:lineRule="auto"/>
        <w:ind w:firstLine="709"/>
        <w:jc w:val="both"/>
        <w:rPr>
          <w:color w:val="000000"/>
          <w:sz w:val="28"/>
        </w:rPr>
      </w:pPr>
      <w:r w:rsidRPr="00620890">
        <w:rPr>
          <w:noProof/>
          <w:color w:val="000000"/>
          <w:sz w:val="28"/>
          <w:szCs w:val="28"/>
        </w:rPr>
        <w:t>2. Деление на симпатические и парасимпатические ядра – полагают, что в передних отделах гипоталамуса локализованы в основном ядра, которые вызывают активацию пара симпатической нервной системы, в задних же отделах – ядра, вызывающие активацию симпатического отдела ВНС.</w:t>
      </w:r>
      <w:bookmarkStart w:id="0" w:name="_GoBack"/>
      <w:bookmarkEnd w:id="0"/>
    </w:p>
    <w:sectPr w:rsidR="00E86AA4" w:rsidRPr="00620890" w:rsidSect="0062089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900"/>
    <w:rsid w:val="000B5900"/>
    <w:rsid w:val="00107557"/>
    <w:rsid w:val="002A74FD"/>
    <w:rsid w:val="00426CC0"/>
    <w:rsid w:val="00620890"/>
    <w:rsid w:val="00693060"/>
    <w:rsid w:val="00A36628"/>
    <w:rsid w:val="00E86AA4"/>
    <w:rsid w:val="00F6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C778C43-A397-4593-9D5B-0DD78850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5900"/>
    <w:pPr>
      <w:keepNext/>
      <w:widowControl w:val="0"/>
      <w:snapToGrid w:val="0"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59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2">
    <w:name w:val="FR2"/>
    <w:uiPriority w:val="99"/>
    <w:rsid w:val="000B5900"/>
    <w:pPr>
      <w:widowControl w:val="0"/>
      <w:snapToGrid w:val="0"/>
      <w:spacing w:before="180"/>
      <w:ind w:left="200"/>
    </w:pPr>
    <w:rPr>
      <w:b/>
      <w:sz w:val="28"/>
    </w:rPr>
  </w:style>
  <w:style w:type="paragraph" w:customStyle="1" w:styleId="FR3">
    <w:name w:val="FR3"/>
    <w:uiPriority w:val="99"/>
    <w:rsid w:val="000B5900"/>
    <w:pPr>
      <w:widowControl w:val="0"/>
      <w:snapToGrid w:val="0"/>
    </w:pPr>
    <w:rPr>
      <w:rFonts w:ascii="Arial" w:hAnsi="Arial"/>
      <w:sz w:val="16"/>
    </w:rPr>
  </w:style>
  <w:style w:type="paragraph" w:styleId="a3">
    <w:name w:val="Body Text"/>
    <w:basedOn w:val="a"/>
    <w:link w:val="a4"/>
    <w:uiPriority w:val="99"/>
    <w:rsid w:val="000B5900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62089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РЕФЛЕКТОРНЫЙ ПРИНЦИП РЕГУЛЯЦИИ</vt:lpstr>
    </vt:vector>
  </TitlesOfParts>
  <Company>Company</Company>
  <LinksUpToDate>false</LinksUpToDate>
  <CharactersWithSpaces>13380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РЕФЛЕКТОРНЫЙ ПРИНЦИП РЕГУЛЯЦИИ</dc:title>
  <dc:subject/>
  <dc:creator>User</dc:creator>
  <cp:keywords/>
  <dc:description/>
  <cp:lastModifiedBy>admin</cp:lastModifiedBy>
  <cp:revision>2</cp:revision>
  <dcterms:created xsi:type="dcterms:W3CDTF">2014-03-02T16:50:00Z</dcterms:created>
  <dcterms:modified xsi:type="dcterms:W3CDTF">2014-03-02T16:50:00Z</dcterms:modified>
</cp:coreProperties>
</file>