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427" w:rsidRDefault="00725427" w:rsidP="00574A33">
      <w:pPr>
        <w:shd w:val="clear" w:color="auto" w:fill="FFFFFF"/>
        <w:autoSpaceDE w:val="0"/>
        <w:autoSpaceDN w:val="0"/>
        <w:adjustRightInd w:val="0"/>
        <w:jc w:val="center"/>
        <w:rPr>
          <w:rFonts w:ascii="Times New Roman" w:hAnsi="Times New Roman"/>
          <w:b/>
          <w:color w:val="000000"/>
          <w:sz w:val="28"/>
          <w:szCs w:val="28"/>
        </w:rPr>
      </w:pPr>
    </w:p>
    <w:p w:rsidR="00574A33" w:rsidRPr="005A6926" w:rsidRDefault="00574A33" w:rsidP="00574A33">
      <w:pPr>
        <w:shd w:val="clear" w:color="auto" w:fill="FFFFFF"/>
        <w:autoSpaceDE w:val="0"/>
        <w:autoSpaceDN w:val="0"/>
        <w:adjustRightInd w:val="0"/>
        <w:jc w:val="center"/>
        <w:rPr>
          <w:rFonts w:ascii="Times New Roman" w:hAnsi="Times New Roman"/>
          <w:b/>
          <w:color w:val="000000"/>
          <w:sz w:val="28"/>
          <w:szCs w:val="28"/>
        </w:rPr>
      </w:pPr>
      <w:r w:rsidRPr="005A6926">
        <w:rPr>
          <w:rFonts w:ascii="Times New Roman" w:hAnsi="Times New Roman"/>
          <w:b/>
          <w:color w:val="000000"/>
          <w:sz w:val="28"/>
          <w:szCs w:val="28"/>
        </w:rPr>
        <w:t>Филиал НОУ ВПО «Санкт-Петербургский институт внешнеэкономических связей, экономики и права» в г. Перми</w:t>
      </w:r>
    </w:p>
    <w:p w:rsidR="00574A33" w:rsidRPr="005A6926" w:rsidRDefault="00574A33" w:rsidP="00574A33">
      <w:pPr>
        <w:shd w:val="clear" w:color="auto" w:fill="FFFFFF"/>
        <w:autoSpaceDE w:val="0"/>
        <w:autoSpaceDN w:val="0"/>
        <w:adjustRightInd w:val="0"/>
        <w:rPr>
          <w:rFonts w:ascii="Times New Roman" w:hAnsi="Times New Roman"/>
          <w:b/>
          <w:color w:val="000000"/>
          <w:sz w:val="28"/>
          <w:szCs w:val="28"/>
        </w:rPr>
      </w:pPr>
    </w:p>
    <w:p w:rsidR="00574A33" w:rsidRPr="005A6926" w:rsidRDefault="00574A33" w:rsidP="00574A33">
      <w:pPr>
        <w:shd w:val="clear" w:color="auto" w:fill="FFFFFF"/>
        <w:autoSpaceDE w:val="0"/>
        <w:autoSpaceDN w:val="0"/>
        <w:adjustRightInd w:val="0"/>
        <w:jc w:val="center"/>
        <w:rPr>
          <w:rFonts w:ascii="Times New Roman" w:hAnsi="Times New Roman"/>
          <w:b/>
          <w:color w:val="000000"/>
          <w:sz w:val="28"/>
          <w:szCs w:val="28"/>
        </w:rPr>
      </w:pPr>
    </w:p>
    <w:p w:rsidR="00574A33" w:rsidRPr="005A6926" w:rsidRDefault="00574A33" w:rsidP="00574A33">
      <w:pPr>
        <w:shd w:val="clear" w:color="auto" w:fill="FFFFFF"/>
        <w:autoSpaceDE w:val="0"/>
        <w:autoSpaceDN w:val="0"/>
        <w:adjustRightInd w:val="0"/>
        <w:jc w:val="center"/>
        <w:rPr>
          <w:rFonts w:ascii="Times New Roman" w:hAnsi="Times New Roman"/>
          <w:color w:val="000000"/>
          <w:sz w:val="28"/>
          <w:szCs w:val="28"/>
        </w:rPr>
      </w:pPr>
      <w:r w:rsidRPr="005A6926">
        <w:rPr>
          <w:rFonts w:ascii="Times New Roman" w:hAnsi="Times New Roman"/>
          <w:color w:val="000000"/>
          <w:sz w:val="28"/>
          <w:szCs w:val="28"/>
        </w:rPr>
        <w:t>Экономический факультет</w:t>
      </w:r>
    </w:p>
    <w:p w:rsidR="00574A33" w:rsidRPr="005A6926" w:rsidRDefault="00574A33" w:rsidP="00574A33">
      <w:pPr>
        <w:shd w:val="clear" w:color="auto" w:fill="FFFFFF"/>
        <w:autoSpaceDE w:val="0"/>
        <w:autoSpaceDN w:val="0"/>
        <w:adjustRightInd w:val="0"/>
        <w:jc w:val="center"/>
        <w:rPr>
          <w:rFonts w:ascii="Times New Roman" w:hAnsi="Times New Roman"/>
          <w:color w:val="000000"/>
          <w:sz w:val="28"/>
          <w:szCs w:val="28"/>
        </w:rPr>
      </w:pPr>
      <w:r w:rsidRPr="005A6926">
        <w:rPr>
          <w:rFonts w:ascii="Times New Roman" w:hAnsi="Times New Roman"/>
          <w:color w:val="000000"/>
          <w:sz w:val="28"/>
          <w:szCs w:val="28"/>
        </w:rPr>
        <w:t>Заочное отделение</w:t>
      </w:r>
    </w:p>
    <w:p w:rsidR="00574A33" w:rsidRPr="005A6926" w:rsidRDefault="00574A33" w:rsidP="00574A33">
      <w:pPr>
        <w:shd w:val="clear" w:color="auto" w:fill="FFFFFF"/>
        <w:autoSpaceDE w:val="0"/>
        <w:autoSpaceDN w:val="0"/>
        <w:adjustRightInd w:val="0"/>
        <w:jc w:val="center"/>
        <w:rPr>
          <w:rFonts w:ascii="Times New Roman" w:hAnsi="Times New Roman"/>
          <w:b/>
          <w:color w:val="000000"/>
          <w:sz w:val="28"/>
          <w:szCs w:val="28"/>
        </w:rPr>
      </w:pPr>
      <w:r w:rsidRPr="005A6926">
        <w:rPr>
          <w:rFonts w:ascii="Times New Roman" w:hAnsi="Times New Roman"/>
          <w:color w:val="000000"/>
          <w:sz w:val="28"/>
          <w:szCs w:val="28"/>
        </w:rPr>
        <w:t>Кафедра экономики и менеджмента</w:t>
      </w:r>
    </w:p>
    <w:p w:rsidR="00574A33" w:rsidRPr="005A6926" w:rsidRDefault="00574A33" w:rsidP="00574A33">
      <w:pPr>
        <w:shd w:val="clear" w:color="auto" w:fill="FFFFFF"/>
        <w:autoSpaceDE w:val="0"/>
        <w:autoSpaceDN w:val="0"/>
        <w:adjustRightInd w:val="0"/>
        <w:jc w:val="center"/>
        <w:rPr>
          <w:rFonts w:ascii="Times New Roman" w:hAnsi="Times New Roman"/>
          <w:b/>
          <w:color w:val="000000"/>
          <w:sz w:val="28"/>
          <w:szCs w:val="28"/>
        </w:rPr>
      </w:pPr>
    </w:p>
    <w:p w:rsidR="00574A33" w:rsidRPr="005A6926" w:rsidRDefault="00574A33" w:rsidP="00574A33">
      <w:pPr>
        <w:shd w:val="clear" w:color="auto" w:fill="FFFFFF"/>
        <w:autoSpaceDE w:val="0"/>
        <w:autoSpaceDN w:val="0"/>
        <w:adjustRightInd w:val="0"/>
        <w:jc w:val="center"/>
        <w:rPr>
          <w:rFonts w:ascii="Times New Roman" w:hAnsi="Times New Roman"/>
          <w:b/>
          <w:color w:val="000000"/>
          <w:sz w:val="28"/>
          <w:szCs w:val="28"/>
        </w:rPr>
      </w:pPr>
      <w:r w:rsidRPr="005A6926">
        <w:rPr>
          <w:rFonts w:ascii="Times New Roman" w:hAnsi="Times New Roman"/>
          <w:b/>
          <w:color w:val="000000"/>
          <w:sz w:val="28"/>
          <w:szCs w:val="28"/>
        </w:rPr>
        <w:t>Специальность: 080507 «Менеджмент организации»</w:t>
      </w:r>
    </w:p>
    <w:p w:rsidR="00574A33" w:rsidRPr="005A6926" w:rsidRDefault="00574A33" w:rsidP="00574A33">
      <w:pPr>
        <w:shd w:val="clear" w:color="auto" w:fill="FFFFFF"/>
        <w:autoSpaceDE w:val="0"/>
        <w:autoSpaceDN w:val="0"/>
        <w:adjustRightInd w:val="0"/>
        <w:jc w:val="center"/>
        <w:rPr>
          <w:rFonts w:ascii="Times New Roman" w:hAnsi="Times New Roman"/>
          <w:b/>
          <w:color w:val="000000"/>
          <w:sz w:val="28"/>
          <w:szCs w:val="28"/>
        </w:rPr>
      </w:pPr>
    </w:p>
    <w:p w:rsidR="00574A33" w:rsidRPr="005A6926" w:rsidRDefault="00574A33" w:rsidP="00574A33">
      <w:pPr>
        <w:shd w:val="clear" w:color="auto" w:fill="FFFFFF"/>
        <w:autoSpaceDE w:val="0"/>
        <w:autoSpaceDN w:val="0"/>
        <w:adjustRightInd w:val="0"/>
        <w:jc w:val="center"/>
        <w:rPr>
          <w:rFonts w:ascii="Times New Roman" w:hAnsi="Times New Roman"/>
          <w:color w:val="000000"/>
          <w:sz w:val="28"/>
          <w:szCs w:val="28"/>
        </w:rPr>
      </w:pPr>
      <w:r w:rsidRPr="005A6926">
        <w:rPr>
          <w:rFonts w:ascii="Times New Roman" w:hAnsi="Times New Roman"/>
          <w:color w:val="000000"/>
          <w:sz w:val="28"/>
          <w:szCs w:val="28"/>
        </w:rPr>
        <w:t xml:space="preserve">Контрольная работа </w:t>
      </w:r>
    </w:p>
    <w:p w:rsidR="00574A33" w:rsidRPr="005A6926" w:rsidRDefault="00574A33" w:rsidP="00574A33">
      <w:pPr>
        <w:shd w:val="clear" w:color="auto" w:fill="FFFFFF"/>
        <w:autoSpaceDE w:val="0"/>
        <w:autoSpaceDN w:val="0"/>
        <w:adjustRightInd w:val="0"/>
        <w:jc w:val="center"/>
        <w:rPr>
          <w:rFonts w:ascii="Times New Roman" w:hAnsi="Times New Roman"/>
          <w:color w:val="000000"/>
          <w:sz w:val="28"/>
          <w:szCs w:val="28"/>
        </w:rPr>
      </w:pPr>
      <w:r w:rsidRPr="005A6926">
        <w:rPr>
          <w:rFonts w:ascii="Times New Roman" w:hAnsi="Times New Roman"/>
          <w:color w:val="000000"/>
          <w:sz w:val="28"/>
          <w:szCs w:val="28"/>
        </w:rPr>
        <w:t>по дисциплине «</w:t>
      </w:r>
      <w:r>
        <w:rPr>
          <w:rFonts w:ascii="Times New Roman" w:hAnsi="Times New Roman"/>
          <w:color w:val="000000"/>
          <w:sz w:val="28"/>
          <w:szCs w:val="28"/>
        </w:rPr>
        <w:t>История отечества</w:t>
      </w:r>
      <w:r w:rsidRPr="005A6926">
        <w:rPr>
          <w:rFonts w:ascii="Times New Roman" w:hAnsi="Times New Roman"/>
          <w:color w:val="000000"/>
          <w:sz w:val="28"/>
          <w:szCs w:val="28"/>
        </w:rPr>
        <w:t>»</w:t>
      </w:r>
    </w:p>
    <w:p w:rsidR="00574A33" w:rsidRPr="005A6926" w:rsidRDefault="00574A33" w:rsidP="00574A33">
      <w:pPr>
        <w:shd w:val="clear" w:color="auto" w:fill="FFFFFF"/>
        <w:autoSpaceDE w:val="0"/>
        <w:autoSpaceDN w:val="0"/>
        <w:adjustRightInd w:val="0"/>
        <w:jc w:val="center"/>
        <w:rPr>
          <w:rFonts w:ascii="Times New Roman" w:hAnsi="Times New Roman"/>
          <w:b/>
          <w:color w:val="000000"/>
          <w:sz w:val="28"/>
          <w:szCs w:val="28"/>
        </w:rPr>
      </w:pPr>
    </w:p>
    <w:p w:rsidR="00574A33" w:rsidRPr="005A6926" w:rsidRDefault="00574A33" w:rsidP="00574A33">
      <w:pPr>
        <w:shd w:val="clear" w:color="auto" w:fill="FFFFFF"/>
        <w:autoSpaceDE w:val="0"/>
        <w:autoSpaceDN w:val="0"/>
        <w:adjustRightInd w:val="0"/>
        <w:jc w:val="center"/>
        <w:rPr>
          <w:rFonts w:ascii="Times New Roman" w:hAnsi="Times New Roman"/>
          <w:b/>
          <w:color w:val="000000"/>
          <w:sz w:val="28"/>
          <w:szCs w:val="28"/>
        </w:rPr>
      </w:pPr>
      <w:r w:rsidRPr="005A6926">
        <w:rPr>
          <w:rFonts w:ascii="Times New Roman" w:hAnsi="Times New Roman"/>
          <w:b/>
          <w:color w:val="000000"/>
          <w:sz w:val="28"/>
          <w:szCs w:val="28"/>
        </w:rPr>
        <w:t>Тема: «</w:t>
      </w:r>
      <w:r>
        <w:rPr>
          <w:rFonts w:ascii="Times New Roman" w:hAnsi="Times New Roman"/>
          <w:b/>
          <w:color w:val="000000"/>
          <w:sz w:val="28"/>
          <w:szCs w:val="28"/>
        </w:rPr>
        <w:t>Реформы С. Ю. Витте</w:t>
      </w:r>
      <w:r w:rsidRPr="005A6926">
        <w:rPr>
          <w:rFonts w:ascii="Times New Roman" w:hAnsi="Times New Roman"/>
          <w:b/>
          <w:color w:val="000000"/>
          <w:sz w:val="28"/>
          <w:szCs w:val="28"/>
        </w:rPr>
        <w:t>»</w:t>
      </w:r>
    </w:p>
    <w:p w:rsidR="00574A33" w:rsidRDefault="00574A33" w:rsidP="00574A33">
      <w:pPr>
        <w:shd w:val="clear" w:color="auto" w:fill="FFFFFF"/>
        <w:autoSpaceDE w:val="0"/>
        <w:autoSpaceDN w:val="0"/>
        <w:adjustRightInd w:val="0"/>
        <w:ind w:firstLine="5670"/>
        <w:rPr>
          <w:rFonts w:ascii="Times New Roman" w:hAnsi="Times New Roman"/>
          <w:color w:val="000000"/>
          <w:sz w:val="28"/>
          <w:szCs w:val="28"/>
        </w:rPr>
      </w:pPr>
    </w:p>
    <w:p w:rsidR="00E21A1F" w:rsidRDefault="00E21A1F" w:rsidP="00574A33">
      <w:pPr>
        <w:shd w:val="clear" w:color="auto" w:fill="FFFFFF"/>
        <w:autoSpaceDE w:val="0"/>
        <w:autoSpaceDN w:val="0"/>
        <w:adjustRightInd w:val="0"/>
        <w:ind w:firstLine="5670"/>
        <w:rPr>
          <w:rFonts w:ascii="Times New Roman" w:hAnsi="Times New Roman"/>
          <w:color w:val="000000"/>
          <w:sz w:val="28"/>
          <w:szCs w:val="28"/>
        </w:rPr>
      </w:pPr>
    </w:p>
    <w:p w:rsidR="00574A33" w:rsidRPr="005A6926" w:rsidRDefault="00574A33" w:rsidP="00574A33">
      <w:pPr>
        <w:shd w:val="clear" w:color="auto" w:fill="FFFFFF"/>
        <w:autoSpaceDE w:val="0"/>
        <w:autoSpaceDN w:val="0"/>
        <w:adjustRightInd w:val="0"/>
        <w:ind w:firstLine="5670"/>
        <w:rPr>
          <w:rFonts w:ascii="Times New Roman" w:hAnsi="Times New Roman"/>
          <w:color w:val="000000"/>
          <w:sz w:val="28"/>
          <w:szCs w:val="28"/>
        </w:rPr>
      </w:pPr>
      <w:r w:rsidRPr="005A6926">
        <w:rPr>
          <w:rFonts w:ascii="Times New Roman" w:hAnsi="Times New Roman"/>
          <w:color w:val="000000"/>
          <w:sz w:val="28"/>
          <w:szCs w:val="28"/>
        </w:rPr>
        <w:t>Студент</w:t>
      </w:r>
      <w:r>
        <w:rPr>
          <w:rFonts w:ascii="Times New Roman" w:hAnsi="Times New Roman"/>
          <w:color w:val="000000"/>
          <w:sz w:val="28"/>
          <w:szCs w:val="28"/>
        </w:rPr>
        <w:t>а</w:t>
      </w:r>
      <w:r w:rsidRPr="005A6926">
        <w:rPr>
          <w:rFonts w:ascii="Times New Roman" w:hAnsi="Times New Roman"/>
          <w:color w:val="000000"/>
          <w:sz w:val="28"/>
          <w:szCs w:val="28"/>
        </w:rPr>
        <w:t xml:space="preserve"> 1 курса</w:t>
      </w:r>
    </w:p>
    <w:p w:rsidR="00574A33" w:rsidRDefault="00574A33" w:rsidP="00574A33">
      <w:pPr>
        <w:shd w:val="clear" w:color="auto" w:fill="FFFFFF"/>
        <w:autoSpaceDE w:val="0"/>
        <w:autoSpaceDN w:val="0"/>
        <w:adjustRightInd w:val="0"/>
        <w:jc w:val="center"/>
        <w:rPr>
          <w:b/>
          <w:color w:val="000000"/>
          <w:sz w:val="28"/>
          <w:szCs w:val="28"/>
        </w:rPr>
      </w:pPr>
    </w:p>
    <w:p w:rsidR="00481CF0" w:rsidRDefault="00481CF0" w:rsidP="00574A33">
      <w:pPr>
        <w:shd w:val="clear" w:color="auto" w:fill="FFFFFF"/>
        <w:autoSpaceDE w:val="0"/>
        <w:autoSpaceDN w:val="0"/>
        <w:adjustRightInd w:val="0"/>
        <w:jc w:val="center"/>
        <w:rPr>
          <w:b/>
          <w:color w:val="000000"/>
          <w:sz w:val="28"/>
          <w:szCs w:val="28"/>
        </w:rPr>
      </w:pPr>
    </w:p>
    <w:p w:rsidR="00481CF0" w:rsidRDefault="00481CF0" w:rsidP="00574A33">
      <w:pPr>
        <w:shd w:val="clear" w:color="auto" w:fill="FFFFFF"/>
        <w:autoSpaceDE w:val="0"/>
        <w:autoSpaceDN w:val="0"/>
        <w:adjustRightInd w:val="0"/>
        <w:jc w:val="center"/>
        <w:rPr>
          <w:b/>
          <w:color w:val="000000"/>
          <w:sz w:val="28"/>
          <w:szCs w:val="28"/>
        </w:rPr>
      </w:pPr>
    </w:p>
    <w:p w:rsidR="00574A33" w:rsidRDefault="00574A33" w:rsidP="00574A33">
      <w:pPr>
        <w:shd w:val="clear" w:color="auto" w:fill="FFFFFF"/>
        <w:autoSpaceDE w:val="0"/>
        <w:autoSpaceDN w:val="0"/>
        <w:adjustRightInd w:val="0"/>
        <w:jc w:val="center"/>
        <w:rPr>
          <w:b/>
          <w:color w:val="000000"/>
          <w:sz w:val="28"/>
          <w:szCs w:val="28"/>
        </w:rPr>
      </w:pPr>
    </w:p>
    <w:p w:rsidR="00574A33" w:rsidRDefault="00574A33" w:rsidP="00574A33">
      <w:pPr>
        <w:shd w:val="clear" w:color="auto" w:fill="FFFFFF"/>
        <w:autoSpaceDE w:val="0"/>
        <w:autoSpaceDN w:val="0"/>
        <w:adjustRightInd w:val="0"/>
        <w:jc w:val="center"/>
        <w:rPr>
          <w:b/>
          <w:color w:val="000000"/>
          <w:sz w:val="28"/>
          <w:szCs w:val="28"/>
        </w:rPr>
      </w:pPr>
    </w:p>
    <w:p w:rsidR="00574A33" w:rsidRDefault="00574A33" w:rsidP="00574A33">
      <w:pPr>
        <w:shd w:val="clear" w:color="auto" w:fill="FFFFFF"/>
        <w:autoSpaceDE w:val="0"/>
        <w:autoSpaceDN w:val="0"/>
        <w:adjustRightInd w:val="0"/>
        <w:jc w:val="center"/>
        <w:rPr>
          <w:b/>
          <w:color w:val="000000"/>
          <w:sz w:val="28"/>
          <w:szCs w:val="28"/>
        </w:rPr>
      </w:pPr>
    </w:p>
    <w:p w:rsidR="00574A33" w:rsidRDefault="00574A33" w:rsidP="00574A33">
      <w:pPr>
        <w:shd w:val="clear" w:color="auto" w:fill="FFFFFF"/>
        <w:autoSpaceDE w:val="0"/>
        <w:autoSpaceDN w:val="0"/>
        <w:adjustRightInd w:val="0"/>
        <w:jc w:val="center"/>
        <w:rPr>
          <w:b/>
          <w:color w:val="000000"/>
          <w:sz w:val="28"/>
          <w:szCs w:val="28"/>
        </w:rPr>
      </w:pPr>
      <w:r>
        <w:rPr>
          <w:b/>
          <w:color w:val="000000"/>
          <w:sz w:val="28"/>
          <w:szCs w:val="28"/>
        </w:rPr>
        <w:t>г. Пермь</w:t>
      </w:r>
    </w:p>
    <w:p w:rsidR="00574A33" w:rsidRDefault="00574A33" w:rsidP="00574A33">
      <w:pPr>
        <w:shd w:val="clear" w:color="auto" w:fill="FFFFFF"/>
        <w:autoSpaceDE w:val="0"/>
        <w:autoSpaceDN w:val="0"/>
        <w:adjustRightInd w:val="0"/>
        <w:jc w:val="center"/>
        <w:rPr>
          <w:b/>
          <w:color w:val="000000"/>
          <w:sz w:val="28"/>
          <w:szCs w:val="28"/>
        </w:rPr>
      </w:pPr>
      <w:r>
        <w:rPr>
          <w:b/>
          <w:color w:val="000000"/>
          <w:sz w:val="28"/>
          <w:szCs w:val="28"/>
        </w:rPr>
        <w:t>2008 г.</w:t>
      </w:r>
    </w:p>
    <w:p w:rsidR="00574A33" w:rsidRPr="00574A33" w:rsidRDefault="00574A33" w:rsidP="00574A33">
      <w:pPr>
        <w:pStyle w:val="3"/>
        <w:pBdr>
          <w:top w:val="none" w:sz="0" w:space="0" w:color="auto"/>
          <w:left w:val="none" w:sz="0" w:space="0" w:color="auto"/>
          <w:bottom w:val="none" w:sz="0" w:space="0" w:color="auto"/>
          <w:right w:val="none" w:sz="0" w:space="0" w:color="auto"/>
        </w:pBdr>
        <w:rPr>
          <w:sz w:val="24"/>
          <w:szCs w:val="24"/>
        </w:rPr>
      </w:pPr>
      <w:r>
        <w:rPr>
          <w:sz w:val="24"/>
          <w:szCs w:val="24"/>
        </w:rPr>
        <w:t>Содержание</w:t>
      </w:r>
    </w:p>
    <w:p w:rsidR="00574A33" w:rsidRPr="00574A33" w:rsidRDefault="00574A33" w:rsidP="00574A33">
      <w:pPr>
        <w:spacing w:after="0" w:line="240" w:lineRule="auto"/>
        <w:rPr>
          <w:rFonts w:ascii="Times New Roman" w:hAnsi="Times New Roman"/>
          <w:sz w:val="24"/>
          <w:szCs w:val="24"/>
        </w:rPr>
      </w:pPr>
    </w:p>
    <w:p w:rsidR="00574A33" w:rsidRPr="00574A33" w:rsidRDefault="00574A33" w:rsidP="00574A33">
      <w:pPr>
        <w:pStyle w:val="7"/>
        <w:pBdr>
          <w:top w:val="none" w:sz="0" w:space="0" w:color="auto"/>
          <w:left w:val="none" w:sz="0" w:space="0" w:color="auto"/>
          <w:bottom w:val="none" w:sz="0" w:space="0" w:color="auto"/>
          <w:right w:val="none" w:sz="0" w:space="0" w:color="auto"/>
        </w:pBdr>
        <w:rPr>
          <w:b w:val="0"/>
          <w:i w:val="0"/>
          <w:sz w:val="24"/>
          <w:szCs w:val="24"/>
        </w:rPr>
      </w:pPr>
      <w:r w:rsidRPr="00574A33">
        <w:rPr>
          <w:b w:val="0"/>
          <w:i w:val="0"/>
          <w:sz w:val="24"/>
          <w:szCs w:val="24"/>
        </w:rPr>
        <w:t>В</w:t>
      </w:r>
      <w:r>
        <w:rPr>
          <w:b w:val="0"/>
          <w:i w:val="0"/>
          <w:sz w:val="24"/>
          <w:szCs w:val="24"/>
        </w:rPr>
        <w:t>ведение</w:t>
      </w:r>
      <w:r w:rsidRPr="00574A33">
        <w:rPr>
          <w:b w:val="0"/>
          <w:i w:val="0"/>
          <w:sz w:val="24"/>
          <w:szCs w:val="24"/>
        </w:rPr>
        <w:t>…</w:t>
      </w:r>
      <w:r w:rsidR="00671D2B">
        <w:rPr>
          <w:b w:val="0"/>
          <w:i w:val="0"/>
          <w:sz w:val="24"/>
          <w:szCs w:val="24"/>
        </w:rPr>
        <w:t>……</w:t>
      </w:r>
      <w:r w:rsidRPr="00574A33">
        <w:rPr>
          <w:b w:val="0"/>
          <w:i w:val="0"/>
          <w:sz w:val="24"/>
          <w:szCs w:val="24"/>
        </w:rPr>
        <w:t>……………………………………………………………………3 с</w:t>
      </w:r>
    </w:p>
    <w:p w:rsidR="00574A33" w:rsidRPr="00574A33" w:rsidRDefault="00574A33" w:rsidP="00574A33">
      <w:pPr>
        <w:spacing w:after="0" w:line="240" w:lineRule="auto"/>
        <w:rPr>
          <w:rFonts w:ascii="Times New Roman" w:hAnsi="Times New Roman"/>
          <w:sz w:val="24"/>
          <w:szCs w:val="24"/>
        </w:rPr>
      </w:pPr>
    </w:p>
    <w:p w:rsidR="00574A33" w:rsidRPr="00574A33" w:rsidRDefault="00671D2B" w:rsidP="00574A33">
      <w:pPr>
        <w:pStyle w:val="7"/>
        <w:numPr>
          <w:ilvl w:val="0"/>
          <w:numId w:val="1"/>
        </w:numPr>
        <w:pBdr>
          <w:top w:val="none" w:sz="0" w:space="0" w:color="auto"/>
          <w:left w:val="none" w:sz="0" w:space="0" w:color="auto"/>
          <w:bottom w:val="none" w:sz="0" w:space="0" w:color="auto"/>
          <w:right w:val="none" w:sz="0" w:space="0" w:color="auto"/>
        </w:pBdr>
        <w:rPr>
          <w:b w:val="0"/>
          <w:i w:val="0"/>
          <w:sz w:val="24"/>
          <w:szCs w:val="24"/>
        </w:rPr>
      </w:pPr>
      <w:r>
        <w:rPr>
          <w:b w:val="0"/>
          <w:i w:val="0"/>
          <w:sz w:val="24"/>
          <w:szCs w:val="24"/>
        </w:rPr>
        <w:t>Реформы в налоговой системе</w:t>
      </w:r>
      <w:r w:rsidR="00574A33" w:rsidRPr="00574A33">
        <w:rPr>
          <w:b w:val="0"/>
          <w:i w:val="0"/>
          <w:sz w:val="24"/>
          <w:szCs w:val="24"/>
        </w:rPr>
        <w:t xml:space="preserve"> ……………………………………………</w:t>
      </w:r>
      <w:r>
        <w:rPr>
          <w:b w:val="0"/>
          <w:i w:val="0"/>
          <w:sz w:val="24"/>
          <w:szCs w:val="24"/>
        </w:rPr>
        <w:t>4</w:t>
      </w:r>
      <w:r w:rsidR="00574A33" w:rsidRPr="00574A33">
        <w:rPr>
          <w:b w:val="0"/>
          <w:i w:val="0"/>
          <w:sz w:val="24"/>
          <w:szCs w:val="24"/>
        </w:rPr>
        <w:t xml:space="preserve"> с</w:t>
      </w:r>
    </w:p>
    <w:p w:rsidR="00574A33" w:rsidRPr="00574A33" w:rsidRDefault="00574A33" w:rsidP="00574A33">
      <w:pPr>
        <w:spacing w:after="0" w:line="240" w:lineRule="auto"/>
        <w:rPr>
          <w:rFonts w:ascii="Times New Roman" w:hAnsi="Times New Roman"/>
          <w:bCs/>
          <w:iCs/>
          <w:sz w:val="24"/>
          <w:szCs w:val="24"/>
        </w:rPr>
      </w:pPr>
    </w:p>
    <w:p w:rsidR="00574A33" w:rsidRPr="00574A33" w:rsidRDefault="00671D2B" w:rsidP="00574A33">
      <w:pPr>
        <w:pStyle w:val="a3"/>
        <w:numPr>
          <w:ilvl w:val="0"/>
          <w:numId w:val="1"/>
        </w:numPr>
        <w:spacing w:after="0" w:line="240" w:lineRule="auto"/>
        <w:rPr>
          <w:rFonts w:ascii="Times New Roman" w:hAnsi="Times New Roman"/>
          <w:bCs/>
          <w:iCs/>
          <w:sz w:val="24"/>
          <w:szCs w:val="24"/>
        </w:rPr>
      </w:pPr>
      <w:r>
        <w:rPr>
          <w:rFonts w:ascii="Times New Roman" w:hAnsi="Times New Roman"/>
          <w:bCs/>
          <w:iCs/>
          <w:sz w:val="24"/>
          <w:szCs w:val="24"/>
        </w:rPr>
        <w:t>Винная монополия……</w:t>
      </w:r>
      <w:r w:rsidR="00574A33" w:rsidRPr="00574A33">
        <w:rPr>
          <w:rFonts w:ascii="Times New Roman" w:hAnsi="Times New Roman"/>
          <w:bCs/>
          <w:iCs/>
          <w:sz w:val="24"/>
          <w:szCs w:val="24"/>
        </w:rPr>
        <w:t>…………………………………………………….</w:t>
      </w:r>
      <w:r>
        <w:rPr>
          <w:rFonts w:ascii="Times New Roman" w:hAnsi="Times New Roman"/>
          <w:bCs/>
          <w:iCs/>
          <w:sz w:val="24"/>
          <w:szCs w:val="24"/>
        </w:rPr>
        <w:t>6</w:t>
      </w:r>
      <w:r w:rsidR="00574A33" w:rsidRPr="00574A33">
        <w:rPr>
          <w:rFonts w:ascii="Times New Roman" w:hAnsi="Times New Roman"/>
          <w:bCs/>
          <w:iCs/>
          <w:sz w:val="24"/>
          <w:szCs w:val="24"/>
        </w:rPr>
        <w:t xml:space="preserve"> с</w:t>
      </w:r>
    </w:p>
    <w:p w:rsidR="00574A33" w:rsidRPr="00574A33" w:rsidRDefault="00574A33" w:rsidP="00574A33">
      <w:pPr>
        <w:spacing w:after="0" w:line="240" w:lineRule="auto"/>
        <w:rPr>
          <w:rFonts w:ascii="Times New Roman" w:hAnsi="Times New Roman"/>
          <w:sz w:val="24"/>
          <w:szCs w:val="24"/>
        </w:rPr>
      </w:pPr>
    </w:p>
    <w:p w:rsidR="00574A33" w:rsidRPr="00574A33" w:rsidRDefault="00671D2B" w:rsidP="00574A33">
      <w:pPr>
        <w:pStyle w:val="a3"/>
        <w:numPr>
          <w:ilvl w:val="0"/>
          <w:numId w:val="1"/>
        </w:numPr>
        <w:spacing w:after="0" w:line="240" w:lineRule="auto"/>
        <w:rPr>
          <w:rFonts w:ascii="Times New Roman" w:hAnsi="Times New Roman"/>
          <w:bCs/>
          <w:iCs/>
          <w:sz w:val="24"/>
          <w:szCs w:val="24"/>
        </w:rPr>
      </w:pPr>
      <w:r>
        <w:rPr>
          <w:rFonts w:ascii="Times New Roman" w:hAnsi="Times New Roman"/>
          <w:bCs/>
          <w:iCs/>
          <w:sz w:val="24"/>
          <w:szCs w:val="24"/>
        </w:rPr>
        <w:t>Железная дорога…………………………………………………………….7</w:t>
      </w:r>
      <w:r w:rsidR="00574A33" w:rsidRPr="00574A33">
        <w:rPr>
          <w:rFonts w:ascii="Times New Roman" w:hAnsi="Times New Roman"/>
          <w:bCs/>
          <w:iCs/>
          <w:sz w:val="24"/>
          <w:szCs w:val="24"/>
        </w:rPr>
        <w:t xml:space="preserve"> с</w:t>
      </w:r>
    </w:p>
    <w:p w:rsidR="00574A33" w:rsidRPr="00574A33" w:rsidRDefault="00574A33" w:rsidP="00574A33">
      <w:pPr>
        <w:spacing w:after="0" w:line="240" w:lineRule="auto"/>
        <w:rPr>
          <w:rFonts w:ascii="Times New Roman" w:hAnsi="Times New Roman"/>
          <w:sz w:val="24"/>
          <w:szCs w:val="24"/>
        </w:rPr>
      </w:pPr>
    </w:p>
    <w:p w:rsidR="00574A33" w:rsidRPr="00574A33" w:rsidRDefault="00671D2B" w:rsidP="00574A33">
      <w:pPr>
        <w:pStyle w:val="7"/>
        <w:numPr>
          <w:ilvl w:val="0"/>
          <w:numId w:val="1"/>
        </w:numPr>
        <w:pBdr>
          <w:top w:val="none" w:sz="0" w:space="0" w:color="auto"/>
          <w:left w:val="none" w:sz="0" w:space="0" w:color="auto"/>
          <w:bottom w:val="none" w:sz="0" w:space="0" w:color="auto"/>
          <w:right w:val="none" w:sz="0" w:space="0" w:color="auto"/>
        </w:pBdr>
        <w:rPr>
          <w:b w:val="0"/>
          <w:i w:val="0"/>
          <w:sz w:val="24"/>
          <w:szCs w:val="24"/>
        </w:rPr>
      </w:pPr>
      <w:r>
        <w:rPr>
          <w:b w:val="0"/>
          <w:i w:val="0"/>
          <w:sz w:val="24"/>
          <w:szCs w:val="24"/>
        </w:rPr>
        <w:t>Денежная рефррма………………………………………………………….8</w:t>
      </w:r>
      <w:r w:rsidR="00574A33" w:rsidRPr="00574A33">
        <w:rPr>
          <w:b w:val="0"/>
          <w:i w:val="0"/>
          <w:sz w:val="24"/>
          <w:szCs w:val="24"/>
        </w:rPr>
        <w:t xml:space="preserve"> с</w:t>
      </w:r>
    </w:p>
    <w:p w:rsidR="00574A33" w:rsidRPr="00574A33" w:rsidRDefault="00574A33" w:rsidP="00574A33">
      <w:pPr>
        <w:spacing w:after="0" w:line="240" w:lineRule="auto"/>
        <w:rPr>
          <w:rFonts w:ascii="Times New Roman" w:hAnsi="Times New Roman"/>
          <w:sz w:val="24"/>
          <w:szCs w:val="24"/>
        </w:rPr>
      </w:pPr>
    </w:p>
    <w:p w:rsidR="00574A33" w:rsidRPr="00574A33" w:rsidRDefault="00B64D11" w:rsidP="00574A33">
      <w:pPr>
        <w:pStyle w:val="7"/>
        <w:numPr>
          <w:ilvl w:val="0"/>
          <w:numId w:val="1"/>
        </w:numPr>
        <w:pBdr>
          <w:top w:val="none" w:sz="0" w:space="0" w:color="auto"/>
          <w:left w:val="none" w:sz="0" w:space="0" w:color="auto"/>
          <w:bottom w:val="none" w:sz="0" w:space="0" w:color="auto"/>
          <w:right w:val="none" w:sz="0" w:space="0" w:color="auto"/>
        </w:pBdr>
        <w:rPr>
          <w:b w:val="0"/>
          <w:i w:val="0"/>
          <w:sz w:val="24"/>
          <w:szCs w:val="24"/>
        </w:rPr>
      </w:pPr>
      <w:r>
        <w:rPr>
          <w:b w:val="0"/>
          <w:i w:val="0"/>
          <w:sz w:val="24"/>
          <w:szCs w:val="24"/>
        </w:rPr>
        <w:t>Деятельность Витте в сфере аграрной экономики…………</w:t>
      </w:r>
      <w:r w:rsidR="00574A33" w:rsidRPr="00574A33">
        <w:rPr>
          <w:b w:val="0"/>
          <w:i w:val="0"/>
          <w:sz w:val="24"/>
          <w:szCs w:val="24"/>
        </w:rPr>
        <w:t>……………..7 с</w:t>
      </w:r>
    </w:p>
    <w:p w:rsidR="00574A33" w:rsidRPr="00574A33" w:rsidRDefault="00574A33" w:rsidP="00574A33">
      <w:pPr>
        <w:spacing w:after="0" w:line="240" w:lineRule="auto"/>
        <w:rPr>
          <w:rFonts w:ascii="Times New Roman" w:hAnsi="Times New Roman"/>
          <w:sz w:val="24"/>
          <w:szCs w:val="24"/>
        </w:rPr>
      </w:pPr>
    </w:p>
    <w:p w:rsidR="00574A33" w:rsidRPr="00574A33" w:rsidRDefault="00B64D11" w:rsidP="00574A33">
      <w:pPr>
        <w:pStyle w:val="7"/>
        <w:numPr>
          <w:ilvl w:val="0"/>
          <w:numId w:val="1"/>
        </w:numPr>
        <w:pBdr>
          <w:top w:val="none" w:sz="0" w:space="0" w:color="auto"/>
          <w:left w:val="none" w:sz="0" w:space="0" w:color="auto"/>
          <w:bottom w:val="none" w:sz="0" w:space="0" w:color="auto"/>
          <w:right w:val="none" w:sz="0" w:space="0" w:color="auto"/>
        </w:pBdr>
        <w:rPr>
          <w:b w:val="0"/>
          <w:i w:val="0"/>
          <w:sz w:val="24"/>
          <w:szCs w:val="24"/>
        </w:rPr>
      </w:pPr>
      <w:r>
        <w:rPr>
          <w:b w:val="0"/>
          <w:i w:val="0"/>
          <w:sz w:val="24"/>
          <w:szCs w:val="24"/>
        </w:rPr>
        <w:t>Промышленность…….</w:t>
      </w:r>
      <w:r w:rsidR="00574A33" w:rsidRPr="00574A33">
        <w:rPr>
          <w:b w:val="0"/>
          <w:i w:val="0"/>
          <w:sz w:val="24"/>
          <w:szCs w:val="24"/>
        </w:rPr>
        <w:t>……………………………………………………..9 с</w:t>
      </w:r>
    </w:p>
    <w:p w:rsidR="00574A33" w:rsidRPr="00574A33" w:rsidRDefault="00574A33" w:rsidP="00574A33">
      <w:pPr>
        <w:spacing w:after="0" w:line="240" w:lineRule="auto"/>
        <w:rPr>
          <w:rFonts w:ascii="Times New Roman" w:hAnsi="Times New Roman"/>
          <w:sz w:val="24"/>
          <w:szCs w:val="24"/>
        </w:rPr>
      </w:pPr>
    </w:p>
    <w:p w:rsidR="00574A33" w:rsidRPr="00574A33" w:rsidRDefault="00574A33" w:rsidP="00574A33">
      <w:pPr>
        <w:pStyle w:val="7"/>
        <w:pBdr>
          <w:top w:val="none" w:sz="0" w:space="0" w:color="auto"/>
          <w:left w:val="none" w:sz="0" w:space="0" w:color="auto"/>
          <w:bottom w:val="none" w:sz="0" w:space="0" w:color="auto"/>
          <w:right w:val="none" w:sz="0" w:space="0" w:color="auto"/>
        </w:pBdr>
        <w:rPr>
          <w:b w:val="0"/>
          <w:i w:val="0"/>
          <w:sz w:val="24"/>
          <w:szCs w:val="24"/>
        </w:rPr>
      </w:pPr>
      <w:r w:rsidRPr="00574A33">
        <w:rPr>
          <w:b w:val="0"/>
          <w:i w:val="0"/>
          <w:sz w:val="24"/>
          <w:szCs w:val="24"/>
        </w:rPr>
        <w:t>З</w:t>
      </w:r>
      <w:r>
        <w:rPr>
          <w:b w:val="0"/>
          <w:i w:val="0"/>
          <w:sz w:val="24"/>
          <w:szCs w:val="24"/>
        </w:rPr>
        <w:t>аключение</w:t>
      </w:r>
      <w:r w:rsidRPr="00574A33">
        <w:rPr>
          <w:b w:val="0"/>
          <w:i w:val="0"/>
          <w:sz w:val="24"/>
          <w:szCs w:val="24"/>
        </w:rPr>
        <w:t>………………………………………………………………….12 с</w:t>
      </w:r>
    </w:p>
    <w:p w:rsidR="00574A33" w:rsidRPr="00574A33" w:rsidRDefault="00574A33" w:rsidP="00574A33">
      <w:pPr>
        <w:spacing w:after="0" w:line="240" w:lineRule="auto"/>
        <w:rPr>
          <w:rFonts w:ascii="Times New Roman" w:hAnsi="Times New Roman"/>
          <w:sz w:val="24"/>
          <w:szCs w:val="24"/>
        </w:rPr>
      </w:pPr>
    </w:p>
    <w:p w:rsidR="00574A33" w:rsidRPr="00574A33" w:rsidRDefault="00574A33" w:rsidP="00574A33">
      <w:pPr>
        <w:spacing w:after="0" w:line="240" w:lineRule="auto"/>
        <w:rPr>
          <w:rFonts w:ascii="Times New Roman" w:hAnsi="Times New Roman"/>
          <w:bCs/>
          <w:iCs/>
          <w:sz w:val="24"/>
          <w:szCs w:val="24"/>
        </w:rPr>
      </w:pPr>
      <w:r>
        <w:rPr>
          <w:rFonts w:ascii="Times New Roman" w:hAnsi="Times New Roman"/>
          <w:bCs/>
          <w:iCs/>
          <w:sz w:val="24"/>
          <w:szCs w:val="24"/>
        </w:rPr>
        <w:t>Список литератры</w:t>
      </w:r>
      <w:r w:rsidRPr="00574A33">
        <w:rPr>
          <w:rFonts w:ascii="Times New Roman" w:hAnsi="Times New Roman"/>
          <w:bCs/>
          <w:iCs/>
          <w:sz w:val="24"/>
          <w:szCs w:val="24"/>
        </w:rPr>
        <w:t>………………………………………………………13 с</w:t>
      </w:r>
    </w:p>
    <w:p w:rsidR="00574A33" w:rsidRPr="00574A33" w:rsidRDefault="00574A33" w:rsidP="00574A33">
      <w:pPr>
        <w:spacing w:after="0" w:line="240" w:lineRule="auto"/>
      </w:pPr>
    </w:p>
    <w:p w:rsidR="00386529" w:rsidRDefault="00386529"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574A33" w:rsidRDefault="00574A33" w:rsidP="00574A33">
      <w:pPr>
        <w:spacing w:after="0"/>
      </w:pPr>
    </w:p>
    <w:p w:rsidR="00207FD7" w:rsidRDefault="00207FD7" w:rsidP="00574A33">
      <w:pPr>
        <w:shd w:val="clear" w:color="auto" w:fill="FFFFFF"/>
        <w:autoSpaceDE w:val="0"/>
        <w:autoSpaceDN w:val="0"/>
        <w:adjustRightInd w:val="0"/>
        <w:jc w:val="center"/>
        <w:rPr>
          <w:rFonts w:ascii="Times New Roman" w:hAnsi="Times New Roman"/>
          <w:b/>
          <w:color w:val="000000"/>
          <w:sz w:val="28"/>
          <w:szCs w:val="28"/>
        </w:rPr>
      </w:pPr>
    </w:p>
    <w:p w:rsidR="00574A33" w:rsidRPr="00574A33" w:rsidRDefault="00574A33" w:rsidP="00574A33">
      <w:pPr>
        <w:shd w:val="clear" w:color="auto" w:fill="FFFFFF"/>
        <w:autoSpaceDE w:val="0"/>
        <w:autoSpaceDN w:val="0"/>
        <w:adjustRightInd w:val="0"/>
        <w:jc w:val="center"/>
        <w:rPr>
          <w:rFonts w:ascii="Times New Roman" w:hAnsi="Times New Roman"/>
          <w:b/>
          <w:color w:val="000000"/>
          <w:sz w:val="28"/>
          <w:szCs w:val="28"/>
        </w:rPr>
      </w:pPr>
      <w:r w:rsidRPr="00574A33">
        <w:rPr>
          <w:rFonts w:ascii="Times New Roman" w:hAnsi="Times New Roman"/>
          <w:b/>
          <w:color w:val="000000"/>
          <w:sz w:val="28"/>
          <w:szCs w:val="28"/>
        </w:rPr>
        <w:t>Введение</w:t>
      </w:r>
    </w:p>
    <w:p w:rsidR="00574A33" w:rsidRDefault="00574A33" w:rsidP="00E21A1F">
      <w:pPr>
        <w:shd w:val="clear" w:color="auto" w:fill="FFFFFF"/>
        <w:autoSpaceDE w:val="0"/>
        <w:autoSpaceDN w:val="0"/>
        <w:adjustRightInd w:val="0"/>
        <w:spacing w:line="360" w:lineRule="auto"/>
        <w:ind w:firstLine="567"/>
        <w:jc w:val="both"/>
        <w:rPr>
          <w:rFonts w:ascii="Times New Roman" w:hAnsi="Times New Roman"/>
          <w:color w:val="000000"/>
          <w:sz w:val="24"/>
          <w:szCs w:val="24"/>
        </w:rPr>
      </w:pPr>
      <w:r w:rsidRPr="00F257F8">
        <w:rPr>
          <w:rFonts w:ascii="Times New Roman" w:hAnsi="Times New Roman"/>
          <w:color w:val="000000"/>
          <w:sz w:val="24"/>
          <w:szCs w:val="24"/>
        </w:rPr>
        <w:t xml:space="preserve">Главная цель внутренней политики царского правительства состояла в том, чтобы сохранить существовавшую  социально-политическую и </w:t>
      </w:r>
      <w:r w:rsidR="00F257F8" w:rsidRPr="00F257F8">
        <w:rPr>
          <w:rFonts w:ascii="Times New Roman" w:hAnsi="Times New Roman"/>
          <w:color w:val="000000"/>
          <w:sz w:val="24"/>
          <w:szCs w:val="24"/>
        </w:rPr>
        <w:t>экономическую</w:t>
      </w:r>
      <w:r w:rsidRPr="00F257F8">
        <w:rPr>
          <w:rFonts w:ascii="Times New Roman" w:hAnsi="Times New Roman"/>
          <w:color w:val="000000"/>
          <w:sz w:val="24"/>
          <w:szCs w:val="24"/>
        </w:rPr>
        <w:t xml:space="preserve"> систему</w:t>
      </w:r>
      <w:r w:rsidR="00F257F8" w:rsidRPr="00F257F8">
        <w:rPr>
          <w:rFonts w:ascii="Times New Roman" w:hAnsi="Times New Roman"/>
          <w:color w:val="000000"/>
          <w:sz w:val="24"/>
          <w:szCs w:val="24"/>
        </w:rPr>
        <w:t xml:space="preserve">, усовершенствовать ее </w:t>
      </w:r>
      <w:r w:rsidR="00F257F8">
        <w:rPr>
          <w:rFonts w:ascii="Times New Roman" w:hAnsi="Times New Roman"/>
          <w:color w:val="000000"/>
          <w:sz w:val="24"/>
          <w:szCs w:val="24"/>
        </w:rPr>
        <w:t>в соответствии с потребностями времени. Поэтому в методах проведения внутренней политики некоторые нововведения сочетались с мероприятиями, консервировавшими прежнее социально-политическое  устройство России. В целом же во внутренней политике первой половины XIX века доминировала тенденция, направленная на сохранение абсолютизма, привилегированного положения дворянства и крепостного состояния крестьян, поддержку православной церкви, подавления инакомыслия и предотвращения  возможного революционного взрыва. Укрепление  внутреннего положения способствовало внешнеполитическому усилению России, по праву занимавшей одно из ведущих мест среди европейских держав.</w:t>
      </w:r>
    </w:p>
    <w:p w:rsidR="00D52D48" w:rsidRDefault="00D52D48" w:rsidP="00E21A1F">
      <w:pPr>
        <w:shd w:val="clear" w:color="auto" w:fill="FFFFFF"/>
        <w:autoSpaceDE w:val="0"/>
        <w:autoSpaceDN w:val="0"/>
        <w:adjustRightInd w:val="0"/>
        <w:spacing w:line="360" w:lineRule="auto"/>
        <w:ind w:firstLine="567"/>
        <w:jc w:val="both"/>
        <w:rPr>
          <w:rFonts w:ascii="Times New Roman" w:hAnsi="Times New Roman"/>
          <w:color w:val="000000"/>
          <w:sz w:val="24"/>
          <w:szCs w:val="24"/>
        </w:rPr>
      </w:pPr>
      <w:r>
        <w:rPr>
          <w:rFonts w:ascii="Times New Roman" w:hAnsi="Times New Roman"/>
          <w:color w:val="000000"/>
          <w:sz w:val="24"/>
          <w:szCs w:val="24"/>
        </w:rPr>
        <w:t>К середине XIX  века явственно проявилось отставание России от передовых капиталистических государств в экономической и социально-политической сферах международные события середины века показали ее значительное ослабление и во внешнеполитической области. Поэтому главной целью внутренней политики правительства во второй половине XIX века было приведение экономической и социально-политической системы России в соответствии с потребностями времени. Одновременно не менее важной задачей было сохранение самодержавия господствующего положения дворянства</w:t>
      </w:r>
      <w:r w:rsidR="00982BEC">
        <w:rPr>
          <w:rFonts w:ascii="Times New Roman" w:hAnsi="Times New Roman"/>
          <w:color w:val="000000"/>
          <w:sz w:val="24"/>
          <w:szCs w:val="24"/>
        </w:rPr>
        <w:t>.</w:t>
      </w:r>
    </w:p>
    <w:p w:rsidR="00982BEC" w:rsidRPr="00982BEC" w:rsidRDefault="00982BEC" w:rsidP="00E21A1F">
      <w:pPr>
        <w:shd w:val="clear" w:color="auto" w:fill="FFFFFF"/>
        <w:autoSpaceDE w:val="0"/>
        <w:autoSpaceDN w:val="0"/>
        <w:adjustRightInd w:val="0"/>
        <w:spacing w:line="360" w:lineRule="auto"/>
        <w:ind w:firstLine="567"/>
        <w:jc w:val="both"/>
        <w:rPr>
          <w:rFonts w:ascii="Times New Roman" w:hAnsi="Times New Roman"/>
          <w:color w:val="000000"/>
          <w:sz w:val="24"/>
          <w:szCs w:val="24"/>
        </w:rPr>
      </w:pPr>
      <w:r w:rsidRPr="00982BEC">
        <w:rPr>
          <w:rFonts w:ascii="Times New Roman" w:hAnsi="Times New Roman"/>
          <w:color w:val="000000"/>
          <w:sz w:val="24"/>
          <w:szCs w:val="24"/>
        </w:rPr>
        <w:t>В августе 1892 году в связи с болезнью Вышнеградского Витте с</w:t>
      </w:r>
      <w:r>
        <w:rPr>
          <w:rFonts w:ascii="Times New Roman" w:hAnsi="Times New Roman"/>
          <w:color w:val="000000"/>
          <w:sz w:val="24"/>
          <w:szCs w:val="24"/>
        </w:rPr>
        <w:t>тал</w:t>
      </w:r>
      <w:r w:rsidRPr="00982BEC">
        <w:rPr>
          <w:rFonts w:ascii="Times New Roman" w:hAnsi="Times New Roman"/>
          <w:color w:val="000000"/>
          <w:sz w:val="24"/>
          <w:szCs w:val="24"/>
        </w:rPr>
        <w:t xml:space="preserve">  его  приемником на посту министра финансов. Заняв кресло на посту одного из самых влиятельных министров, Витте показал себя реальным политиком. Вчерашний славянофил, убежденный сторонник самобытного развития России в  короткий срок превратился в индустриализатора европейского  образца, заявившего о своей готовности в течение  двух  пятилетий вывести Россию в разряд передовых промышленных держав. Промышленность,  строительство  и  железные дороги в 90-х годах активно развивались. Этому в какой-то степени способствовало и обнищание крестьян и землевладельцев после неурожая 1891 и последовавшего за ним голода. Именно этот упадок в экономике и привел общественность к осознанию необходимости принять меры для обуздания реакционных деятелей в правительстве, толкавших страну на грань экономического и  духовного распада.  В этой обстановке появился на политической сцене С.Ю. Витте. На этого в высшей мере талантливого человека легла задача преобразования  экономической жизни страны.</w:t>
      </w:r>
    </w:p>
    <w:p w:rsidR="00982BEC" w:rsidRDefault="00982BEC" w:rsidP="00F257F8">
      <w:pPr>
        <w:shd w:val="clear" w:color="auto" w:fill="FFFFFF"/>
        <w:autoSpaceDE w:val="0"/>
        <w:autoSpaceDN w:val="0"/>
        <w:adjustRightInd w:val="0"/>
        <w:ind w:firstLine="567"/>
        <w:jc w:val="both"/>
        <w:rPr>
          <w:rFonts w:ascii="Times New Roman" w:hAnsi="Times New Roman"/>
          <w:color w:val="000000"/>
          <w:sz w:val="24"/>
          <w:szCs w:val="24"/>
        </w:rPr>
      </w:pPr>
    </w:p>
    <w:p w:rsidR="00982BEC" w:rsidRDefault="00982BEC" w:rsidP="00F257F8">
      <w:pPr>
        <w:shd w:val="clear" w:color="auto" w:fill="FFFFFF"/>
        <w:autoSpaceDE w:val="0"/>
        <w:autoSpaceDN w:val="0"/>
        <w:adjustRightInd w:val="0"/>
        <w:ind w:firstLine="567"/>
        <w:jc w:val="both"/>
        <w:rPr>
          <w:rFonts w:ascii="Times New Roman" w:hAnsi="Times New Roman"/>
          <w:color w:val="000000"/>
          <w:sz w:val="24"/>
          <w:szCs w:val="24"/>
        </w:rPr>
      </w:pPr>
    </w:p>
    <w:p w:rsidR="00982BEC" w:rsidRDefault="00982BEC" w:rsidP="00F257F8">
      <w:pPr>
        <w:shd w:val="clear" w:color="auto" w:fill="FFFFFF"/>
        <w:autoSpaceDE w:val="0"/>
        <w:autoSpaceDN w:val="0"/>
        <w:adjustRightInd w:val="0"/>
        <w:ind w:firstLine="567"/>
        <w:jc w:val="both"/>
        <w:rPr>
          <w:rFonts w:ascii="Times New Roman" w:hAnsi="Times New Roman"/>
          <w:color w:val="000000"/>
          <w:sz w:val="24"/>
          <w:szCs w:val="24"/>
        </w:rPr>
      </w:pPr>
    </w:p>
    <w:p w:rsidR="00982BEC" w:rsidRDefault="00982BEC" w:rsidP="00F257F8">
      <w:pPr>
        <w:shd w:val="clear" w:color="auto" w:fill="FFFFFF"/>
        <w:autoSpaceDE w:val="0"/>
        <w:autoSpaceDN w:val="0"/>
        <w:adjustRightInd w:val="0"/>
        <w:ind w:firstLine="567"/>
        <w:jc w:val="both"/>
        <w:rPr>
          <w:rFonts w:ascii="Times New Roman" w:hAnsi="Times New Roman"/>
          <w:color w:val="000000"/>
          <w:sz w:val="24"/>
          <w:szCs w:val="24"/>
        </w:rPr>
      </w:pPr>
    </w:p>
    <w:p w:rsidR="00982BEC" w:rsidRPr="00982BEC" w:rsidRDefault="00982BEC" w:rsidP="00982BEC">
      <w:pPr>
        <w:pStyle w:val="6"/>
        <w:numPr>
          <w:ilvl w:val="0"/>
          <w:numId w:val="2"/>
        </w:numPr>
        <w:jc w:val="center"/>
        <w:rPr>
          <w:rFonts w:ascii="Times New Roman" w:hAnsi="Times New Roman"/>
          <w:b/>
          <w:i w:val="0"/>
          <w:iCs w:val="0"/>
          <w:color w:val="000000"/>
          <w:sz w:val="24"/>
          <w:szCs w:val="24"/>
        </w:rPr>
      </w:pPr>
      <w:r w:rsidRPr="00982BEC">
        <w:rPr>
          <w:rFonts w:ascii="Times New Roman" w:hAnsi="Times New Roman"/>
          <w:b/>
          <w:i w:val="0"/>
          <w:iCs w:val="0"/>
          <w:color w:val="000000"/>
          <w:sz w:val="24"/>
          <w:szCs w:val="24"/>
        </w:rPr>
        <w:t>Реформы в налоговой системе</w:t>
      </w:r>
    </w:p>
    <w:p w:rsidR="00982BEC" w:rsidRPr="00982BEC" w:rsidRDefault="00982BEC" w:rsidP="00E21A1F">
      <w:pPr>
        <w:spacing w:line="360" w:lineRule="auto"/>
        <w:rPr>
          <w:rFonts w:ascii="Times New Roman" w:hAnsi="Times New Roman"/>
          <w:color w:val="000000"/>
          <w:sz w:val="24"/>
          <w:szCs w:val="24"/>
        </w:rPr>
      </w:pP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Бурно развивающаяся страна требовала всё новых экономических вливаний, соответственно значительных расходов бюджетных средств и поиска новых источников денежных поступлений. После страшного голода 1891г., нанёсшего удар по экономике страны последовал ряд урожайных лет, позволивших как-то поправить ситуацию. Так в 1893 году доходы государства превысили расходы на 98,8 млн. рублей. В основном это могло быть достигнуто только благодаря увеличению налогов. В частности, при Витте была окончательно отменена подушная подать в земледельческих районах Сибири, оборонная подать приняла форму раскладочного налога. Но главное – Витте предпринял попытку реформирования торгово-промышленного обложения.</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К концу ХIX в России существовала крайне сложная система налогообложения. Существовали следующие налоги:</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поземельный налог</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налог с недвижимости</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налог на денежные капиталы</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квартирный налог</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промысловый налог</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Главный бич всех этих налогов – обложение не размера дохода, а формы собственности и личности владельца (в зависимости от гильдии, титула и т.п.). К началу двадцатого века эти налоги приносили казне около 7% от всей суммы государственных доходов[6,c.46].</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Торговля и промышленность России облагались налогами в весьма малом размере. К середине девяностых годов позапрошлого столетия налоги на эти отрасли составили около 3% от всех доходов бюджета[6,c,46], хотя торговля и промышленность уже стали стержнем экономического развития и доходы от этих отраслей составляли почти половину всех доходных статей государственного бюджета.</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Витте начал реформу с того, что увеличил промысловый налог с трёх процентов до пяти. Доходы казны сразу увеличились на 5 млн. рублей. В 1893 г. была изложена программа Министерства финансов по реформированию налоговой отрасли, основной сутью которой было переориентирование с внешних признаков при налогообложении (см. выше) на другие, более современные методы.</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Наилучшим выходом мог бы стать так называемый прогрессивный налог. Однако Россия была к этому просто не готова. Сам Витте подчеркивал, что «многие источники доходов остаются до сих пор не обложенными и у податной администрации никаких сведений о них нет…» и что «при таких условиях введение подоходного налога вызвало бы со стороны плательщиков нескончаемые попытки к сокрытию доходов…»</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После жарких дебатов на эту тему 8 июня 1898 года был введён промысловый налог. Сам налог состоял из основного и дополнительного. Основной налог являлся ни чем иным, как ежегодной платой за лицензию на право занятия тем или иным видом деятельности. Но теперь его размер устанавливался в зависимости от отрасли предприятия, его размеров и места положения. В связи с этим всю Российскую империю поделили на 5 экономических регионов по уровню развития. Таким образом, налогообложением в зависимости от наличия личностных привилегий или княжеского титула было покончено. Дополнительный налог, взимаемый с коллективных предприятий (акционерные общества и товарищества) подразделялся на налог с капитала и процентный сбор с прибыли. Причём процентный сбор с прибыли взимался только в том случае, если прибыль превышала 3% от основного капитала и устанавливался по принципу умеренной прогрессивности. Дополнительный налог со всех остальных предприятий взимался в виде раскладочного налога и процентного сбора с прибыли.</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 xml:space="preserve">Новый промысловый налог несколько увеличил доходы казны (за первый же год поступления выросли с 48 млн. рублей до 61 млн. рублей, то есть 27%). </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 xml:space="preserve">Основную же массу бюджетных поступлений составляли акцизные сборы от производства таких товаров, как водка, табак, спички, керосин и сахар. Именно на увеличение акцизных сборов (с пива на 50%, спичечного налога вдвое, питейного акциза со спирта - с 9 1/4 копеек до 10 копеек, с фруктовых водок - с 6 копеек до 7 копеек, с нефтяного акциза - на 50%, патентного табачного сбора - на 50% (установлен также дополнительный табачный акциз), налога с недвижимых имуществ и дополнительных торгово-промышленных сборов), то есть косвенных налогов приходилась основная часть «налоговых» доходов государственного бюджета. </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Так же был установлен государственный квартирный налог, явившийся первой попыткой обложить, хотя бы по внешнему признаку, общую совокупность доходов плательщиков и представляющий собой важное в принципиальном отношении нововведение.</w:t>
      </w:r>
    </w:p>
    <w:p w:rsidR="00982BEC" w:rsidRPr="00982BEC" w:rsidRDefault="00982BEC"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982BEC">
        <w:rPr>
          <w:b w:val="0"/>
          <w:bCs w:val="0"/>
          <w:i w:val="0"/>
          <w:iCs w:val="0"/>
          <w:color w:val="000000"/>
          <w:sz w:val="24"/>
          <w:szCs w:val="24"/>
        </w:rPr>
        <w:t>Витте стоял у истоков так называемой сахарной нормировки, которая была введена в России в 1895 году. Смысл её заключался в ограждении рынка от излишков сахара путём обложения их дополнительным акцизным налогом. Потребитель сахара – российский народ – защищался от высоких цен путём выпуска на рынок неприкосновенных запасов. В результате производство сахара с 42 млн. пуд. возросло к 1899 г. до 42,8 млн. пуд., потребление его возросло с 27,8 млн. пуд. до 36,5 млн. пуд., а поступления доходов от сахарного акциза и патентного (лицензия на право производства или продажи) сбора – с 42,7 млн. пуд. до 67,5 млн. пудов.</w:t>
      </w:r>
    </w:p>
    <w:p w:rsidR="00982BEC" w:rsidRPr="000B312D" w:rsidRDefault="00982BEC" w:rsidP="00982BEC">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8"/>
          <w:szCs w:val="28"/>
        </w:rPr>
      </w:pPr>
    </w:p>
    <w:p w:rsidR="00982BEC" w:rsidRPr="000B312D" w:rsidRDefault="000B312D" w:rsidP="000B312D">
      <w:pPr>
        <w:pStyle w:val="3"/>
        <w:numPr>
          <w:ilvl w:val="0"/>
          <w:numId w:val="2"/>
        </w:numPr>
        <w:pBdr>
          <w:top w:val="none" w:sz="0" w:space="0" w:color="auto"/>
          <w:left w:val="none" w:sz="0" w:space="0" w:color="auto"/>
          <w:bottom w:val="none" w:sz="0" w:space="0" w:color="auto"/>
          <w:right w:val="none" w:sz="0" w:space="0" w:color="auto"/>
        </w:pBdr>
        <w:rPr>
          <w:i w:val="0"/>
          <w:sz w:val="28"/>
          <w:szCs w:val="28"/>
        </w:rPr>
      </w:pPr>
      <w:r w:rsidRPr="000B312D">
        <w:rPr>
          <w:i w:val="0"/>
          <w:sz w:val="28"/>
          <w:szCs w:val="28"/>
        </w:rPr>
        <w:t>Винная монополия</w:t>
      </w:r>
    </w:p>
    <w:p w:rsidR="00982BEC" w:rsidRDefault="00982BEC" w:rsidP="00982BEC">
      <w:pPr>
        <w:pStyle w:val="3"/>
        <w:pBdr>
          <w:top w:val="none" w:sz="0" w:space="0" w:color="auto"/>
          <w:left w:val="none" w:sz="0" w:space="0" w:color="auto"/>
          <w:bottom w:val="none" w:sz="0" w:space="0" w:color="auto"/>
          <w:right w:val="none" w:sz="0" w:space="0" w:color="auto"/>
        </w:pBdr>
      </w:pPr>
    </w:p>
    <w:p w:rsidR="000B312D" w:rsidRPr="000B312D" w:rsidRDefault="000B312D"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0B312D">
        <w:rPr>
          <w:b w:val="0"/>
          <w:bCs w:val="0"/>
          <w:i w:val="0"/>
          <w:iCs w:val="0"/>
          <w:color w:val="000000"/>
          <w:sz w:val="24"/>
          <w:szCs w:val="24"/>
        </w:rPr>
        <w:t>Самой доходной статьей бюджета стала введенная при Витте винная монополия. Согласно этой мере производство сырого спирта оставалось частным делом, его очистка, изготовление водки и креп</w:t>
      </w:r>
      <w:r w:rsidRPr="000B312D">
        <w:rPr>
          <w:b w:val="0"/>
          <w:bCs w:val="0"/>
          <w:i w:val="0"/>
          <w:iCs w:val="0"/>
          <w:color w:val="000000"/>
          <w:sz w:val="24"/>
          <w:szCs w:val="24"/>
        </w:rPr>
        <w:softHyphen/>
        <w:t>ких вин также производились на частных заводах, но только по заказу казны и под строгим наблюдением акцизного надзора. Про</w:t>
      </w:r>
      <w:r w:rsidRPr="000B312D">
        <w:rPr>
          <w:b w:val="0"/>
          <w:bCs w:val="0"/>
          <w:i w:val="0"/>
          <w:iCs w:val="0"/>
          <w:color w:val="000000"/>
          <w:sz w:val="24"/>
          <w:szCs w:val="24"/>
        </w:rPr>
        <w:softHyphen/>
        <w:t>дажа же этих напитков становилась государственной монополией, но она не касалась изготовления и продажи пива, браги и виноградного вина.</w:t>
      </w:r>
    </w:p>
    <w:p w:rsidR="000B312D" w:rsidRDefault="000B312D" w:rsidP="00E21A1F">
      <w:pPr>
        <w:pStyle w:val="3"/>
        <w:pBdr>
          <w:top w:val="none" w:sz="0" w:space="0" w:color="auto"/>
          <w:left w:val="none" w:sz="0" w:space="0" w:color="auto"/>
          <w:bottom w:val="none" w:sz="0" w:space="0" w:color="auto"/>
          <w:right w:val="none" w:sz="0" w:space="0" w:color="auto"/>
        </w:pBdr>
        <w:spacing w:line="360" w:lineRule="auto"/>
        <w:ind w:firstLine="567"/>
        <w:jc w:val="both"/>
        <w:rPr>
          <w:rFonts w:ascii="Tahoma" w:hAnsi="Tahoma" w:cs="Tahoma"/>
          <w:color w:val="000000"/>
          <w:sz w:val="27"/>
          <w:szCs w:val="27"/>
        </w:rPr>
      </w:pPr>
      <w:r w:rsidRPr="000B312D">
        <w:rPr>
          <w:b w:val="0"/>
          <w:bCs w:val="0"/>
          <w:i w:val="0"/>
          <w:iCs w:val="0"/>
          <w:color w:val="000000"/>
          <w:sz w:val="24"/>
          <w:szCs w:val="24"/>
        </w:rPr>
        <w:t>Введение винной монополии началось в 1894 г. и к концу пре</w:t>
      </w:r>
      <w:r w:rsidRPr="000B312D">
        <w:rPr>
          <w:b w:val="0"/>
          <w:bCs w:val="0"/>
          <w:i w:val="0"/>
          <w:iCs w:val="0"/>
          <w:color w:val="000000"/>
          <w:sz w:val="24"/>
          <w:szCs w:val="24"/>
        </w:rPr>
        <w:softHyphen/>
        <w:t>бывания Витте на министерском посту она была распространена на всей территории империи кроме отдаленных окраин. С помощью винной монополии государство получало возможность повышать питейные доходы не только распространением ее на новые районы и за счет увеличения продажи крепких напитков, но и повышением цен на эти напитки. Доходы казны от винной монополии постоянно росли и в 1913 г. были почти в три раза больше, чем все прямые налоги. В связи с этим государственный бюджет не без оснований называли "пьяным бюджетом". Вопреки заверениям власти и об</w:t>
      </w:r>
      <w:r w:rsidRPr="000B312D">
        <w:rPr>
          <w:b w:val="0"/>
          <w:bCs w:val="0"/>
          <w:i w:val="0"/>
          <w:iCs w:val="0"/>
          <w:color w:val="000000"/>
          <w:sz w:val="24"/>
          <w:szCs w:val="24"/>
        </w:rPr>
        <w:softHyphen/>
        <w:t>служивавшей ее прессы, введение монополии не способствовало уменьшению пьянства и повышению нравственности народа. На</w:t>
      </w:r>
      <w:r w:rsidRPr="000B312D">
        <w:rPr>
          <w:b w:val="0"/>
          <w:bCs w:val="0"/>
          <w:i w:val="0"/>
          <w:iCs w:val="0"/>
          <w:color w:val="000000"/>
          <w:sz w:val="24"/>
          <w:szCs w:val="24"/>
        </w:rPr>
        <w:softHyphen/>
        <w:t>оборот, увеличивалась тайная продажа вина, а главное - появи</w:t>
      </w:r>
      <w:r w:rsidRPr="000B312D">
        <w:rPr>
          <w:b w:val="0"/>
          <w:bCs w:val="0"/>
          <w:i w:val="0"/>
          <w:iCs w:val="0"/>
          <w:color w:val="000000"/>
          <w:sz w:val="24"/>
          <w:szCs w:val="24"/>
        </w:rPr>
        <w:softHyphen/>
        <w:t>лась целая армия новых чиновников, ведавших монополией, что развращало не только их самих, но и тех, кому приходилось к ним обращаться, порождая такие негативные явления как самодурство, произвол, коррупцию, подхалимство, хищения и т. п</w:t>
      </w:r>
      <w:r>
        <w:rPr>
          <w:b w:val="0"/>
          <w:bCs w:val="0"/>
          <w:i w:val="0"/>
          <w:iCs w:val="0"/>
          <w:color w:val="000000"/>
          <w:sz w:val="24"/>
          <w:szCs w:val="24"/>
        </w:rPr>
        <w:t>.</w:t>
      </w:r>
    </w:p>
    <w:p w:rsidR="00982BEC" w:rsidRDefault="00982BEC" w:rsidP="00E21A1F">
      <w:pPr>
        <w:pStyle w:val="3"/>
        <w:pBdr>
          <w:top w:val="none" w:sz="0" w:space="0" w:color="auto"/>
          <w:left w:val="none" w:sz="0" w:space="0" w:color="auto"/>
          <w:bottom w:val="none" w:sz="0" w:space="0" w:color="auto"/>
          <w:right w:val="none" w:sz="0" w:space="0" w:color="auto"/>
        </w:pBdr>
        <w:spacing w:line="360" w:lineRule="auto"/>
        <w:jc w:val="both"/>
        <w:rPr>
          <w:b w:val="0"/>
          <w:bCs w:val="0"/>
          <w:sz w:val="28"/>
          <w:szCs w:val="28"/>
        </w:rPr>
      </w:pPr>
    </w:p>
    <w:p w:rsidR="000B312D" w:rsidRDefault="000B312D"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0B312D" w:rsidRDefault="000B312D"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0B312D" w:rsidRDefault="000B312D"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0B312D" w:rsidRDefault="000B312D"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E21A1F" w:rsidRDefault="00E21A1F"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E21A1F" w:rsidRDefault="00E21A1F"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E21A1F" w:rsidRDefault="00E21A1F"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E21A1F" w:rsidRDefault="00E21A1F"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E21A1F" w:rsidRDefault="00E21A1F"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0B312D" w:rsidRDefault="000B312D" w:rsidP="00982BEC">
      <w:pPr>
        <w:pStyle w:val="3"/>
        <w:pBdr>
          <w:top w:val="none" w:sz="0" w:space="0" w:color="auto"/>
          <w:left w:val="none" w:sz="0" w:space="0" w:color="auto"/>
          <w:bottom w:val="none" w:sz="0" w:space="0" w:color="auto"/>
          <w:right w:val="none" w:sz="0" w:space="0" w:color="auto"/>
        </w:pBdr>
        <w:jc w:val="both"/>
        <w:rPr>
          <w:b w:val="0"/>
          <w:bCs w:val="0"/>
          <w:sz w:val="28"/>
          <w:szCs w:val="28"/>
        </w:rPr>
      </w:pPr>
    </w:p>
    <w:p w:rsidR="00982BEC" w:rsidRDefault="000B312D" w:rsidP="000B312D">
      <w:pPr>
        <w:pStyle w:val="3"/>
        <w:numPr>
          <w:ilvl w:val="0"/>
          <w:numId w:val="2"/>
        </w:numPr>
        <w:pBdr>
          <w:top w:val="none" w:sz="0" w:space="0" w:color="auto"/>
          <w:left w:val="none" w:sz="0" w:space="0" w:color="auto"/>
          <w:bottom w:val="none" w:sz="0" w:space="0" w:color="auto"/>
          <w:right w:val="none" w:sz="0" w:space="0" w:color="auto"/>
        </w:pBdr>
        <w:rPr>
          <w:i w:val="0"/>
          <w:sz w:val="28"/>
          <w:szCs w:val="28"/>
        </w:rPr>
      </w:pPr>
      <w:r w:rsidRPr="000B312D">
        <w:rPr>
          <w:i w:val="0"/>
          <w:sz w:val="28"/>
          <w:szCs w:val="28"/>
        </w:rPr>
        <w:t>Железная дорога</w:t>
      </w:r>
    </w:p>
    <w:p w:rsidR="00003D3B" w:rsidRDefault="00003D3B"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003D3B" w:rsidRPr="00003D3B" w:rsidRDefault="000B312D"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0B312D">
        <w:rPr>
          <w:b w:val="0"/>
          <w:bCs w:val="0"/>
          <w:i w:val="0"/>
          <w:iCs w:val="0"/>
          <w:color w:val="000000"/>
          <w:sz w:val="24"/>
          <w:szCs w:val="24"/>
        </w:rPr>
        <w:t xml:space="preserve">Огромную роль в индустриализации России </w:t>
      </w:r>
      <w:r>
        <w:rPr>
          <w:b w:val="0"/>
          <w:bCs w:val="0"/>
          <w:i w:val="0"/>
          <w:iCs w:val="0"/>
          <w:color w:val="000000"/>
          <w:sz w:val="24"/>
          <w:szCs w:val="24"/>
        </w:rPr>
        <w:t>сыграло развитие механизированного транспорта в первую очередь сети железных дорог. Их создание имело хозяйственное, стратегическое и социальное значение, способ</w:t>
      </w:r>
      <w:r w:rsidR="00B74959">
        <w:rPr>
          <w:b w:val="0"/>
          <w:bCs w:val="0"/>
          <w:i w:val="0"/>
          <w:iCs w:val="0"/>
          <w:color w:val="000000"/>
          <w:sz w:val="24"/>
          <w:szCs w:val="24"/>
        </w:rPr>
        <w:t>ссере</w:t>
      </w:r>
      <w:r>
        <w:rPr>
          <w:b w:val="0"/>
          <w:bCs w:val="0"/>
          <w:i w:val="0"/>
          <w:iCs w:val="0"/>
          <w:color w:val="000000"/>
          <w:sz w:val="24"/>
          <w:szCs w:val="24"/>
        </w:rPr>
        <w:t>ствовало более интенсивному развитию и других отраслей промышленности.</w:t>
      </w:r>
      <w:r w:rsidR="00003D3B">
        <w:rPr>
          <w:b w:val="0"/>
          <w:bCs w:val="0"/>
          <w:i w:val="0"/>
          <w:iCs w:val="0"/>
          <w:color w:val="000000"/>
          <w:sz w:val="24"/>
          <w:szCs w:val="24"/>
        </w:rPr>
        <w:t xml:space="preserve"> </w:t>
      </w:r>
      <w:r w:rsidR="00003D3B" w:rsidRPr="00003D3B">
        <w:rPr>
          <w:b w:val="0"/>
          <w:bCs w:val="0"/>
          <w:i w:val="0"/>
          <w:iCs w:val="0"/>
          <w:color w:val="000000"/>
          <w:sz w:val="24"/>
          <w:szCs w:val="24"/>
        </w:rPr>
        <w:t>Действительных финансовых успехов кампания по расширению железнодорожной сети не принесла, поскольку все доходы были направлены на строительство новых дорог. Но государственный ум Витте отлично осознавал зависимость развития экономики страны от транспортных проблем державы</w:t>
      </w:r>
      <w:r w:rsidR="00003D3B">
        <w:rPr>
          <w:b w:val="0"/>
          <w:bCs w:val="0"/>
          <w:i w:val="0"/>
          <w:iCs w:val="0"/>
          <w:color w:val="000000"/>
          <w:sz w:val="24"/>
          <w:szCs w:val="24"/>
        </w:rPr>
        <w:t>.</w:t>
      </w:r>
    </w:p>
    <w:p w:rsidR="00003D3B" w:rsidRPr="00003D3B" w:rsidRDefault="000B312D"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 xml:space="preserve">Железные дороги строились с широким привлечением частного (в том числе иностранного капитала). </w:t>
      </w:r>
      <w:r w:rsidR="00B74959">
        <w:rPr>
          <w:b w:val="0"/>
          <w:bCs w:val="0"/>
          <w:i w:val="0"/>
          <w:iCs w:val="0"/>
          <w:color w:val="000000"/>
          <w:sz w:val="24"/>
          <w:szCs w:val="24"/>
        </w:rPr>
        <w:t xml:space="preserve">Однако уже </w:t>
      </w:r>
      <w:r>
        <w:rPr>
          <w:b w:val="0"/>
          <w:bCs w:val="0"/>
          <w:i w:val="0"/>
          <w:iCs w:val="0"/>
          <w:color w:val="000000"/>
          <w:sz w:val="24"/>
          <w:szCs w:val="24"/>
        </w:rPr>
        <w:t xml:space="preserve"> </w:t>
      </w:r>
      <w:r w:rsidR="00B74959">
        <w:rPr>
          <w:b w:val="0"/>
          <w:bCs w:val="0"/>
          <w:i w:val="0"/>
          <w:iCs w:val="0"/>
          <w:color w:val="000000"/>
          <w:sz w:val="24"/>
          <w:szCs w:val="24"/>
        </w:rPr>
        <w:t xml:space="preserve">к середине 90-х годов большая часть железных дорог  находилась в государственном владении Наиболее интенсивно железнодорожная сеть развивалась в Европейской части России, центром которой была Москва. К концу XIX века железные дороги появились в Закавказье, Средней Азии, на Урале и в Сибири. </w:t>
      </w:r>
      <w:r w:rsidR="00926849">
        <w:rPr>
          <w:b w:val="0"/>
          <w:bCs w:val="0"/>
          <w:i w:val="0"/>
          <w:iCs w:val="0"/>
          <w:color w:val="000000"/>
          <w:sz w:val="24"/>
          <w:szCs w:val="24"/>
        </w:rPr>
        <w:t>Основновные хозяйственные перевозки осуществлялись теперь по железным дорогам.</w:t>
      </w:r>
      <w:r w:rsidR="00003D3B">
        <w:rPr>
          <w:b w:val="0"/>
          <w:bCs w:val="0"/>
          <w:sz w:val="28"/>
          <w:szCs w:val="28"/>
        </w:rPr>
        <w:t xml:space="preserve"> </w:t>
      </w:r>
      <w:r w:rsidR="00003D3B">
        <w:rPr>
          <w:b w:val="0"/>
          <w:bCs w:val="0"/>
          <w:i w:val="0"/>
          <w:iCs w:val="0"/>
          <w:color w:val="000000"/>
          <w:sz w:val="24"/>
          <w:szCs w:val="24"/>
        </w:rPr>
        <w:t xml:space="preserve">Установились единые </w:t>
      </w:r>
      <w:r w:rsidR="00003D3B" w:rsidRPr="00003D3B">
        <w:rPr>
          <w:b w:val="0"/>
          <w:bCs w:val="0"/>
          <w:i w:val="0"/>
          <w:iCs w:val="0"/>
          <w:color w:val="000000"/>
          <w:sz w:val="24"/>
          <w:szCs w:val="24"/>
        </w:rPr>
        <w:t>тариф</w:t>
      </w:r>
      <w:r w:rsidR="00003D3B">
        <w:rPr>
          <w:b w:val="0"/>
          <w:bCs w:val="0"/>
          <w:i w:val="0"/>
          <w:iCs w:val="0"/>
          <w:color w:val="000000"/>
          <w:sz w:val="24"/>
          <w:szCs w:val="24"/>
        </w:rPr>
        <w:t>ы</w:t>
      </w:r>
      <w:r w:rsidR="00003D3B" w:rsidRPr="00003D3B">
        <w:rPr>
          <w:b w:val="0"/>
          <w:bCs w:val="0"/>
          <w:i w:val="0"/>
          <w:iCs w:val="0"/>
          <w:color w:val="000000"/>
          <w:sz w:val="24"/>
          <w:szCs w:val="24"/>
        </w:rPr>
        <w:t xml:space="preserve"> грузовых и пассажирских перевозок, что значительно упростило жизнь пассажиров и грузоотправителей.</w:t>
      </w:r>
    </w:p>
    <w:p w:rsidR="000B312D" w:rsidRPr="00B74959" w:rsidRDefault="00926849"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 xml:space="preserve"> Железнодорожное строительство тесно связало Россию с Европой.  </w:t>
      </w:r>
    </w:p>
    <w:p w:rsidR="000B312D" w:rsidRDefault="000B312D"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0B312D" w:rsidRDefault="000B312D"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0B312D" w:rsidRDefault="000B312D"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0B312D" w:rsidRDefault="000B312D"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Pr="000B312D" w:rsidRDefault="00E21A1F" w:rsidP="000B312D">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982BEC" w:rsidRDefault="00982BEC" w:rsidP="00982BEC">
      <w:pPr>
        <w:pStyle w:val="3"/>
        <w:pBdr>
          <w:top w:val="none" w:sz="0" w:space="0" w:color="auto"/>
          <w:left w:val="none" w:sz="0" w:space="0" w:color="auto"/>
          <w:bottom w:val="none" w:sz="0" w:space="0" w:color="auto"/>
          <w:right w:val="none" w:sz="0" w:space="0" w:color="auto"/>
        </w:pBdr>
        <w:jc w:val="left"/>
        <w:rPr>
          <w:b w:val="0"/>
          <w:bCs w:val="0"/>
          <w:sz w:val="28"/>
          <w:szCs w:val="28"/>
        </w:rPr>
      </w:pPr>
    </w:p>
    <w:p w:rsidR="00982BEC" w:rsidRDefault="00003D3B" w:rsidP="00003D3B">
      <w:pPr>
        <w:pStyle w:val="3"/>
        <w:numPr>
          <w:ilvl w:val="0"/>
          <w:numId w:val="2"/>
        </w:numPr>
        <w:pBdr>
          <w:top w:val="none" w:sz="0" w:space="0" w:color="auto"/>
          <w:left w:val="none" w:sz="0" w:space="0" w:color="auto"/>
          <w:bottom w:val="none" w:sz="0" w:space="0" w:color="auto"/>
          <w:right w:val="none" w:sz="0" w:space="0" w:color="auto"/>
        </w:pBdr>
        <w:rPr>
          <w:i w:val="0"/>
          <w:sz w:val="28"/>
          <w:szCs w:val="28"/>
        </w:rPr>
      </w:pPr>
      <w:r>
        <w:rPr>
          <w:i w:val="0"/>
          <w:sz w:val="28"/>
          <w:szCs w:val="28"/>
        </w:rPr>
        <w:t xml:space="preserve">Денежная </w:t>
      </w:r>
      <w:r w:rsidRPr="00003D3B">
        <w:rPr>
          <w:i w:val="0"/>
          <w:sz w:val="28"/>
          <w:szCs w:val="28"/>
        </w:rPr>
        <w:t>реформа</w:t>
      </w:r>
    </w:p>
    <w:p w:rsidR="00003D3B" w:rsidRDefault="00003D3B" w:rsidP="00003D3B">
      <w:pPr>
        <w:pStyle w:val="3"/>
        <w:pBdr>
          <w:top w:val="none" w:sz="0" w:space="0" w:color="auto"/>
          <w:left w:val="none" w:sz="0" w:space="0" w:color="auto"/>
          <w:bottom w:val="none" w:sz="0" w:space="0" w:color="auto"/>
          <w:right w:val="none" w:sz="0" w:space="0" w:color="auto"/>
        </w:pBdr>
        <w:ind w:left="720"/>
        <w:jc w:val="left"/>
        <w:rPr>
          <w:i w:val="0"/>
          <w:sz w:val="28"/>
          <w:szCs w:val="28"/>
        </w:rPr>
      </w:pPr>
    </w:p>
    <w:p w:rsidR="00003D3B" w:rsidRPr="00003D3B" w:rsidRDefault="00003D3B"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В</w:t>
      </w:r>
      <w:r w:rsidRPr="00003D3B">
        <w:rPr>
          <w:b w:val="0"/>
          <w:bCs w:val="0"/>
          <w:i w:val="0"/>
          <w:iCs w:val="0"/>
          <w:color w:val="000000"/>
          <w:sz w:val="24"/>
          <w:szCs w:val="24"/>
        </w:rPr>
        <w:t xml:space="preserve"> 1897 </w:t>
      </w:r>
      <w:r>
        <w:rPr>
          <w:b w:val="0"/>
          <w:bCs w:val="0"/>
          <w:i w:val="0"/>
          <w:iCs w:val="0"/>
          <w:color w:val="000000"/>
          <w:sz w:val="24"/>
          <w:szCs w:val="24"/>
        </w:rPr>
        <w:t>была проведена</w:t>
      </w:r>
      <w:r w:rsidRPr="00003D3B">
        <w:rPr>
          <w:b w:val="0"/>
          <w:bCs w:val="0"/>
          <w:i w:val="0"/>
          <w:iCs w:val="0"/>
          <w:color w:val="000000"/>
          <w:sz w:val="24"/>
          <w:szCs w:val="24"/>
        </w:rPr>
        <w:t xml:space="preserve"> денежная реформа, установившая </w:t>
      </w:r>
      <w:hyperlink r:id="rId7" w:tooltip="Золото" w:history="1">
        <w:r w:rsidRPr="00003D3B">
          <w:rPr>
            <w:b w:val="0"/>
            <w:bCs w:val="0"/>
            <w:i w:val="0"/>
            <w:iCs w:val="0"/>
            <w:color w:val="000000"/>
            <w:sz w:val="24"/>
            <w:szCs w:val="24"/>
          </w:rPr>
          <w:t>золотой</w:t>
        </w:r>
      </w:hyperlink>
      <w:r w:rsidRPr="00003D3B">
        <w:rPr>
          <w:b w:val="0"/>
          <w:bCs w:val="0"/>
          <w:i w:val="0"/>
          <w:iCs w:val="0"/>
          <w:color w:val="000000"/>
          <w:sz w:val="24"/>
          <w:szCs w:val="24"/>
        </w:rPr>
        <w:t xml:space="preserve"> монометаллизм рубля или жесткую привязку рубля к золоту, </w:t>
      </w:r>
      <w:hyperlink r:id="rId8" w:tooltip="Золотой стандарт (монетарная система)" w:history="1">
        <w:r w:rsidRPr="00003D3B">
          <w:rPr>
            <w:b w:val="0"/>
            <w:bCs w:val="0"/>
            <w:i w:val="0"/>
            <w:iCs w:val="0"/>
            <w:color w:val="000000"/>
            <w:sz w:val="24"/>
            <w:szCs w:val="24"/>
          </w:rPr>
          <w:t>Золотой стандарт</w:t>
        </w:r>
      </w:hyperlink>
      <w:r w:rsidRPr="00003D3B">
        <w:rPr>
          <w:b w:val="0"/>
          <w:bCs w:val="0"/>
          <w:i w:val="0"/>
          <w:iCs w:val="0"/>
          <w:color w:val="000000"/>
          <w:sz w:val="24"/>
          <w:szCs w:val="24"/>
        </w:rPr>
        <w:t xml:space="preserve"> рубля.</w:t>
      </w:r>
    </w:p>
    <w:p w:rsidR="00003D3B" w:rsidRPr="00003D3B" w:rsidRDefault="00003D3B"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003D3B">
        <w:rPr>
          <w:b w:val="0"/>
          <w:bCs w:val="0"/>
          <w:i w:val="0"/>
          <w:iCs w:val="0"/>
          <w:color w:val="000000"/>
          <w:sz w:val="24"/>
          <w:szCs w:val="24"/>
        </w:rPr>
        <w:t xml:space="preserve">Подготовка реформы началась в 1880-х гг. и была вызвана неустойчивостью денежной системы. Министр финансов </w:t>
      </w:r>
      <w:hyperlink r:id="rId9" w:tooltip="Витте, Сергей Юльевич" w:history="1">
        <w:r w:rsidRPr="00003D3B">
          <w:rPr>
            <w:b w:val="0"/>
            <w:bCs w:val="0"/>
            <w:i w:val="0"/>
            <w:iCs w:val="0"/>
            <w:color w:val="000000"/>
            <w:sz w:val="24"/>
            <w:szCs w:val="24"/>
          </w:rPr>
          <w:t>С. Ю. Витте</w:t>
        </w:r>
      </w:hyperlink>
      <w:r w:rsidRPr="00003D3B">
        <w:rPr>
          <w:b w:val="0"/>
          <w:bCs w:val="0"/>
          <w:i w:val="0"/>
          <w:iCs w:val="0"/>
          <w:color w:val="000000"/>
          <w:sz w:val="24"/>
          <w:szCs w:val="24"/>
        </w:rPr>
        <w:t xml:space="preserve"> в феврале </w:t>
      </w:r>
      <w:hyperlink r:id="rId10" w:tooltip="1895" w:history="1">
        <w:r w:rsidRPr="00003D3B">
          <w:rPr>
            <w:b w:val="0"/>
            <w:bCs w:val="0"/>
            <w:i w:val="0"/>
            <w:iCs w:val="0"/>
            <w:color w:val="000000"/>
            <w:sz w:val="24"/>
            <w:szCs w:val="24"/>
          </w:rPr>
          <w:t>1895</w:t>
        </w:r>
      </w:hyperlink>
      <w:r w:rsidRPr="00003D3B">
        <w:rPr>
          <w:b w:val="0"/>
          <w:bCs w:val="0"/>
          <w:i w:val="0"/>
          <w:iCs w:val="0"/>
          <w:color w:val="000000"/>
          <w:sz w:val="24"/>
          <w:szCs w:val="24"/>
        </w:rPr>
        <w:t xml:space="preserve"> представил императору </w:t>
      </w:r>
      <w:hyperlink r:id="rId11" w:tooltip="Николай II" w:history="1">
        <w:r w:rsidRPr="00003D3B">
          <w:rPr>
            <w:b w:val="0"/>
            <w:bCs w:val="0"/>
            <w:i w:val="0"/>
            <w:iCs w:val="0"/>
            <w:color w:val="000000"/>
            <w:sz w:val="24"/>
            <w:szCs w:val="24"/>
          </w:rPr>
          <w:t>Николаю II</w:t>
        </w:r>
      </w:hyperlink>
      <w:r w:rsidRPr="00003D3B">
        <w:rPr>
          <w:b w:val="0"/>
          <w:bCs w:val="0"/>
          <w:i w:val="0"/>
          <w:iCs w:val="0"/>
          <w:color w:val="000000"/>
          <w:sz w:val="24"/>
          <w:szCs w:val="24"/>
        </w:rPr>
        <w:t xml:space="preserve"> доклад о необходимости введения золотого обращения. С.Витте принял решение ввести золотой стандарт, принятый в Англии, а не золото-серебряный, принятый во Франции.</w:t>
      </w:r>
    </w:p>
    <w:p w:rsidR="00003D3B" w:rsidRPr="00003D3B" w:rsidRDefault="00003D3B"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003D3B">
        <w:rPr>
          <w:b w:val="0"/>
          <w:bCs w:val="0"/>
          <w:i w:val="0"/>
          <w:iCs w:val="0"/>
          <w:color w:val="000000"/>
          <w:sz w:val="24"/>
          <w:szCs w:val="24"/>
        </w:rPr>
        <w:t xml:space="preserve">Законом от </w:t>
      </w:r>
      <w:hyperlink r:id="rId12" w:tooltip="8 мая" w:history="1">
        <w:r w:rsidRPr="00003D3B">
          <w:rPr>
            <w:b w:val="0"/>
            <w:bCs w:val="0"/>
            <w:i w:val="0"/>
            <w:iCs w:val="0"/>
            <w:color w:val="000000"/>
            <w:sz w:val="24"/>
            <w:szCs w:val="24"/>
          </w:rPr>
          <w:t>8 мая</w:t>
        </w:r>
      </w:hyperlink>
      <w:r w:rsidRPr="00003D3B">
        <w:rPr>
          <w:b w:val="0"/>
          <w:bCs w:val="0"/>
          <w:i w:val="0"/>
          <w:iCs w:val="0"/>
          <w:color w:val="000000"/>
          <w:sz w:val="24"/>
          <w:szCs w:val="24"/>
        </w:rPr>
        <w:t xml:space="preserve"> </w:t>
      </w:r>
      <w:hyperlink r:id="rId13" w:tooltip="1895" w:history="1">
        <w:r w:rsidRPr="00003D3B">
          <w:rPr>
            <w:b w:val="0"/>
            <w:bCs w:val="0"/>
            <w:i w:val="0"/>
            <w:iCs w:val="0"/>
            <w:color w:val="000000"/>
            <w:sz w:val="24"/>
            <w:szCs w:val="24"/>
          </w:rPr>
          <w:t>1895</w:t>
        </w:r>
      </w:hyperlink>
      <w:r w:rsidRPr="00003D3B">
        <w:rPr>
          <w:b w:val="0"/>
          <w:bCs w:val="0"/>
          <w:i w:val="0"/>
          <w:iCs w:val="0"/>
          <w:color w:val="000000"/>
          <w:sz w:val="24"/>
          <w:szCs w:val="24"/>
        </w:rPr>
        <w:t xml:space="preserve"> было разрешено заключать сделки на золото, тогда же всем конторам и отделениям Государственного банка было предоставлено право покупать золотую монету, а 8 конторам и 25 отделениям также производить платежи этой монетой. В июне 1895 Государственному банку был разрешён приём золотой монеты на текущий счёт (этому примеру последовали частные петербургские банки); в ноябре 1895 был допущен приём золотой монеты кассами всех правительственных учреждений и казённых железных дорог. В декабре 1895 был установлен курс кредитного (бумажного) рубля в размере 7 руб. 40 коп. за золотой полуимпериал номиналом 5 руб. (с </w:t>
      </w:r>
      <w:hyperlink r:id="rId14" w:tooltip="1896" w:history="1">
        <w:r w:rsidRPr="00003D3B">
          <w:rPr>
            <w:b w:val="0"/>
            <w:bCs w:val="0"/>
            <w:i w:val="0"/>
            <w:iCs w:val="0"/>
            <w:color w:val="000000"/>
            <w:sz w:val="24"/>
            <w:szCs w:val="24"/>
          </w:rPr>
          <w:t>1896</w:t>
        </w:r>
      </w:hyperlink>
      <w:r w:rsidRPr="00003D3B">
        <w:rPr>
          <w:b w:val="0"/>
          <w:bCs w:val="0"/>
          <w:i w:val="0"/>
          <w:iCs w:val="0"/>
          <w:color w:val="000000"/>
          <w:sz w:val="24"/>
          <w:szCs w:val="24"/>
        </w:rPr>
        <w:t xml:space="preserve"> — 7 руб. 50 коп.).</w:t>
      </w:r>
    </w:p>
    <w:p w:rsidR="00003D3B" w:rsidRPr="00003D3B" w:rsidRDefault="00003D3B"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003D3B">
        <w:rPr>
          <w:b w:val="0"/>
          <w:bCs w:val="0"/>
          <w:i w:val="0"/>
          <w:iCs w:val="0"/>
          <w:color w:val="000000"/>
          <w:sz w:val="24"/>
          <w:szCs w:val="24"/>
        </w:rPr>
        <w:t xml:space="preserve">К </w:t>
      </w:r>
      <w:hyperlink r:id="rId15" w:tooltip="1897" w:history="1">
        <w:r w:rsidRPr="00003D3B">
          <w:rPr>
            <w:b w:val="0"/>
            <w:bCs w:val="0"/>
            <w:i w:val="0"/>
            <w:iCs w:val="0"/>
            <w:color w:val="000000"/>
            <w:sz w:val="24"/>
            <w:szCs w:val="24"/>
          </w:rPr>
          <w:t>1897</w:t>
        </w:r>
      </w:hyperlink>
      <w:r w:rsidRPr="00003D3B">
        <w:rPr>
          <w:b w:val="0"/>
          <w:bCs w:val="0"/>
          <w:i w:val="0"/>
          <w:iCs w:val="0"/>
          <w:color w:val="000000"/>
          <w:sz w:val="24"/>
          <w:szCs w:val="24"/>
        </w:rPr>
        <w:t xml:space="preserve"> Госбанк увеличил золотую наличность с 300 млн. до 1095 млн. руб., что почти соответствовало сумме обращавшихся кредитных билетов (1121 млн. руб.).</w:t>
      </w:r>
    </w:p>
    <w:p w:rsidR="00003D3B" w:rsidRPr="00003D3B" w:rsidRDefault="00AF2439"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hyperlink r:id="rId16" w:tooltip="29 августа" w:history="1">
        <w:r w:rsidR="00003D3B" w:rsidRPr="00003D3B">
          <w:rPr>
            <w:b w:val="0"/>
            <w:bCs w:val="0"/>
            <w:i w:val="0"/>
            <w:iCs w:val="0"/>
            <w:color w:val="000000"/>
            <w:sz w:val="24"/>
            <w:szCs w:val="24"/>
          </w:rPr>
          <w:t>29 августа</w:t>
        </w:r>
      </w:hyperlink>
      <w:r w:rsidR="00003D3B" w:rsidRPr="00003D3B">
        <w:rPr>
          <w:b w:val="0"/>
          <w:bCs w:val="0"/>
          <w:i w:val="0"/>
          <w:iCs w:val="0"/>
          <w:color w:val="000000"/>
          <w:sz w:val="24"/>
          <w:szCs w:val="24"/>
        </w:rPr>
        <w:t xml:space="preserve"> </w:t>
      </w:r>
      <w:hyperlink r:id="rId17" w:tooltip="1897" w:history="1">
        <w:r w:rsidR="00003D3B" w:rsidRPr="00003D3B">
          <w:rPr>
            <w:b w:val="0"/>
            <w:bCs w:val="0"/>
            <w:i w:val="0"/>
            <w:iCs w:val="0"/>
            <w:color w:val="000000"/>
            <w:sz w:val="24"/>
            <w:szCs w:val="24"/>
          </w:rPr>
          <w:t>1897</w:t>
        </w:r>
      </w:hyperlink>
      <w:r w:rsidR="00003D3B" w:rsidRPr="00003D3B">
        <w:rPr>
          <w:b w:val="0"/>
          <w:bCs w:val="0"/>
          <w:i w:val="0"/>
          <w:iCs w:val="0"/>
          <w:color w:val="000000"/>
          <w:sz w:val="24"/>
          <w:szCs w:val="24"/>
        </w:rPr>
        <w:t xml:space="preserve"> был издан указ об эмиссионных операциях Госбанка, получившего право выпуска банкнот, обеспеченных золотом. Обеспеченные золотой наличностью кредитные билеты обменивались на золото без ограничений. Чеканились 5-рублёвые и 10-рублёвые золотые монеты.</w:t>
      </w:r>
    </w:p>
    <w:p w:rsidR="00003D3B" w:rsidRPr="00003D3B" w:rsidRDefault="00003D3B"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003D3B">
        <w:rPr>
          <w:b w:val="0"/>
          <w:bCs w:val="0"/>
          <w:i w:val="0"/>
          <w:iCs w:val="0"/>
          <w:color w:val="000000"/>
          <w:sz w:val="24"/>
          <w:szCs w:val="24"/>
        </w:rPr>
        <w:t>Реформа укрепила внешний и внутренний курс рубля, улучшила инвестиционный климат в стране, способствовала привлечению в экономику отечественных и иностранных капиталов.</w:t>
      </w:r>
    </w:p>
    <w:p w:rsidR="00003D3B" w:rsidRPr="00003D3B" w:rsidRDefault="00003D3B"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003D3B">
        <w:rPr>
          <w:b w:val="0"/>
          <w:bCs w:val="0"/>
          <w:i w:val="0"/>
          <w:iCs w:val="0"/>
          <w:color w:val="000000"/>
          <w:sz w:val="24"/>
          <w:szCs w:val="24"/>
        </w:rPr>
        <w:t xml:space="preserve">С началом </w:t>
      </w:r>
      <w:hyperlink r:id="rId18" w:tooltip="Первая мировая война" w:history="1">
        <w:r w:rsidRPr="00003D3B">
          <w:rPr>
            <w:b w:val="0"/>
            <w:bCs w:val="0"/>
            <w:i w:val="0"/>
            <w:iCs w:val="0"/>
            <w:color w:val="000000"/>
            <w:sz w:val="24"/>
            <w:szCs w:val="24"/>
          </w:rPr>
          <w:t>Первой мировой войны</w:t>
        </w:r>
      </w:hyperlink>
      <w:r w:rsidRPr="00003D3B">
        <w:rPr>
          <w:b w:val="0"/>
          <w:bCs w:val="0"/>
          <w:i w:val="0"/>
          <w:iCs w:val="0"/>
          <w:color w:val="000000"/>
          <w:sz w:val="24"/>
          <w:szCs w:val="24"/>
        </w:rPr>
        <w:t xml:space="preserve"> в </w:t>
      </w:r>
      <w:hyperlink r:id="rId19" w:tooltip="1914" w:history="1">
        <w:r w:rsidRPr="00003D3B">
          <w:rPr>
            <w:b w:val="0"/>
            <w:bCs w:val="0"/>
            <w:i w:val="0"/>
            <w:iCs w:val="0"/>
            <w:color w:val="000000"/>
            <w:sz w:val="24"/>
            <w:szCs w:val="24"/>
          </w:rPr>
          <w:t>1914</w:t>
        </w:r>
      </w:hyperlink>
      <w:r w:rsidRPr="00003D3B">
        <w:rPr>
          <w:b w:val="0"/>
          <w:bCs w:val="0"/>
          <w:i w:val="0"/>
          <w:iCs w:val="0"/>
          <w:color w:val="000000"/>
          <w:sz w:val="24"/>
          <w:szCs w:val="24"/>
        </w:rPr>
        <w:t xml:space="preserve"> обмен денег на золото был прекращен.</w:t>
      </w:r>
    </w:p>
    <w:p w:rsidR="00003D3B" w:rsidRDefault="00003D3B"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Default="00E21A1F" w:rsidP="00003D3B">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671D2B" w:rsidRDefault="00671D2B" w:rsidP="00E21A1F">
      <w:pPr>
        <w:pStyle w:val="3"/>
        <w:pBdr>
          <w:top w:val="none" w:sz="0" w:space="0" w:color="auto"/>
          <w:left w:val="none" w:sz="0" w:space="0" w:color="auto"/>
          <w:bottom w:val="none" w:sz="0" w:space="0" w:color="auto"/>
          <w:right w:val="none" w:sz="0" w:space="0" w:color="auto"/>
        </w:pBdr>
        <w:ind w:firstLine="567"/>
        <w:rPr>
          <w:b w:val="0"/>
          <w:bCs w:val="0"/>
          <w:i w:val="0"/>
          <w:iCs w:val="0"/>
          <w:color w:val="000000"/>
          <w:sz w:val="24"/>
          <w:szCs w:val="24"/>
        </w:rPr>
      </w:pPr>
    </w:p>
    <w:p w:rsidR="00E21A1F" w:rsidRPr="00E21A1F" w:rsidRDefault="00E21A1F" w:rsidP="00E21A1F">
      <w:pPr>
        <w:pStyle w:val="3"/>
        <w:pBdr>
          <w:top w:val="none" w:sz="0" w:space="0" w:color="auto"/>
          <w:left w:val="none" w:sz="0" w:space="0" w:color="auto"/>
          <w:bottom w:val="none" w:sz="0" w:space="0" w:color="auto"/>
          <w:right w:val="none" w:sz="0" w:space="0" w:color="auto"/>
        </w:pBdr>
        <w:ind w:firstLine="567"/>
        <w:rPr>
          <w:bCs w:val="0"/>
          <w:i w:val="0"/>
          <w:iCs w:val="0"/>
          <w:color w:val="000000"/>
          <w:sz w:val="28"/>
          <w:szCs w:val="28"/>
        </w:rPr>
      </w:pPr>
      <w:r w:rsidRPr="00E21A1F">
        <w:rPr>
          <w:bCs w:val="0"/>
          <w:i w:val="0"/>
          <w:iCs w:val="0"/>
          <w:color w:val="000000"/>
          <w:sz w:val="28"/>
          <w:szCs w:val="28"/>
        </w:rPr>
        <w:t>5. Деятельность Витте в сф</w:t>
      </w:r>
      <w:r>
        <w:rPr>
          <w:bCs w:val="0"/>
          <w:i w:val="0"/>
          <w:iCs w:val="0"/>
          <w:color w:val="000000"/>
          <w:sz w:val="28"/>
          <w:szCs w:val="28"/>
        </w:rPr>
        <w:t>ере аграрного сектора экономики</w:t>
      </w:r>
    </w:p>
    <w:p w:rsidR="00E21A1F" w:rsidRPr="00E21A1F" w:rsidRDefault="00E21A1F" w:rsidP="00E21A1F">
      <w:pPr>
        <w:pStyle w:val="3"/>
        <w:pBdr>
          <w:top w:val="none" w:sz="0" w:space="0" w:color="auto"/>
          <w:left w:val="none" w:sz="0" w:space="0" w:color="auto"/>
          <w:bottom w:val="none" w:sz="0" w:space="0" w:color="auto"/>
          <w:right w:val="none" w:sz="0" w:space="0" w:color="auto"/>
        </w:pBdr>
        <w:ind w:firstLine="567"/>
        <w:jc w:val="both"/>
        <w:rPr>
          <w:b w:val="0"/>
          <w:bCs w:val="0"/>
          <w:i w:val="0"/>
          <w:iCs w:val="0"/>
          <w:color w:val="000000"/>
          <w:sz w:val="24"/>
          <w:szCs w:val="24"/>
        </w:rPr>
      </w:pPr>
    </w:p>
    <w:p w:rsidR="00E21A1F" w:rsidRPr="00E21A1F" w:rsidRDefault="00E21A1F"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E21A1F">
        <w:rPr>
          <w:b w:val="0"/>
          <w:bCs w:val="0"/>
          <w:i w:val="0"/>
          <w:iCs w:val="0"/>
          <w:color w:val="000000"/>
          <w:sz w:val="24"/>
          <w:szCs w:val="24"/>
        </w:rPr>
        <w:t>Нарастание противоречий в стране вело к переосмыслению роли аграрных преобразований в подъеме общественных производительных сил России. Витте не раз обращался к этой проблеме, но всякий раз встречал резкое сопротивление со стороны наиболее консервативных слоев дворянства. Объясняя создавшееся положение, он обращается к истории развития аграрных отношений после 1861 г. Он отмечает, что повсеместно можно было арендовать землю дешевле, чем платить за надельную. Отсюда стремление крестьян бросить надел.</w:t>
      </w:r>
    </w:p>
    <w:p w:rsidR="00E21A1F" w:rsidRPr="00E21A1F" w:rsidRDefault="00E21A1F"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E21A1F">
        <w:rPr>
          <w:b w:val="0"/>
          <w:bCs w:val="0"/>
          <w:i w:val="0"/>
          <w:iCs w:val="0"/>
          <w:color w:val="000000"/>
          <w:sz w:val="24"/>
          <w:szCs w:val="24"/>
        </w:rPr>
        <w:t>Возглавив в 1902 г. Особое совещание о нуждах сельскохозяйственной промышленности, Витте смог глубже осознать значение крестьянского вопроса и возможности его решения. Создание такого органа во многом было обусловлено нарастающим подъемом крестьянского движения. По принятому на его заседании решению, царь утвердил сеть созданных при нем губернских и уездных комитетов. Всего было создано 82 губернских и областных комитета и 536 уездных и окружных комитетов, в которые вошли около 12 тыс. человек. Преобладающую долю в них занимали дворяне: в губернских комитетах их было 66% (крестьян 2%), в уездных 52% принадлежало дворянам и чиновникам при доле крестьян 17%.</w:t>
      </w:r>
    </w:p>
    <w:p w:rsidR="00E21A1F" w:rsidRPr="00E21A1F" w:rsidRDefault="00E21A1F" w:rsidP="00E21A1F">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E21A1F">
        <w:rPr>
          <w:b w:val="0"/>
          <w:bCs w:val="0"/>
          <w:i w:val="0"/>
          <w:iCs w:val="0"/>
          <w:color w:val="000000"/>
          <w:sz w:val="24"/>
          <w:szCs w:val="24"/>
        </w:rPr>
        <w:t>Главное препятствие подобным преобразованиям заключалось в сохранении общины. Он  утверждал, что суть крестьянского вопроса именно в замене общинной собственности на землю индивидуальной, а не в недостатке земли, а стало быть и не в том, чтобы  провести  принудительное отчуждение помещичьих владений. Призывая к свободному выделению крестьян из общины, Витте говорит о том, что целесообразно содействие выделяющимся из общины со стороны правительства и общества. Однако изложенные им, хотя и в достаточно деликатной форме, меры по новому обустройству крестьянского быта, способствующие в целом перелому в этом деле, вызвали сопротивление дворянского сословия. Витте пришлось отстранить от руководства работой Особого совещания. Кроме отмены в 1903 году круговой поруки за внесение прямых налогов, Витте мало что сделал на министерском посту против общины. Прошло всего полтора года и П. Столыпин приступил к реализации заложенных и обоснованных Витте предложений. Поэтому Витте всегда считал, что Столыпин "обокрал" его и не мог писать о нем без личной неприязни.</w:t>
      </w:r>
    </w:p>
    <w:p w:rsidR="00671D2B" w:rsidRDefault="00671D2B" w:rsidP="00671D2B">
      <w:pPr>
        <w:pStyle w:val="3"/>
        <w:pBdr>
          <w:top w:val="none" w:sz="0" w:space="0" w:color="auto"/>
          <w:left w:val="none" w:sz="0" w:space="0" w:color="auto"/>
          <w:bottom w:val="none" w:sz="0" w:space="0" w:color="auto"/>
          <w:right w:val="none" w:sz="0" w:space="0" w:color="auto"/>
        </w:pBdr>
        <w:jc w:val="left"/>
        <w:rPr>
          <w:b w:val="0"/>
          <w:bCs w:val="0"/>
          <w:i w:val="0"/>
          <w:iCs w:val="0"/>
          <w:color w:val="000000"/>
          <w:sz w:val="24"/>
          <w:szCs w:val="24"/>
        </w:rPr>
      </w:pPr>
    </w:p>
    <w:p w:rsidR="00671D2B" w:rsidRDefault="00671D2B" w:rsidP="00671D2B">
      <w:pPr>
        <w:pStyle w:val="3"/>
        <w:pBdr>
          <w:top w:val="none" w:sz="0" w:space="0" w:color="auto"/>
          <w:left w:val="none" w:sz="0" w:space="0" w:color="auto"/>
          <w:bottom w:val="none" w:sz="0" w:space="0" w:color="auto"/>
          <w:right w:val="none" w:sz="0" w:space="0" w:color="auto"/>
        </w:pBdr>
        <w:jc w:val="left"/>
        <w:rPr>
          <w:b w:val="0"/>
          <w:bCs w:val="0"/>
          <w:i w:val="0"/>
          <w:iCs w:val="0"/>
          <w:color w:val="000000"/>
          <w:sz w:val="24"/>
          <w:szCs w:val="24"/>
        </w:rPr>
      </w:pPr>
    </w:p>
    <w:p w:rsidR="00671D2B" w:rsidRDefault="00671D2B" w:rsidP="00671D2B">
      <w:pPr>
        <w:pStyle w:val="3"/>
        <w:pBdr>
          <w:top w:val="none" w:sz="0" w:space="0" w:color="auto"/>
          <w:left w:val="none" w:sz="0" w:space="0" w:color="auto"/>
          <w:bottom w:val="none" w:sz="0" w:space="0" w:color="auto"/>
          <w:right w:val="none" w:sz="0" w:space="0" w:color="auto"/>
        </w:pBdr>
        <w:jc w:val="left"/>
        <w:rPr>
          <w:b w:val="0"/>
          <w:bCs w:val="0"/>
          <w:i w:val="0"/>
          <w:iCs w:val="0"/>
          <w:color w:val="000000"/>
          <w:sz w:val="24"/>
          <w:szCs w:val="24"/>
        </w:rPr>
      </w:pPr>
    </w:p>
    <w:p w:rsidR="00671D2B" w:rsidRDefault="00671D2B" w:rsidP="00671D2B">
      <w:pPr>
        <w:pStyle w:val="3"/>
        <w:pBdr>
          <w:top w:val="none" w:sz="0" w:space="0" w:color="auto"/>
          <w:left w:val="none" w:sz="0" w:space="0" w:color="auto"/>
          <w:bottom w:val="none" w:sz="0" w:space="0" w:color="auto"/>
          <w:right w:val="none" w:sz="0" w:space="0" w:color="auto"/>
        </w:pBdr>
        <w:jc w:val="left"/>
        <w:rPr>
          <w:b w:val="0"/>
          <w:bCs w:val="0"/>
          <w:i w:val="0"/>
          <w:iCs w:val="0"/>
          <w:color w:val="000000"/>
          <w:sz w:val="24"/>
          <w:szCs w:val="24"/>
        </w:rPr>
      </w:pPr>
    </w:p>
    <w:p w:rsidR="00671D2B" w:rsidRDefault="00671D2B" w:rsidP="00671D2B">
      <w:pPr>
        <w:pStyle w:val="3"/>
        <w:pBdr>
          <w:top w:val="none" w:sz="0" w:space="0" w:color="auto"/>
          <w:left w:val="none" w:sz="0" w:space="0" w:color="auto"/>
          <w:bottom w:val="none" w:sz="0" w:space="0" w:color="auto"/>
          <w:right w:val="none" w:sz="0" w:space="0" w:color="auto"/>
        </w:pBdr>
        <w:jc w:val="left"/>
        <w:rPr>
          <w:b w:val="0"/>
          <w:bCs w:val="0"/>
          <w:i w:val="0"/>
          <w:iCs w:val="0"/>
          <w:color w:val="000000"/>
          <w:sz w:val="24"/>
          <w:szCs w:val="24"/>
        </w:rPr>
      </w:pPr>
    </w:p>
    <w:p w:rsidR="00671D2B" w:rsidRDefault="00671D2B" w:rsidP="00671D2B">
      <w:pPr>
        <w:pStyle w:val="3"/>
        <w:pBdr>
          <w:top w:val="none" w:sz="0" w:space="0" w:color="auto"/>
          <w:left w:val="none" w:sz="0" w:space="0" w:color="auto"/>
          <w:bottom w:val="none" w:sz="0" w:space="0" w:color="auto"/>
          <w:right w:val="none" w:sz="0" w:space="0" w:color="auto"/>
        </w:pBdr>
        <w:jc w:val="left"/>
        <w:rPr>
          <w:b w:val="0"/>
          <w:bCs w:val="0"/>
          <w:i w:val="0"/>
          <w:iCs w:val="0"/>
          <w:color w:val="000000"/>
          <w:sz w:val="24"/>
          <w:szCs w:val="24"/>
        </w:rPr>
      </w:pPr>
    </w:p>
    <w:p w:rsidR="00E21A1F" w:rsidRDefault="00480573" w:rsidP="00671D2B">
      <w:pPr>
        <w:pStyle w:val="3"/>
        <w:pBdr>
          <w:top w:val="none" w:sz="0" w:space="0" w:color="auto"/>
          <w:left w:val="none" w:sz="0" w:space="0" w:color="auto"/>
          <w:bottom w:val="none" w:sz="0" w:space="0" w:color="auto"/>
          <w:right w:val="none" w:sz="0" w:space="0" w:color="auto"/>
        </w:pBdr>
        <w:jc w:val="left"/>
        <w:rPr>
          <w:bCs w:val="0"/>
          <w:i w:val="0"/>
          <w:iCs w:val="0"/>
          <w:color w:val="000000"/>
          <w:sz w:val="28"/>
          <w:szCs w:val="28"/>
        </w:rPr>
      </w:pPr>
      <w:r w:rsidRPr="00480573">
        <w:rPr>
          <w:bCs w:val="0"/>
          <w:i w:val="0"/>
          <w:iCs w:val="0"/>
          <w:color w:val="000000"/>
          <w:sz w:val="28"/>
          <w:szCs w:val="28"/>
        </w:rPr>
        <w:t xml:space="preserve">6. </w:t>
      </w:r>
      <w:r w:rsidR="00D52A6C" w:rsidRPr="00480573">
        <w:rPr>
          <w:bCs w:val="0"/>
          <w:i w:val="0"/>
          <w:iCs w:val="0"/>
          <w:color w:val="000000"/>
          <w:sz w:val="28"/>
          <w:szCs w:val="28"/>
        </w:rPr>
        <w:t>Промышленность</w:t>
      </w:r>
    </w:p>
    <w:p w:rsidR="00480573" w:rsidRPr="00480573" w:rsidRDefault="00480573" w:rsidP="00480573">
      <w:pPr>
        <w:pStyle w:val="3"/>
        <w:pBdr>
          <w:top w:val="none" w:sz="0" w:space="0" w:color="auto"/>
          <w:left w:val="none" w:sz="0" w:space="0" w:color="auto"/>
          <w:bottom w:val="none" w:sz="0" w:space="0" w:color="auto"/>
          <w:right w:val="none" w:sz="0" w:space="0" w:color="auto"/>
        </w:pBdr>
        <w:rPr>
          <w:bCs w:val="0"/>
          <w:i w:val="0"/>
          <w:iCs w:val="0"/>
          <w:color w:val="000000"/>
          <w:sz w:val="28"/>
          <w:szCs w:val="28"/>
        </w:rPr>
      </w:pPr>
    </w:p>
    <w:p w:rsidR="00604A5F" w:rsidRDefault="00604A5F" w:rsidP="00480573">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sidRPr="00604A5F">
        <w:rPr>
          <w:b w:val="0"/>
          <w:bCs w:val="0"/>
          <w:i w:val="0"/>
          <w:iCs w:val="0"/>
          <w:color w:val="000000"/>
          <w:sz w:val="24"/>
          <w:szCs w:val="24"/>
        </w:rPr>
        <w:t>На рубеже XX века экономическая платформа Витте приняла вполне определенный и целенаправленный характер: в течение примерно 10 лет догнать в промышленном отношении более развитые страны Европы, занять прочные позиции на рынках Ближнего, Среднего и Дальнего Востока.</w:t>
      </w:r>
    </w:p>
    <w:p w:rsidR="00480573" w:rsidRDefault="00480573" w:rsidP="00480573">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 xml:space="preserve">Отмена крепостного права обеспечила благоприятные условия для быстрого роста капитализма во всех отрослях промышленности. Появилась свободная рабочая сила, активизировался процесс накопления капиталов, постепенно расширялся внутренний рынок и росли связи с мировым. </w:t>
      </w:r>
    </w:p>
    <w:p w:rsidR="00480573" w:rsidRDefault="00480573" w:rsidP="00480573">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Однако развитие капитализма в России имело ряд особенностей. За несколько десятилетий Россия прошла путь, который в Европе занял два столетия.</w:t>
      </w:r>
    </w:p>
    <w:p w:rsidR="00480573" w:rsidRDefault="00480573" w:rsidP="00480573">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Сохранилась многоукладность промышленности, поэтому крупная машинная индустрия</w:t>
      </w:r>
      <w:r w:rsidR="00D52A6C">
        <w:rPr>
          <w:b w:val="0"/>
          <w:bCs w:val="0"/>
          <w:i w:val="0"/>
          <w:iCs w:val="0"/>
          <w:color w:val="000000"/>
          <w:sz w:val="24"/>
          <w:szCs w:val="24"/>
        </w:rPr>
        <w:t xml:space="preserve"> соседствовала с мануфактурным и мелкотоварным производством.</w:t>
      </w:r>
    </w:p>
    <w:p w:rsidR="00D52A6C" w:rsidRDefault="00D52A6C" w:rsidP="00480573">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Еще одной особенностью было неравномерное размещение промышленности по территории  России. Наряду с высокоразвитыми районами – северо-западный (Петербург-Прибалтика), центральный (вокруг Москвы), южный (Украина) и др. – продолжали оставаться неосвоенными в промышленном отношении Сибирь, Дальний восток, Средняя Азия.</w:t>
      </w:r>
    </w:p>
    <w:p w:rsidR="00D52A6C" w:rsidRDefault="00D52A6C" w:rsidP="00480573">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Промышленность неравномерно развивалась и по отраслям. Ведущую играла легкая (особенно текстильная и пищевая) промышленность. Текстильное производство было самым передовым в техническом отношении. Здесь было занято свыше половины промышленных рабочих. Быстрые темпы набирала и тяжелая промышленность (добывающая, металлургическая, нефтяная). Однако отечественное машиностроение было слабо развито.</w:t>
      </w:r>
    </w:p>
    <w:p w:rsidR="00604A5F" w:rsidRDefault="00D52A6C" w:rsidP="00480573">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Для России было особенно  характерно сильное государственное вмешательство</w:t>
      </w:r>
      <w:r w:rsidR="00604A5F">
        <w:rPr>
          <w:b w:val="0"/>
          <w:bCs w:val="0"/>
          <w:i w:val="0"/>
          <w:iCs w:val="0"/>
          <w:color w:val="000000"/>
          <w:sz w:val="24"/>
          <w:szCs w:val="24"/>
        </w:rPr>
        <w:t xml:space="preserve"> в промышленную сферу путем кредитов. Правительственных субсидий, казенных заказов, финансовой и таможенной политики. Это заложило основу для формирования системы государственного капитализма. </w:t>
      </w:r>
    </w:p>
    <w:p w:rsidR="00D52A6C" w:rsidRDefault="00604A5F" w:rsidP="00480573">
      <w:pPr>
        <w:pStyle w:val="3"/>
        <w:pBdr>
          <w:top w:val="none" w:sz="0" w:space="0" w:color="auto"/>
          <w:left w:val="none" w:sz="0" w:space="0" w:color="auto"/>
          <w:bottom w:val="none" w:sz="0" w:space="0" w:color="auto"/>
          <w:right w:val="none" w:sz="0" w:space="0" w:color="auto"/>
        </w:pBdr>
        <w:spacing w:line="360" w:lineRule="auto"/>
        <w:ind w:firstLine="567"/>
        <w:jc w:val="both"/>
        <w:rPr>
          <w:b w:val="0"/>
          <w:bCs w:val="0"/>
          <w:i w:val="0"/>
          <w:iCs w:val="0"/>
          <w:color w:val="000000"/>
          <w:sz w:val="24"/>
          <w:szCs w:val="24"/>
        </w:rPr>
      </w:pPr>
      <w:r>
        <w:rPr>
          <w:b w:val="0"/>
          <w:bCs w:val="0"/>
          <w:i w:val="0"/>
          <w:iCs w:val="0"/>
          <w:color w:val="000000"/>
          <w:sz w:val="24"/>
          <w:szCs w:val="24"/>
        </w:rPr>
        <w:t>Недостаточность отечественных капиталов вызвало интенсивный приток иностранных. Инвесторов из Англии, Франции, Германии и Бельгии привлекала дешевизна рабочей силы, богатые сырьевые ресурсы, возможность получения высоких прибылей. В каменноугольной,  металлургической, машиностроительных отраслях промышленности иностранный капитал занял господствующее  положение.</w:t>
      </w:r>
    </w:p>
    <w:p w:rsidR="00604A5F" w:rsidRPr="00AB1668" w:rsidRDefault="00604A5F" w:rsidP="00604A5F">
      <w:pPr>
        <w:pStyle w:val="1"/>
        <w:spacing w:before="0" w:after="0" w:line="360" w:lineRule="auto"/>
        <w:ind w:firstLine="539"/>
        <w:rPr>
          <w:color w:val="000000"/>
        </w:rPr>
      </w:pPr>
      <w:r w:rsidRPr="00AB1668">
        <w:rPr>
          <w:color w:val="000000"/>
        </w:rPr>
        <w:t>Много внимания Витте уделял подготовке кадров для промышленности и торговли. При нем к 1900 году были учреждены и оснащены оборудованием 3 политехнических института, 73 коммерческих училища, учреждены или реорганизованы несколько промышленно-художественных заведений, в том числе знаменитое Строгановское училище технического рисования, открыты 35 училищ торгового мореплавания.</w:t>
      </w:r>
    </w:p>
    <w:p w:rsidR="00604A5F" w:rsidRPr="00AB1668" w:rsidRDefault="00604A5F" w:rsidP="00604A5F">
      <w:pPr>
        <w:pStyle w:val="1"/>
        <w:spacing w:before="0" w:after="0" w:line="360" w:lineRule="auto"/>
        <w:ind w:firstLine="539"/>
        <w:rPr>
          <w:color w:val="000000"/>
        </w:rPr>
      </w:pPr>
      <w:r w:rsidRPr="00AB1668">
        <w:rPr>
          <w:color w:val="000000"/>
        </w:rPr>
        <w:t>С ростом промышленности и модернизацией социальной структуры все большее место занимала проблема взаимоотношений предпринимателей и рабочих. В царствование Александра III политика правительства в этой области, отражая общую направленность социальной политики самодержавия, носила сугубо попечительский характер. Правительством был издан ряд законов, регулировавших отношения между фабрикантами и рабочими, и создан орган по контролю за соблюдением этих законов – фабричная инспекция. При Витте последняя была существенно реорганизована. Деятельность ее к концу 90-х годов распространялась на 60 губерний и областей Европейской России. В ее компетенцию входил также контроль за техническим состоянием предприятий, точным оформлением документации при получении их владельцами ссуд из Государственного банка и наблюдение за правильным использованием кредитов. Вместе с тем фабричным инспекторам вменялось в обязанность «следить и своевременно доводить до сведения министерства финансов… о нездоровых проявлениях и неустройствах на фабриках, которые могут породить беспорядки» .</w:t>
      </w:r>
    </w:p>
    <w:p w:rsidR="00604A5F" w:rsidRPr="00AB1668" w:rsidRDefault="00604A5F" w:rsidP="00604A5F">
      <w:pPr>
        <w:pStyle w:val="1"/>
        <w:spacing w:before="0" w:after="0" w:line="360" w:lineRule="auto"/>
        <w:ind w:firstLine="539"/>
        <w:rPr>
          <w:color w:val="000000"/>
        </w:rPr>
      </w:pPr>
      <w:r w:rsidRPr="00AB1668">
        <w:rPr>
          <w:color w:val="000000"/>
        </w:rPr>
        <w:t>Рост забастовочного и революционного движения служил достаточно убедительным доказательством его несостоятельности прежних представлений о причинах социальной напряженности на предприятиях. Именно нарастание стачечного движения побудило правительство вернуться на путь усовершенствования фабричного законодательства. При самом активном участии Витте были разработаны и приняты законы об ограничении рабочего времени на предприятиях (2 июня 1897 года), о вознаграждении рабочих, потерявших трудоспособность в результате несчастного случая на производстве (2 июня 1903 года), о введении на фабриках и заводах института фабричных старост (10 июня 1903 года), которые при всей их ограниченности были все же шагом вперед в разработке рабочего законодательства. Таким образом Витте, рассчитывал установить полный контроль над положением дел в промышленности, начиная от технического состояния предприятий и кончая сферой социальных отношений.</w:t>
      </w:r>
    </w:p>
    <w:p w:rsidR="00604A5F" w:rsidRPr="00AB1668" w:rsidRDefault="00604A5F" w:rsidP="00604A5F">
      <w:pPr>
        <w:pStyle w:val="1"/>
        <w:spacing w:before="0" w:after="0" w:line="360" w:lineRule="auto"/>
        <w:ind w:firstLine="539"/>
        <w:rPr>
          <w:color w:val="000000"/>
        </w:rPr>
      </w:pPr>
      <w:r w:rsidRPr="00AB1668">
        <w:rPr>
          <w:color w:val="000000"/>
        </w:rPr>
        <w:t>Развитие промышленности в 90-е годы характеризовалось очень высокой степенью концентрации производства и рабочей силы. Так, на рубеже XIX и ХХ вв. 5 доменных заводов давали более 25% общероссийской выплавки чугуна; 5 крупнейших нефтяных фирм - 44,1% всей добычи нефти; 17 крупных донецких шахт - свыше 2/3  всей угледобыче в стране; 8 крупнейших сахарозаводчиков сосредотачивали в своих руках 54 сахарных завода - 30,3% всех заводов и 38% всего производства сахара в стране</w:t>
      </w:r>
    </w:p>
    <w:p w:rsidR="00671D2B" w:rsidRDefault="00671D2B" w:rsidP="00671D2B">
      <w:pPr>
        <w:spacing w:line="360" w:lineRule="auto"/>
        <w:jc w:val="both"/>
        <w:rPr>
          <w:sz w:val="26"/>
          <w:szCs w:val="26"/>
        </w:rPr>
      </w:pPr>
    </w:p>
    <w:p w:rsidR="00AB1668" w:rsidRDefault="00AB1668" w:rsidP="00AB1668">
      <w:pPr>
        <w:spacing w:line="360" w:lineRule="auto"/>
        <w:ind w:firstLine="720"/>
        <w:jc w:val="center"/>
        <w:rPr>
          <w:rFonts w:ascii="Times New Roman" w:hAnsi="Times New Roman"/>
          <w:b/>
          <w:sz w:val="28"/>
          <w:szCs w:val="28"/>
        </w:rPr>
      </w:pPr>
      <w:r w:rsidRPr="00AB1668">
        <w:rPr>
          <w:rFonts w:ascii="Times New Roman" w:hAnsi="Times New Roman"/>
          <w:b/>
          <w:sz w:val="28"/>
          <w:szCs w:val="28"/>
        </w:rPr>
        <w:t>Заключение</w:t>
      </w:r>
    </w:p>
    <w:p w:rsidR="00604A5F" w:rsidRDefault="00AB1668" w:rsidP="00D0509F">
      <w:pPr>
        <w:spacing w:line="360" w:lineRule="auto"/>
        <w:ind w:firstLine="720"/>
        <w:jc w:val="both"/>
        <w:rPr>
          <w:rFonts w:ascii="Times New Roman" w:hAnsi="Times New Roman"/>
          <w:sz w:val="24"/>
          <w:szCs w:val="24"/>
        </w:rPr>
      </w:pPr>
      <w:r>
        <w:rPr>
          <w:rFonts w:ascii="Times New Roman" w:hAnsi="Times New Roman"/>
          <w:sz w:val="24"/>
          <w:szCs w:val="24"/>
        </w:rPr>
        <w:t>Экономическое и социальное развитие России определялось условиями и ходом реализации крестьянской реформы</w:t>
      </w:r>
      <w:r w:rsidR="003A7DA1">
        <w:rPr>
          <w:rFonts w:ascii="Times New Roman" w:hAnsi="Times New Roman"/>
          <w:sz w:val="24"/>
          <w:szCs w:val="24"/>
        </w:rPr>
        <w:t>. Российское общество было слабо подготовлено к капиталистическим отношениям. Патриархально-общинный менталитет</w:t>
      </w:r>
      <w:r w:rsidR="00D0509F">
        <w:rPr>
          <w:rFonts w:ascii="Times New Roman" w:hAnsi="Times New Roman"/>
          <w:sz w:val="24"/>
          <w:szCs w:val="24"/>
        </w:rPr>
        <w:t xml:space="preserve"> и наивный монархизм большинства населения мешали активному восприятию</w:t>
      </w:r>
      <w:r w:rsidR="00B84BB6">
        <w:rPr>
          <w:rFonts w:ascii="Times New Roman" w:hAnsi="Times New Roman"/>
          <w:sz w:val="24"/>
          <w:szCs w:val="24"/>
        </w:rPr>
        <w:t xml:space="preserve"> коренных перемен в экономике страны. Сложились резкие диспропорции по основным отраслям  экономики: бурный рост промышленности контрастировал с преодолеваемой застойностью сельского хозяйства. Затянулся процесс первоначального накопления капитала. Это открыло дорогу для широкого проникновения в экономику России иностранных инвестиций.</w:t>
      </w:r>
    </w:p>
    <w:p w:rsidR="004F0118" w:rsidRPr="004F0118" w:rsidRDefault="004F0118" w:rsidP="004F0118">
      <w:pPr>
        <w:spacing w:line="360" w:lineRule="auto"/>
        <w:ind w:firstLine="720"/>
        <w:jc w:val="both"/>
        <w:rPr>
          <w:rFonts w:ascii="Times New Roman" w:hAnsi="Times New Roman"/>
          <w:sz w:val="24"/>
          <w:szCs w:val="24"/>
        </w:rPr>
      </w:pPr>
      <w:r w:rsidRPr="004F0118">
        <w:rPr>
          <w:rFonts w:ascii="Times New Roman" w:hAnsi="Times New Roman"/>
          <w:sz w:val="24"/>
          <w:szCs w:val="24"/>
        </w:rPr>
        <w:t xml:space="preserve">Особенность приводимого Витте курса состояла в том, что он как ни один из царских министров финансов, широко использовал исключительную экономическую силу власти, существовавшую в России. Орудиями государственного вмешательства служили Государственный банк и учреждения министра финансов, контролировавшие деятельность коммерческих банков. </w:t>
      </w:r>
    </w:p>
    <w:p w:rsidR="004F0118" w:rsidRPr="004F0118" w:rsidRDefault="004F0118" w:rsidP="004F0118">
      <w:pPr>
        <w:spacing w:line="360" w:lineRule="auto"/>
        <w:ind w:firstLine="720"/>
        <w:jc w:val="both"/>
        <w:rPr>
          <w:rFonts w:ascii="Times New Roman" w:hAnsi="Times New Roman"/>
          <w:sz w:val="24"/>
          <w:szCs w:val="24"/>
        </w:rPr>
      </w:pPr>
      <w:r w:rsidRPr="004F0118">
        <w:rPr>
          <w:rFonts w:ascii="Times New Roman" w:hAnsi="Times New Roman"/>
          <w:sz w:val="24"/>
          <w:szCs w:val="24"/>
        </w:rPr>
        <w:t xml:space="preserve">В конце 1890-х годов казалось, что Витте доказал своей политикой невероятное: жизнеспособность феодальной по своей природе власти в условиях индустриализации, возможность успешно развивать экономику, ничего не меняя в системе государственного управления. </w:t>
      </w:r>
    </w:p>
    <w:p w:rsidR="004F0118" w:rsidRPr="004F0118" w:rsidRDefault="004F0118" w:rsidP="004F0118">
      <w:pPr>
        <w:spacing w:line="360" w:lineRule="auto"/>
        <w:ind w:firstLine="720"/>
        <w:jc w:val="both"/>
        <w:rPr>
          <w:rFonts w:ascii="Times New Roman" w:hAnsi="Times New Roman"/>
          <w:sz w:val="24"/>
          <w:szCs w:val="24"/>
        </w:rPr>
      </w:pPr>
      <w:r w:rsidRPr="004F0118">
        <w:rPr>
          <w:rFonts w:ascii="Times New Roman" w:hAnsi="Times New Roman"/>
          <w:sz w:val="24"/>
          <w:szCs w:val="24"/>
        </w:rPr>
        <w:t>Однако, честолюбивым замыслам Витте не суждено было осуществиться. Первый удар по ним нанес мировой экономический кризис, резко затормозивший развитие промышленности; сократился приток иностранных капиталов, нарушилось бюджетное равновесие. Экономическая экспансия на Дальнем и Среднем Востоке, сама по себе связанная с большими расходами, еще и обострила русско-английские противоречия и приблизила войну  с Японией. С началом же военных действий</w:t>
      </w:r>
      <w:r>
        <w:rPr>
          <w:rFonts w:ascii="Times New Roman" w:hAnsi="Times New Roman"/>
          <w:sz w:val="24"/>
          <w:szCs w:val="24"/>
        </w:rPr>
        <w:t>,</w:t>
      </w:r>
      <w:r w:rsidRPr="004F0118">
        <w:rPr>
          <w:rFonts w:ascii="Times New Roman" w:hAnsi="Times New Roman"/>
          <w:sz w:val="24"/>
          <w:szCs w:val="24"/>
        </w:rPr>
        <w:t xml:space="preserve"> ни о какой последовательной экономической программе не могло уже быть речи</w:t>
      </w:r>
      <w:r>
        <w:rPr>
          <w:rFonts w:ascii="Times New Roman" w:hAnsi="Times New Roman"/>
          <w:sz w:val="24"/>
          <w:szCs w:val="24"/>
        </w:rPr>
        <w:t>.</w:t>
      </w:r>
    </w:p>
    <w:p w:rsidR="00671D2B" w:rsidRDefault="004F0118" w:rsidP="00671D2B">
      <w:pPr>
        <w:spacing w:line="360" w:lineRule="auto"/>
        <w:ind w:firstLine="720"/>
        <w:jc w:val="both"/>
        <w:rPr>
          <w:rFonts w:ascii="Times New Roman" w:hAnsi="Times New Roman"/>
          <w:sz w:val="24"/>
          <w:szCs w:val="24"/>
        </w:rPr>
      </w:pPr>
      <w:r>
        <w:rPr>
          <w:rFonts w:ascii="Times New Roman" w:hAnsi="Times New Roman"/>
          <w:sz w:val="24"/>
          <w:szCs w:val="24"/>
        </w:rPr>
        <w:t>Несмотря на высокий темп развития капитализма во второй половине XIX века, модернизация России растянулась на довольно длительный срок и сохраняла догоняющий характер по отношению к передовым капиталистическим странам того времени.</w:t>
      </w:r>
    </w:p>
    <w:p w:rsidR="00671D2B" w:rsidRDefault="00671D2B" w:rsidP="00D0509F">
      <w:pPr>
        <w:spacing w:line="360" w:lineRule="auto"/>
        <w:ind w:firstLine="720"/>
        <w:jc w:val="both"/>
        <w:rPr>
          <w:rFonts w:ascii="Times New Roman" w:hAnsi="Times New Roman"/>
          <w:sz w:val="24"/>
          <w:szCs w:val="24"/>
        </w:rPr>
      </w:pPr>
    </w:p>
    <w:p w:rsidR="00671D2B" w:rsidRDefault="00671D2B" w:rsidP="004F0118">
      <w:pPr>
        <w:spacing w:line="360" w:lineRule="auto"/>
        <w:ind w:firstLine="720"/>
        <w:jc w:val="center"/>
        <w:rPr>
          <w:rFonts w:ascii="Times New Roman" w:hAnsi="Times New Roman"/>
          <w:b/>
          <w:sz w:val="28"/>
          <w:szCs w:val="28"/>
        </w:rPr>
      </w:pPr>
    </w:p>
    <w:p w:rsidR="004F0118" w:rsidRDefault="004F0118" w:rsidP="004F0118">
      <w:pPr>
        <w:spacing w:line="360" w:lineRule="auto"/>
        <w:ind w:firstLine="720"/>
        <w:jc w:val="center"/>
        <w:rPr>
          <w:rFonts w:ascii="Times New Roman" w:hAnsi="Times New Roman"/>
          <w:b/>
          <w:sz w:val="28"/>
          <w:szCs w:val="28"/>
        </w:rPr>
      </w:pPr>
      <w:r w:rsidRPr="004F0118">
        <w:rPr>
          <w:rFonts w:ascii="Times New Roman" w:hAnsi="Times New Roman"/>
          <w:b/>
          <w:sz w:val="28"/>
          <w:szCs w:val="28"/>
        </w:rPr>
        <w:t>Список литературы</w:t>
      </w:r>
    </w:p>
    <w:p w:rsidR="004F0118" w:rsidRPr="004F0118" w:rsidRDefault="004F0118" w:rsidP="004F0118">
      <w:pPr>
        <w:pStyle w:val="1"/>
        <w:spacing w:before="0" w:after="0" w:line="360" w:lineRule="auto"/>
        <w:ind w:firstLine="539"/>
        <w:rPr>
          <w:color w:val="000000"/>
        </w:rPr>
      </w:pPr>
      <w:r w:rsidRPr="004F0118">
        <w:rPr>
          <w:color w:val="000000"/>
        </w:rPr>
        <w:t>1. Ананьин Б.В., Ганелин Р.Ш. Сергей Юльевич Витте// Вопросы истории, №8, 1990.</w:t>
      </w:r>
    </w:p>
    <w:p w:rsidR="004F0118" w:rsidRPr="004F0118" w:rsidRDefault="004F0118" w:rsidP="004F0118">
      <w:pPr>
        <w:pStyle w:val="1"/>
        <w:spacing w:before="0" w:after="0" w:line="360" w:lineRule="auto"/>
        <w:ind w:firstLine="539"/>
        <w:rPr>
          <w:color w:val="000000"/>
        </w:rPr>
      </w:pPr>
      <w:r w:rsidRPr="004F0118">
        <w:rPr>
          <w:color w:val="000000"/>
        </w:rPr>
        <w:t>2. Витте С.Ю. Воспоминания. В 3-х томах.- Т.1.,М., 1960, 194 с.</w:t>
      </w:r>
    </w:p>
    <w:p w:rsidR="004F0118" w:rsidRPr="004F0118" w:rsidRDefault="004F0118" w:rsidP="004F0118">
      <w:pPr>
        <w:pStyle w:val="1"/>
        <w:spacing w:before="0" w:after="0" w:line="360" w:lineRule="auto"/>
        <w:ind w:firstLine="539"/>
        <w:rPr>
          <w:color w:val="000000"/>
        </w:rPr>
      </w:pPr>
      <w:r>
        <w:rPr>
          <w:color w:val="000000"/>
        </w:rPr>
        <w:t>3</w:t>
      </w:r>
      <w:r w:rsidRPr="004F0118">
        <w:rPr>
          <w:color w:val="000000"/>
        </w:rPr>
        <w:t>. Дейкин А. Великий эконом самодержавия: 100 лет назад завершилась денежная реформа С.Витте // Новое время. 1997 г.</w:t>
      </w:r>
    </w:p>
    <w:p w:rsidR="004F0118" w:rsidRPr="004F0118" w:rsidRDefault="004F0118" w:rsidP="004F0118">
      <w:pPr>
        <w:pStyle w:val="1"/>
        <w:spacing w:before="0" w:after="0" w:line="360" w:lineRule="auto"/>
        <w:ind w:firstLine="539"/>
        <w:rPr>
          <w:color w:val="000000"/>
        </w:rPr>
      </w:pPr>
      <w:r>
        <w:rPr>
          <w:color w:val="000000"/>
        </w:rPr>
        <w:t>4</w:t>
      </w:r>
      <w:r w:rsidRPr="004F0118">
        <w:rPr>
          <w:color w:val="000000"/>
        </w:rPr>
        <w:t>. Корелин А. П. Краткое пособие по истории, М: "Высшая школа", 1992.</w:t>
      </w:r>
    </w:p>
    <w:p w:rsidR="004F0118" w:rsidRPr="004F0118" w:rsidRDefault="004F0118" w:rsidP="004F0118">
      <w:pPr>
        <w:pStyle w:val="1"/>
        <w:spacing w:before="0" w:after="0" w:line="360" w:lineRule="auto"/>
        <w:ind w:firstLine="539"/>
        <w:rPr>
          <w:color w:val="000000"/>
        </w:rPr>
      </w:pPr>
      <w:r>
        <w:rPr>
          <w:color w:val="000000"/>
        </w:rPr>
        <w:t>5</w:t>
      </w:r>
      <w:r w:rsidRPr="004F0118">
        <w:rPr>
          <w:color w:val="000000"/>
        </w:rPr>
        <w:t xml:space="preserve">. Корелин А. П. </w:t>
      </w:r>
      <w:hyperlink r:id="rId20" w:tooltip="Биографии и мемуары || Политика || История || Художественная литература || Мемуары. Биографии. Публицистика. Документалистика || Люди и история" w:history="1">
        <w:r w:rsidRPr="004F0118">
          <w:t>Витте-финансист, политик, дипломат</w:t>
        </w:r>
      </w:hyperlink>
      <w:r w:rsidRPr="004F0118">
        <w:rPr>
          <w:color w:val="000000"/>
        </w:rPr>
        <w:t>, серия: "</w:t>
      </w:r>
      <w:hyperlink r:id="rId21" w:history="1">
        <w:r w:rsidRPr="004F0118">
          <w:t>Портреты</w:t>
        </w:r>
      </w:hyperlink>
      <w:r w:rsidRPr="004F0118">
        <w:rPr>
          <w:color w:val="000000"/>
        </w:rPr>
        <w:t xml:space="preserve">". М., Терра.1998 </w:t>
      </w:r>
    </w:p>
    <w:p w:rsidR="004F0118" w:rsidRPr="004F0118" w:rsidRDefault="004F0118" w:rsidP="004F0118">
      <w:pPr>
        <w:pStyle w:val="1"/>
        <w:spacing w:before="0" w:after="0" w:line="360" w:lineRule="auto"/>
        <w:ind w:firstLine="539"/>
        <w:rPr>
          <w:color w:val="000000"/>
        </w:rPr>
      </w:pPr>
      <w:r>
        <w:rPr>
          <w:color w:val="000000"/>
        </w:rPr>
        <w:t>6</w:t>
      </w:r>
      <w:r w:rsidRPr="004F0118">
        <w:rPr>
          <w:color w:val="000000"/>
        </w:rPr>
        <w:t xml:space="preserve">. Министерство Финансов 1802 - 1902. Юбилейное переиздание к 2002 году. СПб., 2002. </w:t>
      </w:r>
    </w:p>
    <w:p w:rsidR="004F0118" w:rsidRPr="004F0118" w:rsidRDefault="004F0118" w:rsidP="004F0118">
      <w:pPr>
        <w:pStyle w:val="1"/>
        <w:spacing w:before="0" w:after="0" w:line="360" w:lineRule="auto"/>
        <w:ind w:firstLine="539"/>
        <w:rPr>
          <w:color w:val="000000"/>
        </w:rPr>
      </w:pPr>
      <w:r>
        <w:rPr>
          <w:color w:val="000000"/>
        </w:rPr>
        <w:t>7</w:t>
      </w:r>
      <w:r w:rsidRPr="004F0118">
        <w:rPr>
          <w:color w:val="000000"/>
        </w:rPr>
        <w:t>. Юровский Л. На путях к денежной реформе", Москва, 1924 г.</w:t>
      </w:r>
    </w:p>
    <w:p w:rsidR="004F0118" w:rsidRPr="004F0118" w:rsidRDefault="004F0118" w:rsidP="004F0118">
      <w:pPr>
        <w:pStyle w:val="1"/>
        <w:spacing w:before="0" w:after="0" w:line="360" w:lineRule="auto"/>
        <w:ind w:firstLine="539"/>
        <w:rPr>
          <w:color w:val="000000"/>
        </w:rPr>
      </w:pPr>
      <w:r>
        <w:rPr>
          <w:color w:val="000000"/>
        </w:rPr>
        <w:t>8</w:t>
      </w:r>
      <w:r w:rsidRPr="004F0118">
        <w:rPr>
          <w:color w:val="000000"/>
        </w:rPr>
        <w:t xml:space="preserve">. </w:t>
      </w:r>
      <w:r>
        <w:rPr>
          <w:color w:val="000000"/>
        </w:rPr>
        <w:t>Орлов А.С., Георгиев В.А. История России6 Учебник. – 2-е изд.. перераб и доп. М.: ТК Велби, Изд-во Проспект, 2003 г. – 520 с.</w:t>
      </w:r>
    </w:p>
    <w:p w:rsidR="004F0118" w:rsidRPr="004F0118" w:rsidRDefault="004F0118" w:rsidP="004F0118">
      <w:pPr>
        <w:spacing w:line="360" w:lineRule="auto"/>
        <w:ind w:firstLine="720"/>
        <w:jc w:val="both"/>
        <w:rPr>
          <w:rFonts w:ascii="Times New Roman" w:hAnsi="Times New Roman"/>
          <w:sz w:val="24"/>
          <w:szCs w:val="24"/>
        </w:rPr>
      </w:pPr>
      <w:bookmarkStart w:id="0" w:name="_GoBack"/>
      <w:bookmarkEnd w:id="0"/>
    </w:p>
    <w:sectPr w:rsidR="004F0118" w:rsidRPr="004F0118" w:rsidSect="000B312D">
      <w:footerReference w:type="default" r:id="rId22"/>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55" w:rsidRDefault="00026455" w:rsidP="00574A33">
      <w:pPr>
        <w:spacing w:after="0" w:line="240" w:lineRule="auto"/>
      </w:pPr>
      <w:r>
        <w:separator/>
      </w:r>
    </w:p>
  </w:endnote>
  <w:endnote w:type="continuationSeparator" w:id="0">
    <w:p w:rsidR="00026455" w:rsidRDefault="00026455" w:rsidP="0057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2B" w:rsidRDefault="00671D2B">
    <w:pPr>
      <w:pStyle w:val="a8"/>
      <w:jc w:val="center"/>
    </w:pPr>
    <w:r>
      <w:fldChar w:fldCharType="begin"/>
    </w:r>
    <w:r>
      <w:instrText xml:space="preserve"> PAGE   \* MERGEFORMAT </w:instrText>
    </w:r>
    <w:r>
      <w:fldChar w:fldCharType="separate"/>
    </w:r>
    <w:r w:rsidR="00725427">
      <w:rPr>
        <w:noProof/>
      </w:rPr>
      <w:t>1</w:t>
    </w:r>
    <w:r>
      <w:fldChar w:fldCharType="end"/>
    </w:r>
  </w:p>
  <w:p w:rsidR="00671D2B" w:rsidRDefault="00671D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55" w:rsidRDefault="00026455" w:rsidP="00574A33">
      <w:pPr>
        <w:spacing w:after="0" w:line="240" w:lineRule="auto"/>
      </w:pPr>
      <w:r>
        <w:separator/>
      </w:r>
    </w:p>
  </w:footnote>
  <w:footnote w:type="continuationSeparator" w:id="0">
    <w:p w:rsidR="00026455" w:rsidRDefault="00026455" w:rsidP="00574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202B5"/>
    <w:multiLevelType w:val="hybridMultilevel"/>
    <w:tmpl w:val="7F10F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C666F"/>
    <w:multiLevelType w:val="hybridMultilevel"/>
    <w:tmpl w:val="34946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A4245"/>
    <w:multiLevelType w:val="hybridMultilevel"/>
    <w:tmpl w:val="30384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A33"/>
    <w:rsid w:val="00003D3B"/>
    <w:rsid w:val="00026455"/>
    <w:rsid w:val="00084377"/>
    <w:rsid w:val="000B312D"/>
    <w:rsid w:val="000D69F6"/>
    <w:rsid w:val="00207FD7"/>
    <w:rsid w:val="00244628"/>
    <w:rsid w:val="00386529"/>
    <w:rsid w:val="003A7DA1"/>
    <w:rsid w:val="00480573"/>
    <w:rsid w:val="00481CF0"/>
    <w:rsid w:val="004F0118"/>
    <w:rsid w:val="00574A33"/>
    <w:rsid w:val="00592F52"/>
    <w:rsid w:val="00604A5F"/>
    <w:rsid w:val="006148FE"/>
    <w:rsid w:val="00671D2B"/>
    <w:rsid w:val="006B17B6"/>
    <w:rsid w:val="00725427"/>
    <w:rsid w:val="007E08CB"/>
    <w:rsid w:val="008F1EE5"/>
    <w:rsid w:val="00926849"/>
    <w:rsid w:val="00982BEC"/>
    <w:rsid w:val="00AB1668"/>
    <w:rsid w:val="00AF2439"/>
    <w:rsid w:val="00B64D11"/>
    <w:rsid w:val="00B74959"/>
    <w:rsid w:val="00B84BB6"/>
    <w:rsid w:val="00CB5F2E"/>
    <w:rsid w:val="00D0509F"/>
    <w:rsid w:val="00D52A6C"/>
    <w:rsid w:val="00D52D48"/>
    <w:rsid w:val="00E21A1F"/>
    <w:rsid w:val="00F25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E722B-B8FF-4512-81BF-5105CDFF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529"/>
    <w:pPr>
      <w:spacing w:after="200" w:line="276" w:lineRule="auto"/>
    </w:pPr>
    <w:rPr>
      <w:sz w:val="22"/>
      <w:szCs w:val="22"/>
    </w:rPr>
  </w:style>
  <w:style w:type="paragraph" w:styleId="6">
    <w:name w:val="heading 6"/>
    <w:basedOn w:val="a"/>
    <w:next w:val="a"/>
    <w:link w:val="60"/>
    <w:uiPriority w:val="9"/>
    <w:qFormat/>
    <w:rsid w:val="00982BEC"/>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574A33"/>
    <w:pPr>
      <w:keepNext/>
      <w:pBdr>
        <w:top w:val="single" w:sz="4" w:space="1" w:color="auto"/>
        <w:left w:val="single" w:sz="4" w:space="4" w:color="auto"/>
        <w:bottom w:val="single" w:sz="4" w:space="1" w:color="auto"/>
        <w:right w:val="single" w:sz="4" w:space="4" w:color="auto"/>
      </w:pBdr>
      <w:spacing w:after="0" w:line="240" w:lineRule="auto"/>
      <w:outlineLvl w:val="6"/>
    </w:pPr>
    <w:rPr>
      <w:rFonts w:ascii="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574A33"/>
    <w:rPr>
      <w:rFonts w:ascii="Times New Roman" w:hAnsi="Times New Roman" w:cs="Times New Roman"/>
      <w:b/>
      <w:bCs/>
      <w:i/>
      <w:iCs/>
      <w:sz w:val="28"/>
      <w:szCs w:val="28"/>
    </w:rPr>
  </w:style>
  <w:style w:type="paragraph" w:styleId="3">
    <w:name w:val="Body Text 3"/>
    <w:basedOn w:val="a"/>
    <w:link w:val="30"/>
    <w:uiPriority w:val="99"/>
    <w:rsid w:val="00574A33"/>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hAnsi="Times New Roman"/>
      <w:b/>
      <w:bCs/>
      <w:i/>
      <w:iCs/>
      <w:sz w:val="32"/>
      <w:szCs w:val="32"/>
    </w:rPr>
  </w:style>
  <w:style w:type="character" w:customStyle="1" w:styleId="30">
    <w:name w:val="Основной текст 3 Знак"/>
    <w:basedOn w:val="a0"/>
    <w:link w:val="3"/>
    <w:uiPriority w:val="99"/>
    <w:rsid w:val="00574A33"/>
    <w:rPr>
      <w:rFonts w:ascii="Times New Roman" w:hAnsi="Times New Roman" w:cs="Times New Roman"/>
      <w:b/>
      <w:bCs/>
      <w:i/>
      <w:iCs/>
      <w:sz w:val="32"/>
      <w:szCs w:val="32"/>
    </w:rPr>
  </w:style>
  <w:style w:type="paragraph" w:styleId="a3">
    <w:name w:val="List Paragraph"/>
    <w:basedOn w:val="a"/>
    <w:uiPriority w:val="34"/>
    <w:qFormat/>
    <w:rsid w:val="00574A33"/>
    <w:pPr>
      <w:ind w:left="720"/>
      <w:contextualSpacing/>
    </w:pPr>
  </w:style>
  <w:style w:type="character" w:customStyle="1" w:styleId="60">
    <w:name w:val="Заголовок 6 Знак"/>
    <w:basedOn w:val="a0"/>
    <w:link w:val="6"/>
    <w:uiPriority w:val="9"/>
    <w:semiHidden/>
    <w:rsid w:val="00982BEC"/>
    <w:rPr>
      <w:rFonts w:ascii="Cambria" w:eastAsia="Times New Roman" w:hAnsi="Cambria" w:cs="Times New Roman"/>
      <w:i/>
      <w:iCs/>
      <w:color w:val="243F60"/>
    </w:rPr>
  </w:style>
  <w:style w:type="paragraph" w:styleId="a4">
    <w:name w:val="Normal (Web)"/>
    <w:basedOn w:val="a"/>
    <w:uiPriority w:val="99"/>
    <w:semiHidden/>
    <w:unhideWhenUsed/>
    <w:rsid w:val="000B312D"/>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unhideWhenUsed/>
    <w:rsid w:val="00003D3B"/>
    <w:rPr>
      <w:color w:val="0000FF"/>
      <w:u w:val="single"/>
    </w:rPr>
  </w:style>
  <w:style w:type="paragraph" w:customStyle="1" w:styleId="1">
    <w:name w:val="Обычный (веб)1"/>
    <w:basedOn w:val="a"/>
    <w:rsid w:val="00E21A1F"/>
    <w:pPr>
      <w:spacing w:before="150" w:after="150" w:line="240" w:lineRule="auto"/>
      <w:jc w:val="both"/>
    </w:pPr>
    <w:rPr>
      <w:rFonts w:ascii="Times New Roman" w:hAnsi="Times New Roman"/>
      <w:sz w:val="24"/>
      <w:szCs w:val="24"/>
    </w:rPr>
  </w:style>
  <w:style w:type="paragraph" w:customStyle="1" w:styleId="14pt">
    <w:name w:val="Обычный + 14 pt"/>
    <w:aliases w:val="полужирный"/>
    <w:basedOn w:val="a"/>
    <w:rsid w:val="004F0118"/>
    <w:pPr>
      <w:spacing w:after="0" w:line="360" w:lineRule="auto"/>
      <w:ind w:left="840"/>
      <w:jc w:val="both"/>
    </w:pPr>
    <w:rPr>
      <w:rFonts w:ascii="Times New Roman" w:hAnsi="Times New Roman"/>
      <w:b/>
      <w:sz w:val="28"/>
      <w:szCs w:val="28"/>
    </w:rPr>
  </w:style>
  <w:style w:type="paragraph" w:styleId="a6">
    <w:name w:val="header"/>
    <w:basedOn w:val="a"/>
    <w:link w:val="a7"/>
    <w:uiPriority w:val="99"/>
    <w:semiHidden/>
    <w:unhideWhenUsed/>
    <w:rsid w:val="00671D2B"/>
    <w:pPr>
      <w:tabs>
        <w:tab w:val="center" w:pos="4677"/>
        <w:tab w:val="right" w:pos="9355"/>
      </w:tabs>
    </w:pPr>
  </w:style>
  <w:style w:type="character" w:customStyle="1" w:styleId="a7">
    <w:name w:val="Верхний колонтитул Знак"/>
    <w:basedOn w:val="a0"/>
    <w:link w:val="a6"/>
    <w:uiPriority w:val="99"/>
    <w:semiHidden/>
    <w:rsid w:val="00671D2B"/>
    <w:rPr>
      <w:sz w:val="22"/>
      <w:szCs w:val="22"/>
    </w:rPr>
  </w:style>
  <w:style w:type="paragraph" w:styleId="a8">
    <w:name w:val="footer"/>
    <w:basedOn w:val="a"/>
    <w:link w:val="a9"/>
    <w:uiPriority w:val="99"/>
    <w:unhideWhenUsed/>
    <w:rsid w:val="00671D2B"/>
    <w:pPr>
      <w:tabs>
        <w:tab w:val="center" w:pos="4677"/>
        <w:tab w:val="right" w:pos="9355"/>
      </w:tabs>
    </w:pPr>
  </w:style>
  <w:style w:type="character" w:customStyle="1" w:styleId="a9">
    <w:name w:val="Нижний колонтитул Знак"/>
    <w:basedOn w:val="a0"/>
    <w:link w:val="a8"/>
    <w:uiPriority w:val="99"/>
    <w:rsid w:val="00671D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8965">
      <w:bodyDiv w:val="1"/>
      <w:marLeft w:val="0"/>
      <w:marRight w:val="0"/>
      <w:marTop w:val="0"/>
      <w:marBottom w:val="0"/>
      <w:divBdr>
        <w:top w:val="none" w:sz="0" w:space="0" w:color="auto"/>
        <w:left w:val="none" w:sz="0" w:space="0" w:color="auto"/>
        <w:bottom w:val="none" w:sz="0" w:space="0" w:color="auto"/>
        <w:right w:val="none" w:sz="0" w:space="0" w:color="auto"/>
      </w:divBdr>
      <w:divsChild>
        <w:div w:id="1873805528">
          <w:marLeft w:val="0"/>
          <w:marRight w:val="0"/>
          <w:marTop w:val="0"/>
          <w:marBottom w:val="0"/>
          <w:divBdr>
            <w:top w:val="none" w:sz="0" w:space="0" w:color="auto"/>
            <w:left w:val="none" w:sz="0" w:space="0" w:color="auto"/>
            <w:bottom w:val="none" w:sz="0" w:space="0" w:color="auto"/>
            <w:right w:val="none" w:sz="0" w:space="0" w:color="auto"/>
          </w:divBdr>
          <w:divsChild>
            <w:div w:id="1903367099">
              <w:marLeft w:val="0"/>
              <w:marRight w:val="0"/>
              <w:marTop w:val="0"/>
              <w:marBottom w:val="0"/>
              <w:divBdr>
                <w:top w:val="none" w:sz="0" w:space="0" w:color="auto"/>
                <w:left w:val="none" w:sz="0" w:space="0" w:color="auto"/>
                <w:bottom w:val="none" w:sz="0" w:space="0" w:color="auto"/>
                <w:right w:val="none" w:sz="0" w:space="0" w:color="auto"/>
              </w:divBdr>
              <w:divsChild>
                <w:div w:id="2045211442">
                  <w:marLeft w:val="0"/>
                  <w:marRight w:val="0"/>
                  <w:marTop w:val="0"/>
                  <w:marBottom w:val="0"/>
                  <w:divBdr>
                    <w:top w:val="none" w:sz="0" w:space="0" w:color="auto"/>
                    <w:left w:val="none" w:sz="0" w:space="0" w:color="auto"/>
                    <w:bottom w:val="none" w:sz="0" w:space="0" w:color="auto"/>
                    <w:right w:val="none" w:sz="0" w:space="0" w:color="auto"/>
                  </w:divBdr>
                  <w:divsChild>
                    <w:div w:id="787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E%D0%BB%D0%BE%D1%82%D0%BE%D0%B9_%D1%81%D1%82%D0%B0%D0%BD%D0%B4%D0%B0%D1%80%D1%82_(%D0%BC%D0%BE%D0%BD%D0%B5%D1%82%D0%B0%D1%80%D0%BD%D0%B0%D1%8F_%D1%81%D0%B8%D1%81%D1%82%D0%B5%D0%BC%D0%B0)" TargetMode="External"/><Relationship Id="rId13" Type="http://schemas.openxmlformats.org/officeDocument/2006/relationships/hyperlink" Target="http://ru.wikipedia.org/wiki/1895" TargetMode="External"/><Relationship Id="rId18" Type="http://schemas.openxmlformats.org/officeDocument/2006/relationships/hyperlink" Target="http://ru.wikipedia.org/wiki/%D0%9F%D0%B5%D1%80%D0%B2%D0%B0%D1%8F_%D0%BC%D0%B8%D1%80%D0%BE%D0%B2%D0%B0%D1%8F_%D0%B2%D0%BE%D0%B9%D0%BD%D0%B0" TargetMode="External"/><Relationship Id="rId3" Type="http://schemas.openxmlformats.org/officeDocument/2006/relationships/settings" Target="settings.xml"/><Relationship Id="rId21" Type="http://schemas.openxmlformats.org/officeDocument/2006/relationships/hyperlink" Target="http://www.chtivo.ru/chtivo=5&amp;p=239,0.161568.147624&amp;page=7&amp;sort=0&amp;sdir=1&amp;rid=-4&amp;serid=7876.htm" TargetMode="External"/><Relationship Id="rId7" Type="http://schemas.openxmlformats.org/officeDocument/2006/relationships/hyperlink" Target="http://ru.wikipedia.org/wiki/%D0%97%D0%BE%D0%BB%D0%BE%D1%82%D0%BE" TargetMode="External"/><Relationship Id="rId12" Type="http://schemas.openxmlformats.org/officeDocument/2006/relationships/hyperlink" Target="http://ru.wikipedia.org/wiki/8_%D0%BC%D0%B0%D1%8F" TargetMode="External"/><Relationship Id="rId17" Type="http://schemas.openxmlformats.org/officeDocument/2006/relationships/hyperlink" Target="http://ru.wikipedia.org/wiki/1897" TargetMode="External"/><Relationship Id="rId2" Type="http://schemas.openxmlformats.org/officeDocument/2006/relationships/styles" Target="styles.xml"/><Relationship Id="rId16" Type="http://schemas.openxmlformats.org/officeDocument/2006/relationships/hyperlink" Target="http://ru.wikipedia.org/wiki/29_%D0%B0%D0%B2%D0%B3%D1%83%D1%81%D1%82%D0%B0" TargetMode="External"/><Relationship Id="rId20" Type="http://schemas.openxmlformats.org/officeDocument/2006/relationships/hyperlink" Target="http://www.chtivo.ru/chtivo=3&amp;p=239,0.161568.147624&amp;page=7&amp;sort=0&amp;sdir=1&amp;bkid=215735&amp;rid=-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D%D0%B8%D0%BA%D0%BE%D0%BB%D0%B0%D0%B9_I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1897" TargetMode="External"/><Relationship Id="rId23" Type="http://schemas.openxmlformats.org/officeDocument/2006/relationships/fontTable" Target="fontTable.xml"/><Relationship Id="rId10" Type="http://schemas.openxmlformats.org/officeDocument/2006/relationships/hyperlink" Target="http://ru.wikipedia.org/wiki/1895" TargetMode="External"/><Relationship Id="rId19" Type="http://schemas.openxmlformats.org/officeDocument/2006/relationships/hyperlink" Target="http://ru.wikipedia.org/wiki/1914" TargetMode="External"/><Relationship Id="rId4" Type="http://schemas.openxmlformats.org/officeDocument/2006/relationships/webSettings" Target="webSettings.xml"/><Relationship Id="rId9" Type="http://schemas.openxmlformats.org/officeDocument/2006/relationships/hyperlink" Target="http://ru.wikipedia.org/wiki/%D0%92%D0%B8%D1%82%D1%82%D0%B5,_%D0%A1%D0%B5%D1%80%D0%B3%D0%B5%D0%B9_%D0%AE%D0%BB%D1%8C%D0%B5%D0%B2%D0%B8%D1%87" TargetMode="External"/><Relationship Id="rId14" Type="http://schemas.openxmlformats.org/officeDocument/2006/relationships/hyperlink" Target="http://ru.wikipedia.org/wiki/189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3672</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24560</CharactersWithSpaces>
  <SharedDoc>false</SharedDoc>
  <HLinks>
    <vt:vector size="90" baseType="variant">
      <vt:variant>
        <vt:i4>6750244</vt:i4>
      </vt:variant>
      <vt:variant>
        <vt:i4>42</vt:i4>
      </vt:variant>
      <vt:variant>
        <vt:i4>0</vt:i4>
      </vt:variant>
      <vt:variant>
        <vt:i4>5</vt:i4>
      </vt:variant>
      <vt:variant>
        <vt:lpwstr>http://www.chtivo.ru/chtivo=5&amp;p=239,0.161568.147624&amp;page=7&amp;sort=0&amp;sdir=1&amp;rid=-4&amp;serid=7876.htm</vt:lpwstr>
      </vt:variant>
      <vt:variant>
        <vt:lpwstr/>
      </vt:variant>
      <vt:variant>
        <vt:i4>2359400</vt:i4>
      </vt:variant>
      <vt:variant>
        <vt:i4>39</vt:i4>
      </vt:variant>
      <vt:variant>
        <vt:i4>0</vt:i4>
      </vt:variant>
      <vt:variant>
        <vt:i4>5</vt:i4>
      </vt:variant>
      <vt:variant>
        <vt:lpwstr>http://www.chtivo.ru/chtivo=3&amp;p=239,0.161568.147624&amp;page=7&amp;sort=0&amp;sdir=1&amp;bkid=215735&amp;rid=-4.htm</vt:lpwstr>
      </vt:variant>
      <vt:variant>
        <vt:lpwstr/>
      </vt:variant>
      <vt:variant>
        <vt:i4>524311</vt:i4>
      </vt:variant>
      <vt:variant>
        <vt:i4>36</vt:i4>
      </vt:variant>
      <vt:variant>
        <vt:i4>0</vt:i4>
      </vt:variant>
      <vt:variant>
        <vt:i4>5</vt:i4>
      </vt:variant>
      <vt:variant>
        <vt:lpwstr>http://ru.wikipedia.org/wiki/1914</vt:lpwstr>
      </vt:variant>
      <vt:variant>
        <vt:lpwstr/>
      </vt:variant>
      <vt:variant>
        <vt:i4>5242954</vt:i4>
      </vt:variant>
      <vt:variant>
        <vt:i4>33</vt:i4>
      </vt:variant>
      <vt:variant>
        <vt:i4>0</vt:i4>
      </vt:variant>
      <vt:variant>
        <vt:i4>5</vt:i4>
      </vt:variant>
      <vt:variant>
        <vt:lpwstr>http://ru.wikipedia.org/wiki/%D0%9F%D0%B5%D1%80%D0%B2%D0%B0%D1%8F_%D0%BC%D0%B8%D1%80%D0%BE%D0%B2%D0%B0%D1%8F_%D0%B2%D0%BE%D0%B9%D0%BD%D0%B0</vt:lpwstr>
      </vt:variant>
      <vt:variant>
        <vt:lpwstr/>
      </vt:variant>
      <vt:variant>
        <vt:i4>22</vt:i4>
      </vt:variant>
      <vt:variant>
        <vt:i4>30</vt:i4>
      </vt:variant>
      <vt:variant>
        <vt:i4>0</vt:i4>
      </vt:variant>
      <vt:variant>
        <vt:i4>5</vt:i4>
      </vt:variant>
      <vt:variant>
        <vt:lpwstr>http://ru.wikipedia.org/wiki/1897</vt:lpwstr>
      </vt:variant>
      <vt:variant>
        <vt:lpwstr/>
      </vt:variant>
      <vt:variant>
        <vt:i4>1376315</vt:i4>
      </vt:variant>
      <vt:variant>
        <vt:i4>27</vt:i4>
      </vt:variant>
      <vt:variant>
        <vt:i4>0</vt:i4>
      </vt:variant>
      <vt:variant>
        <vt:i4>5</vt:i4>
      </vt:variant>
      <vt:variant>
        <vt:lpwstr>http://ru.wikipedia.org/wiki/29_%D0%B0%D0%B2%D0%B3%D1%83%D1%81%D1%82%D0%B0</vt:lpwstr>
      </vt:variant>
      <vt:variant>
        <vt:lpwstr/>
      </vt:variant>
      <vt:variant>
        <vt:i4>22</vt:i4>
      </vt:variant>
      <vt:variant>
        <vt:i4>24</vt:i4>
      </vt:variant>
      <vt:variant>
        <vt:i4>0</vt:i4>
      </vt:variant>
      <vt:variant>
        <vt:i4>5</vt:i4>
      </vt:variant>
      <vt:variant>
        <vt:lpwstr>http://ru.wikipedia.org/wiki/1897</vt:lpwstr>
      </vt:variant>
      <vt:variant>
        <vt:lpwstr/>
      </vt:variant>
      <vt:variant>
        <vt:i4>22</vt:i4>
      </vt:variant>
      <vt:variant>
        <vt:i4>21</vt:i4>
      </vt:variant>
      <vt:variant>
        <vt:i4>0</vt:i4>
      </vt:variant>
      <vt:variant>
        <vt:i4>5</vt:i4>
      </vt:variant>
      <vt:variant>
        <vt:lpwstr>http://ru.wikipedia.org/wiki/1896</vt:lpwstr>
      </vt:variant>
      <vt:variant>
        <vt:lpwstr/>
      </vt:variant>
      <vt:variant>
        <vt:i4>22</vt:i4>
      </vt:variant>
      <vt:variant>
        <vt:i4>18</vt:i4>
      </vt:variant>
      <vt:variant>
        <vt:i4>0</vt:i4>
      </vt:variant>
      <vt:variant>
        <vt:i4>5</vt:i4>
      </vt:variant>
      <vt:variant>
        <vt:lpwstr>http://ru.wikipedia.org/wiki/1895</vt:lpwstr>
      </vt:variant>
      <vt:variant>
        <vt:lpwstr/>
      </vt:variant>
      <vt:variant>
        <vt:i4>1835107</vt:i4>
      </vt:variant>
      <vt:variant>
        <vt:i4>15</vt:i4>
      </vt:variant>
      <vt:variant>
        <vt:i4>0</vt:i4>
      </vt:variant>
      <vt:variant>
        <vt:i4>5</vt:i4>
      </vt:variant>
      <vt:variant>
        <vt:lpwstr>http://ru.wikipedia.org/wiki/8_%D0%BC%D0%B0%D1%8F</vt:lpwstr>
      </vt:variant>
      <vt:variant>
        <vt:lpwstr/>
      </vt:variant>
      <vt:variant>
        <vt:i4>1179701</vt:i4>
      </vt:variant>
      <vt:variant>
        <vt:i4>12</vt:i4>
      </vt:variant>
      <vt:variant>
        <vt:i4>0</vt:i4>
      </vt:variant>
      <vt:variant>
        <vt:i4>5</vt:i4>
      </vt:variant>
      <vt:variant>
        <vt:lpwstr>http://ru.wikipedia.org/wiki/%D0%9D%D0%B8%D0%BA%D0%BE%D0%BB%D0%B0%D0%B9_II</vt:lpwstr>
      </vt:variant>
      <vt:variant>
        <vt:lpwstr/>
      </vt:variant>
      <vt:variant>
        <vt:i4>22</vt:i4>
      </vt:variant>
      <vt:variant>
        <vt:i4>9</vt:i4>
      </vt:variant>
      <vt:variant>
        <vt:i4>0</vt:i4>
      </vt:variant>
      <vt:variant>
        <vt:i4>5</vt:i4>
      </vt:variant>
      <vt:variant>
        <vt:lpwstr>http://ru.wikipedia.org/wiki/1895</vt:lpwstr>
      </vt:variant>
      <vt:variant>
        <vt:lpwstr/>
      </vt:variant>
      <vt:variant>
        <vt:i4>2228336</vt:i4>
      </vt:variant>
      <vt:variant>
        <vt:i4>6</vt:i4>
      </vt:variant>
      <vt:variant>
        <vt:i4>0</vt:i4>
      </vt:variant>
      <vt:variant>
        <vt:i4>5</vt:i4>
      </vt:variant>
      <vt:variant>
        <vt:lpwstr>http://ru.wikipedia.org/wiki/%D0%92%D0%B8%D1%82%D1%82%D0%B5,_%D0%A1%D0%B5%D1%80%D0%B3%D0%B5%D0%B9_%D0%AE%D0%BB%D1%8C%D0%B5%D0%B2%D0%B8%D1%87</vt:lpwstr>
      </vt:variant>
      <vt:variant>
        <vt:lpwstr/>
      </vt:variant>
      <vt:variant>
        <vt:i4>720930</vt:i4>
      </vt:variant>
      <vt:variant>
        <vt:i4>3</vt:i4>
      </vt:variant>
      <vt:variant>
        <vt:i4>0</vt:i4>
      </vt:variant>
      <vt:variant>
        <vt:i4>5</vt:i4>
      </vt:variant>
      <vt:variant>
        <vt:lpwstr>http://ru.wikipedia.org/wiki/%D0%97%D0%BE%D0%BB%D0%BE%D1%82%D0%BE%D0%B9_%D1%81%D1%82%D0%B0%D0%BD%D0%B4%D0%B0%D1%80%D1%82_(%D0%BC%D0%BE%D0%BD%D0%B5%D1%82%D0%B0%D1%80%D0%BD%D0%B0%D1%8F_%D1%81%D0%B8%D1%81%D1%82%D0%B5%D0%BC%D0%B0)</vt:lpwstr>
      </vt:variant>
      <vt:variant>
        <vt:lpwstr/>
      </vt:variant>
      <vt:variant>
        <vt:i4>524361</vt:i4>
      </vt:variant>
      <vt:variant>
        <vt:i4>0</vt:i4>
      </vt:variant>
      <vt:variant>
        <vt:i4>0</vt:i4>
      </vt:variant>
      <vt:variant>
        <vt:i4>5</vt:i4>
      </vt:variant>
      <vt:variant>
        <vt:lpwstr>http://ru.wikipedia.org/wiki/%D0%97%D0%BE%D0%BB%D0%BE%D1%82%D0%BE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admin</cp:lastModifiedBy>
  <cp:revision>2</cp:revision>
  <dcterms:created xsi:type="dcterms:W3CDTF">2014-04-07T07:03:00Z</dcterms:created>
  <dcterms:modified xsi:type="dcterms:W3CDTF">2014-04-07T07:03:00Z</dcterms:modified>
</cp:coreProperties>
</file>