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6E" w:rsidRDefault="009764F1" w:rsidP="00CE006E">
      <w:pPr>
        <w:pStyle w:val="2"/>
      </w:pPr>
      <w:r w:rsidRPr="00CE006E">
        <w:t>Задача 1</w:t>
      </w:r>
    </w:p>
    <w:p w:rsidR="00CE006E" w:rsidRPr="00CE006E" w:rsidRDefault="00CE006E" w:rsidP="00CE006E">
      <w:pPr>
        <w:ind w:firstLine="709"/>
      </w:pPr>
    </w:p>
    <w:p w:rsidR="00CE006E" w:rsidRDefault="009764F1" w:rsidP="00CE006E">
      <w:pPr>
        <w:ind w:firstLine="709"/>
      </w:pPr>
      <w:r w:rsidRPr="00CE006E">
        <w:t>Гражданка Рогова обратилась к адвокату за консультацией и пояснила, что она по договору купли-продажи приобрела дом с надворными постройками по ул</w:t>
      </w:r>
      <w:r w:rsidR="00CE006E" w:rsidRPr="00CE006E">
        <w:t xml:space="preserve">. </w:t>
      </w:r>
      <w:r w:rsidRPr="00CE006E">
        <w:t>Юрина</w:t>
      </w:r>
      <w:r w:rsidR="00CE006E" w:rsidRPr="00CE006E">
        <w:t xml:space="preserve"> </w:t>
      </w:r>
      <w:r w:rsidRPr="00CE006E">
        <w:t>в г</w:t>
      </w:r>
      <w:r w:rsidR="00CE006E" w:rsidRPr="00CE006E">
        <w:t xml:space="preserve">. </w:t>
      </w:r>
      <w:r w:rsidRPr="00CE006E">
        <w:t>Барнауле</w:t>
      </w:r>
      <w:r w:rsidR="00CE006E" w:rsidRPr="00CE006E">
        <w:t xml:space="preserve">. </w:t>
      </w:r>
      <w:r w:rsidRPr="00CE006E">
        <w:t>Когда она обратилась в районную администрацию за разрешением на регистрацию по месту жительства, то</w:t>
      </w:r>
      <w:r w:rsidR="00CE006E" w:rsidRPr="00CE006E">
        <w:t xml:space="preserve"> </w:t>
      </w:r>
      <w:r w:rsidRPr="00CE006E">
        <w:t>разрешения не получила</w:t>
      </w:r>
      <w:r w:rsidR="00CE006E" w:rsidRPr="00CE006E">
        <w:t xml:space="preserve">. </w:t>
      </w:r>
      <w:r w:rsidRPr="00CE006E">
        <w:t xml:space="preserve">Свой отказ администрация мотивировала тем, что во дворе приобретенного домовладения имеется самовольная постройка </w:t>
      </w:r>
      <w:r w:rsidR="00CE006E">
        <w:t>-</w:t>
      </w:r>
      <w:r w:rsidRPr="00CE006E">
        <w:t xml:space="preserve"> летняя кухня и пока Рогова не снесет эту постройку она не получит разрешения на регистрацию</w:t>
      </w:r>
      <w:r w:rsidR="00CE006E" w:rsidRPr="00CE006E">
        <w:t xml:space="preserve">. </w:t>
      </w:r>
      <w:r w:rsidRPr="00CE006E">
        <w:t>Правильно ли поступила районная администрация</w:t>
      </w:r>
      <w:r w:rsidR="00CE006E" w:rsidRPr="00CE006E">
        <w:t xml:space="preserve">? </w:t>
      </w:r>
      <w:r w:rsidRPr="00CE006E">
        <w:t>Дайте мотивированное разъяснение Роговой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РЕШЕНИЕ</w:t>
      </w:r>
      <w:r w:rsidR="00CE006E" w:rsidRPr="00CE006E">
        <w:t>:</w:t>
      </w:r>
    </w:p>
    <w:p w:rsidR="00CE006E" w:rsidRDefault="009764F1" w:rsidP="00CE006E">
      <w:pPr>
        <w:ind w:firstLine="709"/>
      </w:pPr>
      <w:r w:rsidRPr="00CE006E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E006E">
        <w:t xml:space="preserve"> "</w:t>
      </w:r>
      <w:r w:rsidRPr="00CE006E">
        <w:t>Объекты гражданских прав</w:t>
      </w:r>
      <w:r w:rsidR="00CE006E">
        <w:t xml:space="preserve">", </w:t>
      </w:r>
      <w:r w:rsidRPr="00CE006E">
        <w:t>которой посвящена глава 6 ГК РФ</w:t>
      </w:r>
      <w:r w:rsidR="00CE006E" w:rsidRPr="00CE006E">
        <w:t xml:space="preserve">. </w:t>
      </w:r>
      <w:r w:rsidRPr="00CE006E">
        <w:t>Поскольку речь идет о</w:t>
      </w:r>
      <w:r w:rsidR="00CE006E" w:rsidRPr="00CE006E">
        <w:t xml:space="preserve"> </w:t>
      </w:r>
      <w:r w:rsidRPr="00CE006E">
        <w:t>сделках, то необходимо обратиться также к главе 9 ГК РФ и</w:t>
      </w:r>
      <w:r w:rsidR="00CE006E" w:rsidRPr="00CE006E">
        <w:t xml:space="preserve"> </w:t>
      </w:r>
      <w:r w:rsidRPr="00CE006E">
        <w:t>ФЗ</w:t>
      </w:r>
    </w:p>
    <w:p w:rsidR="00CE006E" w:rsidRDefault="009764F1" w:rsidP="00CE006E">
      <w:pPr>
        <w:ind w:firstLine="709"/>
      </w:pPr>
      <w:r w:rsidRPr="00CE006E">
        <w:t>РФ от 25</w:t>
      </w:r>
      <w:r w:rsidR="00CE006E">
        <w:t>.06.19</w:t>
      </w:r>
      <w:r w:rsidRPr="00CE006E">
        <w:t>93 N 5242-1</w:t>
      </w:r>
      <w:r w:rsidR="00CE006E">
        <w:t xml:space="preserve"> (</w:t>
      </w:r>
      <w:r w:rsidRPr="00CE006E">
        <w:t>ред</w:t>
      </w:r>
      <w:r w:rsidR="00CE006E" w:rsidRPr="00CE006E">
        <w:t xml:space="preserve">. </w:t>
      </w:r>
      <w:r w:rsidRPr="00CE006E">
        <w:t>от 18</w:t>
      </w:r>
      <w:r w:rsidR="00CE006E">
        <w:t>.07.20</w:t>
      </w:r>
      <w:r w:rsidRPr="00CE006E">
        <w:t>06, с изм</w:t>
      </w:r>
      <w:r w:rsidR="00CE006E" w:rsidRPr="00CE006E">
        <w:t xml:space="preserve">. </w:t>
      </w:r>
      <w:r w:rsidRPr="00CE006E">
        <w:t>от 25</w:t>
      </w:r>
      <w:r w:rsidR="00CE006E">
        <w:t>.12.20</w:t>
      </w:r>
      <w:r w:rsidRPr="00CE006E">
        <w:t>08</w:t>
      </w:r>
      <w:r w:rsidR="00CE006E">
        <w:t>)"</w:t>
      </w:r>
      <w:r w:rsidRPr="00CE006E"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CE006E">
        <w:t>"</w:t>
      </w:r>
    </w:p>
    <w:p w:rsidR="00CE006E" w:rsidRDefault="009764F1" w:rsidP="00CE006E">
      <w:pPr>
        <w:ind w:firstLine="709"/>
      </w:pPr>
      <w:r w:rsidRPr="00CE006E">
        <w:t>Роговой</w:t>
      </w:r>
      <w:r w:rsidR="00CE006E" w:rsidRPr="00CE006E">
        <w:t xml:space="preserve"> </w:t>
      </w:r>
      <w:r w:rsidRPr="00CE006E">
        <w:t>не нужно получать чье-либо разрешение на регистрацию</w:t>
      </w:r>
      <w:r w:rsidR="00CE006E" w:rsidRPr="00CE006E">
        <w:t xml:space="preserve">. </w:t>
      </w:r>
      <w:r w:rsidRPr="00CE006E">
        <w:t>Ей нужно представить указанные в законе</w:t>
      </w:r>
      <w:r w:rsidR="00CE006E">
        <w:t xml:space="preserve"> "</w:t>
      </w:r>
      <w:r w:rsidRPr="00CE006E"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CE006E">
        <w:t xml:space="preserve">" </w:t>
      </w:r>
      <w:r w:rsidRPr="00CE006E">
        <w:t>документы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Представление гражданином соответствующих документов порождает у органа регистрационного учета не право, а обязанность зарегистрировать гражданина в жилом помещении, которое он избрал местом своего жительства</w:t>
      </w:r>
      <w:r w:rsidR="00CE006E">
        <w:t xml:space="preserve"> (</w:t>
      </w:r>
      <w:r w:rsidRPr="00CE006E">
        <w:t>Постановление Конституционного Суда РФ от 2 февраля 1998 г</w:t>
      </w:r>
      <w:r w:rsidR="00CE006E" w:rsidRPr="00CE006E">
        <w:t xml:space="preserve">. </w:t>
      </w:r>
      <w:r w:rsidRPr="00CE006E">
        <w:t>N 4-П</w:t>
      </w:r>
      <w:r w:rsidR="00CE006E">
        <w:t xml:space="preserve"> "</w:t>
      </w:r>
      <w:r w:rsidRPr="00CE006E">
        <w:t>По делу о проверке конституционности пунктов 10,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года N 713</w:t>
      </w:r>
      <w:r w:rsidR="00CE006E">
        <w:t>"</w:t>
      </w:r>
      <w:r w:rsidR="00CE006E" w:rsidRPr="00CE006E">
        <w:t>).</w:t>
      </w:r>
    </w:p>
    <w:p w:rsidR="00CE006E" w:rsidRDefault="009764F1" w:rsidP="00CE006E">
      <w:pPr>
        <w:ind w:firstLine="709"/>
      </w:pPr>
      <w:r w:rsidRPr="00CE006E">
        <w:t>Самовольная постройка не является основанием отказа ни в регистрации по месту жительства, ни в приеме документов</w:t>
      </w:r>
      <w:r w:rsidR="00CE006E" w:rsidRPr="00CE006E">
        <w:t>.</w:t>
      </w:r>
    </w:p>
    <w:p w:rsidR="00CE006E" w:rsidRDefault="00CE006E" w:rsidP="00CE006E">
      <w:pPr>
        <w:ind w:firstLine="709"/>
      </w:pPr>
    </w:p>
    <w:p w:rsidR="00CE006E" w:rsidRPr="00CE006E" w:rsidRDefault="009764F1" w:rsidP="00CE006E">
      <w:pPr>
        <w:pStyle w:val="2"/>
      </w:pPr>
      <w:r w:rsidRPr="00CE006E">
        <w:t>Задача № 2</w:t>
      </w:r>
    </w:p>
    <w:p w:rsidR="00CE006E" w:rsidRDefault="00CE006E" w:rsidP="00CE006E">
      <w:pPr>
        <w:ind w:firstLine="709"/>
      </w:pPr>
    </w:p>
    <w:p w:rsidR="00CE006E" w:rsidRDefault="009764F1" w:rsidP="00CE006E">
      <w:pPr>
        <w:ind w:firstLine="709"/>
      </w:pPr>
      <w:r w:rsidRPr="00CE006E">
        <w:t>Коммерческий банк обратился в суд с иском к ОАО</w:t>
      </w:r>
      <w:r w:rsidR="00CE006E">
        <w:t xml:space="preserve"> "</w:t>
      </w:r>
      <w:r w:rsidRPr="00CE006E">
        <w:t>Турбинный завод</w:t>
      </w:r>
      <w:r w:rsidR="00CE006E">
        <w:t xml:space="preserve">" </w:t>
      </w:r>
      <w:r w:rsidRPr="00CE006E">
        <w:t>о взыскании 17</w:t>
      </w:r>
      <w:r w:rsidR="00CE006E">
        <w:t xml:space="preserve"> </w:t>
      </w:r>
      <w:r w:rsidRPr="00CE006E">
        <w:t>198</w:t>
      </w:r>
      <w:r w:rsidR="00CE006E">
        <w:t xml:space="preserve"> </w:t>
      </w:r>
      <w:r w:rsidRPr="00CE006E">
        <w:t>000 руб</w:t>
      </w:r>
      <w:r w:rsidR="00CE006E">
        <w:t>.,</w:t>
      </w:r>
      <w:r w:rsidRPr="00CE006E">
        <w:t xml:space="preserve"> из которых 3</w:t>
      </w:r>
      <w:r w:rsidR="00CE006E">
        <w:t xml:space="preserve"> </w:t>
      </w:r>
      <w:r w:rsidRPr="00CE006E">
        <w:t>600</w:t>
      </w:r>
      <w:r w:rsidR="00CE006E">
        <w:t xml:space="preserve"> </w:t>
      </w:r>
      <w:r w:rsidRPr="00CE006E">
        <w:t>000 руб</w:t>
      </w:r>
      <w:r w:rsidR="00CE006E" w:rsidRPr="00CE006E">
        <w:t xml:space="preserve">. </w:t>
      </w:r>
      <w:r w:rsidR="00CE006E">
        <w:t>-</w:t>
      </w:r>
      <w:r w:rsidRPr="00CE006E">
        <w:t xml:space="preserve"> сумма не возвращенного кредита, 13</w:t>
      </w:r>
      <w:r w:rsidR="00CE006E">
        <w:t xml:space="preserve"> </w:t>
      </w:r>
      <w:r w:rsidRPr="00CE006E">
        <w:t>598</w:t>
      </w:r>
      <w:r w:rsidR="00CE006E">
        <w:t xml:space="preserve"> </w:t>
      </w:r>
      <w:r w:rsidRPr="00CE006E">
        <w:t>000 руб</w:t>
      </w:r>
      <w:r w:rsidR="00CE006E" w:rsidRPr="00CE006E">
        <w:t xml:space="preserve">. </w:t>
      </w:r>
      <w:r w:rsidR="00CE006E">
        <w:t>-</w:t>
      </w:r>
      <w:r w:rsidRPr="00CE006E">
        <w:t xml:space="preserve"> проценты за пользование кредитом</w:t>
      </w:r>
      <w:r w:rsidR="00CE006E" w:rsidRPr="00CE006E">
        <w:t xml:space="preserve">. </w:t>
      </w:r>
      <w:r w:rsidRPr="00CE006E">
        <w:t>В суде ответчик заявил об истечении срока исковой давности</w:t>
      </w:r>
      <w:r w:rsidR="00CE006E" w:rsidRPr="00CE006E">
        <w:t xml:space="preserve">. </w:t>
      </w:r>
      <w:r w:rsidRPr="00CE006E">
        <w:t>Решением суда в требовании о взыскании основного долга</w:t>
      </w:r>
      <w:r w:rsidR="00CE006E">
        <w:t xml:space="preserve"> (</w:t>
      </w:r>
      <w:r w:rsidRPr="00CE006E">
        <w:t>3</w:t>
      </w:r>
      <w:r w:rsidR="00CE006E">
        <w:t xml:space="preserve"> </w:t>
      </w:r>
      <w:r w:rsidRPr="00CE006E">
        <w:t>600</w:t>
      </w:r>
      <w:r w:rsidR="00CE006E">
        <w:t xml:space="preserve"> </w:t>
      </w:r>
      <w:r w:rsidRPr="00CE006E">
        <w:t>000 руб</w:t>
      </w:r>
      <w:r w:rsidR="00CE006E" w:rsidRPr="00CE006E">
        <w:t xml:space="preserve">) </w:t>
      </w:r>
      <w:r w:rsidRPr="00CE006E">
        <w:t>было отказано, требование о взыскании процентов за кредит было удовлетворено</w:t>
      </w:r>
      <w:r w:rsidR="00CE006E" w:rsidRPr="00CE006E">
        <w:t xml:space="preserve">. </w:t>
      </w:r>
      <w:r w:rsidRPr="00CE006E">
        <w:t>Ответчик обжаловал решение суда в части взыскания с него процентов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Подлежит ли жалоба удовлетворению</w:t>
      </w:r>
      <w:r w:rsidR="00CE006E" w:rsidRPr="00CE006E">
        <w:t>?</w:t>
      </w:r>
    </w:p>
    <w:p w:rsidR="00CE006E" w:rsidRDefault="009764F1" w:rsidP="00CE006E">
      <w:pPr>
        <w:ind w:firstLine="709"/>
      </w:pPr>
      <w:r w:rsidRPr="00CE006E">
        <w:t>РЕШЕНИЕ</w:t>
      </w:r>
      <w:r w:rsidR="00CE006E" w:rsidRPr="00CE006E">
        <w:t>:</w:t>
      </w:r>
    </w:p>
    <w:p w:rsidR="00CE006E" w:rsidRDefault="009764F1" w:rsidP="00CE006E">
      <w:pPr>
        <w:ind w:firstLine="709"/>
      </w:pPr>
      <w:r w:rsidRPr="00CE006E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E006E">
        <w:t xml:space="preserve"> "</w:t>
      </w:r>
      <w:r w:rsidRPr="00CE006E">
        <w:t>Объекты гражданских прав</w:t>
      </w:r>
      <w:r w:rsidR="00CE006E">
        <w:t xml:space="preserve">", </w:t>
      </w:r>
      <w:r w:rsidRPr="00CE006E">
        <w:t>которой посвящена глава 6 ГК РФ</w:t>
      </w:r>
      <w:r w:rsidR="00CE006E" w:rsidRPr="00CE006E">
        <w:t xml:space="preserve">. </w:t>
      </w:r>
      <w:r w:rsidRPr="00CE006E">
        <w:t>Поскольку речь идет о</w:t>
      </w:r>
      <w:r w:rsidR="00CE006E" w:rsidRPr="00CE006E">
        <w:t xml:space="preserve"> </w:t>
      </w:r>
      <w:r w:rsidRPr="00CE006E">
        <w:t>исковой давности, то необходимо обратиться также к главе 12 ГК РФ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Согласно ст 196 ГК РФ</w:t>
      </w:r>
      <w:r w:rsidR="00CE006E" w:rsidRPr="00CE006E">
        <w:t xml:space="preserve"> </w:t>
      </w:r>
      <w:r w:rsidRPr="00CE006E">
        <w:t>общий срок исковой давности указан 3 года</w:t>
      </w:r>
      <w:r w:rsidR="00CE006E" w:rsidRPr="00CE006E">
        <w:t xml:space="preserve">. </w:t>
      </w:r>
      <w:r w:rsidRPr="00CE006E">
        <w:t>С учетом ст</w:t>
      </w:r>
      <w:r w:rsidR="00CE006E">
        <w:t>. 19</w:t>
      </w:r>
      <w:r w:rsidRPr="00CE006E">
        <w:t>9 ГК РФ требование о защите нарушенного права принимается судом к рассмотрению независимо от истечения срока исковой давности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Так как ОАО</w:t>
      </w:r>
      <w:r w:rsidR="00CE006E">
        <w:t xml:space="preserve"> "</w:t>
      </w:r>
      <w:r w:rsidRPr="00CE006E">
        <w:t>Турбинным заводом</w:t>
      </w:r>
      <w:r w:rsidR="00CE006E">
        <w:t xml:space="preserve">" </w:t>
      </w:r>
      <w:r w:rsidRPr="00CE006E">
        <w:t>было заявлено в суде о сроке исковой давности, а не в споре до него,</w:t>
      </w:r>
      <w:r w:rsidR="00CE006E" w:rsidRPr="00CE006E">
        <w:t xml:space="preserve"> </w:t>
      </w:r>
      <w:r w:rsidRPr="00CE006E">
        <w:t>следовательно суд должен был вынести решение без учета срока исковой давности ст 199 п 2 ГК РФ</w:t>
      </w:r>
      <w:r w:rsidR="00CE006E" w:rsidRPr="00CE006E">
        <w:t xml:space="preserve">. </w:t>
      </w:r>
      <w:r w:rsidRPr="00CE006E">
        <w:t>И тем самым признать</w:t>
      </w:r>
      <w:r w:rsidR="00CE006E" w:rsidRPr="00CE006E">
        <w:t xml:space="preserve"> </w:t>
      </w:r>
      <w:r w:rsidRPr="00CE006E">
        <w:t>взыскание основного долга ОАО</w:t>
      </w:r>
      <w:r w:rsidR="00CE006E">
        <w:t xml:space="preserve"> "</w:t>
      </w:r>
      <w:r w:rsidRPr="00CE006E">
        <w:t>Турбинный завод</w:t>
      </w:r>
      <w:r w:rsidR="00CE006E">
        <w:t xml:space="preserve">" </w:t>
      </w:r>
      <w:r w:rsidRPr="00CE006E">
        <w:t>перед коммерческим банком и проценты за пользование кредитом</w:t>
      </w:r>
      <w:r w:rsidR="00CE006E" w:rsidRPr="00CE006E">
        <w:t>.</w:t>
      </w:r>
    </w:p>
    <w:p w:rsidR="00450887" w:rsidRDefault="009764F1" w:rsidP="00CE006E">
      <w:pPr>
        <w:ind w:firstLine="709"/>
      </w:pPr>
      <w:r w:rsidRPr="00CE006E">
        <w:t>Таким образом жалоба ответчика удовлетворению не подлежит</w:t>
      </w:r>
      <w:r w:rsidR="00CE006E" w:rsidRPr="00CE006E">
        <w:t>.</w:t>
      </w:r>
    </w:p>
    <w:p w:rsidR="009764F1" w:rsidRPr="00CE006E" w:rsidRDefault="00450887" w:rsidP="00450887">
      <w:pPr>
        <w:pStyle w:val="2"/>
      </w:pPr>
      <w:r>
        <w:br w:type="page"/>
      </w:r>
      <w:r w:rsidR="009764F1" w:rsidRPr="00CE006E">
        <w:t>Задача 3</w:t>
      </w:r>
    </w:p>
    <w:p w:rsidR="00CE006E" w:rsidRDefault="00CE006E" w:rsidP="00CE006E">
      <w:pPr>
        <w:ind w:firstLine="709"/>
      </w:pPr>
    </w:p>
    <w:p w:rsidR="00CE006E" w:rsidRDefault="009764F1" w:rsidP="00CE006E">
      <w:pPr>
        <w:ind w:firstLine="709"/>
      </w:pPr>
      <w:r w:rsidRPr="00CE006E">
        <w:t>Получив по наследству дом в деревне, Ермолов передал его по договору</w:t>
      </w:r>
      <w:r w:rsidR="00CE006E" w:rsidRPr="00CE006E">
        <w:t xml:space="preserve"> </w:t>
      </w:r>
      <w:r w:rsidRPr="00CE006E">
        <w:t>аренды сельской администрации, которая предоставила его в наем приезжей учительнице</w:t>
      </w:r>
      <w:r w:rsidR="00CE006E" w:rsidRPr="00CE006E">
        <w:t xml:space="preserve">. </w:t>
      </w:r>
      <w:r w:rsidRPr="00CE006E">
        <w:t>Через пять лет учительнице была предоставлена квартира, жилой дом оставался пустым</w:t>
      </w:r>
      <w:r w:rsidR="00CE006E" w:rsidRPr="00CE006E">
        <w:t xml:space="preserve">. </w:t>
      </w:r>
      <w:r w:rsidRPr="00CE006E">
        <w:t>Чтобы дом не разрушался сельская администрация дом продала вынужденным переселенцам</w:t>
      </w:r>
      <w:r w:rsidR="00CE006E" w:rsidRPr="00CE006E">
        <w:t xml:space="preserve">. </w:t>
      </w:r>
      <w:r w:rsidRPr="00CE006E">
        <w:t>Узнав об этом, Ермолов предъявил иск к сельской администрации и покупателям о применении последствий недействительности ничтожной сделки</w:t>
      </w:r>
      <w:r w:rsidR="00CE006E" w:rsidRPr="00CE006E">
        <w:t xml:space="preserve">. </w:t>
      </w:r>
      <w:r w:rsidRPr="00CE006E">
        <w:t>Покупатели иск не признали, указав, что они добросовестные приобретатели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Решите дело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РЕШЕНИЕ</w:t>
      </w:r>
      <w:r w:rsidR="00CE006E" w:rsidRPr="00CE006E">
        <w:t>:</w:t>
      </w:r>
    </w:p>
    <w:p w:rsidR="00CE006E" w:rsidRDefault="009764F1" w:rsidP="00CE006E">
      <w:pPr>
        <w:ind w:firstLine="709"/>
      </w:pPr>
      <w:r w:rsidRPr="00CE006E">
        <w:t>Ознакомление с условиями задачи, рекомендованной литературой и нормативными актами позволяют сделать вывод, что задача относится к теме</w:t>
      </w:r>
      <w:r w:rsidR="00CE006E">
        <w:t xml:space="preserve"> "</w:t>
      </w:r>
      <w:r w:rsidRPr="00CE006E">
        <w:t>Объекты гражданских прав</w:t>
      </w:r>
      <w:r w:rsidR="00CE006E">
        <w:t xml:space="preserve">", </w:t>
      </w:r>
      <w:r w:rsidRPr="00CE006E">
        <w:t>которой посвящена глава 6 ГК РФ</w:t>
      </w:r>
      <w:r w:rsidR="00CE006E" w:rsidRPr="00CE006E">
        <w:t xml:space="preserve">. </w:t>
      </w:r>
      <w:r w:rsidRPr="00CE006E">
        <w:t>Поскольку речь идет о</w:t>
      </w:r>
      <w:r w:rsidR="00CE006E" w:rsidRPr="00CE006E">
        <w:t xml:space="preserve"> </w:t>
      </w:r>
      <w:r w:rsidRPr="00CE006E">
        <w:t>сделках, то необходимо обратиться также к главе 9 ГК РФ и</w:t>
      </w:r>
      <w:r w:rsidR="00CE006E" w:rsidRPr="00CE006E">
        <w:t xml:space="preserve"> </w:t>
      </w:r>
      <w:r w:rsidRPr="00CE006E">
        <w:t>ФЗ от 21</w:t>
      </w:r>
      <w:r w:rsidR="00CE006E">
        <w:t>.07.19</w:t>
      </w:r>
      <w:r w:rsidRPr="00CE006E">
        <w:t>97 года № 122</w:t>
      </w:r>
      <w:r w:rsidR="00CE006E">
        <w:t xml:space="preserve"> "</w:t>
      </w:r>
      <w:r w:rsidRPr="00CE006E">
        <w:t>О государственной регистрации прав на недвижимость и сделок с ней</w:t>
      </w:r>
      <w:r w:rsidR="00CE006E">
        <w:t>"</w:t>
      </w:r>
    </w:p>
    <w:p w:rsidR="00CE006E" w:rsidRDefault="009764F1" w:rsidP="00CE006E">
      <w:pPr>
        <w:ind w:firstLine="709"/>
      </w:pPr>
      <w:r w:rsidRPr="00CE006E">
        <w:t>Согласно ст 606 ГК РФ между Ермоловым и администрацией был составлен договор, объектом аренды является жилой дом</w:t>
      </w:r>
      <w:r w:rsidR="00CE006E">
        <w:t xml:space="preserve"> (</w:t>
      </w:r>
      <w:r w:rsidRPr="00CE006E">
        <w:t>ст 607 ГК РФ</w:t>
      </w:r>
      <w:r w:rsidR="00CE006E" w:rsidRPr="00CE006E">
        <w:t>),</w:t>
      </w:r>
      <w:r w:rsidRPr="00CE006E">
        <w:t xml:space="preserve"> который арендатор использовал по назначению, а именно сдавал его внаем приезжей учительнице</w:t>
      </w:r>
      <w:r w:rsidR="00CE006E" w:rsidRPr="00CE006E">
        <w:t xml:space="preserve">. </w:t>
      </w:r>
      <w:r w:rsidRPr="00CE006E">
        <w:t>Согласно ст 615 ГК РФ</w:t>
      </w:r>
      <w:r w:rsidR="00CE006E" w:rsidRPr="00CE006E">
        <w:t xml:space="preserve"> </w:t>
      </w:r>
      <w:r w:rsidRPr="00CE006E">
        <w:t>арендатор обязан пользоваться имуществом в соответствии с условиями договора аренды</w:t>
      </w:r>
      <w:r w:rsidR="00CE006E">
        <w:t xml:space="preserve"> (</w:t>
      </w:r>
      <w:r w:rsidRPr="00CE006E">
        <w:t>дом сдан субарендатору ст 615 п 2 ГК РФ</w:t>
      </w:r>
      <w:r w:rsidR="00CE006E" w:rsidRPr="00CE006E">
        <w:t>).</w:t>
      </w:r>
    </w:p>
    <w:p w:rsidR="00CE006E" w:rsidRDefault="009764F1" w:rsidP="00CE006E">
      <w:pPr>
        <w:ind w:firstLine="709"/>
      </w:pPr>
      <w:r w:rsidRPr="00CE006E">
        <w:t>При</w:t>
      </w:r>
      <w:r w:rsidR="00CE006E" w:rsidRPr="00CE006E">
        <w:t xml:space="preserve"> </w:t>
      </w:r>
      <w:r w:rsidRPr="00CE006E">
        <w:t>истечении срока аренды согласно ст 624 администрация обязана была вернуть дом Ермолову с учетом износа, и так как выкуп имущества не произведен ст 624 ГК РФ, дом по прежнему оставался в собственности Ермолова и права продажи его администрация не имеет</w:t>
      </w:r>
      <w:r w:rsidR="00CE006E" w:rsidRPr="00CE006E">
        <w:t xml:space="preserve">. </w:t>
      </w:r>
      <w:r w:rsidRPr="00CE006E">
        <w:t>Регистрация имущества при продаже</w:t>
      </w:r>
      <w:r w:rsidR="00CE006E" w:rsidRPr="00CE006E">
        <w:t xml:space="preserve"> </w:t>
      </w:r>
      <w:r w:rsidRPr="00CE006E">
        <w:t>произведена не была, так как покупатели не узнали об истинном владельце</w:t>
      </w:r>
      <w:r w:rsidR="00CE006E" w:rsidRPr="00CE006E">
        <w:t xml:space="preserve"> </w:t>
      </w:r>
      <w:r w:rsidRPr="00CE006E">
        <w:t>дома и</w:t>
      </w:r>
      <w:r w:rsidR="00CE006E" w:rsidRPr="00CE006E">
        <w:t xml:space="preserve"> </w:t>
      </w:r>
      <w:r w:rsidRPr="00CE006E">
        <w:t>Ермолов извещен об этом не был</w:t>
      </w:r>
      <w:r w:rsidR="00CE006E">
        <w:t xml:space="preserve"> (</w:t>
      </w:r>
      <w:r w:rsidRPr="00CE006E">
        <w:t>ст 558 ГК РФ</w:t>
      </w:r>
      <w:r w:rsidR="00CE006E" w:rsidRPr="00CE006E">
        <w:t>).</w:t>
      </w:r>
    </w:p>
    <w:p w:rsidR="00CE006E" w:rsidRDefault="009764F1" w:rsidP="00CE006E">
      <w:pPr>
        <w:ind w:firstLine="709"/>
      </w:pPr>
      <w:r w:rsidRPr="00CE006E">
        <w:t xml:space="preserve">Согласно ст 168 ГК РФ сделка между администрацией и покупателями дома является недействительной </w:t>
      </w:r>
      <w:r w:rsidR="00CE006E">
        <w:t>т.к</w:t>
      </w:r>
      <w:r w:rsidR="00CE006E" w:rsidRPr="00CE006E">
        <w:t xml:space="preserve"> </w:t>
      </w:r>
      <w:r w:rsidRPr="00CE006E">
        <w:t>не соответствует требованиям закона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Но с</w:t>
      </w:r>
      <w:r w:rsidR="00CE006E" w:rsidRPr="00CE006E">
        <w:t xml:space="preserve"> </w:t>
      </w:r>
      <w:r w:rsidRPr="00CE006E">
        <w:t>учетом ст 302 ГК РФ истребовать дом у добросовестных покупателей Ермолов не может, таким образом опираясь на ст 303 ГК РФ делаем вывод, что иск к администрации правомерен</w:t>
      </w:r>
      <w:r w:rsidR="00CE006E" w:rsidRPr="00CE006E">
        <w:t xml:space="preserve">. </w:t>
      </w:r>
      <w:r w:rsidRPr="00CE006E">
        <w:t>С учетом ст 167 администрация должна вернуть денежные средства</w:t>
      </w:r>
      <w:r w:rsidR="00CE006E" w:rsidRPr="00CE006E">
        <w:t>.</w:t>
      </w:r>
    </w:p>
    <w:p w:rsidR="00CE006E" w:rsidRDefault="009764F1" w:rsidP="00CE006E">
      <w:pPr>
        <w:ind w:firstLine="709"/>
      </w:pPr>
      <w:r w:rsidRPr="00CE006E">
        <w:t>Также согласно ст 3</w:t>
      </w:r>
      <w:r w:rsidR="00CE006E">
        <w:t xml:space="preserve">1.1 </w:t>
      </w:r>
      <w:r w:rsidRPr="00CE006E">
        <w:t>п1 ФЗ</w:t>
      </w:r>
      <w:r w:rsidR="00CE006E">
        <w:t xml:space="preserve"> "</w:t>
      </w:r>
      <w:r w:rsidRPr="00CE006E">
        <w:t>О государственной регистрации прав на недвижимое имущество и сделок с ним</w:t>
      </w:r>
      <w:r w:rsidR="00CE006E">
        <w:t xml:space="preserve">", </w:t>
      </w:r>
      <w:r w:rsidRPr="00CE006E">
        <w:t>Ермолов имеет право на</w:t>
      </w:r>
      <w:r w:rsidR="00CE006E" w:rsidRPr="00CE006E">
        <w:t xml:space="preserve"> </w:t>
      </w:r>
      <w:r w:rsidRPr="00CE006E">
        <w:t>разовую компенсацию за счет казны РФ, с учетом условий указанный в п 2</w:t>
      </w:r>
      <w:r w:rsidR="00CE006E" w:rsidRPr="00CE006E">
        <w:t xml:space="preserve">. </w:t>
      </w:r>
      <w:r w:rsidRPr="00CE006E">
        <w:t>Ст 3</w:t>
      </w:r>
      <w:r w:rsidR="00CE006E">
        <w:t xml:space="preserve">1.1 </w:t>
      </w:r>
      <w:r w:rsidRPr="00CE006E">
        <w:t>этого закона</w:t>
      </w:r>
      <w:r w:rsidR="00CE006E" w:rsidRPr="00CE006E">
        <w:t>.</w:t>
      </w:r>
    </w:p>
    <w:p w:rsidR="00B81D50" w:rsidRPr="00CE006E" w:rsidRDefault="00B81D50" w:rsidP="00CE006E">
      <w:pPr>
        <w:ind w:firstLine="709"/>
      </w:pPr>
      <w:bookmarkStart w:id="0" w:name="_GoBack"/>
      <w:bookmarkEnd w:id="0"/>
    </w:p>
    <w:sectPr w:rsidR="00B81D50" w:rsidRPr="00CE006E" w:rsidSect="00CE006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43" w:rsidRDefault="003E4D43">
      <w:pPr>
        <w:ind w:firstLine="709"/>
      </w:pPr>
      <w:r>
        <w:separator/>
      </w:r>
    </w:p>
  </w:endnote>
  <w:endnote w:type="continuationSeparator" w:id="0">
    <w:p w:rsidR="003E4D43" w:rsidRDefault="003E4D4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E" w:rsidRDefault="00CE006E" w:rsidP="00CE006E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43" w:rsidRDefault="003E4D43">
      <w:pPr>
        <w:ind w:firstLine="709"/>
      </w:pPr>
      <w:r>
        <w:separator/>
      </w:r>
    </w:p>
  </w:footnote>
  <w:footnote w:type="continuationSeparator" w:id="0">
    <w:p w:rsidR="003E4D43" w:rsidRDefault="003E4D4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6E" w:rsidRDefault="000372AF" w:rsidP="00CE006E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E006E" w:rsidRDefault="00CE006E" w:rsidP="00CE006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4F1"/>
    <w:rsid w:val="000372AF"/>
    <w:rsid w:val="003E4D43"/>
    <w:rsid w:val="00450887"/>
    <w:rsid w:val="00674E9E"/>
    <w:rsid w:val="006B10B0"/>
    <w:rsid w:val="009764F1"/>
    <w:rsid w:val="00A25395"/>
    <w:rsid w:val="00B81D50"/>
    <w:rsid w:val="00CE006E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EF7B1-FE64-43DD-8484-DE4DAF1F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E006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E006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E006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E006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E006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E006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E006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E006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E006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E006E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CE00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8"/>
    <w:uiPriority w:val="99"/>
    <w:locked/>
    <w:rsid w:val="00CE00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header"/>
    <w:basedOn w:val="a2"/>
    <w:next w:val="aa"/>
    <w:link w:val="ab"/>
    <w:uiPriority w:val="99"/>
    <w:rsid w:val="00CE006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E006E"/>
    <w:rPr>
      <w:vertAlign w:val="superscript"/>
    </w:rPr>
  </w:style>
  <w:style w:type="paragraph" w:styleId="aa">
    <w:name w:val="Body Text"/>
    <w:basedOn w:val="a2"/>
    <w:link w:val="ad"/>
    <w:uiPriority w:val="99"/>
    <w:rsid w:val="00CE006E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CE006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E006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E00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E006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1"/>
    <w:uiPriority w:val="99"/>
    <w:rsid w:val="00CE006E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E006E"/>
    <w:rPr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9"/>
    <w:uiPriority w:val="99"/>
    <w:semiHidden/>
    <w:locked/>
    <w:rsid w:val="00CE006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E006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E006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CE006E"/>
  </w:style>
  <w:style w:type="character" w:customStyle="1" w:styleId="af5">
    <w:name w:val="номер страницы"/>
    <w:uiPriority w:val="99"/>
    <w:rsid w:val="00CE006E"/>
    <w:rPr>
      <w:sz w:val="28"/>
      <w:szCs w:val="28"/>
    </w:rPr>
  </w:style>
  <w:style w:type="paragraph" w:styleId="af6">
    <w:name w:val="Normal (Web)"/>
    <w:basedOn w:val="a2"/>
    <w:uiPriority w:val="99"/>
    <w:rsid w:val="00CE006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CE006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E006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E006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E006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E006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E006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E006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E006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CE006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E006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E006E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E006E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E006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E006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E00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E006E"/>
    <w:rPr>
      <w:i/>
      <w:iCs/>
    </w:rPr>
  </w:style>
  <w:style w:type="paragraph" w:customStyle="1" w:styleId="afa">
    <w:name w:val="ТАБЛИЦА"/>
    <w:next w:val="a2"/>
    <w:autoRedefine/>
    <w:uiPriority w:val="99"/>
    <w:rsid w:val="00CE006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E006E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CE006E"/>
  </w:style>
  <w:style w:type="table" w:customStyle="1" w:styleId="14">
    <w:name w:val="Стиль таблицы1"/>
    <w:basedOn w:val="a4"/>
    <w:uiPriority w:val="99"/>
    <w:rsid w:val="00CE006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E006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E006E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E006E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E006E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E006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Customer</dc:creator>
  <cp:keywords/>
  <dc:description/>
  <cp:lastModifiedBy>admin</cp:lastModifiedBy>
  <cp:revision>2</cp:revision>
  <dcterms:created xsi:type="dcterms:W3CDTF">2014-03-07T05:05:00Z</dcterms:created>
  <dcterms:modified xsi:type="dcterms:W3CDTF">2014-03-07T05:05:00Z</dcterms:modified>
</cp:coreProperties>
</file>