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2E9" w:rsidRPr="00AA02E1" w:rsidRDefault="003772E9" w:rsidP="00AA02E1">
      <w:pPr>
        <w:pStyle w:val="3"/>
        <w:keepNext w:val="0"/>
        <w:suppressAutoHyphens/>
        <w:spacing w:before="0" w:after="0" w:line="360" w:lineRule="auto"/>
        <w:ind w:firstLine="709"/>
        <w:jc w:val="center"/>
        <w:rPr>
          <w:rFonts w:ascii="Times New Roman" w:hAnsi="Times New Roman" w:cs="Times New Roman"/>
          <w:b w:val="0"/>
          <w:sz w:val="28"/>
          <w:szCs w:val="28"/>
        </w:rPr>
      </w:pPr>
      <w:r w:rsidRPr="00AA02E1">
        <w:rPr>
          <w:rFonts w:ascii="Times New Roman" w:hAnsi="Times New Roman" w:cs="Times New Roman"/>
          <w:b w:val="0"/>
          <w:sz w:val="28"/>
          <w:szCs w:val="28"/>
        </w:rPr>
        <w:t>Министерство образования и науки РФ</w:t>
      </w:r>
    </w:p>
    <w:p w:rsidR="003772E9" w:rsidRPr="00AA02E1" w:rsidRDefault="003772E9" w:rsidP="00AA02E1">
      <w:pPr>
        <w:suppressAutoHyphens/>
        <w:spacing w:line="360" w:lineRule="auto"/>
        <w:ind w:firstLine="709"/>
        <w:jc w:val="center"/>
        <w:rPr>
          <w:sz w:val="28"/>
          <w:szCs w:val="28"/>
        </w:rPr>
      </w:pPr>
      <w:r w:rsidRPr="00AA02E1">
        <w:rPr>
          <w:sz w:val="28"/>
          <w:szCs w:val="28"/>
        </w:rPr>
        <w:t>Федеральное агентство по образованию ГОУ ВПО</w:t>
      </w:r>
    </w:p>
    <w:p w:rsidR="003772E9" w:rsidRPr="00AA02E1" w:rsidRDefault="003772E9" w:rsidP="00AA02E1">
      <w:pPr>
        <w:pStyle w:val="4"/>
        <w:keepNext w:val="0"/>
        <w:suppressAutoHyphens/>
        <w:spacing w:before="0" w:after="0" w:line="360" w:lineRule="auto"/>
        <w:ind w:firstLine="709"/>
        <w:jc w:val="center"/>
        <w:rPr>
          <w:b w:val="0"/>
        </w:rPr>
      </w:pPr>
      <w:r w:rsidRPr="00AA02E1">
        <w:rPr>
          <w:b w:val="0"/>
        </w:rPr>
        <w:t>Всероссийский заочный финансово-экономический институт</w:t>
      </w:r>
    </w:p>
    <w:p w:rsidR="003772E9" w:rsidRPr="00AA02E1" w:rsidRDefault="003772E9" w:rsidP="00AA02E1">
      <w:pPr>
        <w:suppressAutoHyphens/>
        <w:spacing w:line="360" w:lineRule="auto"/>
        <w:ind w:firstLine="709"/>
        <w:jc w:val="center"/>
        <w:rPr>
          <w:sz w:val="28"/>
          <w:szCs w:val="28"/>
        </w:rPr>
      </w:pPr>
      <w:r w:rsidRPr="00AA02E1">
        <w:rPr>
          <w:sz w:val="28"/>
          <w:szCs w:val="28"/>
        </w:rPr>
        <w:t xml:space="preserve">Филиал в г. </w:t>
      </w:r>
      <w:r w:rsidR="002D782C" w:rsidRPr="00AA02E1">
        <w:rPr>
          <w:sz w:val="28"/>
          <w:szCs w:val="28"/>
        </w:rPr>
        <w:t>Челябинске</w:t>
      </w:r>
    </w:p>
    <w:p w:rsidR="003772E9" w:rsidRPr="00AA02E1" w:rsidRDefault="003772E9" w:rsidP="00AA02E1">
      <w:pPr>
        <w:suppressAutoHyphens/>
        <w:spacing w:line="360" w:lineRule="auto"/>
        <w:ind w:firstLine="709"/>
        <w:jc w:val="center"/>
        <w:rPr>
          <w:sz w:val="28"/>
        </w:rPr>
      </w:pPr>
    </w:p>
    <w:p w:rsidR="003772E9" w:rsidRPr="00AA02E1" w:rsidRDefault="003772E9" w:rsidP="00AA02E1">
      <w:pPr>
        <w:suppressAutoHyphens/>
        <w:spacing w:line="360" w:lineRule="auto"/>
        <w:ind w:firstLine="709"/>
        <w:jc w:val="center"/>
        <w:rPr>
          <w:sz w:val="28"/>
        </w:rPr>
      </w:pPr>
    </w:p>
    <w:p w:rsidR="003772E9" w:rsidRPr="00AA02E1" w:rsidRDefault="003772E9" w:rsidP="00AA02E1">
      <w:pPr>
        <w:suppressAutoHyphens/>
        <w:spacing w:line="360" w:lineRule="auto"/>
        <w:ind w:firstLine="709"/>
        <w:jc w:val="center"/>
        <w:rPr>
          <w:sz w:val="28"/>
        </w:rPr>
      </w:pPr>
    </w:p>
    <w:p w:rsidR="00AA02E1" w:rsidRPr="008B51AD" w:rsidRDefault="00AA02E1" w:rsidP="00AA02E1">
      <w:pPr>
        <w:suppressAutoHyphens/>
        <w:spacing w:line="360" w:lineRule="auto"/>
        <w:ind w:firstLine="709"/>
        <w:jc w:val="center"/>
        <w:rPr>
          <w:sz w:val="28"/>
        </w:rPr>
      </w:pPr>
    </w:p>
    <w:p w:rsidR="00AA02E1" w:rsidRPr="008B51AD" w:rsidRDefault="00AA02E1" w:rsidP="00AA02E1">
      <w:pPr>
        <w:suppressAutoHyphens/>
        <w:spacing w:line="360" w:lineRule="auto"/>
        <w:ind w:firstLine="709"/>
        <w:jc w:val="center"/>
        <w:rPr>
          <w:sz w:val="28"/>
        </w:rPr>
      </w:pPr>
    </w:p>
    <w:p w:rsidR="00AA02E1" w:rsidRPr="008B51AD" w:rsidRDefault="00AA02E1" w:rsidP="00AA02E1">
      <w:pPr>
        <w:suppressAutoHyphens/>
        <w:spacing w:line="360" w:lineRule="auto"/>
        <w:ind w:firstLine="709"/>
        <w:jc w:val="center"/>
        <w:rPr>
          <w:sz w:val="28"/>
        </w:rPr>
      </w:pPr>
    </w:p>
    <w:p w:rsidR="00AA02E1" w:rsidRPr="00AA02E1" w:rsidRDefault="002D782C" w:rsidP="00AA02E1">
      <w:pPr>
        <w:suppressAutoHyphens/>
        <w:spacing w:line="360" w:lineRule="auto"/>
        <w:ind w:firstLine="709"/>
        <w:jc w:val="center"/>
        <w:rPr>
          <w:sz w:val="28"/>
          <w:szCs w:val="44"/>
        </w:rPr>
      </w:pPr>
      <w:r w:rsidRPr="00AA02E1">
        <w:rPr>
          <w:sz w:val="28"/>
          <w:szCs w:val="44"/>
        </w:rPr>
        <w:t>К</w:t>
      </w:r>
      <w:r w:rsidR="00AA02E1" w:rsidRPr="00AA02E1">
        <w:rPr>
          <w:sz w:val="28"/>
          <w:szCs w:val="44"/>
        </w:rPr>
        <w:t>онтрольная работа</w:t>
      </w:r>
    </w:p>
    <w:p w:rsidR="00AA02E1" w:rsidRPr="00AA02E1" w:rsidRDefault="00AA02E1" w:rsidP="00AA02E1">
      <w:pPr>
        <w:suppressAutoHyphens/>
        <w:spacing w:line="360" w:lineRule="auto"/>
        <w:ind w:firstLine="709"/>
        <w:jc w:val="center"/>
        <w:rPr>
          <w:sz w:val="28"/>
          <w:szCs w:val="44"/>
        </w:rPr>
      </w:pPr>
    </w:p>
    <w:p w:rsidR="00AA02E1" w:rsidRPr="00AA02E1" w:rsidRDefault="002D782C" w:rsidP="00AA02E1">
      <w:pPr>
        <w:suppressAutoHyphens/>
        <w:spacing w:line="360" w:lineRule="auto"/>
        <w:ind w:firstLine="709"/>
        <w:jc w:val="center"/>
        <w:rPr>
          <w:sz w:val="28"/>
          <w:szCs w:val="32"/>
        </w:rPr>
      </w:pPr>
      <w:r w:rsidRPr="00AA02E1">
        <w:rPr>
          <w:sz w:val="28"/>
          <w:szCs w:val="32"/>
        </w:rPr>
        <w:t>П</w:t>
      </w:r>
      <w:r w:rsidR="00AA02E1" w:rsidRPr="00AA02E1">
        <w:rPr>
          <w:sz w:val="28"/>
          <w:szCs w:val="32"/>
        </w:rPr>
        <w:t xml:space="preserve">о дисциплине: </w:t>
      </w:r>
      <w:r w:rsidRPr="00AA02E1">
        <w:rPr>
          <w:sz w:val="28"/>
          <w:szCs w:val="32"/>
        </w:rPr>
        <w:t>Р</w:t>
      </w:r>
      <w:r w:rsidR="00AA02E1" w:rsidRPr="00AA02E1">
        <w:rPr>
          <w:sz w:val="28"/>
          <w:szCs w:val="32"/>
        </w:rPr>
        <w:t>ынок ценных бумаг</w:t>
      </w:r>
    </w:p>
    <w:p w:rsidR="002D782C" w:rsidRPr="00AA02E1" w:rsidRDefault="002D782C" w:rsidP="00AA02E1">
      <w:pPr>
        <w:suppressAutoHyphens/>
        <w:spacing w:line="360" w:lineRule="auto"/>
        <w:ind w:firstLine="709"/>
        <w:jc w:val="center"/>
        <w:rPr>
          <w:sz w:val="28"/>
          <w:szCs w:val="28"/>
        </w:rPr>
      </w:pPr>
    </w:p>
    <w:p w:rsidR="002D782C" w:rsidRPr="00AA02E1" w:rsidRDefault="002D782C" w:rsidP="00AA02E1">
      <w:pPr>
        <w:suppressAutoHyphens/>
        <w:spacing w:line="360" w:lineRule="auto"/>
        <w:ind w:firstLine="709"/>
        <w:jc w:val="center"/>
        <w:rPr>
          <w:sz w:val="28"/>
          <w:szCs w:val="32"/>
        </w:rPr>
      </w:pPr>
      <w:r w:rsidRPr="00AA02E1">
        <w:rPr>
          <w:sz w:val="28"/>
          <w:szCs w:val="32"/>
        </w:rPr>
        <w:t>Т</w:t>
      </w:r>
      <w:r w:rsidR="00AA02E1" w:rsidRPr="00AA02E1">
        <w:rPr>
          <w:sz w:val="28"/>
          <w:szCs w:val="32"/>
        </w:rPr>
        <w:t>ема</w:t>
      </w:r>
      <w:r w:rsidRPr="00AA02E1">
        <w:rPr>
          <w:sz w:val="28"/>
          <w:szCs w:val="32"/>
        </w:rPr>
        <w:t>:</w:t>
      </w:r>
      <w:r w:rsidRPr="00AA02E1">
        <w:rPr>
          <w:sz w:val="28"/>
          <w:szCs w:val="28"/>
        </w:rPr>
        <w:t xml:space="preserve"> </w:t>
      </w:r>
      <w:r w:rsidRPr="00AA02E1">
        <w:rPr>
          <w:sz w:val="28"/>
          <w:szCs w:val="32"/>
        </w:rPr>
        <w:t>Регулирование рынка ценных бумаг в</w:t>
      </w:r>
      <w:r w:rsidR="00AA02E1" w:rsidRPr="00AA02E1">
        <w:rPr>
          <w:sz w:val="28"/>
          <w:szCs w:val="32"/>
        </w:rPr>
        <w:t xml:space="preserve"> </w:t>
      </w:r>
      <w:r w:rsidRPr="00AA02E1">
        <w:rPr>
          <w:sz w:val="28"/>
          <w:szCs w:val="32"/>
        </w:rPr>
        <w:t>Российской Федерации</w:t>
      </w:r>
    </w:p>
    <w:p w:rsidR="003772E9" w:rsidRPr="00AA02E1" w:rsidRDefault="00AA02E1" w:rsidP="00AA02E1">
      <w:pPr>
        <w:suppressAutoHyphens/>
        <w:spacing w:line="360" w:lineRule="auto"/>
        <w:ind w:firstLine="709"/>
        <w:jc w:val="both"/>
        <w:rPr>
          <w:b/>
          <w:sz w:val="28"/>
          <w:szCs w:val="28"/>
        </w:rPr>
      </w:pPr>
      <w:r>
        <w:rPr>
          <w:sz w:val="28"/>
        </w:rPr>
        <w:br w:type="page"/>
      </w:r>
      <w:r w:rsidR="003772E9" w:rsidRPr="00AA02E1">
        <w:rPr>
          <w:b/>
          <w:sz w:val="28"/>
          <w:szCs w:val="28"/>
        </w:rPr>
        <w:lastRenderedPageBreak/>
        <w:t>Содержание</w:t>
      </w:r>
    </w:p>
    <w:p w:rsidR="003772E9" w:rsidRPr="00AA02E1" w:rsidRDefault="003772E9" w:rsidP="00AA02E1">
      <w:pPr>
        <w:suppressAutoHyphens/>
        <w:spacing w:line="360" w:lineRule="auto"/>
        <w:ind w:firstLine="709"/>
        <w:jc w:val="both"/>
        <w:rPr>
          <w:sz w:val="28"/>
        </w:rPr>
      </w:pPr>
    </w:p>
    <w:p w:rsidR="003772E9" w:rsidRPr="008B51AD" w:rsidRDefault="003772E9" w:rsidP="00AA02E1">
      <w:pPr>
        <w:tabs>
          <w:tab w:val="left" w:pos="360"/>
          <w:tab w:val="right" w:leader="dot" w:pos="9180"/>
        </w:tabs>
        <w:suppressAutoHyphens/>
        <w:spacing w:line="360" w:lineRule="auto"/>
        <w:rPr>
          <w:sz w:val="28"/>
        </w:rPr>
      </w:pPr>
      <w:r w:rsidRPr="00AA02E1">
        <w:rPr>
          <w:sz w:val="28"/>
        </w:rPr>
        <w:t>Введение</w:t>
      </w:r>
    </w:p>
    <w:p w:rsidR="003772E9" w:rsidRPr="00AA02E1" w:rsidRDefault="003772E9" w:rsidP="00AA02E1">
      <w:pPr>
        <w:tabs>
          <w:tab w:val="left" w:pos="360"/>
          <w:tab w:val="right" w:leader="dot" w:pos="9180"/>
        </w:tabs>
        <w:suppressAutoHyphens/>
        <w:spacing w:line="360" w:lineRule="auto"/>
        <w:rPr>
          <w:sz w:val="28"/>
        </w:rPr>
      </w:pPr>
      <w:r w:rsidRPr="00AA02E1">
        <w:rPr>
          <w:sz w:val="28"/>
        </w:rPr>
        <w:t>1. Сущность и принципы регулирования рынка ценных бумаг в Российской Федерации</w:t>
      </w:r>
    </w:p>
    <w:p w:rsidR="003772E9" w:rsidRPr="00AA02E1" w:rsidRDefault="008B51AD" w:rsidP="00AA02E1">
      <w:pPr>
        <w:tabs>
          <w:tab w:val="left" w:pos="360"/>
          <w:tab w:val="right" w:leader="dot" w:pos="9180"/>
        </w:tabs>
        <w:suppressAutoHyphens/>
        <w:spacing w:line="360" w:lineRule="auto"/>
        <w:rPr>
          <w:sz w:val="28"/>
        </w:rPr>
      </w:pPr>
      <w:r>
        <w:rPr>
          <w:sz w:val="28"/>
        </w:rPr>
        <w:t xml:space="preserve">2. Государственное </w:t>
      </w:r>
      <w:r w:rsidR="003772E9" w:rsidRPr="00AA02E1">
        <w:rPr>
          <w:sz w:val="28"/>
        </w:rPr>
        <w:t>регулирование рынка ценных бумаг</w:t>
      </w:r>
    </w:p>
    <w:p w:rsidR="003772E9" w:rsidRPr="00AA02E1" w:rsidRDefault="003772E9" w:rsidP="00AA02E1">
      <w:pPr>
        <w:tabs>
          <w:tab w:val="right" w:leader="dot" w:pos="9180"/>
        </w:tabs>
        <w:suppressAutoHyphens/>
        <w:spacing w:line="360" w:lineRule="auto"/>
        <w:rPr>
          <w:sz w:val="28"/>
        </w:rPr>
      </w:pPr>
      <w:r w:rsidRPr="00AA02E1">
        <w:rPr>
          <w:sz w:val="28"/>
        </w:rPr>
        <w:t>3. Саморегулируемые организации профессиональных участников рынка ценных бумаг</w:t>
      </w:r>
    </w:p>
    <w:p w:rsidR="003772E9" w:rsidRPr="00AA02E1" w:rsidRDefault="003772E9" w:rsidP="00AA02E1">
      <w:pPr>
        <w:tabs>
          <w:tab w:val="right" w:leader="dot" w:pos="9180"/>
        </w:tabs>
        <w:suppressAutoHyphens/>
        <w:spacing w:line="360" w:lineRule="auto"/>
        <w:rPr>
          <w:sz w:val="28"/>
        </w:rPr>
      </w:pPr>
      <w:r w:rsidRPr="00AA02E1">
        <w:rPr>
          <w:sz w:val="28"/>
        </w:rPr>
        <w:t>Заключение</w:t>
      </w:r>
    </w:p>
    <w:p w:rsidR="003772E9" w:rsidRPr="00AA02E1" w:rsidRDefault="002D782C" w:rsidP="00AA02E1">
      <w:pPr>
        <w:tabs>
          <w:tab w:val="right" w:leader="dot" w:pos="9180"/>
        </w:tabs>
        <w:suppressAutoHyphens/>
        <w:spacing w:line="360" w:lineRule="auto"/>
        <w:rPr>
          <w:sz w:val="28"/>
        </w:rPr>
      </w:pPr>
      <w:r w:rsidRPr="00AA02E1">
        <w:rPr>
          <w:sz w:val="28"/>
        </w:rPr>
        <w:t>Задача</w:t>
      </w:r>
    </w:p>
    <w:p w:rsidR="003772E9" w:rsidRPr="00AA02E1" w:rsidRDefault="003772E9" w:rsidP="00AA02E1">
      <w:pPr>
        <w:tabs>
          <w:tab w:val="right" w:leader="dot" w:pos="9180"/>
        </w:tabs>
        <w:suppressAutoHyphens/>
        <w:spacing w:line="360" w:lineRule="auto"/>
        <w:rPr>
          <w:sz w:val="28"/>
          <w:u w:val="single"/>
        </w:rPr>
      </w:pPr>
      <w:r w:rsidRPr="00AA02E1">
        <w:rPr>
          <w:sz w:val="28"/>
        </w:rPr>
        <w:t>Список литературы</w:t>
      </w:r>
    </w:p>
    <w:p w:rsidR="002005FC" w:rsidRPr="00AA02E1" w:rsidRDefault="00AA02E1" w:rsidP="00AA02E1">
      <w:pPr>
        <w:suppressAutoHyphens/>
        <w:spacing w:line="360" w:lineRule="auto"/>
        <w:ind w:firstLine="709"/>
        <w:jc w:val="both"/>
        <w:rPr>
          <w:b/>
          <w:sz w:val="28"/>
          <w:szCs w:val="28"/>
        </w:rPr>
      </w:pPr>
      <w:r>
        <w:rPr>
          <w:b/>
          <w:sz w:val="28"/>
          <w:szCs w:val="28"/>
        </w:rPr>
        <w:br w:type="page"/>
      </w:r>
      <w:r w:rsidR="003D3C9B" w:rsidRPr="00AA02E1">
        <w:rPr>
          <w:b/>
          <w:sz w:val="28"/>
          <w:szCs w:val="28"/>
        </w:rPr>
        <w:t>Введение</w:t>
      </w:r>
    </w:p>
    <w:p w:rsidR="00E13284" w:rsidRPr="00AA02E1" w:rsidRDefault="00E13284" w:rsidP="00AA02E1">
      <w:pPr>
        <w:suppressAutoHyphens/>
        <w:spacing w:line="360" w:lineRule="auto"/>
        <w:ind w:firstLine="709"/>
        <w:jc w:val="both"/>
        <w:rPr>
          <w:b/>
          <w:sz w:val="28"/>
          <w:szCs w:val="28"/>
        </w:rPr>
      </w:pPr>
    </w:p>
    <w:p w:rsidR="00017E28" w:rsidRPr="00AA02E1" w:rsidRDefault="002005FC" w:rsidP="00AA02E1">
      <w:pPr>
        <w:suppressLineNumbers/>
        <w:suppressAutoHyphens/>
        <w:spacing w:line="360" w:lineRule="auto"/>
        <w:ind w:firstLine="709"/>
        <w:jc w:val="both"/>
        <w:rPr>
          <w:sz w:val="28"/>
          <w:szCs w:val="28"/>
        </w:rPr>
      </w:pPr>
      <w:r w:rsidRPr="00AA02E1">
        <w:rPr>
          <w:sz w:val="28"/>
          <w:szCs w:val="28"/>
        </w:rPr>
        <w:t xml:space="preserve">Регулирования рынка ценных бумаг в РФ </w:t>
      </w:r>
      <w:r w:rsidR="004A4048" w:rsidRPr="00AA02E1">
        <w:rPr>
          <w:sz w:val="28"/>
          <w:szCs w:val="28"/>
        </w:rPr>
        <w:t>–</w:t>
      </w:r>
      <w:r w:rsidRPr="00AA02E1">
        <w:rPr>
          <w:sz w:val="28"/>
          <w:szCs w:val="28"/>
        </w:rPr>
        <w:t xml:space="preserve"> очень актуальная тема на сегодняшний день. Это объясняется как </w:t>
      </w:r>
      <w:r w:rsidR="00E6713E" w:rsidRPr="00AA02E1">
        <w:rPr>
          <w:sz w:val="28"/>
          <w:szCs w:val="28"/>
        </w:rPr>
        <w:t>историей, так и нынешним положе</w:t>
      </w:r>
      <w:r w:rsidRPr="00AA02E1">
        <w:rPr>
          <w:sz w:val="28"/>
          <w:szCs w:val="28"/>
        </w:rPr>
        <w:t xml:space="preserve">нием страны в целом. </w:t>
      </w:r>
      <w:r w:rsidR="00017E28" w:rsidRPr="00AA02E1">
        <w:rPr>
          <w:sz w:val="28"/>
          <w:szCs w:val="28"/>
        </w:rPr>
        <w:t>На протяжении многих столетий развитие рынка происходило стихийно. В начале XX в</w:t>
      </w:r>
      <w:r w:rsidR="00E6713E" w:rsidRPr="00AA02E1">
        <w:rPr>
          <w:sz w:val="28"/>
          <w:szCs w:val="28"/>
        </w:rPr>
        <w:t>ека</w:t>
      </w:r>
      <w:r w:rsidR="00017E28" w:rsidRPr="00AA02E1">
        <w:rPr>
          <w:sz w:val="28"/>
          <w:szCs w:val="28"/>
        </w:rPr>
        <w:t xml:space="preserve"> под влиянием дошедших до крайности внутренних социальных противоречий и наглядного примера их возможного разрешения в форме, аналогичной социалистической революции в России, в экономически развитых странах началась эпоха активного и систематического государственного вмешательства в рыночные отношения. Стало развиваться государственное</w:t>
      </w:r>
      <w:r w:rsidR="00E6713E" w:rsidRPr="00AA02E1">
        <w:rPr>
          <w:sz w:val="28"/>
          <w:szCs w:val="28"/>
        </w:rPr>
        <w:t xml:space="preserve"> </w:t>
      </w:r>
      <w:r w:rsidR="00017E28" w:rsidRPr="00AA02E1">
        <w:rPr>
          <w:sz w:val="28"/>
          <w:szCs w:val="28"/>
        </w:rPr>
        <w:t xml:space="preserve">регулирование рыночной экономики, нацеленное на более полное удовлетворение экономических интересов широкого круга членов общества, а не только узкого круга владельцев крупного капитала. </w:t>
      </w:r>
    </w:p>
    <w:p w:rsidR="00E6713E" w:rsidRPr="00AA02E1" w:rsidRDefault="00E6713E" w:rsidP="00AA02E1">
      <w:pPr>
        <w:pStyle w:val="11"/>
        <w:suppressAutoHyphens/>
        <w:spacing w:line="360" w:lineRule="auto"/>
        <w:ind w:firstLine="709"/>
        <w:jc w:val="both"/>
        <w:rPr>
          <w:bCs/>
        </w:rPr>
      </w:pPr>
      <w:r w:rsidRPr="00AA02E1">
        <w:rPr>
          <w:bCs/>
          <w:iCs/>
        </w:rPr>
        <w:t>Российский рынок ценных бумаг в настоящее время представляет собой бурно развивающуюся сферу финансового рынка страны. Сегодня эта часть рынка еще не до конца сформирована с точки зрения</w:t>
      </w:r>
      <w:r w:rsidRPr="00AA02E1">
        <w:rPr>
          <w:bCs/>
        </w:rPr>
        <w:t xml:space="preserve"> законодательства, налогообложения и структуры. </w:t>
      </w:r>
    </w:p>
    <w:p w:rsidR="00BE1E20" w:rsidRPr="00AA02E1" w:rsidRDefault="00BE1E20" w:rsidP="00AA02E1">
      <w:pPr>
        <w:suppressAutoHyphens/>
        <w:spacing w:line="360" w:lineRule="auto"/>
        <w:ind w:firstLine="709"/>
        <w:jc w:val="both"/>
        <w:rPr>
          <w:sz w:val="28"/>
          <w:szCs w:val="28"/>
        </w:rPr>
      </w:pPr>
      <w:r w:rsidRPr="00AA02E1">
        <w:rPr>
          <w:sz w:val="28"/>
          <w:szCs w:val="28"/>
        </w:rPr>
        <w:t>В соответствии с Федеральным законом «О рынке ценных бумаг»</w:t>
      </w:r>
      <w:r w:rsidR="002005FC" w:rsidRPr="00AA02E1">
        <w:rPr>
          <w:sz w:val="28"/>
          <w:szCs w:val="28"/>
        </w:rPr>
        <w:t xml:space="preserve"> </w:t>
      </w:r>
      <w:r w:rsidR="00017E28" w:rsidRPr="00AA02E1">
        <w:rPr>
          <w:sz w:val="28"/>
          <w:szCs w:val="28"/>
        </w:rPr>
        <w:t>[</w:t>
      </w:r>
      <w:r w:rsidR="004A4048" w:rsidRPr="00AA02E1">
        <w:rPr>
          <w:sz w:val="28"/>
          <w:szCs w:val="28"/>
        </w:rPr>
        <w:t>1</w:t>
      </w:r>
      <w:r w:rsidR="00017E28" w:rsidRPr="00AA02E1">
        <w:rPr>
          <w:sz w:val="28"/>
          <w:szCs w:val="28"/>
        </w:rPr>
        <w:t>]</w:t>
      </w:r>
      <w:r w:rsidR="002005FC" w:rsidRPr="00AA02E1">
        <w:rPr>
          <w:sz w:val="28"/>
          <w:szCs w:val="28"/>
        </w:rPr>
        <w:t xml:space="preserve"> </w:t>
      </w:r>
      <w:r w:rsidRPr="00AA02E1">
        <w:rPr>
          <w:sz w:val="28"/>
          <w:szCs w:val="28"/>
        </w:rPr>
        <w:t xml:space="preserve">государство осуществляет регулирование данного рынка, но не управляет им. </w:t>
      </w:r>
    </w:p>
    <w:p w:rsidR="00BE1E20" w:rsidRPr="00AA02E1" w:rsidRDefault="00BE1E20" w:rsidP="00AA02E1">
      <w:pPr>
        <w:suppressAutoHyphens/>
        <w:spacing w:line="360" w:lineRule="auto"/>
        <w:ind w:firstLine="709"/>
        <w:jc w:val="both"/>
        <w:rPr>
          <w:sz w:val="28"/>
          <w:szCs w:val="28"/>
        </w:rPr>
      </w:pPr>
      <w:r w:rsidRPr="00AA02E1">
        <w:rPr>
          <w:sz w:val="28"/>
          <w:szCs w:val="28"/>
        </w:rPr>
        <w:t xml:space="preserve">В самом общем понимании управление </w:t>
      </w:r>
      <w:r w:rsidR="002005FC" w:rsidRPr="00AA02E1">
        <w:rPr>
          <w:sz w:val="28"/>
          <w:szCs w:val="28"/>
        </w:rPr>
        <w:t>–</w:t>
      </w:r>
      <w:r w:rsidRPr="00AA02E1">
        <w:rPr>
          <w:sz w:val="28"/>
          <w:szCs w:val="28"/>
        </w:rPr>
        <w:t xml:space="preserve"> это такие отношения между людьми, которые определяются обязательными указаниями одного лица другому лицу или лицам. Обязательные указания могут проистекать из двух групп отношений между людьми: </w:t>
      </w:r>
    </w:p>
    <w:p w:rsidR="00BE1E20" w:rsidRPr="00AA02E1" w:rsidRDefault="004A4048" w:rsidP="00AA02E1">
      <w:pPr>
        <w:suppressAutoHyphens/>
        <w:spacing w:line="360" w:lineRule="auto"/>
        <w:ind w:firstLine="709"/>
        <w:jc w:val="both"/>
        <w:rPr>
          <w:sz w:val="28"/>
          <w:szCs w:val="28"/>
        </w:rPr>
      </w:pPr>
      <w:r w:rsidRPr="00AA02E1">
        <w:rPr>
          <w:sz w:val="28"/>
          <w:szCs w:val="28"/>
        </w:rPr>
        <w:t>–</w:t>
      </w:r>
      <w:r w:rsidR="00BE1E20" w:rsidRPr="00AA02E1">
        <w:rPr>
          <w:sz w:val="28"/>
          <w:szCs w:val="28"/>
        </w:rPr>
        <w:t xml:space="preserve"> из отношений подчиненности. В этом случае управление обыч</w:t>
      </w:r>
      <w:r w:rsidR="002005FC" w:rsidRPr="00AA02E1">
        <w:rPr>
          <w:sz w:val="28"/>
          <w:szCs w:val="28"/>
        </w:rPr>
        <w:t>н</w:t>
      </w:r>
      <w:r w:rsidR="00BE1E20" w:rsidRPr="00AA02E1">
        <w:rPr>
          <w:sz w:val="28"/>
          <w:szCs w:val="28"/>
        </w:rPr>
        <w:t xml:space="preserve">о называется руководством; </w:t>
      </w:r>
    </w:p>
    <w:p w:rsidR="003D3C9B" w:rsidRPr="00AA02E1" w:rsidRDefault="004A4048" w:rsidP="00AA02E1">
      <w:pPr>
        <w:suppressAutoHyphens/>
        <w:spacing w:line="360" w:lineRule="auto"/>
        <w:ind w:firstLine="709"/>
        <w:jc w:val="both"/>
        <w:rPr>
          <w:sz w:val="28"/>
          <w:szCs w:val="28"/>
        </w:rPr>
      </w:pPr>
      <w:r w:rsidRPr="00AA02E1">
        <w:rPr>
          <w:sz w:val="28"/>
          <w:szCs w:val="28"/>
        </w:rPr>
        <w:t>–</w:t>
      </w:r>
      <w:r w:rsidR="00BE1E20" w:rsidRPr="00AA02E1">
        <w:rPr>
          <w:sz w:val="28"/>
          <w:szCs w:val="28"/>
        </w:rPr>
        <w:t xml:space="preserve"> из отношений равенства. В пределах одной социальной группы все люди равны между собой как общественные субъекты. </w:t>
      </w:r>
    </w:p>
    <w:p w:rsidR="00BE1E20" w:rsidRPr="00AA02E1" w:rsidRDefault="00BE1E20" w:rsidP="00AA02E1">
      <w:pPr>
        <w:suppressAutoHyphens/>
        <w:spacing w:line="360" w:lineRule="auto"/>
        <w:ind w:firstLine="709"/>
        <w:jc w:val="both"/>
        <w:rPr>
          <w:sz w:val="28"/>
          <w:szCs w:val="28"/>
        </w:rPr>
      </w:pPr>
      <w:r w:rsidRPr="00AA02E1">
        <w:rPr>
          <w:sz w:val="28"/>
          <w:szCs w:val="28"/>
        </w:rPr>
        <w:t>Когда все члены общества равноправны, то управление ими состоит в установлении границ их возможных действий. Такого рода управление и называется регулированием. Регулирование есть управление человеческими отношениями без участия в управлении самими этими отношениями. Таким образом,</w:t>
      </w:r>
      <w:r w:rsidR="002005FC" w:rsidRPr="00AA02E1">
        <w:rPr>
          <w:sz w:val="28"/>
          <w:szCs w:val="28"/>
        </w:rPr>
        <w:t xml:space="preserve"> </w:t>
      </w:r>
      <w:r w:rsidRPr="00AA02E1">
        <w:rPr>
          <w:sz w:val="28"/>
          <w:szCs w:val="28"/>
        </w:rPr>
        <w:t xml:space="preserve">регулирование </w:t>
      </w:r>
      <w:r w:rsidR="002005FC" w:rsidRPr="00AA02E1">
        <w:rPr>
          <w:sz w:val="28"/>
          <w:szCs w:val="28"/>
        </w:rPr>
        <w:t>–</w:t>
      </w:r>
      <w:r w:rsidRPr="00AA02E1">
        <w:rPr>
          <w:sz w:val="28"/>
          <w:szCs w:val="28"/>
        </w:rPr>
        <w:t xml:space="preserve"> это управление, нацеленное на установление пределов (границ, правил) осуществления той или иной человеческой деятельности, включая и установление пределов по выбору самих ее целей. Регулирование не ограничивает человеческой деятельности в смысле установления пределов для развития вообще, </w:t>
      </w:r>
      <w:r w:rsidR="002005FC" w:rsidRPr="00AA02E1">
        <w:rPr>
          <w:sz w:val="28"/>
          <w:szCs w:val="28"/>
        </w:rPr>
        <w:t xml:space="preserve">а устанавливает </w:t>
      </w:r>
      <w:r w:rsidRPr="00AA02E1">
        <w:rPr>
          <w:sz w:val="28"/>
          <w:szCs w:val="28"/>
        </w:rPr>
        <w:t xml:space="preserve">границы, в которых эта деятельность может осуществляться и развиваться в соответствии с интересами участников рынка. Регулирование ставит пределы, в которых участник рынка ценных бумаг может действовать, но тем самым оно косвенно задает темпы и направленность дальнейшего развития данного рынка. </w:t>
      </w:r>
    </w:p>
    <w:p w:rsidR="003D3C9B" w:rsidRPr="00AA02E1" w:rsidRDefault="00AA02E1" w:rsidP="00AA02E1">
      <w:pPr>
        <w:suppressAutoHyphens/>
        <w:spacing w:line="360" w:lineRule="auto"/>
        <w:ind w:firstLine="709"/>
        <w:jc w:val="both"/>
        <w:rPr>
          <w:b/>
          <w:sz w:val="28"/>
          <w:szCs w:val="28"/>
        </w:rPr>
      </w:pPr>
      <w:r>
        <w:rPr>
          <w:sz w:val="28"/>
          <w:szCs w:val="28"/>
        </w:rPr>
        <w:br w:type="page"/>
      </w:r>
      <w:r w:rsidR="003D3C9B" w:rsidRPr="00AA02E1">
        <w:rPr>
          <w:b/>
          <w:sz w:val="28"/>
          <w:szCs w:val="28"/>
        </w:rPr>
        <w:t>1. Сущность и принципы регулирования рынка ценн</w:t>
      </w:r>
      <w:r>
        <w:rPr>
          <w:b/>
          <w:sz w:val="28"/>
          <w:szCs w:val="28"/>
        </w:rPr>
        <w:t>ых бумаг в Российской Федерации</w:t>
      </w:r>
    </w:p>
    <w:p w:rsidR="003D3C9B" w:rsidRPr="00AA02E1" w:rsidRDefault="003D3C9B" w:rsidP="00AA02E1">
      <w:pPr>
        <w:suppressAutoHyphens/>
        <w:spacing w:line="360" w:lineRule="auto"/>
        <w:ind w:firstLine="709"/>
        <w:jc w:val="both"/>
        <w:rPr>
          <w:sz w:val="28"/>
          <w:szCs w:val="28"/>
        </w:rPr>
      </w:pPr>
    </w:p>
    <w:p w:rsidR="00BE1E20" w:rsidRPr="00AA02E1" w:rsidRDefault="00132324" w:rsidP="00AA02E1">
      <w:pPr>
        <w:suppressAutoHyphens/>
        <w:spacing w:line="360" w:lineRule="auto"/>
        <w:ind w:firstLine="709"/>
        <w:jc w:val="both"/>
        <w:rPr>
          <w:sz w:val="28"/>
          <w:szCs w:val="28"/>
        </w:rPr>
      </w:pPr>
      <w:r w:rsidRPr="00AA02E1">
        <w:rPr>
          <w:sz w:val="28"/>
          <w:szCs w:val="28"/>
        </w:rPr>
        <w:t>Регулирование рынка ценных бумаг необходимо для упорядочения деятельности на нем всех его участников и операций между ними со стороны организаций, уполномоченных обществом на эти действия. Регулирование рынка ценных бумаг охватывает:</w:t>
      </w:r>
    </w:p>
    <w:p w:rsidR="00132324" w:rsidRPr="00AA02E1" w:rsidRDefault="00132324" w:rsidP="00AA02E1">
      <w:pPr>
        <w:numPr>
          <w:ilvl w:val="0"/>
          <w:numId w:val="17"/>
        </w:numPr>
        <w:tabs>
          <w:tab w:val="clear" w:pos="1440"/>
          <w:tab w:val="num" w:pos="1080"/>
        </w:tabs>
        <w:suppressAutoHyphens/>
        <w:spacing w:line="360" w:lineRule="auto"/>
        <w:ind w:left="0" w:firstLine="709"/>
        <w:jc w:val="both"/>
        <w:rPr>
          <w:sz w:val="28"/>
          <w:szCs w:val="28"/>
        </w:rPr>
      </w:pPr>
      <w:r w:rsidRPr="00AA02E1">
        <w:rPr>
          <w:sz w:val="28"/>
          <w:szCs w:val="28"/>
        </w:rPr>
        <w:t>государственное регулирование;</w:t>
      </w:r>
    </w:p>
    <w:p w:rsidR="00132324" w:rsidRPr="00AA02E1" w:rsidRDefault="00132324" w:rsidP="00AA02E1">
      <w:pPr>
        <w:numPr>
          <w:ilvl w:val="0"/>
          <w:numId w:val="17"/>
        </w:numPr>
        <w:tabs>
          <w:tab w:val="clear" w:pos="1440"/>
          <w:tab w:val="num" w:pos="1080"/>
        </w:tabs>
        <w:suppressAutoHyphens/>
        <w:spacing w:line="360" w:lineRule="auto"/>
        <w:ind w:left="0" w:firstLine="709"/>
        <w:jc w:val="both"/>
        <w:rPr>
          <w:sz w:val="28"/>
          <w:szCs w:val="28"/>
        </w:rPr>
      </w:pPr>
      <w:r w:rsidRPr="00AA02E1">
        <w:rPr>
          <w:sz w:val="28"/>
          <w:szCs w:val="28"/>
        </w:rPr>
        <w:t>регулирование со стороны профессиональных участников рынка ценных бумаг, или саморегулирование рынка. Государство может передать часть своих функций по регулированию уполномоченным или отобранным им организациям профессиональных участников рынка ценных бумаг; последние также могут договориться о том, что созданная ими организация получает некие права регулирования по отношению ко всем участникам данной организации;</w:t>
      </w:r>
    </w:p>
    <w:p w:rsidR="00132324" w:rsidRPr="00AA02E1" w:rsidRDefault="00132324" w:rsidP="00AA02E1">
      <w:pPr>
        <w:numPr>
          <w:ilvl w:val="0"/>
          <w:numId w:val="17"/>
        </w:numPr>
        <w:tabs>
          <w:tab w:val="clear" w:pos="1440"/>
          <w:tab w:val="num" w:pos="1080"/>
        </w:tabs>
        <w:suppressAutoHyphens/>
        <w:spacing w:line="360" w:lineRule="auto"/>
        <w:ind w:left="0" w:firstLine="709"/>
        <w:jc w:val="both"/>
        <w:rPr>
          <w:sz w:val="28"/>
          <w:szCs w:val="28"/>
        </w:rPr>
      </w:pPr>
      <w:r w:rsidRPr="00AA02E1">
        <w:rPr>
          <w:sz w:val="28"/>
          <w:szCs w:val="28"/>
        </w:rPr>
        <w:t>общественное регулирование, или регулирование через общественное мнение.</w:t>
      </w:r>
    </w:p>
    <w:p w:rsidR="00132324" w:rsidRPr="00AA02E1" w:rsidRDefault="00132324" w:rsidP="00AA02E1">
      <w:pPr>
        <w:suppressAutoHyphens/>
        <w:spacing w:line="360" w:lineRule="auto"/>
        <w:ind w:firstLine="709"/>
        <w:jc w:val="both"/>
        <w:rPr>
          <w:sz w:val="28"/>
          <w:szCs w:val="28"/>
        </w:rPr>
      </w:pPr>
      <w:r w:rsidRPr="00AA02E1">
        <w:rPr>
          <w:sz w:val="28"/>
          <w:szCs w:val="28"/>
        </w:rPr>
        <w:t>Регулирование рынка ценных бумаг нацелено на:</w:t>
      </w:r>
    </w:p>
    <w:p w:rsidR="00132324" w:rsidRPr="00AA02E1" w:rsidRDefault="00132324" w:rsidP="00AA02E1">
      <w:pPr>
        <w:numPr>
          <w:ilvl w:val="0"/>
          <w:numId w:val="18"/>
        </w:numPr>
        <w:tabs>
          <w:tab w:val="clear" w:pos="1440"/>
          <w:tab w:val="num" w:pos="1080"/>
        </w:tabs>
        <w:suppressAutoHyphens/>
        <w:spacing w:line="360" w:lineRule="auto"/>
        <w:ind w:left="0" w:firstLine="709"/>
        <w:jc w:val="both"/>
        <w:rPr>
          <w:sz w:val="28"/>
          <w:szCs w:val="28"/>
        </w:rPr>
      </w:pPr>
      <w:r w:rsidRPr="00AA02E1">
        <w:rPr>
          <w:sz w:val="28"/>
          <w:szCs w:val="28"/>
        </w:rPr>
        <w:t>поддержание порядка на рынке, создание нормальных условий для работы всех участников рынка;</w:t>
      </w:r>
    </w:p>
    <w:p w:rsidR="00132324" w:rsidRPr="00AA02E1" w:rsidRDefault="00132324" w:rsidP="00AA02E1">
      <w:pPr>
        <w:numPr>
          <w:ilvl w:val="0"/>
          <w:numId w:val="18"/>
        </w:numPr>
        <w:tabs>
          <w:tab w:val="clear" w:pos="1440"/>
          <w:tab w:val="num" w:pos="1080"/>
        </w:tabs>
        <w:suppressAutoHyphens/>
        <w:spacing w:line="360" w:lineRule="auto"/>
        <w:ind w:left="0" w:firstLine="709"/>
        <w:jc w:val="both"/>
        <w:rPr>
          <w:sz w:val="28"/>
          <w:szCs w:val="28"/>
        </w:rPr>
      </w:pPr>
      <w:r w:rsidRPr="00AA02E1">
        <w:rPr>
          <w:sz w:val="28"/>
          <w:szCs w:val="28"/>
        </w:rPr>
        <w:t>защиту участников рынка от недобросовестности и мошенничества отдельных лиц или организаций, от преступных организаций;</w:t>
      </w:r>
    </w:p>
    <w:p w:rsidR="00132324" w:rsidRPr="00AA02E1" w:rsidRDefault="00132324" w:rsidP="00AA02E1">
      <w:pPr>
        <w:numPr>
          <w:ilvl w:val="0"/>
          <w:numId w:val="18"/>
        </w:numPr>
        <w:tabs>
          <w:tab w:val="clear" w:pos="1440"/>
          <w:tab w:val="num" w:pos="1080"/>
        </w:tabs>
        <w:suppressAutoHyphens/>
        <w:spacing w:line="360" w:lineRule="auto"/>
        <w:ind w:left="0" w:firstLine="709"/>
        <w:jc w:val="both"/>
        <w:rPr>
          <w:sz w:val="28"/>
          <w:szCs w:val="28"/>
        </w:rPr>
      </w:pPr>
      <w:r w:rsidRPr="00AA02E1">
        <w:rPr>
          <w:sz w:val="28"/>
          <w:szCs w:val="28"/>
        </w:rPr>
        <w:t>обеспечение свободного и открытого процесса ценообразования на ценные бумаги на основе спроса и предложения;</w:t>
      </w:r>
    </w:p>
    <w:p w:rsidR="00132324" w:rsidRPr="00AA02E1" w:rsidRDefault="00132324" w:rsidP="00AA02E1">
      <w:pPr>
        <w:numPr>
          <w:ilvl w:val="0"/>
          <w:numId w:val="18"/>
        </w:numPr>
        <w:tabs>
          <w:tab w:val="clear" w:pos="1440"/>
          <w:tab w:val="num" w:pos="1080"/>
        </w:tabs>
        <w:suppressAutoHyphens/>
        <w:spacing w:line="360" w:lineRule="auto"/>
        <w:ind w:left="0" w:firstLine="709"/>
        <w:jc w:val="both"/>
        <w:rPr>
          <w:sz w:val="28"/>
          <w:szCs w:val="28"/>
        </w:rPr>
      </w:pPr>
      <w:r w:rsidRPr="00AA02E1">
        <w:rPr>
          <w:sz w:val="28"/>
          <w:szCs w:val="28"/>
        </w:rPr>
        <w:t>создание эффективного рынка, на котором всегда имеются стимулы для предпринимательской деятельности, а каждый риск адекватно вознаграждается;</w:t>
      </w:r>
    </w:p>
    <w:p w:rsidR="00367C2A" w:rsidRPr="00AA02E1" w:rsidRDefault="00132324" w:rsidP="00AA02E1">
      <w:pPr>
        <w:numPr>
          <w:ilvl w:val="0"/>
          <w:numId w:val="18"/>
        </w:numPr>
        <w:tabs>
          <w:tab w:val="clear" w:pos="1440"/>
          <w:tab w:val="num" w:pos="1080"/>
        </w:tabs>
        <w:suppressAutoHyphens/>
        <w:spacing w:line="360" w:lineRule="auto"/>
        <w:ind w:left="0" w:firstLine="709"/>
        <w:jc w:val="both"/>
        <w:rPr>
          <w:sz w:val="28"/>
          <w:szCs w:val="28"/>
        </w:rPr>
      </w:pPr>
      <w:r w:rsidRPr="00AA02E1">
        <w:rPr>
          <w:sz w:val="28"/>
          <w:szCs w:val="28"/>
        </w:rPr>
        <w:t>формирование (в определенных случаях) новых рынков, поддержку необходимых обществу рынков</w:t>
      </w:r>
      <w:r w:rsidR="00367C2A" w:rsidRPr="00AA02E1">
        <w:rPr>
          <w:sz w:val="28"/>
          <w:szCs w:val="28"/>
        </w:rPr>
        <w:t xml:space="preserve"> и рыночных структур, рыночных начинаний и нововведений;</w:t>
      </w:r>
    </w:p>
    <w:p w:rsidR="00367C2A" w:rsidRPr="00AA02E1" w:rsidRDefault="00367C2A" w:rsidP="00AA02E1">
      <w:pPr>
        <w:numPr>
          <w:ilvl w:val="0"/>
          <w:numId w:val="18"/>
        </w:numPr>
        <w:tabs>
          <w:tab w:val="clear" w:pos="1440"/>
          <w:tab w:val="num" w:pos="1080"/>
        </w:tabs>
        <w:suppressAutoHyphens/>
        <w:spacing w:line="360" w:lineRule="auto"/>
        <w:ind w:left="0" w:firstLine="709"/>
        <w:jc w:val="both"/>
        <w:rPr>
          <w:sz w:val="28"/>
          <w:szCs w:val="28"/>
        </w:rPr>
      </w:pPr>
      <w:r w:rsidRPr="00AA02E1">
        <w:rPr>
          <w:sz w:val="28"/>
          <w:szCs w:val="28"/>
        </w:rPr>
        <w:t>достижение каких-либо общественных результатов (например, повышение темпов роста экономики, снижение уровня безработицы и т.д.).</w:t>
      </w:r>
    </w:p>
    <w:p w:rsidR="003D3C9B" w:rsidRPr="00AA02E1" w:rsidRDefault="003D3C9B" w:rsidP="00AA02E1">
      <w:pPr>
        <w:suppressAutoHyphens/>
        <w:spacing w:line="360" w:lineRule="auto"/>
        <w:ind w:firstLine="709"/>
        <w:jc w:val="both"/>
        <w:rPr>
          <w:sz w:val="28"/>
          <w:szCs w:val="28"/>
        </w:rPr>
      </w:pPr>
      <w:r w:rsidRPr="00AA02E1">
        <w:rPr>
          <w:sz w:val="28"/>
          <w:szCs w:val="28"/>
        </w:rPr>
        <w:t xml:space="preserve">Система регулирования рынка ценных бумаг включает следующие главные составные части (рис. 1): </w:t>
      </w:r>
    </w:p>
    <w:p w:rsidR="003D3C9B" w:rsidRPr="00AA02E1" w:rsidRDefault="003D3C9B" w:rsidP="00AA02E1">
      <w:pPr>
        <w:numPr>
          <w:ilvl w:val="0"/>
          <w:numId w:val="20"/>
        </w:numPr>
        <w:tabs>
          <w:tab w:val="clear" w:pos="1440"/>
          <w:tab w:val="num" w:pos="1080"/>
        </w:tabs>
        <w:suppressAutoHyphens/>
        <w:spacing w:line="360" w:lineRule="auto"/>
        <w:ind w:left="0" w:firstLine="709"/>
        <w:jc w:val="both"/>
        <w:rPr>
          <w:sz w:val="28"/>
          <w:szCs w:val="28"/>
        </w:rPr>
      </w:pPr>
      <w:r w:rsidRPr="00AA02E1">
        <w:rPr>
          <w:sz w:val="28"/>
          <w:szCs w:val="28"/>
        </w:rPr>
        <w:t xml:space="preserve">создание и совершенствование необходимой нормативно-правовой базы; </w:t>
      </w:r>
    </w:p>
    <w:p w:rsidR="003D3C9B" w:rsidRPr="00AA02E1" w:rsidRDefault="003D3C9B" w:rsidP="00AA02E1">
      <w:pPr>
        <w:numPr>
          <w:ilvl w:val="0"/>
          <w:numId w:val="20"/>
        </w:numPr>
        <w:tabs>
          <w:tab w:val="clear" w:pos="1440"/>
          <w:tab w:val="num" w:pos="1080"/>
        </w:tabs>
        <w:suppressAutoHyphens/>
        <w:spacing w:line="360" w:lineRule="auto"/>
        <w:ind w:left="0" w:firstLine="709"/>
        <w:jc w:val="both"/>
        <w:rPr>
          <w:sz w:val="28"/>
          <w:szCs w:val="28"/>
        </w:rPr>
      </w:pPr>
      <w:r w:rsidRPr="00AA02E1">
        <w:rPr>
          <w:sz w:val="28"/>
          <w:szCs w:val="28"/>
        </w:rPr>
        <w:t xml:space="preserve">создание органов регулирования рынка; </w:t>
      </w:r>
    </w:p>
    <w:p w:rsidR="003D3C9B" w:rsidRPr="00AA02E1" w:rsidRDefault="003D3C9B" w:rsidP="00AA02E1">
      <w:pPr>
        <w:numPr>
          <w:ilvl w:val="0"/>
          <w:numId w:val="20"/>
        </w:numPr>
        <w:tabs>
          <w:tab w:val="clear" w:pos="1440"/>
          <w:tab w:val="num" w:pos="1080"/>
        </w:tabs>
        <w:suppressAutoHyphens/>
        <w:spacing w:line="360" w:lineRule="auto"/>
        <w:ind w:left="0" w:firstLine="709"/>
        <w:jc w:val="both"/>
        <w:rPr>
          <w:sz w:val="28"/>
          <w:szCs w:val="28"/>
        </w:rPr>
      </w:pPr>
      <w:r w:rsidRPr="00AA02E1">
        <w:rPr>
          <w:sz w:val="28"/>
          <w:szCs w:val="28"/>
        </w:rPr>
        <w:t xml:space="preserve">организация отбора и допуска юридических и физических лиц в качестве участников рынка ценных бумаг; </w:t>
      </w:r>
    </w:p>
    <w:p w:rsidR="003D3C9B" w:rsidRPr="00AA02E1" w:rsidRDefault="003D3C9B" w:rsidP="00AA02E1">
      <w:pPr>
        <w:numPr>
          <w:ilvl w:val="0"/>
          <w:numId w:val="20"/>
        </w:numPr>
        <w:tabs>
          <w:tab w:val="clear" w:pos="1440"/>
          <w:tab w:val="num" w:pos="1080"/>
        </w:tabs>
        <w:suppressAutoHyphens/>
        <w:spacing w:line="360" w:lineRule="auto"/>
        <w:ind w:left="0" w:firstLine="709"/>
        <w:jc w:val="both"/>
        <w:rPr>
          <w:sz w:val="28"/>
          <w:szCs w:val="28"/>
        </w:rPr>
      </w:pPr>
      <w:r w:rsidRPr="00AA02E1">
        <w:rPr>
          <w:sz w:val="28"/>
          <w:szCs w:val="28"/>
        </w:rPr>
        <w:t xml:space="preserve">контроль за соблюдением и исполнением нормативно-правовой базы; </w:t>
      </w:r>
    </w:p>
    <w:p w:rsidR="003D3C9B" w:rsidRPr="00AA02E1" w:rsidRDefault="003D3C9B" w:rsidP="00AA02E1">
      <w:pPr>
        <w:numPr>
          <w:ilvl w:val="0"/>
          <w:numId w:val="20"/>
        </w:numPr>
        <w:tabs>
          <w:tab w:val="clear" w:pos="1440"/>
          <w:tab w:val="num" w:pos="1080"/>
        </w:tabs>
        <w:suppressAutoHyphens/>
        <w:spacing w:line="360" w:lineRule="auto"/>
        <w:ind w:left="0" w:firstLine="709"/>
        <w:jc w:val="both"/>
        <w:rPr>
          <w:sz w:val="28"/>
          <w:szCs w:val="28"/>
        </w:rPr>
      </w:pPr>
      <w:r w:rsidRPr="00AA02E1">
        <w:rPr>
          <w:sz w:val="28"/>
          <w:szCs w:val="28"/>
        </w:rPr>
        <w:t xml:space="preserve">разрешение споров между участниками рынка. </w:t>
      </w:r>
    </w:p>
    <w:p w:rsidR="00AA02E1" w:rsidRPr="00AA02E1" w:rsidRDefault="00AA02E1" w:rsidP="00AA02E1">
      <w:pPr>
        <w:suppressAutoHyphens/>
        <w:spacing w:line="360" w:lineRule="auto"/>
        <w:ind w:left="709"/>
        <w:jc w:val="both"/>
        <w:rPr>
          <w:sz w:val="28"/>
          <w:szCs w:val="28"/>
        </w:rPr>
      </w:pPr>
    </w:p>
    <w:p w:rsidR="003D3C9B" w:rsidRPr="00AA02E1" w:rsidRDefault="001C1187" w:rsidP="00AA02E1">
      <w:pPr>
        <w:suppressAutoHyphens/>
        <w:spacing w:line="360" w:lineRule="auto"/>
        <w:ind w:firstLine="426"/>
        <w:jc w:val="both"/>
        <w:rPr>
          <w:sz w:val="28"/>
          <w:szCs w:val="28"/>
        </w:rPr>
      </w:pPr>
      <w:r>
        <w:rPr>
          <w:sz w:val="28"/>
          <w:szCs w:val="28"/>
        </w:rPr>
      </w:r>
      <w:r>
        <w:rPr>
          <w:sz w:val="28"/>
          <w:szCs w:val="28"/>
        </w:rPr>
        <w:pict>
          <v:group id="_x0000_s1026" editas="canvas" style="width:441pt;height:179.95pt;mso-position-horizontal-relative:char;mso-position-vertical-relative:line" coordorigin="2281,8946" coordsize="6918,278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8946;width:6918;height:278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422;top:9782;width:2118;height:836">
              <v:textbox style="mso-next-textbox:#_x0000_s1028">
                <w:txbxContent>
                  <w:p w:rsidR="003D3C9B" w:rsidRDefault="003D3C9B" w:rsidP="00AA02E1">
                    <w:pPr>
                      <w:ind w:left="-426"/>
                      <w:jc w:val="center"/>
                    </w:pPr>
                    <w:r>
                      <w:t>Нормативно-правовая база (законы, правила, нормативы)</w:t>
                    </w:r>
                  </w:p>
                </w:txbxContent>
              </v:textbox>
            </v:shape>
            <v:shape id="_x0000_s1029" type="#_x0000_t202" style="position:absolute;left:7222;top:9782;width:1977;height:836">
              <v:textbox style="mso-next-textbox:#_x0000_s1029">
                <w:txbxContent>
                  <w:p w:rsidR="003D3C9B" w:rsidRDefault="003D3C9B" w:rsidP="003D3C9B">
                    <w:pPr>
                      <w:jc w:val="center"/>
                    </w:pPr>
                    <w:r>
                      <w:t>Регулирование состава участников рынка</w:t>
                    </w:r>
                  </w:p>
                </w:txbxContent>
              </v:textbox>
            </v:shape>
            <v:shape id="_x0000_s1030" type="#_x0000_t202" style="position:absolute;left:4822;top:9782;width:2118;height:836">
              <v:textbox style="mso-next-textbox:#_x0000_s1030">
                <w:txbxContent>
                  <w:p w:rsidR="003D3C9B" w:rsidRDefault="003D3C9B" w:rsidP="003D3C9B">
                    <w:pPr>
                      <w:jc w:val="center"/>
                    </w:pPr>
                    <w:r>
                      <w:t>Органы регулирования рынка (властные и добровольные)</w:t>
                    </w:r>
                  </w:p>
                </w:txbxContent>
              </v:textbox>
            </v:shape>
            <v:shape id="_x0000_s1031" type="#_x0000_t202" style="position:absolute;left:3834;top:10897;width:1834;height:836">
              <v:textbox style="mso-next-textbox:#_x0000_s1031">
                <w:txbxContent>
                  <w:p w:rsidR="003D3C9B" w:rsidRDefault="003D3C9B" w:rsidP="003D3C9B">
                    <w:pPr>
                      <w:jc w:val="center"/>
                    </w:pPr>
                    <w:r>
                      <w:t>Органы контроля за рынком и его участниками</w:t>
                    </w:r>
                  </w:p>
                </w:txbxContent>
              </v:textbox>
            </v:shape>
            <v:shape id="_x0000_s1032" type="#_x0000_t202" style="position:absolute;left:6375;top:10897;width:1835;height:836">
              <v:textbox style="mso-next-textbox:#_x0000_s1032">
                <w:txbxContent>
                  <w:p w:rsidR="003D3C9B" w:rsidRDefault="003D3C9B" w:rsidP="003D3C9B">
                    <w:pPr>
                      <w:jc w:val="center"/>
                    </w:pPr>
                    <w:r>
                      <w:t>Органы разрешения всех видов споров</w:t>
                    </w:r>
                  </w:p>
                </w:txbxContent>
              </v:textbox>
            </v:shape>
            <v:line id="_x0000_s1033" style="position:absolute" from="3410,9503" to="3410,9782">
              <v:stroke endarrow="block"/>
            </v:line>
            <v:line id="_x0000_s1034" style="position:absolute" from="5952,9503" to="5952,9782">
              <v:stroke endarrow="block"/>
            </v:line>
            <v:line id="_x0000_s1035" style="position:absolute" from="8210,9503" to="8210,9782">
              <v:stroke endarrow="block"/>
            </v:line>
            <v:line id="_x0000_s1036" style="position:absolute" from="4681,9503" to="4681,10897">
              <v:stroke endarrow="block"/>
            </v:line>
            <v:line id="_x0000_s1037" style="position:absolute" from="7081,9503" to="7081,10897">
              <v:stroke endarrow="block"/>
            </v:line>
            <v:shape id="_x0000_s1038" type="#_x0000_t202" style="position:absolute;left:2422;top:9085;width:6777;height:418">
              <v:textbox style="mso-next-textbox:#_x0000_s1038">
                <w:txbxContent>
                  <w:p w:rsidR="003D3C9B" w:rsidRPr="00857DBB" w:rsidRDefault="003D3C9B" w:rsidP="003D3C9B">
                    <w:pPr>
                      <w:jc w:val="center"/>
                      <w:rPr>
                        <w:b/>
                      </w:rPr>
                    </w:pPr>
                    <w:r>
                      <w:rPr>
                        <w:b/>
                      </w:rPr>
                      <w:t>Система регулирования рынка ценных бумаг</w:t>
                    </w:r>
                  </w:p>
                </w:txbxContent>
              </v:textbox>
            </v:shape>
            <w10:wrap type="none"/>
            <w10:anchorlock/>
          </v:group>
        </w:pict>
      </w:r>
    </w:p>
    <w:p w:rsidR="003D3C9B" w:rsidRPr="00AA02E1" w:rsidRDefault="003D3C9B" w:rsidP="00AA02E1">
      <w:pPr>
        <w:suppressAutoHyphens/>
        <w:spacing w:line="360" w:lineRule="auto"/>
        <w:ind w:firstLine="709"/>
        <w:jc w:val="both"/>
        <w:rPr>
          <w:sz w:val="28"/>
          <w:szCs w:val="28"/>
        </w:rPr>
      </w:pPr>
      <w:r w:rsidRPr="00AA02E1">
        <w:rPr>
          <w:sz w:val="28"/>
          <w:szCs w:val="28"/>
        </w:rPr>
        <w:t>Рис. 1. Система регулирования российского рынка ценных бумаг</w:t>
      </w:r>
    </w:p>
    <w:p w:rsidR="003D3C9B" w:rsidRPr="00AA02E1" w:rsidRDefault="003D3C9B" w:rsidP="00AA02E1">
      <w:pPr>
        <w:suppressAutoHyphens/>
        <w:spacing w:line="360" w:lineRule="auto"/>
        <w:ind w:firstLine="709"/>
        <w:jc w:val="both"/>
        <w:rPr>
          <w:sz w:val="28"/>
          <w:szCs w:val="28"/>
        </w:rPr>
      </w:pPr>
    </w:p>
    <w:p w:rsidR="00BE1E20" w:rsidRPr="00AA02E1" w:rsidRDefault="00BE1E20" w:rsidP="00AA02E1">
      <w:pPr>
        <w:suppressAutoHyphens/>
        <w:spacing w:line="360" w:lineRule="auto"/>
        <w:ind w:firstLine="709"/>
        <w:jc w:val="both"/>
        <w:rPr>
          <w:sz w:val="28"/>
          <w:szCs w:val="28"/>
        </w:rPr>
      </w:pPr>
      <w:r w:rsidRPr="00AA02E1">
        <w:rPr>
          <w:sz w:val="28"/>
          <w:szCs w:val="28"/>
        </w:rPr>
        <w:t xml:space="preserve">Основные принципы государственного регулирования: </w:t>
      </w:r>
    </w:p>
    <w:p w:rsidR="00BE1E20" w:rsidRPr="00AA02E1" w:rsidRDefault="00BE1E20" w:rsidP="00AA02E1">
      <w:pPr>
        <w:numPr>
          <w:ilvl w:val="0"/>
          <w:numId w:val="19"/>
        </w:numPr>
        <w:tabs>
          <w:tab w:val="clear" w:pos="1440"/>
          <w:tab w:val="num" w:pos="1080"/>
        </w:tabs>
        <w:suppressAutoHyphens/>
        <w:spacing w:line="360" w:lineRule="auto"/>
        <w:ind w:left="0" w:firstLine="709"/>
        <w:jc w:val="both"/>
        <w:rPr>
          <w:sz w:val="28"/>
          <w:szCs w:val="28"/>
        </w:rPr>
      </w:pPr>
      <w:r w:rsidRPr="00AA02E1">
        <w:rPr>
          <w:sz w:val="28"/>
          <w:szCs w:val="28"/>
        </w:rPr>
        <w:t xml:space="preserve">система регулирования рынком создается только государством в соответствии с поставленными им целями; </w:t>
      </w:r>
    </w:p>
    <w:p w:rsidR="00BE1E20" w:rsidRPr="00AA02E1" w:rsidRDefault="00BE1E20" w:rsidP="00AA02E1">
      <w:pPr>
        <w:numPr>
          <w:ilvl w:val="0"/>
          <w:numId w:val="19"/>
        </w:numPr>
        <w:tabs>
          <w:tab w:val="clear" w:pos="1440"/>
          <w:tab w:val="num" w:pos="1080"/>
        </w:tabs>
        <w:suppressAutoHyphens/>
        <w:spacing w:line="360" w:lineRule="auto"/>
        <w:ind w:left="0" w:firstLine="709"/>
        <w:jc w:val="both"/>
        <w:rPr>
          <w:sz w:val="28"/>
          <w:szCs w:val="28"/>
        </w:rPr>
      </w:pPr>
      <w:r w:rsidRPr="00AA02E1">
        <w:rPr>
          <w:sz w:val="28"/>
          <w:szCs w:val="28"/>
        </w:rPr>
        <w:t xml:space="preserve">обеспечение единства нормативно-юридической базы регулирования во всех ее аспектах; </w:t>
      </w:r>
    </w:p>
    <w:p w:rsidR="00BE1E20" w:rsidRPr="00AA02E1" w:rsidRDefault="00BE1E20" w:rsidP="00AA02E1">
      <w:pPr>
        <w:numPr>
          <w:ilvl w:val="0"/>
          <w:numId w:val="19"/>
        </w:numPr>
        <w:tabs>
          <w:tab w:val="clear" w:pos="1440"/>
          <w:tab w:val="num" w:pos="1080"/>
        </w:tabs>
        <w:suppressAutoHyphens/>
        <w:spacing w:line="360" w:lineRule="auto"/>
        <w:ind w:left="0" w:firstLine="709"/>
        <w:jc w:val="both"/>
        <w:rPr>
          <w:sz w:val="28"/>
          <w:szCs w:val="28"/>
        </w:rPr>
      </w:pPr>
      <w:r w:rsidRPr="00AA02E1">
        <w:rPr>
          <w:sz w:val="28"/>
          <w:szCs w:val="28"/>
        </w:rPr>
        <w:t xml:space="preserve">комплексность методов регулирования; </w:t>
      </w:r>
    </w:p>
    <w:p w:rsidR="00BE1E20" w:rsidRPr="00AA02E1" w:rsidRDefault="00BE1E20" w:rsidP="00AA02E1">
      <w:pPr>
        <w:numPr>
          <w:ilvl w:val="0"/>
          <w:numId w:val="19"/>
        </w:numPr>
        <w:tabs>
          <w:tab w:val="clear" w:pos="1440"/>
          <w:tab w:val="num" w:pos="1080"/>
        </w:tabs>
        <w:suppressAutoHyphens/>
        <w:spacing w:line="360" w:lineRule="auto"/>
        <w:ind w:left="0" w:firstLine="709"/>
        <w:jc w:val="both"/>
        <w:rPr>
          <w:sz w:val="28"/>
          <w:szCs w:val="28"/>
        </w:rPr>
      </w:pPr>
      <w:r w:rsidRPr="00AA02E1">
        <w:rPr>
          <w:sz w:val="28"/>
          <w:szCs w:val="28"/>
        </w:rPr>
        <w:t xml:space="preserve">достижение оптимального сочетания государственного регулирования с общественным саморегулированием рынка ценных бумаг; </w:t>
      </w:r>
    </w:p>
    <w:p w:rsidR="00BE1E20" w:rsidRPr="00AA02E1" w:rsidRDefault="00BE1E20" w:rsidP="00AA02E1">
      <w:pPr>
        <w:numPr>
          <w:ilvl w:val="0"/>
          <w:numId w:val="19"/>
        </w:numPr>
        <w:tabs>
          <w:tab w:val="clear" w:pos="1440"/>
          <w:tab w:val="num" w:pos="1080"/>
        </w:tabs>
        <w:suppressAutoHyphens/>
        <w:spacing w:line="360" w:lineRule="auto"/>
        <w:ind w:left="0" w:firstLine="709"/>
        <w:jc w:val="both"/>
        <w:rPr>
          <w:sz w:val="28"/>
          <w:szCs w:val="28"/>
        </w:rPr>
      </w:pPr>
      <w:r w:rsidRPr="00AA02E1">
        <w:rPr>
          <w:sz w:val="28"/>
          <w:szCs w:val="28"/>
        </w:rPr>
        <w:t xml:space="preserve">преемственность в регулировании на протяжении длительного времени; </w:t>
      </w:r>
    </w:p>
    <w:p w:rsidR="00BE1E20" w:rsidRPr="00AA02E1" w:rsidRDefault="00BE1E20" w:rsidP="00AA02E1">
      <w:pPr>
        <w:numPr>
          <w:ilvl w:val="0"/>
          <w:numId w:val="19"/>
        </w:numPr>
        <w:tabs>
          <w:tab w:val="clear" w:pos="1440"/>
          <w:tab w:val="num" w:pos="1080"/>
        </w:tabs>
        <w:suppressAutoHyphens/>
        <w:spacing w:line="360" w:lineRule="auto"/>
        <w:ind w:left="0" w:firstLine="709"/>
        <w:jc w:val="both"/>
        <w:rPr>
          <w:sz w:val="28"/>
          <w:szCs w:val="28"/>
        </w:rPr>
      </w:pPr>
      <w:r w:rsidRPr="00AA02E1">
        <w:rPr>
          <w:sz w:val="28"/>
          <w:szCs w:val="28"/>
        </w:rPr>
        <w:t xml:space="preserve">равенство всех участников рынка как частных собственников перед законом и друг перед другом, недопустимость привилегий как общее правило; </w:t>
      </w:r>
    </w:p>
    <w:p w:rsidR="00367C2A" w:rsidRPr="00AA02E1" w:rsidRDefault="00BE1E20" w:rsidP="00AA02E1">
      <w:pPr>
        <w:numPr>
          <w:ilvl w:val="0"/>
          <w:numId w:val="19"/>
        </w:numPr>
        <w:tabs>
          <w:tab w:val="clear" w:pos="1440"/>
          <w:tab w:val="num" w:pos="1080"/>
        </w:tabs>
        <w:suppressAutoHyphens/>
        <w:spacing w:line="360" w:lineRule="auto"/>
        <w:ind w:left="0" w:firstLine="709"/>
        <w:jc w:val="both"/>
        <w:rPr>
          <w:sz w:val="28"/>
          <w:szCs w:val="28"/>
        </w:rPr>
      </w:pPr>
      <w:r w:rsidRPr="00AA02E1">
        <w:rPr>
          <w:sz w:val="28"/>
          <w:szCs w:val="28"/>
        </w:rPr>
        <w:t xml:space="preserve">учет мирового опыта развития и регулирования фондового </w:t>
      </w:r>
      <w:r w:rsidR="00367C2A" w:rsidRPr="00AA02E1">
        <w:rPr>
          <w:sz w:val="28"/>
          <w:szCs w:val="28"/>
        </w:rPr>
        <w:t>р</w:t>
      </w:r>
      <w:r w:rsidRPr="00AA02E1">
        <w:rPr>
          <w:sz w:val="28"/>
          <w:szCs w:val="28"/>
        </w:rPr>
        <w:t>ынка</w:t>
      </w:r>
      <w:r w:rsidR="00367C2A" w:rsidRPr="00AA02E1">
        <w:rPr>
          <w:sz w:val="28"/>
          <w:szCs w:val="28"/>
        </w:rPr>
        <w:t>;</w:t>
      </w:r>
      <w:r w:rsidRPr="00AA02E1">
        <w:rPr>
          <w:sz w:val="28"/>
          <w:szCs w:val="28"/>
        </w:rPr>
        <w:t xml:space="preserve"> </w:t>
      </w:r>
    </w:p>
    <w:p w:rsidR="00367C2A" w:rsidRPr="00AA02E1" w:rsidRDefault="00367C2A" w:rsidP="00AA02E1">
      <w:pPr>
        <w:numPr>
          <w:ilvl w:val="0"/>
          <w:numId w:val="19"/>
        </w:numPr>
        <w:tabs>
          <w:tab w:val="clear" w:pos="1440"/>
          <w:tab w:val="num" w:pos="1080"/>
        </w:tabs>
        <w:suppressAutoHyphens/>
        <w:spacing w:line="360" w:lineRule="auto"/>
        <w:ind w:left="0" w:firstLine="709"/>
        <w:jc w:val="both"/>
        <w:rPr>
          <w:sz w:val="28"/>
          <w:szCs w:val="28"/>
        </w:rPr>
      </w:pPr>
      <w:r w:rsidRPr="00AA02E1">
        <w:rPr>
          <w:sz w:val="28"/>
          <w:szCs w:val="28"/>
        </w:rPr>
        <w:t>выделение из всех видов ценных бумаг так называемых инвестиционных – выпускаемых массово, сериями, рынок которых может быть быстро организован;</w:t>
      </w:r>
    </w:p>
    <w:p w:rsidR="00367C2A" w:rsidRPr="00AA02E1" w:rsidRDefault="00367C2A" w:rsidP="00AA02E1">
      <w:pPr>
        <w:numPr>
          <w:ilvl w:val="0"/>
          <w:numId w:val="19"/>
        </w:numPr>
        <w:tabs>
          <w:tab w:val="clear" w:pos="1440"/>
          <w:tab w:val="num" w:pos="1080"/>
        </w:tabs>
        <w:suppressAutoHyphens/>
        <w:spacing w:line="360" w:lineRule="auto"/>
        <w:ind w:left="0" w:firstLine="709"/>
        <w:jc w:val="both"/>
        <w:rPr>
          <w:sz w:val="28"/>
          <w:szCs w:val="28"/>
        </w:rPr>
      </w:pPr>
      <w:r w:rsidRPr="00AA02E1">
        <w:rPr>
          <w:sz w:val="28"/>
          <w:szCs w:val="28"/>
        </w:rPr>
        <w:t>максимально широкое использование процедур раскрытия информации обо всех участниках рынка – эмитентах, крупных инвесторах, и профессиональных участниках;</w:t>
      </w:r>
    </w:p>
    <w:p w:rsidR="000B70B1" w:rsidRPr="00AA02E1" w:rsidRDefault="00367C2A" w:rsidP="00AA02E1">
      <w:pPr>
        <w:numPr>
          <w:ilvl w:val="0"/>
          <w:numId w:val="19"/>
        </w:numPr>
        <w:tabs>
          <w:tab w:val="clear" w:pos="1440"/>
          <w:tab w:val="num" w:pos="1080"/>
        </w:tabs>
        <w:suppressAutoHyphens/>
        <w:spacing w:line="360" w:lineRule="auto"/>
        <w:ind w:left="0" w:firstLine="709"/>
        <w:jc w:val="both"/>
        <w:rPr>
          <w:sz w:val="28"/>
          <w:szCs w:val="28"/>
        </w:rPr>
      </w:pPr>
      <w:r w:rsidRPr="00AA02E1">
        <w:rPr>
          <w:sz w:val="28"/>
          <w:szCs w:val="28"/>
        </w:rPr>
        <w:t xml:space="preserve">разделение полномочий между регулирующими </w:t>
      </w:r>
      <w:r w:rsidR="000B70B1" w:rsidRPr="00AA02E1">
        <w:rPr>
          <w:sz w:val="28"/>
          <w:szCs w:val="28"/>
        </w:rPr>
        <w:t>органами;</w:t>
      </w:r>
    </w:p>
    <w:p w:rsidR="00BE1E20" w:rsidRPr="00AA02E1" w:rsidRDefault="000B70B1" w:rsidP="00AA02E1">
      <w:pPr>
        <w:numPr>
          <w:ilvl w:val="0"/>
          <w:numId w:val="19"/>
        </w:numPr>
        <w:tabs>
          <w:tab w:val="clear" w:pos="1440"/>
          <w:tab w:val="num" w:pos="1080"/>
        </w:tabs>
        <w:suppressAutoHyphens/>
        <w:spacing w:line="360" w:lineRule="auto"/>
        <w:ind w:left="0" w:firstLine="709"/>
        <w:jc w:val="both"/>
        <w:rPr>
          <w:sz w:val="28"/>
          <w:szCs w:val="28"/>
        </w:rPr>
      </w:pPr>
      <w:r w:rsidRPr="00AA02E1">
        <w:rPr>
          <w:sz w:val="28"/>
          <w:szCs w:val="28"/>
        </w:rPr>
        <w:t xml:space="preserve">обеспечение гласности нормотворчества, широкое публичное обсуждение путей решения проблем рынка </w:t>
      </w:r>
      <w:r w:rsidR="00BE1E20" w:rsidRPr="00AA02E1">
        <w:rPr>
          <w:sz w:val="28"/>
          <w:szCs w:val="28"/>
        </w:rPr>
        <w:t xml:space="preserve">и др. </w:t>
      </w:r>
    </w:p>
    <w:p w:rsidR="002D782C" w:rsidRPr="00AA02E1" w:rsidRDefault="002D782C" w:rsidP="00AA02E1">
      <w:pPr>
        <w:suppressAutoHyphens/>
        <w:spacing w:line="360" w:lineRule="auto"/>
        <w:ind w:firstLine="709"/>
        <w:jc w:val="both"/>
        <w:rPr>
          <w:b/>
          <w:sz w:val="28"/>
          <w:szCs w:val="28"/>
        </w:rPr>
      </w:pPr>
    </w:p>
    <w:p w:rsidR="000B70B1" w:rsidRPr="008B51AD" w:rsidRDefault="003D3C9B" w:rsidP="00AA02E1">
      <w:pPr>
        <w:suppressAutoHyphens/>
        <w:spacing w:line="360" w:lineRule="auto"/>
        <w:ind w:firstLine="709"/>
        <w:jc w:val="both"/>
        <w:rPr>
          <w:b/>
          <w:sz w:val="28"/>
          <w:szCs w:val="28"/>
        </w:rPr>
      </w:pPr>
      <w:r w:rsidRPr="00AA02E1">
        <w:rPr>
          <w:b/>
          <w:sz w:val="28"/>
          <w:szCs w:val="28"/>
        </w:rPr>
        <w:t>2. Государственное р</w:t>
      </w:r>
      <w:r w:rsidR="00AA02E1">
        <w:rPr>
          <w:b/>
          <w:sz w:val="28"/>
          <w:szCs w:val="28"/>
        </w:rPr>
        <w:t>егулирование рынка ценных бумаг</w:t>
      </w:r>
    </w:p>
    <w:p w:rsidR="000B70B1" w:rsidRPr="00AA02E1" w:rsidRDefault="000B70B1" w:rsidP="00AA02E1">
      <w:pPr>
        <w:suppressAutoHyphens/>
        <w:spacing w:line="360" w:lineRule="auto"/>
        <w:ind w:firstLine="709"/>
        <w:jc w:val="both"/>
        <w:rPr>
          <w:sz w:val="28"/>
          <w:szCs w:val="28"/>
        </w:rPr>
      </w:pPr>
    </w:p>
    <w:p w:rsidR="00DB6B9C" w:rsidRPr="00AA02E1" w:rsidRDefault="00DB6B9C" w:rsidP="00AA02E1">
      <w:pPr>
        <w:pStyle w:val="a7"/>
        <w:suppressAutoHyphens/>
        <w:spacing w:line="360" w:lineRule="auto"/>
        <w:ind w:firstLine="709"/>
        <w:jc w:val="both"/>
        <w:rPr>
          <w:sz w:val="28"/>
          <w:szCs w:val="28"/>
        </w:rPr>
      </w:pPr>
      <w:r w:rsidRPr="00AA02E1">
        <w:rPr>
          <w:sz w:val="28"/>
          <w:szCs w:val="28"/>
        </w:rPr>
        <w:t>Государство на российском рынке ценных бумаг выступает в качестве:</w:t>
      </w:r>
    </w:p>
    <w:p w:rsidR="00DB6B9C" w:rsidRPr="00AA02E1" w:rsidRDefault="00DB6B9C" w:rsidP="00AA02E1">
      <w:pPr>
        <w:pStyle w:val="a7"/>
        <w:numPr>
          <w:ilvl w:val="0"/>
          <w:numId w:val="6"/>
        </w:numPr>
        <w:tabs>
          <w:tab w:val="clear" w:pos="360"/>
          <w:tab w:val="num" w:pos="1080"/>
        </w:tabs>
        <w:suppressAutoHyphens/>
        <w:spacing w:line="360" w:lineRule="auto"/>
        <w:ind w:left="0" w:firstLine="709"/>
        <w:jc w:val="both"/>
        <w:rPr>
          <w:sz w:val="28"/>
          <w:szCs w:val="28"/>
        </w:rPr>
      </w:pPr>
      <w:r w:rsidRPr="00AA02E1">
        <w:rPr>
          <w:sz w:val="28"/>
          <w:szCs w:val="28"/>
        </w:rPr>
        <w:t>эмитента при выпуске государственных ценных бумаг;</w:t>
      </w:r>
    </w:p>
    <w:p w:rsidR="00DB6B9C" w:rsidRPr="00AA02E1" w:rsidRDefault="00DB6B9C" w:rsidP="00AA02E1">
      <w:pPr>
        <w:pStyle w:val="a7"/>
        <w:numPr>
          <w:ilvl w:val="0"/>
          <w:numId w:val="6"/>
        </w:numPr>
        <w:tabs>
          <w:tab w:val="clear" w:pos="360"/>
          <w:tab w:val="num" w:pos="1080"/>
        </w:tabs>
        <w:suppressAutoHyphens/>
        <w:spacing w:line="360" w:lineRule="auto"/>
        <w:ind w:left="0" w:firstLine="709"/>
        <w:jc w:val="both"/>
        <w:rPr>
          <w:sz w:val="28"/>
          <w:szCs w:val="28"/>
        </w:rPr>
      </w:pPr>
      <w:r w:rsidRPr="00AA02E1">
        <w:rPr>
          <w:sz w:val="28"/>
          <w:szCs w:val="28"/>
        </w:rPr>
        <w:t>инвестора при управлении крупными портфелями акций промышленных предприятий.</w:t>
      </w:r>
    </w:p>
    <w:p w:rsidR="00DB6B9C" w:rsidRPr="00AA02E1" w:rsidRDefault="00DB6B9C" w:rsidP="00AA02E1">
      <w:pPr>
        <w:pStyle w:val="a7"/>
        <w:numPr>
          <w:ilvl w:val="0"/>
          <w:numId w:val="6"/>
        </w:numPr>
        <w:tabs>
          <w:tab w:val="clear" w:pos="360"/>
          <w:tab w:val="num" w:pos="1080"/>
        </w:tabs>
        <w:suppressAutoHyphens/>
        <w:spacing w:line="360" w:lineRule="auto"/>
        <w:ind w:left="0" w:firstLine="709"/>
        <w:jc w:val="both"/>
        <w:rPr>
          <w:sz w:val="28"/>
          <w:szCs w:val="28"/>
        </w:rPr>
      </w:pPr>
      <w:r w:rsidRPr="00AA02E1">
        <w:rPr>
          <w:sz w:val="28"/>
          <w:szCs w:val="28"/>
        </w:rPr>
        <w:t>профессионального участника при торговле акциями в ходе приватизационных аукционов;</w:t>
      </w:r>
    </w:p>
    <w:p w:rsidR="00DB6B9C" w:rsidRPr="00AA02E1" w:rsidRDefault="00DB6B9C" w:rsidP="00AA02E1">
      <w:pPr>
        <w:pStyle w:val="a7"/>
        <w:numPr>
          <w:ilvl w:val="0"/>
          <w:numId w:val="6"/>
        </w:numPr>
        <w:tabs>
          <w:tab w:val="clear" w:pos="360"/>
          <w:tab w:val="num" w:pos="1080"/>
        </w:tabs>
        <w:suppressAutoHyphens/>
        <w:spacing w:line="360" w:lineRule="auto"/>
        <w:ind w:left="0" w:firstLine="709"/>
        <w:jc w:val="both"/>
        <w:rPr>
          <w:sz w:val="28"/>
          <w:szCs w:val="28"/>
        </w:rPr>
      </w:pPr>
      <w:r w:rsidRPr="00AA02E1">
        <w:rPr>
          <w:sz w:val="28"/>
          <w:szCs w:val="28"/>
        </w:rPr>
        <w:t>регулятора при написании законодательства и подзаконных актов;</w:t>
      </w:r>
    </w:p>
    <w:p w:rsidR="00DB6B9C" w:rsidRPr="00AA02E1" w:rsidRDefault="00DB6B9C" w:rsidP="00AA02E1">
      <w:pPr>
        <w:pStyle w:val="a7"/>
        <w:numPr>
          <w:ilvl w:val="0"/>
          <w:numId w:val="6"/>
        </w:numPr>
        <w:tabs>
          <w:tab w:val="clear" w:pos="360"/>
          <w:tab w:val="num" w:pos="1080"/>
        </w:tabs>
        <w:suppressAutoHyphens/>
        <w:spacing w:line="360" w:lineRule="auto"/>
        <w:ind w:left="0" w:firstLine="709"/>
        <w:jc w:val="both"/>
        <w:rPr>
          <w:sz w:val="28"/>
          <w:szCs w:val="28"/>
        </w:rPr>
      </w:pPr>
      <w:r w:rsidRPr="00AA02E1">
        <w:rPr>
          <w:sz w:val="28"/>
          <w:szCs w:val="28"/>
        </w:rPr>
        <w:t>верховного арбитра в спорах между участниками рынка через систему судебных органов.</w:t>
      </w:r>
    </w:p>
    <w:p w:rsidR="00DB6B9C" w:rsidRPr="00AA02E1" w:rsidRDefault="00DB6B9C" w:rsidP="00AA02E1">
      <w:pPr>
        <w:pStyle w:val="a7"/>
        <w:suppressAutoHyphens/>
        <w:spacing w:line="360" w:lineRule="auto"/>
        <w:ind w:firstLine="709"/>
        <w:jc w:val="both"/>
        <w:rPr>
          <w:sz w:val="28"/>
          <w:szCs w:val="28"/>
        </w:rPr>
      </w:pPr>
      <w:r w:rsidRPr="00AA02E1">
        <w:rPr>
          <w:sz w:val="28"/>
          <w:szCs w:val="28"/>
        </w:rPr>
        <w:t>Государственное регулирование рынка ценных бумаг – это регулирование со стороны общественных органов государственной власти.</w:t>
      </w:r>
    </w:p>
    <w:p w:rsidR="00BE1E20" w:rsidRPr="00AA02E1" w:rsidRDefault="00BE1E20" w:rsidP="00AA02E1">
      <w:pPr>
        <w:suppressAutoHyphens/>
        <w:spacing w:line="360" w:lineRule="auto"/>
        <w:ind w:firstLine="709"/>
        <w:jc w:val="both"/>
        <w:rPr>
          <w:sz w:val="28"/>
          <w:szCs w:val="28"/>
        </w:rPr>
      </w:pPr>
      <w:r w:rsidRPr="00AA02E1">
        <w:rPr>
          <w:sz w:val="28"/>
          <w:szCs w:val="28"/>
        </w:rPr>
        <w:t>В наиболее обобщенном виде основными</w:t>
      </w:r>
      <w:r w:rsidR="00AA02E1">
        <w:rPr>
          <w:sz w:val="28"/>
          <w:szCs w:val="28"/>
        </w:rPr>
        <w:t xml:space="preserve"> </w:t>
      </w:r>
      <w:r w:rsidRPr="00AA02E1">
        <w:rPr>
          <w:sz w:val="28"/>
          <w:szCs w:val="28"/>
        </w:rPr>
        <w:t xml:space="preserve">целями государственного регулирования российского рынка ценных бумаг могут быть: </w:t>
      </w:r>
    </w:p>
    <w:p w:rsidR="00BE1E20" w:rsidRPr="00AA02E1" w:rsidRDefault="00BE1E20" w:rsidP="00AA02E1">
      <w:pPr>
        <w:suppressAutoHyphens/>
        <w:spacing w:line="360" w:lineRule="auto"/>
        <w:ind w:firstLine="709"/>
        <w:jc w:val="both"/>
        <w:rPr>
          <w:sz w:val="28"/>
          <w:szCs w:val="28"/>
        </w:rPr>
      </w:pPr>
      <w:r w:rsidRPr="00AA02E1">
        <w:rPr>
          <w:sz w:val="28"/>
          <w:szCs w:val="28"/>
        </w:rPr>
        <w:t xml:space="preserve">1) содействие в создании современного рынка ценных бумаг; </w:t>
      </w:r>
    </w:p>
    <w:p w:rsidR="00BE1E20" w:rsidRPr="00AA02E1" w:rsidRDefault="00BE1E20" w:rsidP="00AA02E1">
      <w:pPr>
        <w:suppressAutoHyphens/>
        <w:spacing w:line="360" w:lineRule="auto"/>
        <w:ind w:firstLine="709"/>
        <w:jc w:val="both"/>
        <w:rPr>
          <w:sz w:val="28"/>
          <w:szCs w:val="28"/>
        </w:rPr>
      </w:pPr>
      <w:r w:rsidRPr="00AA02E1">
        <w:rPr>
          <w:sz w:val="28"/>
          <w:szCs w:val="28"/>
        </w:rPr>
        <w:t xml:space="preserve">2) поддержание эффективности функционирования и дальнейшего развития рынка путем: </w:t>
      </w:r>
    </w:p>
    <w:p w:rsidR="00BE1E20" w:rsidRPr="00AA02E1" w:rsidRDefault="00BE1E20" w:rsidP="00AA02E1">
      <w:pPr>
        <w:numPr>
          <w:ilvl w:val="0"/>
          <w:numId w:val="7"/>
        </w:numPr>
        <w:suppressAutoHyphens/>
        <w:spacing w:line="360" w:lineRule="auto"/>
        <w:ind w:left="0" w:firstLine="709"/>
        <w:jc w:val="both"/>
        <w:rPr>
          <w:sz w:val="28"/>
          <w:szCs w:val="28"/>
        </w:rPr>
      </w:pPr>
      <w:r w:rsidRPr="00AA02E1">
        <w:rPr>
          <w:sz w:val="28"/>
          <w:szCs w:val="28"/>
        </w:rPr>
        <w:t xml:space="preserve">организации порядка на рынке, нормальных условий для работы на нем; </w:t>
      </w:r>
    </w:p>
    <w:p w:rsidR="00BE1E20" w:rsidRPr="00AA02E1" w:rsidRDefault="00BE1E20" w:rsidP="00AA02E1">
      <w:pPr>
        <w:numPr>
          <w:ilvl w:val="0"/>
          <w:numId w:val="7"/>
        </w:numPr>
        <w:suppressAutoHyphens/>
        <w:spacing w:line="360" w:lineRule="auto"/>
        <w:ind w:left="0" w:firstLine="709"/>
        <w:jc w:val="both"/>
        <w:rPr>
          <w:sz w:val="28"/>
          <w:szCs w:val="28"/>
        </w:rPr>
      </w:pPr>
      <w:r w:rsidRPr="00AA02E1">
        <w:rPr>
          <w:sz w:val="28"/>
          <w:szCs w:val="28"/>
        </w:rPr>
        <w:t xml:space="preserve">обеспечения условий для рыночного ценообразования на основе действительного спроса и предложения; </w:t>
      </w:r>
    </w:p>
    <w:p w:rsidR="00BE1E20" w:rsidRPr="00AA02E1" w:rsidRDefault="00BE1E20" w:rsidP="00AA02E1">
      <w:pPr>
        <w:numPr>
          <w:ilvl w:val="0"/>
          <w:numId w:val="7"/>
        </w:numPr>
        <w:suppressAutoHyphens/>
        <w:spacing w:line="360" w:lineRule="auto"/>
        <w:ind w:left="0" w:firstLine="709"/>
        <w:jc w:val="both"/>
        <w:rPr>
          <w:sz w:val="28"/>
          <w:szCs w:val="28"/>
        </w:rPr>
      </w:pPr>
      <w:r w:rsidRPr="00AA02E1">
        <w:rPr>
          <w:sz w:val="28"/>
          <w:szCs w:val="28"/>
        </w:rPr>
        <w:t xml:space="preserve">принятия мер по защите участников рынка от недобросовестной конкуренции, мошенничества и иных противоправных действий; </w:t>
      </w:r>
    </w:p>
    <w:p w:rsidR="00DB676C" w:rsidRPr="00AA02E1" w:rsidRDefault="00BE1E20" w:rsidP="00AA02E1">
      <w:pPr>
        <w:numPr>
          <w:ilvl w:val="0"/>
          <w:numId w:val="7"/>
        </w:numPr>
        <w:suppressAutoHyphens/>
        <w:spacing w:line="360" w:lineRule="auto"/>
        <w:ind w:left="0" w:firstLine="709"/>
        <w:jc w:val="both"/>
        <w:rPr>
          <w:sz w:val="28"/>
          <w:szCs w:val="28"/>
        </w:rPr>
      </w:pPr>
      <w:r w:rsidRPr="00AA02E1">
        <w:rPr>
          <w:sz w:val="28"/>
          <w:szCs w:val="28"/>
        </w:rPr>
        <w:t xml:space="preserve">разумного </w:t>
      </w:r>
      <w:r w:rsidR="00DB676C" w:rsidRPr="00AA02E1">
        <w:rPr>
          <w:sz w:val="28"/>
          <w:szCs w:val="28"/>
        </w:rPr>
        <w:t>нал</w:t>
      </w:r>
      <w:r w:rsidRPr="00AA02E1">
        <w:rPr>
          <w:sz w:val="28"/>
          <w:szCs w:val="28"/>
        </w:rPr>
        <w:t xml:space="preserve">огообложения всей сферы ценных бумаг; </w:t>
      </w:r>
    </w:p>
    <w:p w:rsidR="00BE1E20" w:rsidRPr="00AA02E1" w:rsidRDefault="00BE1E20" w:rsidP="00AA02E1">
      <w:pPr>
        <w:numPr>
          <w:ilvl w:val="0"/>
          <w:numId w:val="7"/>
        </w:numPr>
        <w:suppressAutoHyphens/>
        <w:spacing w:line="360" w:lineRule="auto"/>
        <w:ind w:left="0" w:firstLine="709"/>
        <w:jc w:val="both"/>
        <w:rPr>
          <w:sz w:val="28"/>
          <w:szCs w:val="28"/>
        </w:rPr>
      </w:pPr>
      <w:r w:rsidRPr="00AA02E1">
        <w:rPr>
          <w:sz w:val="28"/>
          <w:szCs w:val="28"/>
        </w:rPr>
        <w:t xml:space="preserve">защита общественных интересов, недопущение их ущемления при развитии рынка ценных бумаг. </w:t>
      </w:r>
    </w:p>
    <w:p w:rsidR="00C9100D" w:rsidRPr="00AA02E1" w:rsidRDefault="00BE1E20" w:rsidP="00AA02E1">
      <w:pPr>
        <w:suppressAutoHyphens/>
        <w:spacing w:line="360" w:lineRule="auto"/>
        <w:ind w:firstLine="709"/>
        <w:jc w:val="both"/>
        <w:rPr>
          <w:sz w:val="28"/>
          <w:szCs w:val="28"/>
        </w:rPr>
      </w:pPr>
      <w:r w:rsidRPr="00AA02E1">
        <w:rPr>
          <w:sz w:val="28"/>
          <w:szCs w:val="28"/>
        </w:rPr>
        <w:t xml:space="preserve">В соответствии с Федеральным законом «О рынке ценных бумаг» </w:t>
      </w:r>
      <w:r w:rsidR="001F6367" w:rsidRPr="00AA02E1">
        <w:rPr>
          <w:sz w:val="28"/>
          <w:szCs w:val="28"/>
        </w:rPr>
        <w:t>[</w:t>
      </w:r>
      <w:r w:rsidR="004A4048" w:rsidRPr="00AA02E1">
        <w:rPr>
          <w:sz w:val="28"/>
          <w:szCs w:val="28"/>
        </w:rPr>
        <w:t>1</w:t>
      </w:r>
      <w:r w:rsidR="001F6367" w:rsidRPr="00AA02E1">
        <w:rPr>
          <w:sz w:val="28"/>
          <w:szCs w:val="28"/>
        </w:rPr>
        <w:t>]</w:t>
      </w:r>
      <w:r w:rsidR="00C9100D" w:rsidRPr="00AA02E1">
        <w:rPr>
          <w:sz w:val="28"/>
          <w:szCs w:val="28"/>
        </w:rPr>
        <w:t xml:space="preserve"> </w:t>
      </w:r>
      <w:r w:rsidR="00DB676C" w:rsidRPr="00AA02E1">
        <w:rPr>
          <w:sz w:val="28"/>
          <w:szCs w:val="28"/>
        </w:rPr>
        <w:t>г</w:t>
      </w:r>
      <w:r w:rsidR="00C9100D" w:rsidRPr="00AA02E1">
        <w:rPr>
          <w:sz w:val="28"/>
          <w:szCs w:val="28"/>
        </w:rPr>
        <w:t>осударственное регулирование рынка ценных бумаг осуществляется путем:</w:t>
      </w:r>
    </w:p>
    <w:p w:rsidR="00C9100D" w:rsidRPr="00AA02E1" w:rsidRDefault="00C9100D" w:rsidP="00AA02E1">
      <w:pPr>
        <w:numPr>
          <w:ilvl w:val="0"/>
          <w:numId w:val="21"/>
        </w:numPr>
        <w:tabs>
          <w:tab w:val="clear" w:pos="1440"/>
          <w:tab w:val="num" w:pos="1080"/>
        </w:tabs>
        <w:suppressAutoHyphens/>
        <w:spacing w:line="360" w:lineRule="auto"/>
        <w:ind w:left="0" w:firstLine="709"/>
        <w:jc w:val="both"/>
        <w:rPr>
          <w:sz w:val="28"/>
          <w:szCs w:val="28"/>
        </w:rPr>
      </w:pPr>
      <w:r w:rsidRPr="00AA02E1">
        <w:rPr>
          <w:sz w:val="28"/>
          <w:szCs w:val="28"/>
        </w:rPr>
        <w:t>установления обязательных требований к деятельности профессиональных участников рынка ценных бумаг и ее стандартов;</w:t>
      </w:r>
    </w:p>
    <w:p w:rsidR="00C9100D" w:rsidRPr="00AA02E1" w:rsidRDefault="00C9100D" w:rsidP="00AA02E1">
      <w:pPr>
        <w:numPr>
          <w:ilvl w:val="0"/>
          <w:numId w:val="21"/>
        </w:numPr>
        <w:tabs>
          <w:tab w:val="clear" w:pos="1440"/>
          <w:tab w:val="num" w:pos="1080"/>
        </w:tabs>
        <w:suppressAutoHyphens/>
        <w:spacing w:line="360" w:lineRule="auto"/>
        <w:ind w:left="0" w:firstLine="709"/>
        <w:jc w:val="both"/>
        <w:rPr>
          <w:sz w:val="28"/>
          <w:szCs w:val="28"/>
        </w:rPr>
      </w:pPr>
      <w:r w:rsidRPr="00AA02E1">
        <w:rPr>
          <w:sz w:val="28"/>
          <w:szCs w:val="28"/>
        </w:rPr>
        <w:t>государственной регистрации выпусков (дополнительных выпусков) эмиссионных ценных бумаг и проспектов ценных бумаг и контроля за соблюдением эмитентами условий и обязательств, предусмотренных в них;</w:t>
      </w:r>
    </w:p>
    <w:p w:rsidR="00C9100D" w:rsidRPr="00AA02E1" w:rsidRDefault="00C9100D" w:rsidP="00AA02E1">
      <w:pPr>
        <w:numPr>
          <w:ilvl w:val="0"/>
          <w:numId w:val="21"/>
        </w:numPr>
        <w:tabs>
          <w:tab w:val="clear" w:pos="1440"/>
          <w:tab w:val="num" w:pos="1080"/>
        </w:tabs>
        <w:suppressAutoHyphens/>
        <w:spacing w:line="360" w:lineRule="auto"/>
        <w:ind w:left="0" w:firstLine="709"/>
        <w:jc w:val="both"/>
        <w:rPr>
          <w:sz w:val="28"/>
          <w:szCs w:val="28"/>
        </w:rPr>
      </w:pPr>
      <w:r w:rsidRPr="00AA02E1">
        <w:rPr>
          <w:sz w:val="28"/>
          <w:szCs w:val="28"/>
        </w:rPr>
        <w:t>лицензирования деятельности профессиональных участников рынка ценных бумаг;</w:t>
      </w:r>
    </w:p>
    <w:p w:rsidR="00C9100D" w:rsidRPr="00AA02E1" w:rsidRDefault="00C9100D" w:rsidP="00AA02E1">
      <w:pPr>
        <w:numPr>
          <w:ilvl w:val="0"/>
          <w:numId w:val="21"/>
        </w:numPr>
        <w:tabs>
          <w:tab w:val="clear" w:pos="1440"/>
          <w:tab w:val="num" w:pos="1080"/>
        </w:tabs>
        <w:suppressAutoHyphens/>
        <w:spacing w:line="360" w:lineRule="auto"/>
        <w:ind w:left="0" w:firstLine="709"/>
        <w:jc w:val="both"/>
        <w:rPr>
          <w:sz w:val="28"/>
          <w:szCs w:val="28"/>
        </w:rPr>
      </w:pPr>
      <w:r w:rsidRPr="00AA02E1">
        <w:rPr>
          <w:sz w:val="28"/>
          <w:szCs w:val="28"/>
        </w:rPr>
        <w:t>создания системы защиты прав владельцев и контроля за соблюдением их прав эмитентами и профессиональными участниками рынка ценных бумаг;</w:t>
      </w:r>
    </w:p>
    <w:p w:rsidR="00C9100D" w:rsidRPr="00AA02E1" w:rsidRDefault="00C9100D" w:rsidP="00AA02E1">
      <w:pPr>
        <w:numPr>
          <w:ilvl w:val="0"/>
          <w:numId w:val="21"/>
        </w:numPr>
        <w:tabs>
          <w:tab w:val="clear" w:pos="1440"/>
          <w:tab w:val="num" w:pos="1080"/>
        </w:tabs>
        <w:suppressAutoHyphens/>
        <w:spacing w:line="360" w:lineRule="auto"/>
        <w:ind w:left="0" w:firstLine="709"/>
        <w:jc w:val="both"/>
        <w:rPr>
          <w:sz w:val="28"/>
          <w:szCs w:val="28"/>
        </w:rPr>
      </w:pPr>
      <w:r w:rsidRPr="00AA02E1">
        <w:rPr>
          <w:sz w:val="28"/>
          <w:szCs w:val="28"/>
        </w:rPr>
        <w:t>запрещения и пресечения деятельности лиц, осуществляющих предпринимательскую деятельность на рынке ценных бумаг без соответствующей лицензии.</w:t>
      </w:r>
    </w:p>
    <w:p w:rsidR="00DB6B9C" w:rsidRPr="00AA02E1" w:rsidRDefault="00DB6B9C" w:rsidP="00AA02E1">
      <w:pPr>
        <w:pStyle w:val="a7"/>
        <w:suppressAutoHyphens/>
        <w:spacing w:line="360" w:lineRule="auto"/>
        <w:ind w:firstLine="709"/>
        <w:jc w:val="both"/>
        <w:rPr>
          <w:sz w:val="28"/>
          <w:szCs w:val="28"/>
        </w:rPr>
      </w:pPr>
      <w:r w:rsidRPr="00AA02E1">
        <w:rPr>
          <w:sz w:val="28"/>
          <w:szCs w:val="28"/>
        </w:rPr>
        <w:t>Система государственного регулирования рынка включает:</w:t>
      </w:r>
    </w:p>
    <w:p w:rsidR="00DB6B9C" w:rsidRPr="00AA02E1" w:rsidRDefault="00DB6B9C" w:rsidP="00AA02E1">
      <w:pPr>
        <w:pStyle w:val="a7"/>
        <w:numPr>
          <w:ilvl w:val="0"/>
          <w:numId w:val="8"/>
        </w:numPr>
        <w:tabs>
          <w:tab w:val="clear" w:pos="1440"/>
          <w:tab w:val="num" w:pos="1080"/>
        </w:tabs>
        <w:suppressAutoHyphens/>
        <w:spacing w:line="360" w:lineRule="auto"/>
        <w:ind w:left="0" w:firstLine="709"/>
        <w:jc w:val="both"/>
        <w:rPr>
          <w:sz w:val="28"/>
          <w:szCs w:val="28"/>
        </w:rPr>
      </w:pPr>
      <w:r w:rsidRPr="00AA02E1">
        <w:rPr>
          <w:sz w:val="28"/>
          <w:szCs w:val="28"/>
        </w:rPr>
        <w:t>государственные и иные нормативные акты;</w:t>
      </w:r>
    </w:p>
    <w:p w:rsidR="00DB6B9C" w:rsidRPr="00AA02E1" w:rsidRDefault="00DB6B9C" w:rsidP="00AA02E1">
      <w:pPr>
        <w:pStyle w:val="a7"/>
        <w:numPr>
          <w:ilvl w:val="0"/>
          <w:numId w:val="8"/>
        </w:numPr>
        <w:tabs>
          <w:tab w:val="clear" w:pos="1440"/>
          <w:tab w:val="num" w:pos="1080"/>
        </w:tabs>
        <w:suppressAutoHyphens/>
        <w:spacing w:line="360" w:lineRule="auto"/>
        <w:ind w:left="0" w:firstLine="709"/>
        <w:jc w:val="both"/>
        <w:rPr>
          <w:sz w:val="28"/>
          <w:szCs w:val="28"/>
        </w:rPr>
      </w:pPr>
      <w:r w:rsidRPr="00AA02E1">
        <w:rPr>
          <w:sz w:val="28"/>
          <w:szCs w:val="28"/>
        </w:rPr>
        <w:t>государственные органы регулирования и контроля.</w:t>
      </w:r>
    </w:p>
    <w:p w:rsidR="00DB676C" w:rsidRPr="00AA02E1" w:rsidRDefault="00DB676C" w:rsidP="00AA02E1">
      <w:pPr>
        <w:suppressAutoHyphens/>
        <w:spacing w:line="360" w:lineRule="auto"/>
        <w:ind w:firstLine="709"/>
        <w:jc w:val="both"/>
        <w:rPr>
          <w:sz w:val="28"/>
          <w:szCs w:val="28"/>
        </w:rPr>
      </w:pPr>
      <w:r w:rsidRPr="00AA02E1">
        <w:rPr>
          <w:sz w:val="28"/>
          <w:szCs w:val="28"/>
        </w:rPr>
        <w:t>Основными законодательными актами, на основе которых осуществляется регулирование рынка ценных бумаг со стороны государства, являются следующие:</w:t>
      </w:r>
    </w:p>
    <w:p w:rsidR="00DB676C" w:rsidRPr="00AA02E1" w:rsidRDefault="00DB676C" w:rsidP="00AA02E1">
      <w:pPr>
        <w:numPr>
          <w:ilvl w:val="0"/>
          <w:numId w:val="9"/>
        </w:numPr>
        <w:tabs>
          <w:tab w:val="clear" w:pos="1440"/>
          <w:tab w:val="num" w:pos="1080"/>
        </w:tabs>
        <w:suppressAutoHyphens/>
        <w:spacing w:line="360" w:lineRule="auto"/>
        <w:ind w:left="0" w:firstLine="709"/>
        <w:jc w:val="both"/>
        <w:rPr>
          <w:sz w:val="28"/>
          <w:szCs w:val="28"/>
        </w:rPr>
      </w:pPr>
      <w:r w:rsidRPr="00AA02E1">
        <w:rPr>
          <w:sz w:val="28"/>
          <w:szCs w:val="28"/>
        </w:rPr>
        <w:t xml:space="preserve">Федеральный закон «Об акционерных обществах» (1995); </w:t>
      </w:r>
    </w:p>
    <w:p w:rsidR="00DB676C" w:rsidRPr="00AA02E1" w:rsidRDefault="00DB676C" w:rsidP="00AA02E1">
      <w:pPr>
        <w:numPr>
          <w:ilvl w:val="0"/>
          <w:numId w:val="9"/>
        </w:numPr>
        <w:tabs>
          <w:tab w:val="clear" w:pos="1440"/>
          <w:tab w:val="num" w:pos="1080"/>
        </w:tabs>
        <w:suppressAutoHyphens/>
        <w:spacing w:line="360" w:lineRule="auto"/>
        <w:ind w:left="0" w:firstLine="709"/>
        <w:jc w:val="both"/>
        <w:rPr>
          <w:sz w:val="28"/>
          <w:szCs w:val="28"/>
        </w:rPr>
      </w:pPr>
      <w:r w:rsidRPr="00AA02E1">
        <w:rPr>
          <w:sz w:val="28"/>
          <w:szCs w:val="28"/>
        </w:rPr>
        <w:t xml:space="preserve">Федеральный закон «О рынке ценных бумаг» (1996); </w:t>
      </w:r>
    </w:p>
    <w:p w:rsidR="00AA02E1" w:rsidRDefault="00DB676C" w:rsidP="00AA02E1">
      <w:pPr>
        <w:numPr>
          <w:ilvl w:val="0"/>
          <w:numId w:val="9"/>
        </w:numPr>
        <w:tabs>
          <w:tab w:val="clear" w:pos="1440"/>
          <w:tab w:val="num" w:pos="1080"/>
        </w:tabs>
        <w:suppressAutoHyphens/>
        <w:spacing w:line="360" w:lineRule="auto"/>
        <w:ind w:left="0" w:firstLine="709"/>
        <w:jc w:val="both"/>
        <w:rPr>
          <w:sz w:val="28"/>
          <w:szCs w:val="28"/>
        </w:rPr>
      </w:pPr>
      <w:r w:rsidRPr="00AA02E1">
        <w:rPr>
          <w:sz w:val="28"/>
          <w:szCs w:val="28"/>
        </w:rPr>
        <w:t xml:space="preserve">Федеральный закон «О переводном и простом векселе» (1997); </w:t>
      </w:r>
    </w:p>
    <w:p w:rsidR="00DB676C" w:rsidRPr="00AA02E1" w:rsidRDefault="00DB676C" w:rsidP="00AA02E1">
      <w:pPr>
        <w:numPr>
          <w:ilvl w:val="0"/>
          <w:numId w:val="9"/>
        </w:numPr>
        <w:tabs>
          <w:tab w:val="clear" w:pos="1440"/>
          <w:tab w:val="num" w:pos="1080"/>
        </w:tabs>
        <w:suppressAutoHyphens/>
        <w:spacing w:line="360" w:lineRule="auto"/>
        <w:ind w:left="0" w:firstLine="709"/>
        <w:jc w:val="both"/>
        <w:rPr>
          <w:sz w:val="28"/>
          <w:szCs w:val="28"/>
        </w:rPr>
      </w:pPr>
      <w:r w:rsidRPr="00AA02E1">
        <w:rPr>
          <w:sz w:val="28"/>
          <w:szCs w:val="28"/>
        </w:rPr>
        <w:t>Федеральный закон «Об особенностях эмиссии и обращения государственных</w:t>
      </w:r>
      <w:r w:rsidR="00AA02E1">
        <w:rPr>
          <w:sz w:val="28"/>
          <w:szCs w:val="28"/>
        </w:rPr>
        <w:t xml:space="preserve"> </w:t>
      </w:r>
      <w:r w:rsidRPr="00AA02E1">
        <w:rPr>
          <w:sz w:val="28"/>
          <w:szCs w:val="28"/>
        </w:rPr>
        <w:t>и</w:t>
      </w:r>
      <w:r w:rsidR="00AA02E1">
        <w:rPr>
          <w:sz w:val="28"/>
          <w:szCs w:val="28"/>
        </w:rPr>
        <w:t xml:space="preserve"> </w:t>
      </w:r>
      <w:r w:rsidRPr="00AA02E1">
        <w:rPr>
          <w:sz w:val="28"/>
          <w:szCs w:val="28"/>
        </w:rPr>
        <w:t>муниципальных</w:t>
      </w:r>
      <w:r w:rsidR="00AA02E1">
        <w:rPr>
          <w:sz w:val="28"/>
          <w:szCs w:val="28"/>
        </w:rPr>
        <w:t xml:space="preserve"> </w:t>
      </w:r>
      <w:r w:rsidRPr="00AA02E1">
        <w:rPr>
          <w:sz w:val="28"/>
          <w:szCs w:val="28"/>
        </w:rPr>
        <w:t xml:space="preserve">ценных бумаг» (1998); </w:t>
      </w:r>
    </w:p>
    <w:p w:rsidR="00DB676C" w:rsidRPr="00AA02E1" w:rsidRDefault="00DB676C" w:rsidP="00AA02E1">
      <w:pPr>
        <w:numPr>
          <w:ilvl w:val="0"/>
          <w:numId w:val="9"/>
        </w:numPr>
        <w:tabs>
          <w:tab w:val="clear" w:pos="1440"/>
          <w:tab w:val="num" w:pos="1080"/>
        </w:tabs>
        <w:suppressAutoHyphens/>
        <w:spacing w:line="360" w:lineRule="auto"/>
        <w:ind w:left="0" w:firstLine="709"/>
        <w:jc w:val="both"/>
        <w:rPr>
          <w:sz w:val="28"/>
          <w:szCs w:val="28"/>
        </w:rPr>
      </w:pPr>
      <w:r w:rsidRPr="00AA02E1">
        <w:rPr>
          <w:sz w:val="28"/>
          <w:szCs w:val="28"/>
        </w:rPr>
        <w:t xml:space="preserve">Федеральный закон «Об ипотеке (залоге недвижимости)» (1998); </w:t>
      </w:r>
    </w:p>
    <w:p w:rsidR="00DB676C" w:rsidRPr="00AA02E1" w:rsidRDefault="00DB676C" w:rsidP="00AA02E1">
      <w:pPr>
        <w:numPr>
          <w:ilvl w:val="0"/>
          <w:numId w:val="9"/>
        </w:numPr>
        <w:tabs>
          <w:tab w:val="clear" w:pos="1440"/>
          <w:tab w:val="num" w:pos="1080"/>
        </w:tabs>
        <w:suppressAutoHyphens/>
        <w:spacing w:line="360" w:lineRule="auto"/>
        <w:ind w:left="0" w:firstLine="709"/>
        <w:jc w:val="both"/>
        <w:rPr>
          <w:sz w:val="28"/>
          <w:szCs w:val="28"/>
        </w:rPr>
      </w:pPr>
      <w:r w:rsidRPr="00AA02E1">
        <w:rPr>
          <w:sz w:val="28"/>
          <w:szCs w:val="28"/>
        </w:rPr>
        <w:t>Федеральный закон</w:t>
      </w:r>
      <w:r w:rsidR="00AA02E1">
        <w:rPr>
          <w:sz w:val="28"/>
          <w:szCs w:val="28"/>
        </w:rPr>
        <w:t xml:space="preserve"> </w:t>
      </w:r>
      <w:r w:rsidRPr="00AA02E1">
        <w:rPr>
          <w:sz w:val="28"/>
          <w:szCs w:val="28"/>
        </w:rPr>
        <w:t xml:space="preserve">«О защите прав и законных интересов инвесторов на рынке ценных бумаг» (1999); </w:t>
      </w:r>
    </w:p>
    <w:p w:rsidR="00DB676C" w:rsidRPr="00AA02E1" w:rsidRDefault="00DB676C" w:rsidP="00AA02E1">
      <w:pPr>
        <w:numPr>
          <w:ilvl w:val="0"/>
          <w:numId w:val="9"/>
        </w:numPr>
        <w:tabs>
          <w:tab w:val="clear" w:pos="1440"/>
          <w:tab w:val="num" w:pos="1080"/>
        </w:tabs>
        <w:suppressAutoHyphens/>
        <w:spacing w:line="360" w:lineRule="auto"/>
        <w:ind w:left="0" w:firstLine="709"/>
        <w:jc w:val="both"/>
        <w:rPr>
          <w:sz w:val="28"/>
          <w:szCs w:val="28"/>
        </w:rPr>
      </w:pPr>
      <w:r w:rsidRPr="00AA02E1">
        <w:rPr>
          <w:sz w:val="28"/>
          <w:szCs w:val="28"/>
        </w:rPr>
        <w:t xml:space="preserve">Федеральный закон «Об инвестиционных фондах» (2001); </w:t>
      </w:r>
    </w:p>
    <w:p w:rsidR="00DB676C" w:rsidRPr="00AA02E1" w:rsidRDefault="00DB676C" w:rsidP="00AA02E1">
      <w:pPr>
        <w:numPr>
          <w:ilvl w:val="0"/>
          <w:numId w:val="9"/>
        </w:numPr>
        <w:tabs>
          <w:tab w:val="clear" w:pos="1440"/>
          <w:tab w:val="num" w:pos="1080"/>
        </w:tabs>
        <w:suppressAutoHyphens/>
        <w:spacing w:line="360" w:lineRule="auto"/>
        <w:ind w:left="0" w:firstLine="709"/>
        <w:jc w:val="both"/>
        <w:rPr>
          <w:sz w:val="28"/>
          <w:szCs w:val="28"/>
        </w:rPr>
      </w:pPr>
      <w:r w:rsidRPr="00AA02E1">
        <w:rPr>
          <w:sz w:val="28"/>
          <w:szCs w:val="28"/>
        </w:rPr>
        <w:t xml:space="preserve">Федеральный закон «Об ипотечных ценных бумагах» (2003). </w:t>
      </w:r>
    </w:p>
    <w:p w:rsidR="00DB676C" w:rsidRPr="00AA02E1" w:rsidRDefault="00DB676C" w:rsidP="00AA02E1">
      <w:pPr>
        <w:suppressAutoHyphens/>
        <w:spacing w:line="360" w:lineRule="auto"/>
        <w:ind w:firstLine="709"/>
        <w:jc w:val="both"/>
        <w:rPr>
          <w:sz w:val="28"/>
          <w:szCs w:val="28"/>
        </w:rPr>
      </w:pPr>
      <w:r w:rsidRPr="00AA02E1">
        <w:rPr>
          <w:sz w:val="28"/>
          <w:szCs w:val="28"/>
        </w:rPr>
        <w:t>Кроме указанных законов, федеральным органом исполнительной</w:t>
      </w:r>
      <w:r w:rsidR="00AA02E1">
        <w:rPr>
          <w:sz w:val="28"/>
          <w:szCs w:val="28"/>
        </w:rPr>
        <w:t xml:space="preserve"> </w:t>
      </w:r>
      <w:r w:rsidRPr="00AA02E1">
        <w:rPr>
          <w:sz w:val="28"/>
          <w:szCs w:val="28"/>
        </w:rPr>
        <w:t xml:space="preserve">власти по рынку ценных бумаг, ранее называвшемуся Федеральной комиссией по рынку ценных бумаг (ФКЦБ), функции которой в настоящее время возложены на Федеральную службу по финансовым рынкам (ФСФР), издано большое количество постановлений и стандартов, которые развивают положения указанных федеральных законов. </w:t>
      </w:r>
    </w:p>
    <w:p w:rsidR="00DB676C" w:rsidRPr="00AA02E1" w:rsidRDefault="00DB676C" w:rsidP="00AA02E1">
      <w:pPr>
        <w:suppressAutoHyphens/>
        <w:spacing w:line="360" w:lineRule="auto"/>
        <w:ind w:firstLine="709"/>
        <w:jc w:val="both"/>
        <w:rPr>
          <w:sz w:val="28"/>
          <w:szCs w:val="28"/>
        </w:rPr>
      </w:pPr>
      <w:r w:rsidRPr="00AA02E1">
        <w:rPr>
          <w:sz w:val="28"/>
          <w:szCs w:val="28"/>
        </w:rPr>
        <w:t xml:space="preserve">Основной Федеральный закон «О рынке ценных бумаг» включает следующие принципиальные разделы, которые содержат нормы, регулирующие: </w:t>
      </w:r>
    </w:p>
    <w:p w:rsidR="00DB676C" w:rsidRPr="00AA02E1" w:rsidRDefault="00DB676C" w:rsidP="00AA02E1">
      <w:pPr>
        <w:numPr>
          <w:ilvl w:val="0"/>
          <w:numId w:val="10"/>
        </w:numPr>
        <w:tabs>
          <w:tab w:val="clear" w:pos="1440"/>
          <w:tab w:val="num" w:pos="1080"/>
        </w:tabs>
        <w:suppressAutoHyphens/>
        <w:spacing w:line="360" w:lineRule="auto"/>
        <w:ind w:left="0" w:firstLine="709"/>
        <w:jc w:val="both"/>
        <w:rPr>
          <w:sz w:val="28"/>
          <w:szCs w:val="28"/>
        </w:rPr>
      </w:pPr>
      <w:r w:rsidRPr="00AA02E1">
        <w:rPr>
          <w:sz w:val="28"/>
          <w:szCs w:val="28"/>
        </w:rPr>
        <w:t xml:space="preserve">виды профессиональной деятельности на рынке ценных бумаг, в том числе особо выделяется профессиональная деятельность по организации торговли в форме фондовой биржи; </w:t>
      </w:r>
    </w:p>
    <w:p w:rsidR="00DB676C" w:rsidRPr="00AA02E1" w:rsidRDefault="00DB676C" w:rsidP="00AA02E1">
      <w:pPr>
        <w:numPr>
          <w:ilvl w:val="0"/>
          <w:numId w:val="10"/>
        </w:numPr>
        <w:tabs>
          <w:tab w:val="clear" w:pos="1440"/>
          <w:tab w:val="num" w:pos="1080"/>
        </w:tabs>
        <w:suppressAutoHyphens/>
        <w:spacing w:line="360" w:lineRule="auto"/>
        <w:ind w:left="0" w:firstLine="709"/>
        <w:jc w:val="both"/>
        <w:rPr>
          <w:sz w:val="28"/>
          <w:szCs w:val="28"/>
        </w:rPr>
      </w:pPr>
      <w:r w:rsidRPr="00AA02E1">
        <w:rPr>
          <w:sz w:val="28"/>
          <w:szCs w:val="28"/>
        </w:rPr>
        <w:t>эмиссию ценных бумаг. Данная группа вопросов включает нормы, касающиеся порядка выпуска (эмиссии) именных и предъявительских корпоративных ценных бумаг в документарной и</w:t>
      </w:r>
      <w:r w:rsidR="0011757F" w:rsidRPr="00AA02E1">
        <w:rPr>
          <w:sz w:val="28"/>
          <w:szCs w:val="28"/>
        </w:rPr>
        <w:t xml:space="preserve"> </w:t>
      </w:r>
      <w:r w:rsidRPr="00AA02E1">
        <w:rPr>
          <w:sz w:val="28"/>
          <w:szCs w:val="28"/>
        </w:rPr>
        <w:t xml:space="preserve">бездокументарной формах; </w:t>
      </w:r>
    </w:p>
    <w:p w:rsidR="0011757F" w:rsidRPr="00AA02E1" w:rsidRDefault="00DB676C" w:rsidP="00AA02E1">
      <w:pPr>
        <w:numPr>
          <w:ilvl w:val="0"/>
          <w:numId w:val="10"/>
        </w:numPr>
        <w:tabs>
          <w:tab w:val="clear" w:pos="1440"/>
          <w:tab w:val="num" w:pos="1080"/>
        </w:tabs>
        <w:suppressAutoHyphens/>
        <w:spacing w:line="360" w:lineRule="auto"/>
        <w:ind w:left="0" w:firstLine="709"/>
        <w:jc w:val="both"/>
        <w:rPr>
          <w:sz w:val="28"/>
          <w:szCs w:val="28"/>
        </w:rPr>
      </w:pPr>
      <w:r w:rsidRPr="00AA02E1">
        <w:rPr>
          <w:sz w:val="28"/>
          <w:szCs w:val="28"/>
        </w:rPr>
        <w:t xml:space="preserve">обращение эмиссионных ценных бумаг и связанные с ним вопросы раскрытия информации о ценных бумагах и их рекламе; </w:t>
      </w:r>
    </w:p>
    <w:p w:rsidR="000B70B1" w:rsidRPr="00AA02E1" w:rsidRDefault="00DB676C" w:rsidP="00AA02E1">
      <w:pPr>
        <w:numPr>
          <w:ilvl w:val="0"/>
          <w:numId w:val="10"/>
        </w:numPr>
        <w:tabs>
          <w:tab w:val="clear" w:pos="1440"/>
          <w:tab w:val="num" w:pos="1080"/>
        </w:tabs>
        <w:suppressAutoHyphens/>
        <w:spacing w:line="360" w:lineRule="auto"/>
        <w:ind w:left="0" w:firstLine="709"/>
        <w:jc w:val="both"/>
        <w:rPr>
          <w:sz w:val="28"/>
          <w:szCs w:val="28"/>
        </w:rPr>
      </w:pPr>
      <w:r w:rsidRPr="00AA02E1">
        <w:rPr>
          <w:sz w:val="28"/>
          <w:szCs w:val="28"/>
        </w:rPr>
        <w:t>государственное управление рынком ценных бумаг через федеральный орган исполнительной власти по рынку ценных бумаг и самоуправление на рынке ценных бумаг посредством саморегулируемых организаций</w:t>
      </w:r>
      <w:r w:rsidR="00AA02E1">
        <w:rPr>
          <w:sz w:val="28"/>
          <w:szCs w:val="28"/>
        </w:rPr>
        <w:t xml:space="preserve"> </w:t>
      </w:r>
      <w:r w:rsidRPr="00AA02E1">
        <w:rPr>
          <w:sz w:val="28"/>
          <w:szCs w:val="28"/>
        </w:rPr>
        <w:t>профессиональных участников данного рынка.</w:t>
      </w:r>
    </w:p>
    <w:p w:rsidR="00BE1E20" w:rsidRPr="00AA02E1" w:rsidRDefault="00BE1E20" w:rsidP="00AA02E1">
      <w:pPr>
        <w:suppressAutoHyphens/>
        <w:spacing w:line="360" w:lineRule="auto"/>
        <w:ind w:firstLine="709"/>
        <w:jc w:val="both"/>
        <w:rPr>
          <w:sz w:val="28"/>
          <w:szCs w:val="28"/>
        </w:rPr>
      </w:pPr>
      <w:r w:rsidRPr="00AA02E1">
        <w:rPr>
          <w:sz w:val="28"/>
          <w:szCs w:val="28"/>
        </w:rPr>
        <w:t xml:space="preserve">Органы регулирования рынка </w:t>
      </w:r>
      <w:r w:rsidR="00275848" w:rsidRPr="00AA02E1">
        <w:rPr>
          <w:sz w:val="28"/>
          <w:szCs w:val="28"/>
        </w:rPr>
        <w:t>–</w:t>
      </w:r>
      <w:r w:rsidRPr="00AA02E1">
        <w:rPr>
          <w:sz w:val="28"/>
          <w:szCs w:val="28"/>
        </w:rPr>
        <w:t xml:space="preserve"> это совокупность организаций, осуществляющих рыночное регулирование на основе обязательных (нормативных) и добровольных (этических) правил регулирования. </w:t>
      </w:r>
      <w:r w:rsidR="001F6367" w:rsidRPr="00AA02E1">
        <w:rPr>
          <w:sz w:val="28"/>
          <w:szCs w:val="28"/>
        </w:rPr>
        <w:t xml:space="preserve">В Российской Федерации сложилась множественная система регулирования, т.е. несколько </w:t>
      </w:r>
      <w:r w:rsidR="00C534FE" w:rsidRPr="00AA02E1">
        <w:rPr>
          <w:sz w:val="28"/>
          <w:szCs w:val="28"/>
        </w:rPr>
        <w:t>государственных ведомств</w:t>
      </w:r>
      <w:r w:rsidR="001E600E" w:rsidRPr="00AA02E1">
        <w:rPr>
          <w:sz w:val="28"/>
          <w:szCs w:val="28"/>
        </w:rPr>
        <w:t xml:space="preserve"> </w:t>
      </w:r>
      <w:r w:rsidR="00C534FE" w:rsidRPr="00AA02E1">
        <w:rPr>
          <w:sz w:val="28"/>
          <w:szCs w:val="28"/>
        </w:rPr>
        <w:t>занимаются регулированием рынка.</w:t>
      </w:r>
    </w:p>
    <w:p w:rsidR="00BE1E20" w:rsidRPr="00AA02E1" w:rsidRDefault="00BE1E20" w:rsidP="00AA02E1">
      <w:pPr>
        <w:suppressAutoHyphens/>
        <w:spacing w:line="360" w:lineRule="auto"/>
        <w:ind w:firstLine="709"/>
        <w:jc w:val="both"/>
        <w:rPr>
          <w:sz w:val="28"/>
          <w:szCs w:val="28"/>
        </w:rPr>
      </w:pPr>
      <w:r w:rsidRPr="00AA02E1">
        <w:rPr>
          <w:sz w:val="28"/>
          <w:szCs w:val="28"/>
        </w:rPr>
        <w:t xml:space="preserve">К органам, осуществляющим регулирование российского рынка ценных бумаг, относятся (рис. </w:t>
      </w:r>
      <w:r w:rsidR="001E600E" w:rsidRPr="00AA02E1">
        <w:rPr>
          <w:sz w:val="28"/>
          <w:szCs w:val="28"/>
        </w:rPr>
        <w:t>2</w:t>
      </w:r>
      <w:r w:rsidRPr="00AA02E1">
        <w:rPr>
          <w:sz w:val="28"/>
          <w:szCs w:val="28"/>
        </w:rPr>
        <w:t xml:space="preserve">): </w:t>
      </w:r>
    </w:p>
    <w:p w:rsidR="00BE1E20" w:rsidRPr="00AA02E1" w:rsidRDefault="00BE1E20" w:rsidP="00AA02E1">
      <w:pPr>
        <w:numPr>
          <w:ilvl w:val="0"/>
          <w:numId w:val="11"/>
        </w:numPr>
        <w:tabs>
          <w:tab w:val="clear" w:pos="1440"/>
          <w:tab w:val="num" w:pos="1080"/>
        </w:tabs>
        <w:suppressAutoHyphens/>
        <w:spacing w:line="360" w:lineRule="auto"/>
        <w:ind w:left="0" w:firstLine="709"/>
        <w:jc w:val="both"/>
        <w:rPr>
          <w:sz w:val="28"/>
          <w:szCs w:val="28"/>
        </w:rPr>
      </w:pPr>
      <w:r w:rsidRPr="00AA02E1">
        <w:rPr>
          <w:sz w:val="28"/>
          <w:szCs w:val="28"/>
        </w:rPr>
        <w:t xml:space="preserve">государственные органы исполнительной власти; </w:t>
      </w:r>
    </w:p>
    <w:p w:rsidR="00BE1E20" w:rsidRPr="00AA02E1" w:rsidRDefault="00BE1E20" w:rsidP="00AA02E1">
      <w:pPr>
        <w:numPr>
          <w:ilvl w:val="0"/>
          <w:numId w:val="11"/>
        </w:numPr>
        <w:tabs>
          <w:tab w:val="clear" w:pos="1440"/>
          <w:tab w:val="num" w:pos="1080"/>
        </w:tabs>
        <w:suppressAutoHyphens/>
        <w:spacing w:line="360" w:lineRule="auto"/>
        <w:ind w:left="0" w:firstLine="709"/>
        <w:jc w:val="both"/>
        <w:rPr>
          <w:sz w:val="28"/>
          <w:szCs w:val="28"/>
        </w:rPr>
      </w:pPr>
      <w:r w:rsidRPr="00AA02E1">
        <w:rPr>
          <w:sz w:val="28"/>
          <w:szCs w:val="28"/>
        </w:rPr>
        <w:t xml:space="preserve">саморегулируемые организации профессиональных участников рынка ценных бумаг; </w:t>
      </w:r>
    </w:p>
    <w:p w:rsidR="00BE1E20" w:rsidRPr="00AA02E1" w:rsidRDefault="00BE1E20" w:rsidP="00AA02E1">
      <w:pPr>
        <w:numPr>
          <w:ilvl w:val="0"/>
          <w:numId w:val="11"/>
        </w:numPr>
        <w:tabs>
          <w:tab w:val="clear" w:pos="1440"/>
          <w:tab w:val="num" w:pos="1080"/>
        </w:tabs>
        <w:suppressAutoHyphens/>
        <w:spacing w:line="360" w:lineRule="auto"/>
        <w:ind w:left="0" w:firstLine="709"/>
        <w:jc w:val="both"/>
        <w:rPr>
          <w:sz w:val="28"/>
          <w:szCs w:val="28"/>
        </w:rPr>
      </w:pPr>
      <w:r w:rsidRPr="00AA02E1">
        <w:rPr>
          <w:sz w:val="28"/>
          <w:szCs w:val="28"/>
        </w:rPr>
        <w:t>общественные организации, отстаивающие интересы владельцев ценных бумаг.</w:t>
      </w:r>
      <w:r w:rsidR="00AA02E1">
        <w:rPr>
          <w:sz w:val="28"/>
          <w:szCs w:val="28"/>
        </w:rPr>
        <w:t xml:space="preserve"> </w:t>
      </w:r>
    </w:p>
    <w:p w:rsidR="00275848" w:rsidRPr="00AA02E1" w:rsidRDefault="00275848" w:rsidP="00AA02E1">
      <w:pPr>
        <w:suppressAutoHyphens/>
        <w:spacing w:line="360" w:lineRule="auto"/>
        <w:ind w:firstLine="709"/>
        <w:jc w:val="both"/>
        <w:rPr>
          <w:sz w:val="28"/>
          <w:szCs w:val="28"/>
        </w:rPr>
      </w:pPr>
      <w:r w:rsidRPr="00AA02E1">
        <w:rPr>
          <w:sz w:val="28"/>
          <w:szCs w:val="28"/>
        </w:rPr>
        <w:t xml:space="preserve">К органам регулирования рынка ценных бумаг относятся все органы государственной власти: президент, правительство, министерства и иные органы исполнительной власти. Специализированным государственным органом, осуществляющим всестороннее регулирование рынка корпоративных ценных бумаг, является федеральный орган исполнительной власти по рынку ценных бумаг, функции которого возложены на Федеральную службу по финансовым рынкам. Однако она осуществляет регулирование не только рынка ценных бумаг, но и других финансовых рынков. </w:t>
      </w:r>
    </w:p>
    <w:p w:rsidR="00275848" w:rsidRPr="00AA02E1" w:rsidRDefault="00275848" w:rsidP="00AA02E1">
      <w:pPr>
        <w:suppressAutoHyphens/>
        <w:spacing w:line="360" w:lineRule="auto"/>
        <w:ind w:firstLine="709"/>
        <w:jc w:val="both"/>
        <w:rPr>
          <w:sz w:val="28"/>
          <w:szCs w:val="28"/>
        </w:rPr>
      </w:pPr>
      <w:r w:rsidRPr="00AA02E1">
        <w:rPr>
          <w:sz w:val="28"/>
          <w:szCs w:val="28"/>
        </w:rPr>
        <w:t>Федеральный орган исполнительной власти по рынку ценных бумаг – это государственная организация, призванная проводить государственную политику в области рынка ценных бумаг,</w:t>
      </w:r>
      <w:r w:rsidR="00AA02E1">
        <w:rPr>
          <w:sz w:val="28"/>
          <w:szCs w:val="28"/>
        </w:rPr>
        <w:t xml:space="preserve"> </w:t>
      </w:r>
      <w:r w:rsidRPr="00AA02E1">
        <w:rPr>
          <w:sz w:val="28"/>
          <w:szCs w:val="28"/>
        </w:rPr>
        <w:t xml:space="preserve">контролировать деятельность профессиональных участников данного рынка путем определения порядка их деятельности и устанавливать стандарты эмиссии ценных бумаг. </w:t>
      </w:r>
    </w:p>
    <w:p w:rsidR="00275848" w:rsidRPr="00AA02E1" w:rsidRDefault="00275848" w:rsidP="00AA02E1">
      <w:pPr>
        <w:suppressAutoHyphens/>
        <w:spacing w:line="360" w:lineRule="auto"/>
        <w:ind w:firstLine="709"/>
        <w:jc w:val="both"/>
        <w:rPr>
          <w:sz w:val="28"/>
          <w:szCs w:val="28"/>
        </w:rPr>
      </w:pPr>
    </w:p>
    <w:p w:rsidR="00AA02E1" w:rsidRDefault="001C1187" w:rsidP="00AA02E1">
      <w:pPr>
        <w:suppressAutoHyphens/>
        <w:spacing w:line="360" w:lineRule="auto"/>
        <w:ind w:left="-142" w:firstLine="142"/>
        <w:jc w:val="both"/>
        <w:rPr>
          <w:sz w:val="28"/>
          <w:szCs w:val="28"/>
        </w:rPr>
      </w:pPr>
      <w:r>
        <w:rPr>
          <w:noProof/>
        </w:rPr>
        <w:pict>
          <v:shape id="_x0000_s1039" type="#_x0000_t202" style="position:absolute;left:0;text-align:left;margin-left:378pt;margin-top:45.4pt;width:99pt;height:43.7pt;z-index:251656704">
            <v:textbox>
              <w:txbxContent>
                <w:p w:rsidR="001E600E" w:rsidRDefault="001E600E" w:rsidP="001E600E">
                  <w:pPr>
                    <w:jc w:val="center"/>
                  </w:pPr>
                  <w:r>
                    <w:t>Общественные организации</w:t>
                  </w:r>
                </w:p>
              </w:txbxContent>
            </v:textbox>
          </v:shape>
        </w:pict>
      </w:r>
      <w:r>
        <w:rPr>
          <w:sz w:val="28"/>
          <w:szCs w:val="28"/>
        </w:rPr>
      </w:r>
      <w:r>
        <w:rPr>
          <w:sz w:val="28"/>
          <w:szCs w:val="28"/>
        </w:rPr>
        <w:pict>
          <v:group id="_x0000_s1040" editas="canvas" style="width:441pt;height:405pt;mso-position-horizontal-relative:char;mso-position-vertical-relative:line" coordorigin="2281,2856" coordsize="6918,6271">
            <o:lock v:ext="edit" aspectratio="t"/>
            <v:shape id="_x0000_s1041" type="#_x0000_t75" style="position:absolute;left:2281;top:2856;width:6918;height:6271" o:preferrelative="f">
              <v:fill o:detectmouseclick="t"/>
              <v:path o:extrusionok="t" o:connecttype="none"/>
              <o:lock v:ext="edit" text="t"/>
            </v:shape>
            <v:shape id="_x0000_s1042" type="#_x0000_t202" style="position:absolute;left:2281;top:2856;width:6918;height:418">
              <v:textbox>
                <w:txbxContent>
                  <w:p w:rsidR="001E600E" w:rsidRPr="001E600E" w:rsidRDefault="001E600E" w:rsidP="00AA02E1">
                    <w:pPr>
                      <w:ind w:right="156"/>
                      <w:jc w:val="center"/>
                      <w:rPr>
                        <w:b/>
                      </w:rPr>
                    </w:pPr>
                    <w:r w:rsidRPr="001E600E">
                      <w:rPr>
                        <w:b/>
                      </w:rPr>
                      <w:t>Органы регулирования рынка ценных бумаг</w:t>
                    </w:r>
                  </w:p>
                </w:txbxContent>
              </v:textbox>
            </v:shape>
            <v:shape id="_x0000_s1043" type="#_x0000_t202" style="position:absolute;left:2281;top:3553;width:2259;height:836">
              <v:textbox>
                <w:txbxContent>
                  <w:p w:rsidR="001E600E" w:rsidRDefault="001E600E" w:rsidP="001E600E">
                    <w:pPr>
                      <w:jc w:val="center"/>
                    </w:pPr>
                    <w:r>
                      <w:t>Государственные органы исполнительной власти</w:t>
                    </w:r>
                  </w:p>
                </w:txbxContent>
              </v:textbox>
            </v:shape>
            <v:shape id="_x0000_s1044" type="#_x0000_t202" style="position:absolute;left:4822;top:3553;width:2541;height:975">
              <v:textbox>
                <w:txbxContent>
                  <w:p w:rsidR="001E600E" w:rsidRDefault="001E600E" w:rsidP="001E600E">
                    <w:pPr>
                      <w:jc w:val="center"/>
                    </w:pPr>
                    <w:r>
                      <w:t>Саморегулируемые организации, объеди-няющие профессиональных участников рынка</w:t>
                    </w:r>
                  </w:p>
                </w:txbxContent>
              </v:textbox>
            </v:shape>
            <v:shape id="_x0000_s1045" type="#_x0000_t202" style="position:absolute;left:2846;top:4668;width:1693;height:836">
              <v:textbox>
                <w:txbxContent>
                  <w:p w:rsidR="001E600E" w:rsidRDefault="001E600E" w:rsidP="001E600E">
                    <w:pPr>
                      <w:jc w:val="center"/>
                    </w:pPr>
                    <w:r>
                      <w:t>Высшие органы исполнительной власти</w:t>
                    </w:r>
                  </w:p>
                </w:txbxContent>
              </v:textbox>
            </v:shape>
            <v:shape id="_x0000_s1046" type="#_x0000_t202" style="position:absolute;left:2846;top:5643;width:1691;height:836">
              <v:textbox>
                <w:txbxContent>
                  <w:p w:rsidR="001E600E" w:rsidRDefault="001E600E" w:rsidP="001E600E">
                    <w:pPr>
                      <w:jc w:val="center"/>
                    </w:pPr>
                    <w:r>
                      <w:t>Федеральная служба по финан-совым рынкам</w:t>
                    </w:r>
                  </w:p>
                </w:txbxContent>
              </v:textbox>
            </v:shape>
            <v:shape id="_x0000_s1047" type="#_x0000_t202" style="position:absolute;left:2846;top:7315;width:1693;height:558">
              <v:textbox>
                <w:txbxContent>
                  <w:p w:rsidR="001E600E" w:rsidRDefault="001E600E" w:rsidP="001E600E">
                    <w:pPr>
                      <w:jc w:val="center"/>
                    </w:pPr>
                    <w:r>
                      <w:t>Центральный банк РФ</w:t>
                    </w:r>
                  </w:p>
                </w:txbxContent>
              </v:textbox>
            </v:shape>
            <v:shape id="_x0000_s1048" type="#_x0000_t202" style="position:absolute;left:2846;top:6618;width:1692;height:559">
              <v:textbox>
                <w:txbxContent>
                  <w:p w:rsidR="001E600E" w:rsidRDefault="001E600E" w:rsidP="001E600E">
                    <w:pPr>
                      <w:jc w:val="center"/>
                    </w:pPr>
                    <w:r>
                      <w:t>Министерство финансов РФ</w:t>
                    </w:r>
                  </w:p>
                </w:txbxContent>
              </v:textbox>
            </v:shape>
            <v:shape id="_x0000_s1049" type="#_x0000_t202" style="position:absolute;left:5246;top:8709;width:2117;height:418">
              <v:textbox>
                <w:txbxContent>
                  <w:p w:rsidR="00FD1167" w:rsidRDefault="00FD1167" w:rsidP="00FD1167">
                    <w:pPr>
                      <w:jc w:val="center"/>
                    </w:pPr>
                    <w:r>
                      <w:t>Судебные</w:t>
                    </w:r>
                  </w:p>
                </w:txbxContent>
              </v:textbox>
            </v:shape>
            <v:shape id="_x0000_s1050" type="#_x0000_t202" style="position:absolute;left:5246;top:8151;width:2117;height:418">
              <v:textbox>
                <w:txbxContent>
                  <w:p w:rsidR="001E600E" w:rsidRDefault="00FD1167" w:rsidP="00FD1167">
                    <w:pPr>
                      <w:jc w:val="center"/>
                    </w:pPr>
                    <w:r>
                      <w:t>Контролирующие</w:t>
                    </w:r>
                  </w:p>
                </w:txbxContent>
              </v:textbox>
            </v:shape>
            <v:shape id="_x0000_s1051" type="#_x0000_t202" style="position:absolute;left:2846;top:8012;width:1691;height:975">
              <v:textbox>
                <w:txbxContent>
                  <w:p w:rsidR="001E600E" w:rsidRDefault="001E600E" w:rsidP="001E600E">
                    <w:pPr>
                      <w:jc w:val="center"/>
                    </w:pPr>
                    <w:r>
                      <w:t>Другие государ-ственные органы исполнительной власти</w:t>
                    </w:r>
                  </w:p>
                </w:txbxContent>
              </v:textbox>
            </v:shape>
            <v:shape id="_x0000_s1052" type="#_x0000_t202" style="position:absolute;left:5246;top:5782;width:2117;height:1254">
              <v:textbox>
                <w:txbxContent>
                  <w:p w:rsidR="001E600E" w:rsidRDefault="00FD1167" w:rsidP="00FD1167">
                    <w:pPr>
                      <w:jc w:val="center"/>
                    </w:pPr>
                    <w:r>
                      <w:t>Профессиональная организация регистра-торов, трансфер-агентов и депозита-риев (ПАРТАД)</w:t>
                    </w:r>
                  </w:p>
                  <w:p w:rsidR="00FD1167" w:rsidRDefault="00FD1167" w:rsidP="00FD1167">
                    <w:pPr>
                      <w:jc w:val="center"/>
                    </w:pPr>
                  </w:p>
                </w:txbxContent>
              </v:textbox>
            </v:shape>
            <v:shape id="_x0000_s1053" type="#_x0000_t202" style="position:absolute;left:5246;top:7176;width:2117;height:836">
              <v:textbox>
                <w:txbxContent>
                  <w:p w:rsidR="001E600E" w:rsidRDefault="00FD1167" w:rsidP="00FD1167">
                    <w:pPr>
                      <w:jc w:val="center"/>
                    </w:pPr>
                    <w:r>
                      <w:t>Ассоциация участ-ников вексельного рынка (АУВЕР)</w:t>
                    </w:r>
                  </w:p>
                </w:txbxContent>
              </v:textbox>
            </v:shape>
            <v:shape id="_x0000_s1054" type="#_x0000_t202" style="position:absolute;left:5246;top:4668;width:2117;height:975">
              <v:textbox>
                <w:txbxContent>
                  <w:p w:rsidR="001E600E" w:rsidRDefault="00FD1167" w:rsidP="00FD1167">
                    <w:pPr>
                      <w:jc w:val="center"/>
                    </w:pPr>
                    <w:r>
                      <w:t>Национальная ассоци-ация участников фондового рынка (НАУФОР)</w:t>
                    </w:r>
                  </w:p>
                </w:txbxContent>
              </v:textbox>
            </v:shape>
            <v:line id="_x0000_s1055" style="position:absolute" from="3269,3274" to="3269,3553">
              <v:stroke endarrow="block"/>
            </v:line>
            <v:line id="_x0000_s1056" style="position:absolute" from="6093,3274" to="6093,3553">
              <v:stroke endarrow="block"/>
            </v:line>
            <v:line id="_x0000_s1057" style="position:absolute" from="8493,3274" to="8493,3553">
              <v:stroke endarrow="block"/>
            </v:line>
            <v:line id="_x0000_s1058" style="position:absolute" from="2422,4389" to="2422,8569"/>
            <v:line id="_x0000_s1059" style="position:absolute" from="2422,5086" to="2846,5086">
              <v:stroke endarrow="block"/>
            </v:line>
            <v:line id="_x0000_s1060" style="position:absolute" from="2422,6061" to="2846,6061">
              <v:stroke endarrow="block"/>
            </v:line>
            <v:line id="_x0000_s1061" style="position:absolute" from="2422,6897" to="2846,6897">
              <v:stroke endarrow="block"/>
            </v:line>
            <v:line id="_x0000_s1062" style="position:absolute" from="2422,7594" to="2846,7594">
              <v:stroke endarrow="block"/>
            </v:line>
            <v:line id="_x0000_s1063" style="position:absolute" from="2422,8569" to="2846,8569">
              <v:stroke endarrow="block"/>
            </v:line>
            <v:line id="_x0000_s1064" style="position:absolute" from="4540,8430" to="5246,8430">
              <v:stroke endarrow="block"/>
            </v:line>
            <v:line id="_x0000_s1065" style="position:absolute" from="4540,8848" to="5246,8848">
              <v:stroke endarrow="block"/>
            </v:line>
            <v:line id="_x0000_s1066" style="position:absolute" from="4963,4528" to="4963,7594"/>
            <v:line id="_x0000_s1067" style="position:absolute" from="4963,5086" to="5246,5086">
              <v:stroke endarrow="block"/>
            </v:line>
            <v:line id="_x0000_s1068" style="position:absolute" from="4963,6479" to="5246,6479">
              <v:stroke endarrow="block"/>
            </v:line>
            <v:line id="_x0000_s1069" style="position:absolute" from="4963,7594" to="5246,7594">
              <v:stroke endarrow="block"/>
            </v:line>
            <w10:wrap type="none"/>
            <w10:anchorlock/>
          </v:group>
        </w:pict>
      </w:r>
    </w:p>
    <w:p w:rsidR="00BE1E20" w:rsidRPr="00AA02E1" w:rsidRDefault="00BE1E20" w:rsidP="00AA02E1">
      <w:pPr>
        <w:suppressAutoHyphens/>
        <w:spacing w:line="360" w:lineRule="auto"/>
        <w:ind w:firstLine="709"/>
        <w:jc w:val="both"/>
        <w:rPr>
          <w:sz w:val="28"/>
          <w:szCs w:val="28"/>
        </w:rPr>
      </w:pPr>
      <w:r w:rsidRPr="00AA02E1">
        <w:rPr>
          <w:sz w:val="28"/>
          <w:szCs w:val="28"/>
        </w:rPr>
        <w:t>Р</w:t>
      </w:r>
      <w:r w:rsidR="00FD1167" w:rsidRPr="00AA02E1">
        <w:rPr>
          <w:sz w:val="28"/>
          <w:szCs w:val="28"/>
        </w:rPr>
        <w:t>ис</w:t>
      </w:r>
      <w:r w:rsidRPr="00AA02E1">
        <w:rPr>
          <w:sz w:val="28"/>
          <w:szCs w:val="28"/>
        </w:rPr>
        <w:t xml:space="preserve">. </w:t>
      </w:r>
      <w:r w:rsidR="00FD1167" w:rsidRPr="00AA02E1">
        <w:rPr>
          <w:sz w:val="28"/>
          <w:szCs w:val="28"/>
        </w:rPr>
        <w:t>2</w:t>
      </w:r>
      <w:r w:rsidRPr="00AA02E1">
        <w:rPr>
          <w:sz w:val="28"/>
          <w:szCs w:val="28"/>
        </w:rPr>
        <w:t>. Органы регулирования российского рынка ценных бумаг</w:t>
      </w:r>
    </w:p>
    <w:p w:rsidR="00BE1E20" w:rsidRPr="00AA02E1" w:rsidRDefault="00AA02E1" w:rsidP="00AA02E1">
      <w:pPr>
        <w:suppressAutoHyphens/>
        <w:spacing w:line="360" w:lineRule="auto"/>
        <w:ind w:firstLine="709"/>
        <w:jc w:val="both"/>
        <w:rPr>
          <w:sz w:val="28"/>
          <w:szCs w:val="28"/>
        </w:rPr>
      </w:pPr>
      <w:r>
        <w:rPr>
          <w:sz w:val="28"/>
          <w:szCs w:val="28"/>
        </w:rPr>
        <w:br w:type="page"/>
      </w:r>
      <w:r w:rsidR="00BE1E20" w:rsidRPr="00AA02E1">
        <w:rPr>
          <w:sz w:val="28"/>
          <w:szCs w:val="28"/>
        </w:rPr>
        <w:t xml:space="preserve">Федеральный орган исполнительной власти по рынку ценных бумаг представляет собой совокупность центрального органа и территориальных организаций, охватывающих все основные регионы России. </w:t>
      </w:r>
    </w:p>
    <w:p w:rsidR="009E0CD5" w:rsidRPr="00AA02E1" w:rsidRDefault="00BE1E20" w:rsidP="00AA02E1">
      <w:pPr>
        <w:suppressAutoHyphens/>
        <w:spacing w:line="360" w:lineRule="auto"/>
        <w:ind w:firstLine="709"/>
        <w:jc w:val="both"/>
        <w:rPr>
          <w:sz w:val="28"/>
          <w:szCs w:val="28"/>
        </w:rPr>
      </w:pPr>
      <w:r w:rsidRPr="00AA02E1">
        <w:rPr>
          <w:sz w:val="28"/>
          <w:szCs w:val="28"/>
        </w:rPr>
        <w:t xml:space="preserve">В настоящее время данный орган регулирования российского рынка ценных бумаг не существует в качестве самостоятельного (обособленного) органа государственной исполнительной власти, а все его функции и </w:t>
      </w:r>
      <w:r w:rsidR="002467A8" w:rsidRPr="00AA02E1">
        <w:rPr>
          <w:sz w:val="28"/>
          <w:szCs w:val="28"/>
        </w:rPr>
        <w:t>п</w:t>
      </w:r>
      <w:r w:rsidRPr="00AA02E1">
        <w:rPr>
          <w:sz w:val="28"/>
          <w:szCs w:val="28"/>
        </w:rPr>
        <w:t xml:space="preserve">олномочия сосредоточены в Федеральной службе по финансовым рынкам (ФСФР). </w:t>
      </w:r>
      <w:r w:rsidR="009E0CD5" w:rsidRPr="00AA02E1">
        <w:rPr>
          <w:sz w:val="28"/>
          <w:szCs w:val="28"/>
        </w:rPr>
        <w:t>Ф</w:t>
      </w:r>
      <w:r w:rsidR="002467A8" w:rsidRPr="00AA02E1">
        <w:rPr>
          <w:sz w:val="28"/>
          <w:szCs w:val="28"/>
        </w:rPr>
        <w:t>СФР</w:t>
      </w:r>
      <w:r w:rsidR="009E0CD5" w:rsidRPr="00AA02E1">
        <w:rPr>
          <w:sz w:val="28"/>
          <w:szCs w:val="28"/>
        </w:rPr>
        <w:t xml:space="preserve"> является федеральным органом исполнительной власти по принятию нормативных правовых актов, контролю и надзору на финансовых рынках, в сфере формирования и инвестирования средств пенсионных накоплений и деятельности бирж.</w:t>
      </w:r>
    </w:p>
    <w:p w:rsidR="009E0CD5" w:rsidRPr="00AA02E1" w:rsidRDefault="009E0CD5" w:rsidP="00AA02E1">
      <w:pPr>
        <w:suppressAutoHyphens/>
        <w:spacing w:line="360" w:lineRule="auto"/>
        <w:ind w:firstLine="709"/>
        <w:jc w:val="both"/>
        <w:rPr>
          <w:sz w:val="28"/>
          <w:szCs w:val="28"/>
        </w:rPr>
      </w:pPr>
      <w:r w:rsidRPr="00AA02E1">
        <w:rPr>
          <w:sz w:val="28"/>
          <w:szCs w:val="28"/>
        </w:rPr>
        <w:t>Ключевыми задачами работы Ф</w:t>
      </w:r>
      <w:r w:rsidR="002467A8" w:rsidRPr="00AA02E1">
        <w:rPr>
          <w:sz w:val="28"/>
          <w:szCs w:val="28"/>
        </w:rPr>
        <w:t>СФР</w:t>
      </w:r>
      <w:r w:rsidRPr="00AA02E1">
        <w:rPr>
          <w:sz w:val="28"/>
          <w:szCs w:val="28"/>
        </w:rPr>
        <w:t xml:space="preserve"> являются обеспечение стабильности работы российского финансового рынка, повышение его эффективности и привлекательности для инвестиций, в том числе повышение прозрачности рынка и снижение инвестиционных рисков.</w:t>
      </w:r>
      <w:r w:rsidR="002467A8" w:rsidRPr="00AA02E1">
        <w:rPr>
          <w:sz w:val="28"/>
          <w:szCs w:val="28"/>
        </w:rPr>
        <w:t xml:space="preserve"> Э</w:t>
      </w:r>
      <w:r w:rsidRPr="00AA02E1">
        <w:rPr>
          <w:sz w:val="28"/>
          <w:szCs w:val="28"/>
        </w:rPr>
        <w:t>ти задачи решаются путем контроля за деятельностью участников финансовых рынков и создания нормативно-правовой базы, определяющей условия выпуска и обращения ценных бумаг, работы профессиональных участников, а также системы отчетности</w:t>
      </w:r>
      <w:r w:rsidR="00275848" w:rsidRPr="00AA02E1">
        <w:rPr>
          <w:sz w:val="28"/>
          <w:szCs w:val="28"/>
        </w:rPr>
        <w:t xml:space="preserve"> [</w:t>
      </w:r>
      <w:r w:rsidR="004A4048" w:rsidRPr="00AA02E1">
        <w:rPr>
          <w:sz w:val="28"/>
          <w:szCs w:val="28"/>
        </w:rPr>
        <w:t>7</w:t>
      </w:r>
      <w:r w:rsidR="00275848" w:rsidRPr="00AA02E1">
        <w:rPr>
          <w:sz w:val="28"/>
          <w:szCs w:val="28"/>
        </w:rPr>
        <w:t>]</w:t>
      </w:r>
      <w:r w:rsidRPr="00AA02E1">
        <w:rPr>
          <w:sz w:val="28"/>
          <w:szCs w:val="28"/>
        </w:rPr>
        <w:t>.</w:t>
      </w:r>
    </w:p>
    <w:p w:rsidR="009E0CD5" w:rsidRPr="00AA02E1" w:rsidRDefault="009E0CD5" w:rsidP="00AA02E1">
      <w:pPr>
        <w:suppressAutoHyphens/>
        <w:spacing w:line="360" w:lineRule="auto"/>
        <w:ind w:firstLine="709"/>
        <w:jc w:val="both"/>
        <w:rPr>
          <w:sz w:val="28"/>
          <w:szCs w:val="28"/>
        </w:rPr>
      </w:pPr>
      <w:r w:rsidRPr="00AA02E1">
        <w:rPr>
          <w:sz w:val="28"/>
          <w:szCs w:val="28"/>
        </w:rPr>
        <w:t xml:space="preserve">Регулирующий федеральный орган по рынку ценных бумаг в лице </w:t>
      </w:r>
      <w:r w:rsidR="002467A8" w:rsidRPr="00AA02E1">
        <w:rPr>
          <w:sz w:val="28"/>
          <w:szCs w:val="28"/>
        </w:rPr>
        <w:t>Ф</w:t>
      </w:r>
      <w:r w:rsidRPr="00AA02E1">
        <w:rPr>
          <w:sz w:val="28"/>
          <w:szCs w:val="28"/>
        </w:rPr>
        <w:t xml:space="preserve">СФР осуществляет следующие основные функции </w:t>
      </w:r>
      <w:r w:rsidR="002467A8" w:rsidRPr="00AA02E1">
        <w:rPr>
          <w:sz w:val="28"/>
          <w:szCs w:val="28"/>
        </w:rPr>
        <w:t>[</w:t>
      </w:r>
      <w:r w:rsidR="004A4048" w:rsidRPr="00AA02E1">
        <w:rPr>
          <w:sz w:val="28"/>
          <w:szCs w:val="28"/>
        </w:rPr>
        <w:t>1</w:t>
      </w:r>
      <w:r w:rsidRPr="00AA02E1">
        <w:rPr>
          <w:sz w:val="28"/>
          <w:szCs w:val="28"/>
        </w:rPr>
        <w:t xml:space="preserve">, </w:t>
      </w:r>
      <w:r w:rsidR="004A4048" w:rsidRPr="00AA02E1">
        <w:rPr>
          <w:sz w:val="28"/>
          <w:szCs w:val="28"/>
        </w:rPr>
        <w:t>2</w:t>
      </w:r>
      <w:r w:rsidR="002467A8" w:rsidRPr="00AA02E1">
        <w:rPr>
          <w:sz w:val="28"/>
          <w:szCs w:val="28"/>
        </w:rPr>
        <w:t>]</w:t>
      </w:r>
      <w:r w:rsidRPr="00AA02E1">
        <w:rPr>
          <w:sz w:val="28"/>
          <w:szCs w:val="28"/>
        </w:rPr>
        <w:t xml:space="preserve">: </w:t>
      </w:r>
    </w:p>
    <w:p w:rsidR="009E0CD5" w:rsidRPr="00AA02E1" w:rsidRDefault="009E0CD5" w:rsidP="00AA02E1">
      <w:pPr>
        <w:numPr>
          <w:ilvl w:val="0"/>
          <w:numId w:val="12"/>
        </w:numPr>
        <w:tabs>
          <w:tab w:val="clear" w:pos="1440"/>
          <w:tab w:val="num" w:pos="1080"/>
        </w:tabs>
        <w:suppressAutoHyphens/>
        <w:spacing w:line="360" w:lineRule="auto"/>
        <w:ind w:left="0" w:firstLine="709"/>
        <w:jc w:val="both"/>
        <w:rPr>
          <w:sz w:val="28"/>
          <w:szCs w:val="28"/>
        </w:rPr>
      </w:pPr>
      <w:r w:rsidRPr="00AA02E1">
        <w:rPr>
          <w:sz w:val="28"/>
          <w:szCs w:val="28"/>
        </w:rPr>
        <w:t>разрабатывает основные направления развития рынка ценных</w:t>
      </w:r>
      <w:r w:rsidR="00AA02E1">
        <w:rPr>
          <w:sz w:val="28"/>
          <w:szCs w:val="28"/>
        </w:rPr>
        <w:t xml:space="preserve"> </w:t>
      </w:r>
      <w:r w:rsidRPr="00AA02E1">
        <w:rPr>
          <w:sz w:val="28"/>
          <w:szCs w:val="28"/>
        </w:rPr>
        <w:t xml:space="preserve">бумаг; </w:t>
      </w:r>
    </w:p>
    <w:p w:rsidR="009E0CD5" w:rsidRPr="00AA02E1" w:rsidRDefault="009E0CD5" w:rsidP="00AA02E1">
      <w:pPr>
        <w:numPr>
          <w:ilvl w:val="0"/>
          <w:numId w:val="12"/>
        </w:numPr>
        <w:tabs>
          <w:tab w:val="clear" w:pos="1440"/>
          <w:tab w:val="num" w:pos="1080"/>
        </w:tabs>
        <w:suppressAutoHyphens/>
        <w:spacing w:line="360" w:lineRule="auto"/>
        <w:ind w:left="0" w:firstLine="709"/>
        <w:jc w:val="both"/>
        <w:rPr>
          <w:sz w:val="28"/>
          <w:szCs w:val="28"/>
        </w:rPr>
      </w:pPr>
      <w:r w:rsidRPr="00AA02E1">
        <w:rPr>
          <w:sz w:val="28"/>
          <w:szCs w:val="28"/>
        </w:rPr>
        <w:t>координирует деятельность</w:t>
      </w:r>
      <w:r w:rsidR="00AA02E1">
        <w:rPr>
          <w:sz w:val="28"/>
          <w:szCs w:val="28"/>
        </w:rPr>
        <w:t xml:space="preserve"> </w:t>
      </w:r>
      <w:r w:rsidRPr="00AA02E1">
        <w:rPr>
          <w:sz w:val="28"/>
          <w:szCs w:val="28"/>
        </w:rPr>
        <w:t xml:space="preserve">всех других федеральных органов исполнительной власти по вопросам регулирования данного рынка; </w:t>
      </w:r>
    </w:p>
    <w:p w:rsidR="009E0CD5" w:rsidRPr="00AA02E1" w:rsidRDefault="009E0CD5" w:rsidP="00AA02E1">
      <w:pPr>
        <w:numPr>
          <w:ilvl w:val="0"/>
          <w:numId w:val="12"/>
        </w:numPr>
        <w:tabs>
          <w:tab w:val="clear" w:pos="1440"/>
          <w:tab w:val="num" w:pos="1080"/>
        </w:tabs>
        <w:suppressAutoHyphens/>
        <w:spacing w:line="360" w:lineRule="auto"/>
        <w:ind w:left="0" w:firstLine="709"/>
        <w:jc w:val="both"/>
        <w:rPr>
          <w:sz w:val="28"/>
          <w:szCs w:val="28"/>
        </w:rPr>
      </w:pPr>
      <w:r w:rsidRPr="00AA02E1">
        <w:rPr>
          <w:sz w:val="28"/>
          <w:szCs w:val="28"/>
        </w:rPr>
        <w:t xml:space="preserve">утверждает стандарты эмиссий ценных бумаг и стандарты проспектов ценных бумаг; </w:t>
      </w:r>
    </w:p>
    <w:p w:rsidR="009E0CD5" w:rsidRPr="00AA02E1" w:rsidRDefault="009E0CD5" w:rsidP="00AA02E1">
      <w:pPr>
        <w:numPr>
          <w:ilvl w:val="0"/>
          <w:numId w:val="12"/>
        </w:numPr>
        <w:tabs>
          <w:tab w:val="clear" w:pos="1440"/>
          <w:tab w:val="num" w:pos="1080"/>
        </w:tabs>
        <w:suppressAutoHyphens/>
        <w:spacing w:line="360" w:lineRule="auto"/>
        <w:ind w:left="0" w:firstLine="709"/>
        <w:jc w:val="both"/>
        <w:rPr>
          <w:sz w:val="28"/>
          <w:szCs w:val="28"/>
        </w:rPr>
      </w:pPr>
      <w:r w:rsidRPr="00AA02E1">
        <w:rPr>
          <w:sz w:val="28"/>
          <w:szCs w:val="28"/>
        </w:rPr>
        <w:t xml:space="preserve">утверждает порядок государственной регистрации проспектов ценных бумаг, выпусков ценных бумаг и отчетов об их итогах; </w:t>
      </w:r>
    </w:p>
    <w:p w:rsidR="009E0CD5" w:rsidRPr="00AA02E1" w:rsidRDefault="009E0CD5" w:rsidP="00AA02E1">
      <w:pPr>
        <w:numPr>
          <w:ilvl w:val="0"/>
          <w:numId w:val="12"/>
        </w:numPr>
        <w:tabs>
          <w:tab w:val="clear" w:pos="1440"/>
          <w:tab w:val="num" w:pos="1080"/>
        </w:tabs>
        <w:suppressAutoHyphens/>
        <w:spacing w:line="360" w:lineRule="auto"/>
        <w:ind w:left="0" w:firstLine="709"/>
        <w:jc w:val="both"/>
        <w:rPr>
          <w:sz w:val="28"/>
          <w:szCs w:val="28"/>
        </w:rPr>
      </w:pPr>
      <w:r w:rsidRPr="00AA02E1">
        <w:rPr>
          <w:sz w:val="28"/>
          <w:szCs w:val="28"/>
        </w:rPr>
        <w:t xml:space="preserve">разрабатывает и утверждает требования к правилам осуществления профессиональной деятельности на рынке ценных бумаг; </w:t>
      </w:r>
    </w:p>
    <w:p w:rsidR="009E0CD5" w:rsidRPr="00AA02E1" w:rsidRDefault="009E0CD5" w:rsidP="00AA02E1">
      <w:pPr>
        <w:numPr>
          <w:ilvl w:val="0"/>
          <w:numId w:val="12"/>
        </w:numPr>
        <w:tabs>
          <w:tab w:val="clear" w:pos="1440"/>
          <w:tab w:val="num" w:pos="1080"/>
        </w:tabs>
        <w:suppressAutoHyphens/>
        <w:spacing w:line="360" w:lineRule="auto"/>
        <w:ind w:left="0" w:firstLine="709"/>
        <w:jc w:val="both"/>
        <w:rPr>
          <w:sz w:val="28"/>
          <w:szCs w:val="28"/>
        </w:rPr>
      </w:pPr>
      <w:r w:rsidRPr="00AA02E1">
        <w:rPr>
          <w:sz w:val="28"/>
          <w:szCs w:val="28"/>
        </w:rPr>
        <w:t xml:space="preserve">устанавливает обязательные требования к операциям с ценными бумагами, в том числе операциям размещения, обращения, расчетно-депозитарным операциям, порядку ведения реестра; </w:t>
      </w:r>
    </w:p>
    <w:p w:rsidR="009E0CD5" w:rsidRPr="00AA02E1" w:rsidRDefault="009E0CD5" w:rsidP="00AA02E1">
      <w:pPr>
        <w:numPr>
          <w:ilvl w:val="0"/>
          <w:numId w:val="12"/>
        </w:numPr>
        <w:tabs>
          <w:tab w:val="clear" w:pos="1440"/>
          <w:tab w:val="num" w:pos="1080"/>
        </w:tabs>
        <w:suppressAutoHyphens/>
        <w:spacing w:line="360" w:lineRule="auto"/>
        <w:ind w:left="0" w:firstLine="709"/>
        <w:jc w:val="both"/>
        <w:rPr>
          <w:sz w:val="28"/>
          <w:szCs w:val="28"/>
        </w:rPr>
      </w:pPr>
      <w:r w:rsidRPr="00AA02E1">
        <w:rPr>
          <w:sz w:val="28"/>
          <w:szCs w:val="28"/>
        </w:rPr>
        <w:t>устанавливает порядок, осуществляет лицензирование про</w:t>
      </w:r>
      <w:r w:rsidR="002467A8" w:rsidRPr="00AA02E1">
        <w:rPr>
          <w:sz w:val="28"/>
          <w:szCs w:val="28"/>
        </w:rPr>
        <w:t>ф</w:t>
      </w:r>
      <w:r w:rsidRPr="00AA02E1">
        <w:rPr>
          <w:sz w:val="28"/>
          <w:szCs w:val="28"/>
        </w:rPr>
        <w:t>ессиональной деятельности на рынке ценных бумаг и ведет реестр этих</w:t>
      </w:r>
      <w:r w:rsidR="002467A8" w:rsidRPr="00AA02E1">
        <w:rPr>
          <w:sz w:val="28"/>
          <w:szCs w:val="28"/>
        </w:rPr>
        <w:t xml:space="preserve"> </w:t>
      </w:r>
      <w:r w:rsidRPr="00AA02E1">
        <w:rPr>
          <w:sz w:val="28"/>
          <w:szCs w:val="28"/>
        </w:rPr>
        <w:t xml:space="preserve">лицензий; </w:t>
      </w:r>
    </w:p>
    <w:p w:rsidR="009E0CD5" w:rsidRPr="00AA02E1" w:rsidRDefault="009E0CD5" w:rsidP="00AA02E1">
      <w:pPr>
        <w:numPr>
          <w:ilvl w:val="0"/>
          <w:numId w:val="12"/>
        </w:numPr>
        <w:tabs>
          <w:tab w:val="clear" w:pos="1440"/>
          <w:tab w:val="num" w:pos="1080"/>
        </w:tabs>
        <w:suppressAutoHyphens/>
        <w:spacing w:line="360" w:lineRule="auto"/>
        <w:ind w:left="0" w:firstLine="709"/>
        <w:jc w:val="both"/>
        <w:rPr>
          <w:sz w:val="28"/>
          <w:szCs w:val="28"/>
        </w:rPr>
      </w:pPr>
      <w:r w:rsidRPr="00AA02E1">
        <w:rPr>
          <w:sz w:val="28"/>
          <w:szCs w:val="28"/>
        </w:rPr>
        <w:t xml:space="preserve">устанавливает порядок, осуществляет лицензирование и ведет реестр саморегулируемых организаций профессиональных участников рынка ценных бумаг; </w:t>
      </w:r>
    </w:p>
    <w:p w:rsidR="009E0CD5" w:rsidRPr="00AA02E1" w:rsidRDefault="009E0CD5" w:rsidP="00AA02E1">
      <w:pPr>
        <w:numPr>
          <w:ilvl w:val="0"/>
          <w:numId w:val="12"/>
        </w:numPr>
        <w:tabs>
          <w:tab w:val="clear" w:pos="1440"/>
          <w:tab w:val="num" w:pos="1080"/>
        </w:tabs>
        <w:suppressAutoHyphens/>
        <w:spacing w:line="360" w:lineRule="auto"/>
        <w:ind w:left="0" w:firstLine="709"/>
        <w:jc w:val="both"/>
        <w:rPr>
          <w:sz w:val="28"/>
          <w:szCs w:val="28"/>
        </w:rPr>
      </w:pPr>
      <w:r w:rsidRPr="00AA02E1">
        <w:rPr>
          <w:sz w:val="28"/>
          <w:szCs w:val="28"/>
        </w:rPr>
        <w:t xml:space="preserve">определяет стандарты деятельности инвестиционных, негосударственных пенсионных, страховых фондов и их управляющих компаний, а также страховых компаний на рынке ценных бумаг; </w:t>
      </w:r>
    </w:p>
    <w:p w:rsidR="009E0CD5" w:rsidRPr="00AA02E1" w:rsidRDefault="009E0CD5" w:rsidP="00AA02E1">
      <w:pPr>
        <w:numPr>
          <w:ilvl w:val="0"/>
          <w:numId w:val="12"/>
        </w:numPr>
        <w:tabs>
          <w:tab w:val="clear" w:pos="1440"/>
          <w:tab w:val="num" w:pos="1080"/>
        </w:tabs>
        <w:suppressAutoHyphens/>
        <w:spacing w:line="360" w:lineRule="auto"/>
        <w:ind w:left="0" w:firstLine="709"/>
        <w:jc w:val="both"/>
        <w:rPr>
          <w:sz w:val="28"/>
          <w:szCs w:val="28"/>
        </w:rPr>
      </w:pPr>
      <w:r w:rsidRPr="00AA02E1">
        <w:rPr>
          <w:sz w:val="28"/>
          <w:szCs w:val="28"/>
        </w:rPr>
        <w:t xml:space="preserve">обеспечивает создание системы раскрытия информации на рынке ценных бумаг; </w:t>
      </w:r>
    </w:p>
    <w:p w:rsidR="009E0CD5" w:rsidRPr="00AA02E1" w:rsidRDefault="009E0CD5" w:rsidP="00AA02E1">
      <w:pPr>
        <w:numPr>
          <w:ilvl w:val="0"/>
          <w:numId w:val="12"/>
        </w:numPr>
        <w:tabs>
          <w:tab w:val="clear" w:pos="1440"/>
          <w:tab w:val="num" w:pos="1080"/>
        </w:tabs>
        <w:suppressAutoHyphens/>
        <w:spacing w:line="360" w:lineRule="auto"/>
        <w:ind w:left="0" w:firstLine="709"/>
        <w:jc w:val="both"/>
        <w:rPr>
          <w:sz w:val="28"/>
          <w:szCs w:val="28"/>
        </w:rPr>
      </w:pPr>
      <w:r w:rsidRPr="00AA02E1">
        <w:rPr>
          <w:sz w:val="28"/>
          <w:szCs w:val="28"/>
        </w:rPr>
        <w:t xml:space="preserve">утверждает квалификационные требования, предъявляемые к персоналу профессиональных участников рынка ценных бумаг, и осуществляет их аттестацию в форме приема квалификационного экзамена и выдачи квалификационного аттестата; </w:t>
      </w:r>
    </w:p>
    <w:p w:rsidR="009E0CD5" w:rsidRPr="00AA02E1" w:rsidRDefault="009E0CD5" w:rsidP="00AA02E1">
      <w:pPr>
        <w:numPr>
          <w:ilvl w:val="0"/>
          <w:numId w:val="12"/>
        </w:numPr>
        <w:tabs>
          <w:tab w:val="clear" w:pos="1440"/>
          <w:tab w:val="num" w:pos="1080"/>
        </w:tabs>
        <w:suppressAutoHyphens/>
        <w:spacing w:line="360" w:lineRule="auto"/>
        <w:ind w:left="0" w:firstLine="709"/>
        <w:jc w:val="both"/>
        <w:rPr>
          <w:sz w:val="28"/>
          <w:szCs w:val="28"/>
        </w:rPr>
      </w:pPr>
      <w:r w:rsidRPr="00AA02E1">
        <w:rPr>
          <w:sz w:val="28"/>
          <w:szCs w:val="28"/>
        </w:rPr>
        <w:t>разрабатывает проекты законодательных и других нормативных актов, необходимых для регулирования рынка ценных бумаг;</w:t>
      </w:r>
    </w:p>
    <w:p w:rsidR="009E0CD5" w:rsidRPr="00AA02E1" w:rsidRDefault="009E0CD5" w:rsidP="00AA02E1">
      <w:pPr>
        <w:numPr>
          <w:ilvl w:val="0"/>
          <w:numId w:val="12"/>
        </w:numPr>
        <w:tabs>
          <w:tab w:val="clear" w:pos="1440"/>
          <w:tab w:val="num" w:pos="1080"/>
        </w:tabs>
        <w:suppressAutoHyphens/>
        <w:spacing w:line="360" w:lineRule="auto"/>
        <w:ind w:left="0" w:firstLine="709"/>
        <w:jc w:val="both"/>
        <w:rPr>
          <w:sz w:val="28"/>
          <w:szCs w:val="28"/>
        </w:rPr>
      </w:pPr>
      <w:r w:rsidRPr="00AA02E1">
        <w:rPr>
          <w:sz w:val="28"/>
          <w:szCs w:val="28"/>
        </w:rPr>
        <w:t xml:space="preserve">устанавливает порядок допуска российских ценных бумаг (корпоративных) к размещению и обращению вне территории РФ. </w:t>
      </w:r>
    </w:p>
    <w:p w:rsidR="00817C3A" w:rsidRPr="00AA02E1" w:rsidRDefault="00BE1E20" w:rsidP="00AA02E1">
      <w:pPr>
        <w:suppressAutoHyphens/>
        <w:spacing w:line="360" w:lineRule="auto"/>
        <w:ind w:firstLine="709"/>
        <w:jc w:val="both"/>
        <w:rPr>
          <w:sz w:val="28"/>
          <w:szCs w:val="28"/>
        </w:rPr>
      </w:pPr>
      <w:r w:rsidRPr="00AA02E1">
        <w:rPr>
          <w:sz w:val="28"/>
          <w:szCs w:val="28"/>
        </w:rPr>
        <w:t>Полномочия ФСФР, не распространяются на эмиссию долговых обязательств федерального правительства и ценных бумаг субъектов РФ.</w:t>
      </w:r>
      <w:r w:rsidR="002467A8" w:rsidRPr="00AA02E1">
        <w:rPr>
          <w:sz w:val="28"/>
          <w:szCs w:val="28"/>
        </w:rPr>
        <w:t xml:space="preserve"> </w:t>
      </w:r>
      <w:r w:rsidRPr="00AA02E1">
        <w:rPr>
          <w:sz w:val="28"/>
          <w:szCs w:val="28"/>
        </w:rPr>
        <w:t xml:space="preserve">Поэтому вторым важнейшим органом непосредственного </w:t>
      </w:r>
      <w:r w:rsidR="002467A8" w:rsidRPr="00AA02E1">
        <w:rPr>
          <w:sz w:val="28"/>
          <w:szCs w:val="28"/>
        </w:rPr>
        <w:t>р</w:t>
      </w:r>
      <w:r w:rsidRPr="00AA02E1">
        <w:rPr>
          <w:sz w:val="28"/>
          <w:szCs w:val="28"/>
        </w:rPr>
        <w:t>егулирования рынка ценных бумаг является Министерство финансов РФ. Оно не просто регулирует, но и управляет рынком государственных ценных бумаг,</w:t>
      </w:r>
      <w:r w:rsidR="00AA02E1">
        <w:rPr>
          <w:sz w:val="28"/>
          <w:szCs w:val="28"/>
        </w:rPr>
        <w:t xml:space="preserve"> </w:t>
      </w:r>
      <w:r w:rsidRPr="00AA02E1">
        <w:rPr>
          <w:sz w:val="28"/>
          <w:szCs w:val="28"/>
        </w:rPr>
        <w:t xml:space="preserve">поскольку в его лице совмещаются функции как регулятора рынка, так и эмитента ценных бумаг. </w:t>
      </w:r>
    </w:p>
    <w:p w:rsidR="002D782C" w:rsidRPr="00AA02E1" w:rsidRDefault="002D782C" w:rsidP="00AA02E1">
      <w:pPr>
        <w:suppressAutoHyphens/>
        <w:spacing w:line="360" w:lineRule="auto"/>
        <w:ind w:firstLine="709"/>
        <w:jc w:val="both"/>
        <w:rPr>
          <w:sz w:val="28"/>
          <w:szCs w:val="28"/>
        </w:rPr>
      </w:pPr>
    </w:p>
    <w:p w:rsidR="007240B3" w:rsidRPr="00AA02E1" w:rsidRDefault="00E13284" w:rsidP="00AA02E1">
      <w:pPr>
        <w:suppressAutoHyphens/>
        <w:spacing w:line="360" w:lineRule="auto"/>
        <w:ind w:firstLine="709"/>
        <w:jc w:val="both"/>
        <w:rPr>
          <w:b/>
          <w:sz w:val="28"/>
          <w:szCs w:val="28"/>
        </w:rPr>
      </w:pPr>
      <w:r w:rsidRPr="00AA02E1">
        <w:rPr>
          <w:b/>
          <w:sz w:val="28"/>
          <w:szCs w:val="28"/>
        </w:rPr>
        <w:t xml:space="preserve">3. </w:t>
      </w:r>
      <w:r w:rsidR="004A4048" w:rsidRPr="00AA02E1">
        <w:rPr>
          <w:b/>
          <w:sz w:val="28"/>
          <w:szCs w:val="28"/>
        </w:rPr>
        <w:t>Саморегулируемые организации</w:t>
      </w:r>
      <w:r w:rsidRPr="00AA02E1">
        <w:rPr>
          <w:b/>
          <w:sz w:val="28"/>
          <w:szCs w:val="28"/>
        </w:rPr>
        <w:t xml:space="preserve"> профессиональны</w:t>
      </w:r>
      <w:r w:rsidR="00AA02E1">
        <w:rPr>
          <w:b/>
          <w:sz w:val="28"/>
          <w:szCs w:val="28"/>
        </w:rPr>
        <w:t>х участников рынка ценных бумаг</w:t>
      </w:r>
    </w:p>
    <w:p w:rsidR="007240B3" w:rsidRPr="00AA02E1" w:rsidRDefault="007240B3" w:rsidP="00AA02E1">
      <w:pPr>
        <w:suppressAutoHyphens/>
        <w:spacing w:line="360" w:lineRule="auto"/>
        <w:ind w:firstLine="709"/>
        <w:jc w:val="both"/>
        <w:rPr>
          <w:sz w:val="28"/>
          <w:szCs w:val="28"/>
        </w:rPr>
      </w:pPr>
    </w:p>
    <w:p w:rsidR="007240B3" w:rsidRPr="00AA02E1" w:rsidRDefault="007240B3" w:rsidP="00AA02E1">
      <w:pPr>
        <w:suppressAutoHyphens/>
        <w:spacing w:line="360" w:lineRule="auto"/>
        <w:ind w:firstLine="709"/>
        <w:jc w:val="both"/>
        <w:rPr>
          <w:sz w:val="28"/>
          <w:szCs w:val="28"/>
        </w:rPr>
      </w:pPr>
      <w:r w:rsidRPr="00AA02E1">
        <w:rPr>
          <w:sz w:val="28"/>
          <w:szCs w:val="28"/>
        </w:rPr>
        <w:t xml:space="preserve">Саморегулируемая организация профессиональных участников рынка ценных бумаг </w:t>
      </w:r>
      <w:r w:rsidR="002467A8" w:rsidRPr="00AA02E1">
        <w:rPr>
          <w:sz w:val="28"/>
          <w:szCs w:val="28"/>
        </w:rPr>
        <w:t>–</w:t>
      </w:r>
      <w:r w:rsidRPr="00AA02E1">
        <w:rPr>
          <w:sz w:val="28"/>
          <w:szCs w:val="28"/>
        </w:rPr>
        <w:t xml:space="preserve"> это добровольное объединение профессиональных участников рынка ценных бумаг в форме некоммерческой организации, создаваемое с целью участия в процессе регулирования рынка ценных бумаг наряду с государственными органами регулирования. </w:t>
      </w:r>
    </w:p>
    <w:p w:rsidR="008215C5" w:rsidRPr="00AA02E1" w:rsidRDefault="007240B3" w:rsidP="00AA02E1">
      <w:pPr>
        <w:suppressAutoHyphens/>
        <w:spacing w:line="360" w:lineRule="auto"/>
        <w:ind w:firstLine="709"/>
        <w:jc w:val="both"/>
        <w:rPr>
          <w:sz w:val="28"/>
          <w:szCs w:val="28"/>
        </w:rPr>
      </w:pPr>
      <w:r w:rsidRPr="00AA02E1">
        <w:rPr>
          <w:sz w:val="28"/>
          <w:szCs w:val="28"/>
        </w:rPr>
        <w:t>Участники саморегулируемой организации в соответствии с законом вступают в нее добровольно, но при этом обязуются выполнять устанавливаемые ею требования и стандарты.</w:t>
      </w:r>
      <w:r w:rsidR="00AA02E1">
        <w:rPr>
          <w:sz w:val="28"/>
          <w:szCs w:val="28"/>
        </w:rPr>
        <w:t xml:space="preserve"> </w:t>
      </w:r>
    </w:p>
    <w:p w:rsidR="007240B3" w:rsidRPr="00AA02E1" w:rsidRDefault="007240B3" w:rsidP="00AA02E1">
      <w:pPr>
        <w:suppressAutoHyphens/>
        <w:spacing w:line="360" w:lineRule="auto"/>
        <w:ind w:firstLine="709"/>
        <w:jc w:val="both"/>
        <w:rPr>
          <w:sz w:val="28"/>
          <w:szCs w:val="28"/>
        </w:rPr>
      </w:pPr>
      <w:r w:rsidRPr="00AA02E1">
        <w:rPr>
          <w:sz w:val="28"/>
          <w:szCs w:val="28"/>
        </w:rPr>
        <w:t>Основными функциями (задачами) саморегулируемой организации являются</w:t>
      </w:r>
      <w:r w:rsidR="002F7F3E" w:rsidRPr="00AA02E1">
        <w:rPr>
          <w:sz w:val="28"/>
          <w:szCs w:val="28"/>
        </w:rPr>
        <w:t xml:space="preserve"> [</w:t>
      </w:r>
      <w:r w:rsidR="004A4048" w:rsidRPr="00AA02E1">
        <w:rPr>
          <w:sz w:val="28"/>
          <w:szCs w:val="28"/>
        </w:rPr>
        <w:t xml:space="preserve">1, </w:t>
      </w:r>
      <w:r w:rsidR="002F7F3E" w:rsidRPr="00AA02E1">
        <w:rPr>
          <w:sz w:val="28"/>
          <w:szCs w:val="28"/>
        </w:rPr>
        <w:t>ст</w:t>
      </w:r>
      <w:r w:rsidR="004A4048" w:rsidRPr="00AA02E1">
        <w:rPr>
          <w:sz w:val="28"/>
          <w:szCs w:val="28"/>
        </w:rPr>
        <w:t xml:space="preserve">. </w:t>
      </w:r>
      <w:r w:rsidR="002F7F3E" w:rsidRPr="00AA02E1">
        <w:rPr>
          <w:sz w:val="28"/>
          <w:szCs w:val="28"/>
        </w:rPr>
        <w:t>48]</w:t>
      </w:r>
      <w:r w:rsidRPr="00AA02E1">
        <w:rPr>
          <w:sz w:val="28"/>
          <w:szCs w:val="28"/>
        </w:rPr>
        <w:t xml:space="preserve">: </w:t>
      </w:r>
    </w:p>
    <w:p w:rsidR="007240B3" w:rsidRPr="00AA02E1" w:rsidRDefault="007240B3" w:rsidP="00AA02E1">
      <w:pPr>
        <w:numPr>
          <w:ilvl w:val="0"/>
          <w:numId w:val="13"/>
        </w:numPr>
        <w:tabs>
          <w:tab w:val="clear" w:pos="1440"/>
          <w:tab w:val="num" w:pos="1080"/>
        </w:tabs>
        <w:suppressAutoHyphens/>
        <w:spacing w:line="360" w:lineRule="auto"/>
        <w:ind w:left="0" w:firstLine="709"/>
        <w:jc w:val="both"/>
        <w:rPr>
          <w:sz w:val="28"/>
          <w:szCs w:val="28"/>
        </w:rPr>
      </w:pPr>
      <w:r w:rsidRPr="00AA02E1">
        <w:rPr>
          <w:sz w:val="28"/>
          <w:szCs w:val="28"/>
        </w:rPr>
        <w:t xml:space="preserve">обеспечение благоприятных условий профессиональной деятельности на рынке; </w:t>
      </w:r>
    </w:p>
    <w:p w:rsidR="007240B3" w:rsidRPr="00AA02E1" w:rsidRDefault="007240B3" w:rsidP="00AA02E1">
      <w:pPr>
        <w:numPr>
          <w:ilvl w:val="0"/>
          <w:numId w:val="13"/>
        </w:numPr>
        <w:tabs>
          <w:tab w:val="clear" w:pos="1440"/>
          <w:tab w:val="num" w:pos="1080"/>
        </w:tabs>
        <w:suppressAutoHyphens/>
        <w:spacing w:line="360" w:lineRule="auto"/>
        <w:ind w:left="0" w:firstLine="709"/>
        <w:jc w:val="both"/>
        <w:rPr>
          <w:sz w:val="28"/>
          <w:szCs w:val="28"/>
        </w:rPr>
      </w:pPr>
      <w:r w:rsidRPr="00AA02E1">
        <w:rPr>
          <w:sz w:val="28"/>
          <w:szCs w:val="28"/>
        </w:rPr>
        <w:t xml:space="preserve">соблюдение стандартов профессиональной этики на рынке; </w:t>
      </w:r>
    </w:p>
    <w:p w:rsidR="007240B3" w:rsidRPr="00AA02E1" w:rsidRDefault="007240B3" w:rsidP="00AA02E1">
      <w:pPr>
        <w:numPr>
          <w:ilvl w:val="0"/>
          <w:numId w:val="13"/>
        </w:numPr>
        <w:tabs>
          <w:tab w:val="clear" w:pos="1440"/>
          <w:tab w:val="num" w:pos="1080"/>
        </w:tabs>
        <w:suppressAutoHyphens/>
        <w:spacing w:line="360" w:lineRule="auto"/>
        <w:ind w:left="0" w:firstLine="709"/>
        <w:jc w:val="both"/>
        <w:rPr>
          <w:sz w:val="28"/>
          <w:szCs w:val="28"/>
        </w:rPr>
      </w:pPr>
      <w:r w:rsidRPr="00AA02E1">
        <w:rPr>
          <w:sz w:val="28"/>
          <w:szCs w:val="28"/>
        </w:rPr>
        <w:t>защита интересов профессиональных участников в государственных</w:t>
      </w:r>
      <w:r w:rsidR="00AA02E1">
        <w:rPr>
          <w:sz w:val="28"/>
          <w:szCs w:val="28"/>
        </w:rPr>
        <w:t xml:space="preserve"> </w:t>
      </w:r>
      <w:r w:rsidRPr="00AA02E1">
        <w:rPr>
          <w:sz w:val="28"/>
          <w:szCs w:val="28"/>
        </w:rPr>
        <w:t xml:space="preserve">органах регулирования; </w:t>
      </w:r>
    </w:p>
    <w:p w:rsidR="007240B3" w:rsidRPr="00AA02E1" w:rsidRDefault="007240B3" w:rsidP="00AA02E1">
      <w:pPr>
        <w:numPr>
          <w:ilvl w:val="0"/>
          <w:numId w:val="13"/>
        </w:numPr>
        <w:tabs>
          <w:tab w:val="clear" w:pos="1440"/>
          <w:tab w:val="num" w:pos="1080"/>
        </w:tabs>
        <w:suppressAutoHyphens/>
        <w:spacing w:line="360" w:lineRule="auto"/>
        <w:ind w:left="0" w:firstLine="709"/>
        <w:jc w:val="both"/>
        <w:rPr>
          <w:sz w:val="28"/>
          <w:szCs w:val="28"/>
        </w:rPr>
      </w:pPr>
      <w:r w:rsidRPr="00AA02E1">
        <w:rPr>
          <w:sz w:val="28"/>
          <w:szCs w:val="28"/>
        </w:rPr>
        <w:t xml:space="preserve">защита интересов клиентов профессиональных участников; </w:t>
      </w:r>
    </w:p>
    <w:p w:rsidR="007240B3" w:rsidRPr="00AA02E1" w:rsidRDefault="007240B3" w:rsidP="00AA02E1">
      <w:pPr>
        <w:numPr>
          <w:ilvl w:val="0"/>
          <w:numId w:val="13"/>
        </w:numPr>
        <w:tabs>
          <w:tab w:val="clear" w:pos="1440"/>
          <w:tab w:val="num" w:pos="1080"/>
        </w:tabs>
        <w:suppressAutoHyphens/>
        <w:spacing w:line="360" w:lineRule="auto"/>
        <w:ind w:left="0" w:firstLine="709"/>
        <w:jc w:val="both"/>
        <w:rPr>
          <w:sz w:val="28"/>
          <w:szCs w:val="28"/>
        </w:rPr>
      </w:pPr>
      <w:r w:rsidRPr="00AA02E1">
        <w:rPr>
          <w:sz w:val="28"/>
          <w:szCs w:val="28"/>
        </w:rPr>
        <w:t xml:space="preserve">установление правил и стандартов проведения операций с ценными бумагами и контроль за их выполнением. </w:t>
      </w:r>
    </w:p>
    <w:p w:rsidR="007240B3" w:rsidRPr="00AA02E1" w:rsidRDefault="007240B3" w:rsidP="00AA02E1">
      <w:pPr>
        <w:suppressAutoHyphens/>
        <w:spacing w:line="360" w:lineRule="auto"/>
        <w:ind w:firstLine="709"/>
        <w:jc w:val="both"/>
        <w:rPr>
          <w:sz w:val="28"/>
          <w:szCs w:val="28"/>
        </w:rPr>
      </w:pPr>
      <w:r w:rsidRPr="00AA02E1">
        <w:rPr>
          <w:sz w:val="28"/>
          <w:szCs w:val="28"/>
        </w:rPr>
        <w:t>Права саморегулируемых организаций</w:t>
      </w:r>
      <w:r w:rsidR="002F7F3E" w:rsidRPr="00AA02E1">
        <w:rPr>
          <w:sz w:val="28"/>
          <w:szCs w:val="28"/>
        </w:rPr>
        <w:t xml:space="preserve"> [</w:t>
      </w:r>
      <w:r w:rsidR="004A4048" w:rsidRPr="00AA02E1">
        <w:rPr>
          <w:sz w:val="28"/>
          <w:szCs w:val="28"/>
        </w:rPr>
        <w:t xml:space="preserve">1, </w:t>
      </w:r>
      <w:r w:rsidR="002F7F3E" w:rsidRPr="00AA02E1">
        <w:rPr>
          <w:sz w:val="28"/>
          <w:szCs w:val="28"/>
        </w:rPr>
        <w:t>ст</w:t>
      </w:r>
      <w:r w:rsidR="004A4048" w:rsidRPr="00AA02E1">
        <w:rPr>
          <w:sz w:val="28"/>
          <w:szCs w:val="28"/>
        </w:rPr>
        <w:t xml:space="preserve">. </w:t>
      </w:r>
      <w:r w:rsidR="002F7F3E" w:rsidRPr="00AA02E1">
        <w:rPr>
          <w:sz w:val="28"/>
          <w:szCs w:val="28"/>
        </w:rPr>
        <w:t>49]</w:t>
      </w:r>
      <w:r w:rsidRPr="00AA02E1">
        <w:rPr>
          <w:sz w:val="28"/>
          <w:szCs w:val="28"/>
        </w:rPr>
        <w:t xml:space="preserve">: </w:t>
      </w:r>
    </w:p>
    <w:p w:rsidR="007240B3" w:rsidRPr="00AA02E1" w:rsidRDefault="007240B3" w:rsidP="00AA02E1">
      <w:pPr>
        <w:numPr>
          <w:ilvl w:val="0"/>
          <w:numId w:val="14"/>
        </w:numPr>
        <w:tabs>
          <w:tab w:val="clear" w:pos="1440"/>
          <w:tab w:val="num" w:pos="1080"/>
        </w:tabs>
        <w:suppressAutoHyphens/>
        <w:spacing w:line="360" w:lineRule="auto"/>
        <w:ind w:left="0" w:firstLine="709"/>
        <w:jc w:val="both"/>
        <w:rPr>
          <w:sz w:val="28"/>
          <w:szCs w:val="28"/>
        </w:rPr>
      </w:pPr>
      <w:r w:rsidRPr="00AA02E1">
        <w:rPr>
          <w:sz w:val="28"/>
          <w:szCs w:val="28"/>
        </w:rPr>
        <w:t xml:space="preserve">получать информацию по результатам проверок своих членов со стороны федерального органа исполнительной власти по рынку ценных бумаг; </w:t>
      </w:r>
    </w:p>
    <w:p w:rsidR="007240B3" w:rsidRPr="00AA02E1" w:rsidRDefault="007240B3" w:rsidP="00AA02E1">
      <w:pPr>
        <w:numPr>
          <w:ilvl w:val="0"/>
          <w:numId w:val="14"/>
        </w:numPr>
        <w:tabs>
          <w:tab w:val="clear" w:pos="1440"/>
          <w:tab w:val="num" w:pos="1080"/>
        </w:tabs>
        <w:suppressAutoHyphens/>
        <w:spacing w:line="360" w:lineRule="auto"/>
        <w:ind w:left="0" w:firstLine="709"/>
        <w:jc w:val="both"/>
        <w:rPr>
          <w:sz w:val="28"/>
          <w:szCs w:val="28"/>
        </w:rPr>
      </w:pPr>
      <w:r w:rsidRPr="00AA02E1">
        <w:rPr>
          <w:sz w:val="28"/>
          <w:szCs w:val="28"/>
        </w:rPr>
        <w:t xml:space="preserve">разрабатывать правила и стандарты осуществления профессиональной деятельности и операций с ценными бумагами; </w:t>
      </w:r>
    </w:p>
    <w:p w:rsidR="007240B3" w:rsidRPr="00AA02E1" w:rsidRDefault="007240B3" w:rsidP="00AA02E1">
      <w:pPr>
        <w:numPr>
          <w:ilvl w:val="0"/>
          <w:numId w:val="14"/>
        </w:numPr>
        <w:tabs>
          <w:tab w:val="clear" w:pos="1440"/>
          <w:tab w:val="num" w:pos="1080"/>
        </w:tabs>
        <w:suppressAutoHyphens/>
        <w:spacing w:line="360" w:lineRule="auto"/>
        <w:ind w:left="0" w:firstLine="709"/>
        <w:jc w:val="both"/>
        <w:rPr>
          <w:sz w:val="28"/>
          <w:szCs w:val="28"/>
        </w:rPr>
      </w:pPr>
      <w:r w:rsidRPr="00AA02E1">
        <w:rPr>
          <w:sz w:val="28"/>
          <w:szCs w:val="28"/>
        </w:rPr>
        <w:t xml:space="preserve">осуществлять контроль за соблюдением своими членами вышеназванных правил, стандартов и операций; </w:t>
      </w:r>
    </w:p>
    <w:p w:rsidR="007240B3" w:rsidRPr="00AA02E1" w:rsidRDefault="007240B3" w:rsidP="00AA02E1">
      <w:pPr>
        <w:numPr>
          <w:ilvl w:val="0"/>
          <w:numId w:val="14"/>
        </w:numPr>
        <w:tabs>
          <w:tab w:val="clear" w:pos="1440"/>
          <w:tab w:val="num" w:pos="1080"/>
        </w:tabs>
        <w:suppressAutoHyphens/>
        <w:spacing w:line="360" w:lineRule="auto"/>
        <w:ind w:left="0" w:firstLine="709"/>
        <w:jc w:val="both"/>
        <w:rPr>
          <w:sz w:val="28"/>
          <w:szCs w:val="28"/>
        </w:rPr>
      </w:pPr>
      <w:r w:rsidRPr="00AA02E1">
        <w:rPr>
          <w:sz w:val="28"/>
          <w:szCs w:val="28"/>
        </w:rPr>
        <w:t>разрабатывать учебные</w:t>
      </w:r>
      <w:r w:rsidR="00AA02E1">
        <w:rPr>
          <w:sz w:val="28"/>
          <w:szCs w:val="28"/>
        </w:rPr>
        <w:t xml:space="preserve"> </w:t>
      </w:r>
      <w:r w:rsidRPr="00AA02E1">
        <w:rPr>
          <w:sz w:val="28"/>
          <w:szCs w:val="28"/>
        </w:rPr>
        <w:t xml:space="preserve">планы и программы, осуществлять профессиональную подготовку сотрудников для работы на рынке ценных бумаг; </w:t>
      </w:r>
    </w:p>
    <w:p w:rsidR="007240B3" w:rsidRPr="00AA02E1" w:rsidRDefault="007240B3" w:rsidP="00AA02E1">
      <w:pPr>
        <w:numPr>
          <w:ilvl w:val="0"/>
          <w:numId w:val="14"/>
        </w:numPr>
        <w:tabs>
          <w:tab w:val="clear" w:pos="1440"/>
          <w:tab w:val="num" w:pos="1080"/>
        </w:tabs>
        <w:suppressAutoHyphens/>
        <w:spacing w:line="360" w:lineRule="auto"/>
        <w:ind w:left="0" w:firstLine="709"/>
        <w:jc w:val="both"/>
        <w:rPr>
          <w:sz w:val="28"/>
          <w:szCs w:val="28"/>
        </w:rPr>
      </w:pPr>
      <w:r w:rsidRPr="00AA02E1">
        <w:rPr>
          <w:sz w:val="28"/>
          <w:szCs w:val="28"/>
        </w:rPr>
        <w:t xml:space="preserve">выдавать квалификационные аттестаты. </w:t>
      </w:r>
    </w:p>
    <w:p w:rsidR="007240B3" w:rsidRPr="00AA02E1" w:rsidRDefault="007240B3" w:rsidP="00AA02E1">
      <w:pPr>
        <w:suppressAutoHyphens/>
        <w:spacing w:line="360" w:lineRule="auto"/>
        <w:ind w:firstLine="709"/>
        <w:jc w:val="both"/>
        <w:rPr>
          <w:sz w:val="28"/>
          <w:szCs w:val="28"/>
        </w:rPr>
      </w:pPr>
      <w:r w:rsidRPr="00AA02E1">
        <w:rPr>
          <w:sz w:val="28"/>
          <w:szCs w:val="28"/>
        </w:rPr>
        <w:t xml:space="preserve">На российском рынке ценных бумаг имеются следующие основные саморегулируемые организации: </w:t>
      </w:r>
    </w:p>
    <w:p w:rsidR="007240B3" w:rsidRPr="00AA02E1" w:rsidRDefault="007240B3" w:rsidP="00AA02E1">
      <w:pPr>
        <w:numPr>
          <w:ilvl w:val="0"/>
          <w:numId w:val="15"/>
        </w:numPr>
        <w:tabs>
          <w:tab w:val="clear" w:pos="1440"/>
          <w:tab w:val="num" w:pos="1080"/>
        </w:tabs>
        <w:suppressAutoHyphens/>
        <w:spacing w:line="360" w:lineRule="auto"/>
        <w:ind w:left="0" w:firstLine="709"/>
        <w:jc w:val="both"/>
        <w:rPr>
          <w:sz w:val="28"/>
          <w:szCs w:val="28"/>
        </w:rPr>
      </w:pPr>
      <w:r w:rsidRPr="00AA02E1">
        <w:rPr>
          <w:sz w:val="28"/>
          <w:szCs w:val="28"/>
        </w:rPr>
        <w:t xml:space="preserve">Национальная ассоциация участников фондового рынка (НАУФОР); </w:t>
      </w:r>
    </w:p>
    <w:p w:rsidR="007240B3" w:rsidRPr="00AA02E1" w:rsidRDefault="007240B3" w:rsidP="00AA02E1">
      <w:pPr>
        <w:numPr>
          <w:ilvl w:val="0"/>
          <w:numId w:val="15"/>
        </w:numPr>
        <w:tabs>
          <w:tab w:val="clear" w:pos="1440"/>
          <w:tab w:val="num" w:pos="1080"/>
        </w:tabs>
        <w:suppressAutoHyphens/>
        <w:spacing w:line="360" w:lineRule="auto"/>
        <w:ind w:left="0" w:firstLine="709"/>
        <w:jc w:val="both"/>
        <w:rPr>
          <w:sz w:val="28"/>
          <w:szCs w:val="28"/>
        </w:rPr>
      </w:pPr>
      <w:r w:rsidRPr="00AA02E1">
        <w:rPr>
          <w:sz w:val="28"/>
          <w:szCs w:val="28"/>
        </w:rPr>
        <w:t>Профессиональная организация регистраторов, трансфер-агентов и</w:t>
      </w:r>
      <w:r w:rsidR="00DB7F7D" w:rsidRPr="00AA02E1">
        <w:rPr>
          <w:sz w:val="28"/>
          <w:szCs w:val="28"/>
        </w:rPr>
        <w:t xml:space="preserve"> </w:t>
      </w:r>
      <w:r w:rsidRPr="00AA02E1">
        <w:rPr>
          <w:sz w:val="28"/>
          <w:szCs w:val="28"/>
        </w:rPr>
        <w:t xml:space="preserve">депозитариев (ПАРТАД). </w:t>
      </w:r>
    </w:p>
    <w:p w:rsidR="00F52BDA" w:rsidRPr="00AA02E1" w:rsidRDefault="00F52BDA" w:rsidP="00AA02E1">
      <w:pPr>
        <w:suppressAutoHyphens/>
        <w:spacing w:line="360" w:lineRule="auto"/>
        <w:ind w:firstLine="709"/>
        <w:jc w:val="both"/>
        <w:rPr>
          <w:sz w:val="28"/>
          <w:szCs w:val="28"/>
        </w:rPr>
      </w:pPr>
      <w:r w:rsidRPr="00AA02E1">
        <w:rPr>
          <w:sz w:val="28"/>
          <w:szCs w:val="28"/>
        </w:rPr>
        <w:t xml:space="preserve">Национальная ассоциация участников фондового рынка (НАУФОР) </w:t>
      </w:r>
      <w:r w:rsidR="00E13284" w:rsidRPr="00AA02E1">
        <w:rPr>
          <w:sz w:val="28"/>
          <w:szCs w:val="28"/>
        </w:rPr>
        <w:t>–</w:t>
      </w:r>
      <w:r w:rsidRPr="00AA02E1">
        <w:rPr>
          <w:sz w:val="28"/>
          <w:szCs w:val="28"/>
        </w:rPr>
        <w:t xml:space="preserve"> общероссийская саморегулируемая организация, объединяющая профессиональных участников фондового рынка </w:t>
      </w:r>
      <w:r w:rsidR="00E13284" w:rsidRPr="00AA02E1">
        <w:rPr>
          <w:sz w:val="28"/>
          <w:szCs w:val="28"/>
        </w:rPr>
        <w:t>–</w:t>
      </w:r>
      <w:r w:rsidRPr="00AA02E1">
        <w:rPr>
          <w:sz w:val="28"/>
          <w:szCs w:val="28"/>
        </w:rPr>
        <w:t xml:space="preserve"> брокеров, дилеров, управляющих ценными бумагами и депозитариев.</w:t>
      </w:r>
      <w:r w:rsidR="007240B3" w:rsidRPr="00AA02E1">
        <w:rPr>
          <w:sz w:val="28"/>
          <w:szCs w:val="28"/>
        </w:rPr>
        <w:t xml:space="preserve"> </w:t>
      </w:r>
      <w:r w:rsidR="00DB7F7D" w:rsidRPr="00AA02E1">
        <w:rPr>
          <w:sz w:val="28"/>
          <w:szCs w:val="28"/>
        </w:rPr>
        <w:t>Она б</w:t>
      </w:r>
      <w:r w:rsidR="007240B3" w:rsidRPr="00AA02E1">
        <w:rPr>
          <w:sz w:val="28"/>
          <w:szCs w:val="28"/>
        </w:rPr>
        <w:t>ыла создана в</w:t>
      </w:r>
      <w:r w:rsidR="00AA02E1">
        <w:rPr>
          <w:sz w:val="28"/>
          <w:szCs w:val="28"/>
        </w:rPr>
        <w:t xml:space="preserve"> </w:t>
      </w:r>
      <w:r w:rsidR="007240B3" w:rsidRPr="00AA02E1">
        <w:rPr>
          <w:sz w:val="28"/>
          <w:szCs w:val="28"/>
        </w:rPr>
        <w:t xml:space="preserve">1995г. </w:t>
      </w:r>
      <w:r w:rsidRPr="00AA02E1">
        <w:rPr>
          <w:sz w:val="28"/>
          <w:szCs w:val="28"/>
        </w:rPr>
        <w:t>Ассоциация объединяет более 400 компаний. Филиалы НАУФОР действуют в 14 крупных городах России.</w:t>
      </w:r>
      <w:r w:rsidR="007240B3" w:rsidRPr="00AA02E1">
        <w:rPr>
          <w:sz w:val="28"/>
          <w:szCs w:val="28"/>
        </w:rPr>
        <w:t xml:space="preserve"> </w:t>
      </w:r>
      <w:r w:rsidRPr="00AA02E1">
        <w:rPr>
          <w:sz w:val="28"/>
          <w:szCs w:val="28"/>
        </w:rPr>
        <w:t>Целями и задачами ассоциации являются</w:t>
      </w:r>
      <w:r w:rsidR="00E13284" w:rsidRPr="00AA02E1">
        <w:rPr>
          <w:sz w:val="28"/>
          <w:szCs w:val="28"/>
        </w:rPr>
        <w:t xml:space="preserve"> </w:t>
      </w:r>
      <w:r w:rsidR="00E13284" w:rsidRPr="00AA02E1">
        <w:rPr>
          <w:sz w:val="28"/>
          <w:szCs w:val="28"/>
          <w:lang w:val="en-US"/>
        </w:rPr>
        <w:t>[</w:t>
      </w:r>
      <w:r w:rsidR="004A4048" w:rsidRPr="00AA02E1">
        <w:rPr>
          <w:sz w:val="28"/>
          <w:szCs w:val="28"/>
        </w:rPr>
        <w:t>8</w:t>
      </w:r>
      <w:r w:rsidR="00E13284" w:rsidRPr="00AA02E1">
        <w:rPr>
          <w:sz w:val="28"/>
          <w:szCs w:val="28"/>
          <w:lang w:val="en-US"/>
        </w:rPr>
        <w:t>]</w:t>
      </w:r>
      <w:r w:rsidRPr="00AA02E1">
        <w:rPr>
          <w:sz w:val="28"/>
          <w:szCs w:val="28"/>
        </w:rPr>
        <w:t>:</w:t>
      </w:r>
    </w:p>
    <w:p w:rsidR="00F52BDA" w:rsidRPr="00AA02E1" w:rsidRDefault="00F52BDA" w:rsidP="00AA02E1">
      <w:pPr>
        <w:numPr>
          <w:ilvl w:val="0"/>
          <w:numId w:val="16"/>
        </w:numPr>
        <w:tabs>
          <w:tab w:val="clear" w:pos="1440"/>
          <w:tab w:val="num" w:pos="1080"/>
        </w:tabs>
        <w:suppressAutoHyphens/>
        <w:spacing w:line="360" w:lineRule="auto"/>
        <w:ind w:left="0" w:firstLine="709"/>
        <w:jc w:val="both"/>
        <w:rPr>
          <w:sz w:val="28"/>
          <w:szCs w:val="28"/>
        </w:rPr>
      </w:pPr>
      <w:r w:rsidRPr="00AA02E1">
        <w:rPr>
          <w:sz w:val="28"/>
          <w:szCs w:val="28"/>
        </w:rPr>
        <w:t>развитие и совершенствование системы ре</w:t>
      </w:r>
      <w:r w:rsidR="00E13284" w:rsidRPr="00AA02E1">
        <w:rPr>
          <w:sz w:val="28"/>
          <w:szCs w:val="28"/>
        </w:rPr>
        <w:t>гулирования рынка ценных бумаг;</w:t>
      </w:r>
    </w:p>
    <w:p w:rsidR="00F52BDA" w:rsidRPr="00AA02E1" w:rsidRDefault="00F52BDA" w:rsidP="00AA02E1">
      <w:pPr>
        <w:numPr>
          <w:ilvl w:val="0"/>
          <w:numId w:val="16"/>
        </w:numPr>
        <w:tabs>
          <w:tab w:val="clear" w:pos="1440"/>
          <w:tab w:val="num" w:pos="1080"/>
        </w:tabs>
        <w:suppressAutoHyphens/>
        <w:spacing w:line="360" w:lineRule="auto"/>
        <w:ind w:left="0" w:firstLine="709"/>
        <w:jc w:val="both"/>
        <w:rPr>
          <w:sz w:val="28"/>
          <w:szCs w:val="28"/>
        </w:rPr>
      </w:pPr>
      <w:r w:rsidRPr="00AA02E1">
        <w:rPr>
          <w:sz w:val="28"/>
          <w:szCs w:val="28"/>
        </w:rPr>
        <w:t>обеспечение усл</w:t>
      </w:r>
      <w:r w:rsidR="00E13284" w:rsidRPr="00AA02E1">
        <w:rPr>
          <w:sz w:val="28"/>
          <w:szCs w:val="28"/>
        </w:rPr>
        <w:t>овий деятельности членов НАУФОР;</w:t>
      </w:r>
      <w:r w:rsidRPr="00AA02E1">
        <w:rPr>
          <w:sz w:val="28"/>
          <w:szCs w:val="28"/>
        </w:rPr>
        <w:t xml:space="preserve"> </w:t>
      </w:r>
    </w:p>
    <w:p w:rsidR="00F52BDA" w:rsidRPr="00AA02E1" w:rsidRDefault="00F52BDA" w:rsidP="00AA02E1">
      <w:pPr>
        <w:numPr>
          <w:ilvl w:val="0"/>
          <w:numId w:val="16"/>
        </w:numPr>
        <w:tabs>
          <w:tab w:val="clear" w:pos="1440"/>
          <w:tab w:val="num" w:pos="1080"/>
        </w:tabs>
        <w:suppressAutoHyphens/>
        <w:spacing w:line="360" w:lineRule="auto"/>
        <w:ind w:left="0" w:firstLine="709"/>
        <w:jc w:val="both"/>
        <w:rPr>
          <w:sz w:val="28"/>
          <w:szCs w:val="28"/>
        </w:rPr>
      </w:pPr>
      <w:r w:rsidRPr="00AA02E1">
        <w:rPr>
          <w:sz w:val="28"/>
          <w:szCs w:val="28"/>
        </w:rPr>
        <w:t>установление правил и стандартов деятельности членов НАУФО</w:t>
      </w:r>
      <w:r w:rsidR="00E13284" w:rsidRPr="00AA02E1">
        <w:rPr>
          <w:sz w:val="28"/>
          <w:szCs w:val="28"/>
        </w:rPr>
        <w:t>Р и контроль за их соблюдением;</w:t>
      </w:r>
    </w:p>
    <w:p w:rsidR="00F52BDA" w:rsidRPr="00AA02E1" w:rsidRDefault="00F52BDA" w:rsidP="00AA02E1">
      <w:pPr>
        <w:numPr>
          <w:ilvl w:val="0"/>
          <w:numId w:val="16"/>
        </w:numPr>
        <w:tabs>
          <w:tab w:val="clear" w:pos="1440"/>
          <w:tab w:val="num" w:pos="1080"/>
        </w:tabs>
        <w:suppressAutoHyphens/>
        <w:spacing w:line="360" w:lineRule="auto"/>
        <w:ind w:left="0" w:firstLine="709"/>
        <w:jc w:val="both"/>
        <w:rPr>
          <w:sz w:val="28"/>
          <w:szCs w:val="28"/>
        </w:rPr>
      </w:pPr>
      <w:r w:rsidRPr="00AA02E1">
        <w:rPr>
          <w:sz w:val="28"/>
          <w:szCs w:val="28"/>
        </w:rPr>
        <w:t>осуществление монитор</w:t>
      </w:r>
      <w:r w:rsidR="00E13284" w:rsidRPr="00AA02E1">
        <w:rPr>
          <w:sz w:val="28"/>
          <w:szCs w:val="28"/>
        </w:rPr>
        <w:t>инга деятельности своих членов;</w:t>
      </w:r>
    </w:p>
    <w:p w:rsidR="007240B3" w:rsidRPr="00AA02E1" w:rsidRDefault="00F52BDA" w:rsidP="00AA02E1">
      <w:pPr>
        <w:numPr>
          <w:ilvl w:val="0"/>
          <w:numId w:val="16"/>
        </w:numPr>
        <w:tabs>
          <w:tab w:val="clear" w:pos="1440"/>
          <w:tab w:val="num" w:pos="1080"/>
        </w:tabs>
        <w:suppressAutoHyphens/>
        <w:spacing w:line="360" w:lineRule="auto"/>
        <w:ind w:left="0" w:firstLine="709"/>
        <w:jc w:val="both"/>
        <w:rPr>
          <w:sz w:val="28"/>
          <w:szCs w:val="28"/>
        </w:rPr>
      </w:pPr>
      <w:r w:rsidRPr="00AA02E1">
        <w:rPr>
          <w:sz w:val="28"/>
          <w:szCs w:val="28"/>
        </w:rPr>
        <w:t>принятие мер к урегулированию конфликтов.</w:t>
      </w:r>
    </w:p>
    <w:p w:rsidR="007240B3" w:rsidRPr="00AA02E1" w:rsidRDefault="007240B3" w:rsidP="00AA02E1">
      <w:pPr>
        <w:suppressAutoHyphens/>
        <w:spacing w:line="360" w:lineRule="auto"/>
        <w:ind w:firstLine="709"/>
        <w:jc w:val="both"/>
        <w:rPr>
          <w:sz w:val="28"/>
          <w:szCs w:val="28"/>
        </w:rPr>
      </w:pPr>
      <w:r w:rsidRPr="00AA02E1">
        <w:rPr>
          <w:sz w:val="28"/>
          <w:szCs w:val="28"/>
        </w:rPr>
        <w:t>Профессиональная организация регистраторов, трансфер-агентов и депозитариев (ПАРТАД). Как следует из названия</w:t>
      </w:r>
      <w:r w:rsidR="00E13284" w:rsidRPr="00AA02E1">
        <w:rPr>
          <w:sz w:val="28"/>
          <w:szCs w:val="28"/>
        </w:rPr>
        <w:t xml:space="preserve"> профессиональной </w:t>
      </w:r>
      <w:r w:rsidRPr="00AA02E1">
        <w:rPr>
          <w:sz w:val="28"/>
          <w:szCs w:val="28"/>
        </w:rPr>
        <w:t>организаци</w:t>
      </w:r>
      <w:r w:rsidR="00E13284" w:rsidRPr="00AA02E1">
        <w:rPr>
          <w:sz w:val="28"/>
          <w:szCs w:val="28"/>
        </w:rPr>
        <w:t>и, она</w:t>
      </w:r>
      <w:r w:rsidRPr="00AA02E1">
        <w:rPr>
          <w:sz w:val="28"/>
          <w:szCs w:val="28"/>
        </w:rPr>
        <w:t xml:space="preserve"> объединяет оставшиеся группы профессиональных участников рынка ценных бумаг: регистраторов и депозитариев. Что касается фондовых бирж, то они могут либо самостоятельно</w:t>
      </w:r>
      <w:r w:rsidR="00AA02E1">
        <w:rPr>
          <w:sz w:val="28"/>
          <w:szCs w:val="28"/>
        </w:rPr>
        <w:t xml:space="preserve"> </w:t>
      </w:r>
      <w:r w:rsidRPr="00AA02E1">
        <w:rPr>
          <w:sz w:val="28"/>
          <w:szCs w:val="28"/>
        </w:rPr>
        <w:t>получить статус саморегулируемой</w:t>
      </w:r>
      <w:r w:rsidR="00AA02E1">
        <w:rPr>
          <w:sz w:val="28"/>
          <w:szCs w:val="28"/>
        </w:rPr>
        <w:t xml:space="preserve"> </w:t>
      </w:r>
      <w:r w:rsidRPr="00AA02E1">
        <w:rPr>
          <w:sz w:val="28"/>
          <w:szCs w:val="28"/>
        </w:rPr>
        <w:t xml:space="preserve">организации, либо стать членами и ПАРТАД, и НАУФОР. </w:t>
      </w:r>
    </w:p>
    <w:p w:rsidR="00E64069" w:rsidRPr="00AA02E1" w:rsidRDefault="00E64069" w:rsidP="00AA02E1">
      <w:pPr>
        <w:suppressAutoHyphens/>
        <w:spacing w:line="360" w:lineRule="auto"/>
        <w:ind w:firstLine="709"/>
        <w:jc w:val="both"/>
        <w:rPr>
          <w:sz w:val="28"/>
          <w:szCs w:val="28"/>
        </w:rPr>
      </w:pPr>
      <w:r w:rsidRPr="00AA02E1">
        <w:rPr>
          <w:sz w:val="28"/>
          <w:szCs w:val="28"/>
        </w:rPr>
        <w:t xml:space="preserve">На сегодняшний день членами </w:t>
      </w:r>
      <w:r w:rsidR="00ED7D5E" w:rsidRPr="00AA02E1">
        <w:rPr>
          <w:sz w:val="28"/>
          <w:szCs w:val="28"/>
        </w:rPr>
        <w:t>ПАРТАД</w:t>
      </w:r>
      <w:r w:rsidRPr="00AA02E1">
        <w:rPr>
          <w:sz w:val="28"/>
          <w:szCs w:val="28"/>
        </w:rPr>
        <w:t xml:space="preserve"> являются ведущие регистраторы, депозитарии и специализированные депозитарии. ПАРТАД, созданный в 1994 году, является с 1997 года саморегулируемой организацией регистраторов, депозитариев, с 2000 года, </w:t>
      </w:r>
      <w:r w:rsidR="004A4048" w:rsidRPr="00AA02E1">
        <w:rPr>
          <w:sz w:val="28"/>
          <w:szCs w:val="28"/>
        </w:rPr>
        <w:t>–</w:t>
      </w:r>
      <w:r w:rsidRPr="00AA02E1">
        <w:rPr>
          <w:sz w:val="28"/>
          <w:szCs w:val="28"/>
        </w:rPr>
        <w:t xml:space="preserve"> и клиринговых организаций, а с 2003 года </w:t>
      </w:r>
      <w:r w:rsidR="004A4048" w:rsidRPr="00AA02E1">
        <w:rPr>
          <w:sz w:val="28"/>
          <w:szCs w:val="28"/>
        </w:rPr>
        <w:t>–</w:t>
      </w:r>
      <w:r w:rsidRPr="00AA02E1">
        <w:rPr>
          <w:sz w:val="28"/>
          <w:szCs w:val="28"/>
        </w:rPr>
        <w:t xml:space="preserve"> регулирует и деятельность специализированных депозитариев по контролю за институтами коллективного инвестирования (как сопутствующую депозитарной деятельности)</w:t>
      </w:r>
      <w:r w:rsidR="00E13284" w:rsidRPr="00AA02E1">
        <w:rPr>
          <w:sz w:val="28"/>
          <w:szCs w:val="28"/>
        </w:rPr>
        <w:t xml:space="preserve"> [</w:t>
      </w:r>
      <w:r w:rsidR="004A4048" w:rsidRPr="00AA02E1">
        <w:rPr>
          <w:sz w:val="28"/>
          <w:szCs w:val="28"/>
        </w:rPr>
        <w:t>9</w:t>
      </w:r>
      <w:r w:rsidR="00E13284" w:rsidRPr="00AA02E1">
        <w:rPr>
          <w:sz w:val="28"/>
          <w:szCs w:val="28"/>
        </w:rPr>
        <w:t>]</w:t>
      </w:r>
      <w:r w:rsidRPr="00AA02E1">
        <w:rPr>
          <w:sz w:val="28"/>
          <w:szCs w:val="28"/>
        </w:rPr>
        <w:t>.</w:t>
      </w:r>
      <w:r w:rsidR="007240B3" w:rsidRPr="00AA02E1">
        <w:rPr>
          <w:sz w:val="28"/>
          <w:szCs w:val="28"/>
        </w:rPr>
        <w:t xml:space="preserve"> </w:t>
      </w:r>
    </w:p>
    <w:p w:rsidR="007240B3" w:rsidRPr="00AA02E1" w:rsidRDefault="00ED7D5E" w:rsidP="00AA02E1">
      <w:pPr>
        <w:suppressAutoHyphens/>
        <w:spacing w:line="360" w:lineRule="auto"/>
        <w:ind w:firstLine="709"/>
        <w:jc w:val="both"/>
        <w:rPr>
          <w:sz w:val="28"/>
          <w:szCs w:val="28"/>
        </w:rPr>
      </w:pPr>
      <w:r w:rsidRPr="00AA02E1">
        <w:rPr>
          <w:sz w:val="28"/>
          <w:szCs w:val="28"/>
        </w:rPr>
        <w:t>Е</w:t>
      </w:r>
      <w:r w:rsidR="007240B3" w:rsidRPr="00AA02E1">
        <w:rPr>
          <w:sz w:val="28"/>
          <w:szCs w:val="28"/>
        </w:rPr>
        <w:t xml:space="preserve">е целью является содействие развитию </w:t>
      </w:r>
      <w:r w:rsidRPr="00AA02E1">
        <w:rPr>
          <w:sz w:val="28"/>
          <w:szCs w:val="28"/>
        </w:rPr>
        <w:t>и</w:t>
      </w:r>
      <w:r w:rsidR="007240B3" w:rsidRPr="00AA02E1">
        <w:rPr>
          <w:sz w:val="28"/>
          <w:szCs w:val="28"/>
        </w:rPr>
        <w:t xml:space="preserve">нфраструктуры рынка ценных бумаг в области регистрационных </w:t>
      </w:r>
      <w:r w:rsidRPr="00AA02E1">
        <w:rPr>
          <w:sz w:val="28"/>
          <w:szCs w:val="28"/>
        </w:rPr>
        <w:t>и</w:t>
      </w:r>
      <w:r w:rsidR="007240B3" w:rsidRPr="00AA02E1">
        <w:rPr>
          <w:sz w:val="28"/>
          <w:szCs w:val="28"/>
        </w:rPr>
        <w:t xml:space="preserve"> депозитарных услуг. Она активно разрабатывает </w:t>
      </w:r>
      <w:r w:rsidRPr="00AA02E1">
        <w:rPr>
          <w:sz w:val="28"/>
          <w:szCs w:val="28"/>
        </w:rPr>
        <w:t>п</w:t>
      </w:r>
      <w:r w:rsidR="007240B3" w:rsidRPr="00AA02E1">
        <w:rPr>
          <w:sz w:val="28"/>
          <w:szCs w:val="28"/>
        </w:rPr>
        <w:t xml:space="preserve">равила и стандарты ведения регистрационной и депозитарной деятельности, участвует в работе по выдаче лицензий и квалификационных аттестатов. </w:t>
      </w:r>
    </w:p>
    <w:p w:rsidR="00DB7F7D" w:rsidRPr="00AA02E1" w:rsidRDefault="00ED7D5E" w:rsidP="00AA02E1">
      <w:pPr>
        <w:suppressAutoHyphens/>
        <w:spacing w:line="360" w:lineRule="auto"/>
        <w:ind w:firstLine="709"/>
        <w:jc w:val="both"/>
        <w:rPr>
          <w:sz w:val="28"/>
          <w:szCs w:val="28"/>
        </w:rPr>
      </w:pPr>
      <w:r w:rsidRPr="00AA02E1">
        <w:rPr>
          <w:sz w:val="28"/>
          <w:szCs w:val="28"/>
        </w:rPr>
        <w:t>НАУФОР И ПАРТАД</w:t>
      </w:r>
      <w:r w:rsidR="00DB7F7D" w:rsidRPr="00AA02E1">
        <w:rPr>
          <w:sz w:val="28"/>
          <w:szCs w:val="28"/>
        </w:rPr>
        <w:t xml:space="preserve"> являются саморегулируемыми организациями в юридическом смысле, т.е. они имеют соответствующую лицензию (разрешение) от федерального органа исполнительно власти по рынку ценных бумаг. Однако на рынке имеются и другие добровольные объединения профессиональных участников различного рода, которые в той или иной мере выполняют какие-то регулятивные функции, т.е. помогают упорядочивать работу на рынке, но не имеют юридического статуса саморегулируемой организации. К такого рода организациям, прямо связанным с рынком ценных бумаг, относится, например, Ассоциация участников вексельного рынка (АУВЕР). </w:t>
      </w:r>
    </w:p>
    <w:p w:rsidR="00E64069" w:rsidRPr="00AA02E1" w:rsidRDefault="00E64069" w:rsidP="00AA02E1">
      <w:pPr>
        <w:suppressAutoHyphens/>
        <w:spacing w:line="360" w:lineRule="auto"/>
        <w:ind w:firstLine="709"/>
        <w:jc w:val="both"/>
        <w:rPr>
          <w:sz w:val="28"/>
          <w:szCs w:val="28"/>
        </w:rPr>
      </w:pPr>
      <w:r w:rsidRPr="00AA02E1">
        <w:rPr>
          <w:sz w:val="28"/>
          <w:szCs w:val="28"/>
        </w:rPr>
        <w:t>Ассоциация участников вексельного рынка (АУВЕР) является негосударственной некоммерческой организацией, основанной на принципах добровольности объединения и равноправия участников. АУВЕР учреждена 15 октября 1996 года по инициативе Банка России 141 банком и предприятием с целью упорядочения вексельного рынка и обеспечения возможности Банку России производить операции переучета векселей. Целью создания Ассоциации является обеспечение условий деятельности участников вексельного обращения, соблюдение профессиональной этики на вексельном рынке, установление правил и стандартов проведения операций с векселями, обеспечивающих эффективную деятельность на вексельном рынке, и контроль за их соблюдением, защита прав членов Ассоциации, а также координация деятельности членов Ассоциации, способствующей созданию и развитию национального вексельного рынка</w:t>
      </w:r>
      <w:r w:rsidR="002B0567" w:rsidRPr="00AA02E1">
        <w:rPr>
          <w:sz w:val="28"/>
          <w:szCs w:val="28"/>
        </w:rPr>
        <w:t xml:space="preserve"> [6]</w:t>
      </w:r>
      <w:r w:rsidRPr="00AA02E1">
        <w:rPr>
          <w:sz w:val="28"/>
          <w:szCs w:val="28"/>
        </w:rPr>
        <w:t xml:space="preserve">. </w:t>
      </w:r>
    </w:p>
    <w:p w:rsidR="00E13284" w:rsidRPr="00AA02E1" w:rsidRDefault="00AA02E1" w:rsidP="00AA02E1">
      <w:pPr>
        <w:suppressAutoHyphens/>
        <w:spacing w:line="360" w:lineRule="auto"/>
        <w:ind w:firstLine="709"/>
        <w:jc w:val="both"/>
        <w:rPr>
          <w:b/>
          <w:sz w:val="28"/>
          <w:szCs w:val="28"/>
        </w:rPr>
      </w:pPr>
      <w:r>
        <w:rPr>
          <w:sz w:val="28"/>
          <w:szCs w:val="28"/>
        </w:rPr>
        <w:br w:type="page"/>
      </w:r>
      <w:r w:rsidR="00E13284" w:rsidRPr="00AA02E1">
        <w:rPr>
          <w:b/>
          <w:sz w:val="28"/>
          <w:szCs w:val="28"/>
        </w:rPr>
        <w:t>Заключение</w:t>
      </w:r>
    </w:p>
    <w:p w:rsidR="00E13284" w:rsidRPr="00AA02E1" w:rsidRDefault="00E13284" w:rsidP="00AA02E1">
      <w:pPr>
        <w:suppressAutoHyphens/>
        <w:spacing w:line="360" w:lineRule="auto"/>
        <w:ind w:firstLine="709"/>
        <w:jc w:val="both"/>
        <w:rPr>
          <w:b/>
          <w:sz w:val="28"/>
          <w:szCs w:val="28"/>
        </w:rPr>
      </w:pPr>
    </w:p>
    <w:p w:rsidR="007240B3" w:rsidRPr="00AA02E1" w:rsidRDefault="00E13284" w:rsidP="00AA02E1">
      <w:pPr>
        <w:suppressAutoHyphens/>
        <w:spacing w:line="360" w:lineRule="auto"/>
        <w:ind w:firstLine="709"/>
        <w:jc w:val="both"/>
        <w:rPr>
          <w:sz w:val="28"/>
          <w:szCs w:val="28"/>
        </w:rPr>
      </w:pPr>
      <w:r w:rsidRPr="00AA02E1">
        <w:rPr>
          <w:sz w:val="28"/>
          <w:szCs w:val="28"/>
        </w:rPr>
        <w:t>В условиях рыночных отношений большое значение имеет регулирование рынка. Регулирование рынка ценных бумаг необходимо для упорядочения деятельности на нем всех его участников и операций между ними со стороны организаций, уполномоченных обществом на эти действия</w:t>
      </w:r>
      <w:r w:rsidR="00E6250E" w:rsidRPr="00AA02E1">
        <w:rPr>
          <w:sz w:val="28"/>
          <w:szCs w:val="28"/>
        </w:rPr>
        <w:t>.</w:t>
      </w:r>
    </w:p>
    <w:p w:rsidR="00E13284" w:rsidRPr="00AA02E1" w:rsidRDefault="00E13284" w:rsidP="00AA02E1">
      <w:pPr>
        <w:pStyle w:val="a7"/>
        <w:suppressAutoHyphens/>
        <w:spacing w:line="360" w:lineRule="auto"/>
        <w:ind w:firstLine="709"/>
        <w:jc w:val="both"/>
        <w:rPr>
          <w:sz w:val="28"/>
          <w:szCs w:val="28"/>
        </w:rPr>
      </w:pPr>
      <w:r w:rsidRPr="00AA02E1">
        <w:rPr>
          <w:sz w:val="28"/>
          <w:szCs w:val="28"/>
        </w:rPr>
        <w:t>Государственное регулирование рынка ценных бумаг – это регулирование со стороны общественных органов государственной власти.</w:t>
      </w:r>
      <w:r w:rsidR="00E6250E" w:rsidRPr="00AA02E1">
        <w:rPr>
          <w:sz w:val="28"/>
          <w:szCs w:val="28"/>
        </w:rPr>
        <w:t xml:space="preserve"> </w:t>
      </w:r>
      <w:r w:rsidRPr="00AA02E1">
        <w:rPr>
          <w:sz w:val="28"/>
          <w:szCs w:val="28"/>
        </w:rPr>
        <w:t>Система государственного регулирования рынка включает:</w:t>
      </w:r>
      <w:r w:rsidR="00E6250E" w:rsidRPr="00AA02E1">
        <w:rPr>
          <w:sz w:val="28"/>
          <w:szCs w:val="28"/>
        </w:rPr>
        <w:t xml:space="preserve"> г</w:t>
      </w:r>
      <w:r w:rsidRPr="00AA02E1">
        <w:rPr>
          <w:sz w:val="28"/>
          <w:szCs w:val="28"/>
        </w:rPr>
        <w:t>осударственные и иные нормативные акты;</w:t>
      </w:r>
      <w:r w:rsidR="00E6250E" w:rsidRPr="00AA02E1">
        <w:rPr>
          <w:sz w:val="28"/>
          <w:szCs w:val="28"/>
        </w:rPr>
        <w:t xml:space="preserve"> </w:t>
      </w:r>
      <w:r w:rsidRPr="00AA02E1">
        <w:rPr>
          <w:sz w:val="28"/>
          <w:szCs w:val="28"/>
        </w:rPr>
        <w:t>государственные органы регулирования и контроля.</w:t>
      </w:r>
    </w:p>
    <w:p w:rsidR="00E6250E" w:rsidRPr="00AA02E1" w:rsidRDefault="00E13284" w:rsidP="00AA02E1">
      <w:pPr>
        <w:suppressAutoHyphens/>
        <w:spacing w:line="360" w:lineRule="auto"/>
        <w:ind w:firstLine="709"/>
        <w:jc w:val="both"/>
        <w:rPr>
          <w:sz w:val="28"/>
          <w:szCs w:val="28"/>
        </w:rPr>
      </w:pPr>
      <w:r w:rsidRPr="00AA02E1">
        <w:rPr>
          <w:sz w:val="28"/>
          <w:szCs w:val="28"/>
        </w:rPr>
        <w:t>Основным законодательным акт</w:t>
      </w:r>
      <w:r w:rsidR="00E6250E" w:rsidRPr="00AA02E1">
        <w:rPr>
          <w:sz w:val="28"/>
          <w:szCs w:val="28"/>
        </w:rPr>
        <w:t>о</w:t>
      </w:r>
      <w:r w:rsidRPr="00AA02E1">
        <w:rPr>
          <w:sz w:val="28"/>
          <w:szCs w:val="28"/>
        </w:rPr>
        <w:t>м</w:t>
      </w:r>
      <w:r w:rsidR="00E6250E" w:rsidRPr="00AA02E1">
        <w:rPr>
          <w:sz w:val="28"/>
          <w:szCs w:val="28"/>
        </w:rPr>
        <w:t>, на основе которого</w:t>
      </w:r>
      <w:r w:rsidRPr="00AA02E1">
        <w:rPr>
          <w:sz w:val="28"/>
          <w:szCs w:val="28"/>
        </w:rPr>
        <w:t xml:space="preserve"> осуществляется регулирование рынка ценных бумаг со стороны государства явля</w:t>
      </w:r>
      <w:r w:rsidR="00E6250E" w:rsidRPr="00AA02E1">
        <w:rPr>
          <w:sz w:val="28"/>
          <w:szCs w:val="28"/>
        </w:rPr>
        <w:t>ет</w:t>
      </w:r>
      <w:r w:rsidRPr="00AA02E1">
        <w:rPr>
          <w:sz w:val="28"/>
          <w:szCs w:val="28"/>
        </w:rPr>
        <w:t>ся Федеральный закон «О рынке ценных бумаг»</w:t>
      </w:r>
      <w:r w:rsidR="00E6250E" w:rsidRPr="00AA02E1">
        <w:rPr>
          <w:sz w:val="28"/>
          <w:szCs w:val="28"/>
        </w:rPr>
        <w:t>.</w:t>
      </w:r>
      <w:r w:rsidRPr="00AA02E1">
        <w:rPr>
          <w:sz w:val="28"/>
          <w:szCs w:val="28"/>
        </w:rPr>
        <w:t xml:space="preserve"> </w:t>
      </w:r>
      <w:r w:rsidR="00E6250E" w:rsidRPr="00AA02E1">
        <w:rPr>
          <w:sz w:val="28"/>
          <w:szCs w:val="28"/>
        </w:rPr>
        <w:t>Основным органом государственной исполнительной власти является Федеральная служба по финансовым рынкам (ФСФР)</w:t>
      </w:r>
      <w:r w:rsidR="00943D1B" w:rsidRPr="00AA02E1">
        <w:rPr>
          <w:sz w:val="28"/>
          <w:szCs w:val="28"/>
        </w:rPr>
        <w:t xml:space="preserve"> –</w:t>
      </w:r>
      <w:r w:rsidR="00E6250E" w:rsidRPr="00AA02E1">
        <w:rPr>
          <w:sz w:val="28"/>
          <w:szCs w:val="28"/>
        </w:rPr>
        <w:t xml:space="preserve"> федеральны</w:t>
      </w:r>
      <w:r w:rsidR="00943D1B" w:rsidRPr="00AA02E1">
        <w:rPr>
          <w:sz w:val="28"/>
          <w:szCs w:val="28"/>
        </w:rPr>
        <w:t>й</w:t>
      </w:r>
      <w:r w:rsidR="00E6250E" w:rsidRPr="00AA02E1">
        <w:rPr>
          <w:sz w:val="28"/>
          <w:szCs w:val="28"/>
        </w:rPr>
        <w:t xml:space="preserve"> орган исполнительной власти по принятию нормативных правовых актов, контролю и надзору на финансовых рынках, в сфере формирования и инвестирования средств пенсионных накоплений и деятельности бирж.</w:t>
      </w:r>
    </w:p>
    <w:p w:rsidR="00E6250E" w:rsidRPr="00AA02E1" w:rsidRDefault="00E6250E" w:rsidP="00AA02E1">
      <w:pPr>
        <w:suppressAutoHyphens/>
        <w:spacing w:line="360" w:lineRule="auto"/>
        <w:ind w:firstLine="709"/>
        <w:jc w:val="both"/>
        <w:rPr>
          <w:sz w:val="28"/>
          <w:szCs w:val="28"/>
        </w:rPr>
      </w:pPr>
      <w:r w:rsidRPr="00AA02E1">
        <w:rPr>
          <w:sz w:val="28"/>
          <w:szCs w:val="28"/>
        </w:rPr>
        <w:t>В регулировании рынка ценных бумаг участвуют также саморегулируемые организации. На российском рынке ценных бумаг основны</w:t>
      </w:r>
      <w:r w:rsidR="00943D1B" w:rsidRPr="00AA02E1">
        <w:rPr>
          <w:sz w:val="28"/>
          <w:szCs w:val="28"/>
        </w:rPr>
        <w:t>ми</w:t>
      </w:r>
      <w:r w:rsidRPr="00AA02E1">
        <w:rPr>
          <w:sz w:val="28"/>
          <w:szCs w:val="28"/>
        </w:rPr>
        <w:t xml:space="preserve"> саморегулируемы</w:t>
      </w:r>
      <w:r w:rsidR="00943D1B" w:rsidRPr="00AA02E1">
        <w:rPr>
          <w:sz w:val="28"/>
          <w:szCs w:val="28"/>
        </w:rPr>
        <w:t>ми</w:t>
      </w:r>
      <w:r w:rsidRPr="00AA02E1">
        <w:rPr>
          <w:sz w:val="28"/>
          <w:szCs w:val="28"/>
        </w:rPr>
        <w:t xml:space="preserve"> организаци</w:t>
      </w:r>
      <w:r w:rsidR="00943D1B" w:rsidRPr="00AA02E1">
        <w:rPr>
          <w:sz w:val="28"/>
          <w:szCs w:val="28"/>
        </w:rPr>
        <w:t>ями являются</w:t>
      </w:r>
      <w:r w:rsidRPr="00AA02E1">
        <w:rPr>
          <w:sz w:val="28"/>
          <w:szCs w:val="28"/>
        </w:rPr>
        <w:t>: Национальная ассоциация учас</w:t>
      </w:r>
      <w:r w:rsidR="00943D1B" w:rsidRPr="00AA02E1">
        <w:rPr>
          <w:sz w:val="28"/>
          <w:szCs w:val="28"/>
        </w:rPr>
        <w:t>тников фондового рынка (НАУФОР) и</w:t>
      </w:r>
      <w:r w:rsidRPr="00AA02E1">
        <w:rPr>
          <w:sz w:val="28"/>
          <w:szCs w:val="28"/>
        </w:rPr>
        <w:t xml:space="preserve"> Профессиональная организация регистраторов, трансфер-агентов и депозитариев (ПАРТАД). Также на рынке имеются и другие добровольные объединения профессиональных участников различного рода, которые в той или иной мере выполняют какие-то регулятивные функции, например, Ассоциация участников вексельного рынка (АУВЕР). </w:t>
      </w:r>
    </w:p>
    <w:p w:rsidR="002005FC" w:rsidRPr="00AA02E1" w:rsidRDefault="00AA02E1" w:rsidP="00AA02E1">
      <w:pPr>
        <w:suppressAutoHyphens/>
        <w:spacing w:line="360" w:lineRule="auto"/>
        <w:ind w:firstLine="709"/>
        <w:jc w:val="both"/>
        <w:rPr>
          <w:b/>
          <w:sz w:val="28"/>
          <w:szCs w:val="28"/>
        </w:rPr>
      </w:pPr>
      <w:r>
        <w:rPr>
          <w:sz w:val="28"/>
          <w:szCs w:val="28"/>
        </w:rPr>
        <w:br w:type="page"/>
      </w:r>
      <w:r w:rsidR="002005FC" w:rsidRPr="00AA02E1">
        <w:rPr>
          <w:b/>
          <w:sz w:val="28"/>
          <w:szCs w:val="28"/>
        </w:rPr>
        <w:t>З</w:t>
      </w:r>
      <w:r w:rsidR="00961EFF" w:rsidRPr="00AA02E1">
        <w:rPr>
          <w:b/>
          <w:sz w:val="28"/>
          <w:szCs w:val="28"/>
        </w:rPr>
        <w:t>адача</w:t>
      </w:r>
    </w:p>
    <w:p w:rsidR="00961EFF" w:rsidRPr="00AA02E1" w:rsidRDefault="00961EFF" w:rsidP="00AA02E1">
      <w:pPr>
        <w:suppressAutoHyphens/>
        <w:spacing w:line="360" w:lineRule="auto"/>
        <w:ind w:firstLine="709"/>
        <w:jc w:val="both"/>
        <w:rPr>
          <w:b/>
          <w:sz w:val="28"/>
          <w:szCs w:val="28"/>
        </w:rPr>
      </w:pPr>
    </w:p>
    <w:p w:rsidR="002005FC" w:rsidRPr="00AA02E1" w:rsidRDefault="002005FC" w:rsidP="00AA02E1">
      <w:pPr>
        <w:suppressAutoHyphens/>
        <w:spacing w:line="360" w:lineRule="auto"/>
        <w:ind w:firstLine="709"/>
        <w:jc w:val="both"/>
        <w:rPr>
          <w:sz w:val="28"/>
          <w:szCs w:val="28"/>
        </w:rPr>
      </w:pPr>
      <w:r w:rsidRPr="00AA02E1">
        <w:rPr>
          <w:sz w:val="28"/>
          <w:szCs w:val="28"/>
        </w:rPr>
        <w:t>Облигация номиналом 5000 руб. при 12% годовых продана через 60 дней. Определить купонный доход, который получит владелец облигации.</w:t>
      </w:r>
    </w:p>
    <w:p w:rsidR="002005FC" w:rsidRPr="00AA02E1" w:rsidRDefault="002005FC" w:rsidP="00AA02E1">
      <w:pPr>
        <w:suppressAutoHyphens/>
        <w:spacing w:line="360" w:lineRule="auto"/>
        <w:ind w:firstLine="709"/>
        <w:jc w:val="both"/>
        <w:rPr>
          <w:sz w:val="28"/>
          <w:szCs w:val="28"/>
        </w:rPr>
      </w:pPr>
    </w:p>
    <w:p w:rsidR="002005FC" w:rsidRPr="00AA02E1" w:rsidRDefault="002005FC" w:rsidP="00AA02E1">
      <w:pPr>
        <w:suppressAutoHyphens/>
        <w:spacing w:line="360" w:lineRule="auto"/>
        <w:ind w:firstLine="709"/>
        <w:jc w:val="both"/>
        <w:rPr>
          <w:b/>
          <w:sz w:val="28"/>
          <w:szCs w:val="28"/>
        </w:rPr>
      </w:pPr>
      <w:r w:rsidRPr="00AA02E1">
        <w:rPr>
          <w:b/>
          <w:sz w:val="28"/>
          <w:szCs w:val="28"/>
        </w:rPr>
        <w:t>Решение:</w:t>
      </w:r>
    </w:p>
    <w:p w:rsidR="00B4759D" w:rsidRPr="00AA02E1" w:rsidRDefault="00B4759D" w:rsidP="00AA02E1">
      <w:pPr>
        <w:suppressAutoHyphens/>
        <w:spacing w:line="360" w:lineRule="auto"/>
        <w:ind w:firstLine="709"/>
        <w:jc w:val="both"/>
        <w:rPr>
          <w:sz w:val="28"/>
          <w:szCs w:val="28"/>
        </w:rPr>
      </w:pPr>
      <w:r w:rsidRPr="00AA02E1">
        <w:rPr>
          <w:sz w:val="28"/>
          <w:szCs w:val="28"/>
        </w:rPr>
        <w:t xml:space="preserve">Купонный доход облигации определим по формуле обыкновенных, либо точных процентов. Накопленный купонный доход на дату сделки можно определить по формуле: </w:t>
      </w:r>
    </w:p>
    <w:p w:rsidR="00AA02E1" w:rsidRPr="008B51AD" w:rsidRDefault="00AA02E1" w:rsidP="00AA02E1">
      <w:pPr>
        <w:suppressAutoHyphens/>
        <w:spacing w:line="360" w:lineRule="auto"/>
        <w:ind w:firstLine="709"/>
        <w:jc w:val="both"/>
        <w:rPr>
          <w:sz w:val="28"/>
          <w:szCs w:val="28"/>
        </w:rPr>
      </w:pPr>
    </w:p>
    <w:p w:rsidR="00AA02E1" w:rsidRPr="008B51AD" w:rsidRDefault="008002EF" w:rsidP="00AA02E1">
      <w:pPr>
        <w:suppressAutoHyphens/>
        <w:spacing w:line="360" w:lineRule="auto"/>
        <w:ind w:firstLine="709"/>
        <w:jc w:val="both"/>
        <w:rPr>
          <w:sz w:val="28"/>
          <w:szCs w:val="28"/>
        </w:rPr>
      </w:pPr>
      <w:r w:rsidRPr="00AA02E1">
        <w:rPr>
          <w:position w:val="-24"/>
          <w:sz w:val="28"/>
          <w:szCs w:val="28"/>
        </w:rPr>
        <w:object w:dxaOrig="1660" w:dyaOrig="620">
          <v:shape id="_x0000_i1027" type="#_x0000_t75" style="width:83.25pt;height:30.75pt" o:ole="">
            <v:imagedata r:id="rId7" o:title=""/>
          </v:shape>
          <o:OLEObject Type="Embed" ProgID="Equation.3" ShapeID="_x0000_i1027" DrawAspect="Content" ObjectID="_1458831524" r:id="rId8"/>
        </w:object>
      </w:r>
      <w:r w:rsidR="00B4759D" w:rsidRPr="00AA02E1">
        <w:rPr>
          <w:sz w:val="28"/>
          <w:szCs w:val="28"/>
        </w:rPr>
        <w:t>,</w:t>
      </w:r>
    </w:p>
    <w:p w:rsidR="00AA02E1" w:rsidRPr="008B51AD" w:rsidRDefault="00AA02E1" w:rsidP="00AA02E1">
      <w:pPr>
        <w:suppressAutoHyphens/>
        <w:spacing w:line="360" w:lineRule="auto"/>
        <w:ind w:firstLine="709"/>
        <w:jc w:val="both"/>
        <w:rPr>
          <w:sz w:val="28"/>
          <w:szCs w:val="28"/>
        </w:rPr>
      </w:pPr>
    </w:p>
    <w:p w:rsidR="00B4759D" w:rsidRPr="00AA02E1" w:rsidRDefault="00AA02E1" w:rsidP="00AA02E1">
      <w:pPr>
        <w:suppressAutoHyphens/>
        <w:spacing w:line="360" w:lineRule="auto"/>
        <w:ind w:firstLine="709"/>
        <w:jc w:val="both"/>
        <w:rPr>
          <w:sz w:val="28"/>
          <w:szCs w:val="28"/>
        </w:rPr>
      </w:pPr>
      <w:r w:rsidRPr="00AA02E1">
        <w:rPr>
          <w:sz w:val="28"/>
          <w:szCs w:val="28"/>
        </w:rPr>
        <w:t>Г</w:t>
      </w:r>
      <w:r w:rsidR="00B4759D" w:rsidRPr="00AA02E1">
        <w:rPr>
          <w:sz w:val="28"/>
          <w:szCs w:val="28"/>
        </w:rPr>
        <w:t>де</w:t>
      </w:r>
      <w:r w:rsidRPr="008B51AD">
        <w:rPr>
          <w:sz w:val="28"/>
          <w:szCs w:val="28"/>
        </w:rPr>
        <w:t xml:space="preserve">, </w:t>
      </w:r>
      <w:r w:rsidR="00B4759D" w:rsidRPr="00AA02E1">
        <w:rPr>
          <w:i/>
          <w:sz w:val="28"/>
          <w:szCs w:val="28"/>
        </w:rPr>
        <w:t>N</w:t>
      </w:r>
      <w:r w:rsidR="00B4759D" w:rsidRPr="00AA02E1">
        <w:rPr>
          <w:sz w:val="28"/>
          <w:szCs w:val="28"/>
        </w:rPr>
        <w:t xml:space="preserve"> - номинал;</w:t>
      </w:r>
    </w:p>
    <w:p w:rsidR="00B4759D" w:rsidRPr="00AA02E1" w:rsidRDefault="00B4759D" w:rsidP="00AA02E1">
      <w:pPr>
        <w:suppressAutoHyphens/>
        <w:spacing w:line="360" w:lineRule="auto"/>
        <w:ind w:firstLine="709"/>
        <w:jc w:val="both"/>
        <w:rPr>
          <w:sz w:val="28"/>
          <w:szCs w:val="28"/>
        </w:rPr>
      </w:pPr>
      <w:r w:rsidRPr="00AA02E1">
        <w:rPr>
          <w:i/>
          <w:sz w:val="28"/>
          <w:szCs w:val="28"/>
        </w:rPr>
        <w:t>k</w:t>
      </w:r>
      <w:r w:rsidRPr="00AA02E1">
        <w:rPr>
          <w:sz w:val="28"/>
          <w:szCs w:val="28"/>
        </w:rPr>
        <w:t xml:space="preserve"> - ставка купона;</w:t>
      </w:r>
    </w:p>
    <w:p w:rsidR="00B4759D" w:rsidRPr="00AA02E1" w:rsidRDefault="00B4759D" w:rsidP="00AA02E1">
      <w:pPr>
        <w:suppressAutoHyphens/>
        <w:spacing w:line="360" w:lineRule="auto"/>
        <w:ind w:firstLine="709"/>
        <w:jc w:val="both"/>
        <w:rPr>
          <w:sz w:val="28"/>
          <w:szCs w:val="28"/>
        </w:rPr>
      </w:pPr>
      <w:r w:rsidRPr="00AA02E1">
        <w:rPr>
          <w:i/>
          <w:sz w:val="28"/>
          <w:szCs w:val="28"/>
        </w:rPr>
        <w:t xml:space="preserve">t </w:t>
      </w:r>
      <w:r w:rsidRPr="00AA02E1">
        <w:rPr>
          <w:sz w:val="28"/>
          <w:szCs w:val="28"/>
        </w:rPr>
        <w:t xml:space="preserve">- число дней от начала периода купона до даты продажи; </w:t>
      </w:r>
    </w:p>
    <w:p w:rsidR="00B4759D" w:rsidRPr="00AA02E1" w:rsidRDefault="00B4759D" w:rsidP="00AA02E1">
      <w:pPr>
        <w:suppressAutoHyphens/>
        <w:spacing w:line="360" w:lineRule="auto"/>
        <w:ind w:firstLine="709"/>
        <w:jc w:val="both"/>
        <w:rPr>
          <w:sz w:val="28"/>
          <w:szCs w:val="28"/>
        </w:rPr>
      </w:pPr>
      <w:r w:rsidRPr="00AA02E1">
        <w:rPr>
          <w:i/>
          <w:sz w:val="28"/>
          <w:szCs w:val="28"/>
        </w:rPr>
        <w:t>В</w:t>
      </w:r>
      <w:r w:rsidRPr="00AA02E1">
        <w:rPr>
          <w:sz w:val="28"/>
          <w:szCs w:val="28"/>
        </w:rPr>
        <w:t xml:space="preserve"> = {360, 365 или 366} </w:t>
      </w:r>
      <w:r w:rsidR="005E304F" w:rsidRPr="00AA02E1">
        <w:rPr>
          <w:sz w:val="28"/>
          <w:szCs w:val="28"/>
        </w:rPr>
        <w:t>–</w:t>
      </w:r>
      <w:r w:rsidRPr="00AA02E1">
        <w:rPr>
          <w:sz w:val="28"/>
          <w:szCs w:val="28"/>
        </w:rPr>
        <w:t xml:space="preserve"> используемая временная база (360 для обыкновенных процентов; 365 или 366 для точных процентов)</w:t>
      </w:r>
      <w:r w:rsidR="005E304F" w:rsidRPr="00AA02E1">
        <w:rPr>
          <w:sz w:val="28"/>
          <w:szCs w:val="28"/>
        </w:rPr>
        <w:t>,</w:t>
      </w:r>
      <w:r w:rsidRPr="00AA02E1">
        <w:rPr>
          <w:sz w:val="28"/>
          <w:szCs w:val="28"/>
        </w:rPr>
        <w:t xml:space="preserve"> как правило, в мировой практике анализа применяют т.н. финансовый год (360 дней в году, 30 дней в месяце).</w:t>
      </w:r>
    </w:p>
    <w:p w:rsidR="00B4759D" w:rsidRPr="00AA02E1" w:rsidRDefault="00B4759D" w:rsidP="00AA02E1">
      <w:pPr>
        <w:suppressAutoHyphens/>
        <w:spacing w:line="360" w:lineRule="auto"/>
        <w:ind w:firstLine="709"/>
        <w:jc w:val="both"/>
        <w:rPr>
          <w:sz w:val="28"/>
          <w:szCs w:val="28"/>
        </w:rPr>
      </w:pPr>
      <w:r w:rsidRPr="00AA02E1">
        <w:rPr>
          <w:i/>
          <w:sz w:val="28"/>
          <w:szCs w:val="28"/>
        </w:rPr>
        <w:t>m</w:t>
      </w:r>
      <w:r w:rsidRPr="00AA02E1">
        <w:rPr>
          <w:sz w:val="28"/>
          <w:szCs w:val="28"/>
        </w:rPr>
        <w:t xml:space="preserve"> - число выплат в год. </w:t>
      </w:r>
    </w:p>
    <w:p w:rsidR="00B4759D" w:rsidRPr="00AA02E1" w:rsidRDefault="00B4759D" w:rsidP="00AA02E1">
      <w:pPr>
        <w:suppressAutoHyphens/>
        <w:spacing w:line="360" w:lineRule="auto"/>
        <w:ind w:firstLine="709"/>
        <w:jc w:val="both"/>
        <w:rPr>
          <w:sz w:val="28"/>
          <w:szCs w:val="28"/>
        </w:rPr>
      </w:pPr>
      <w:r w:rsidRPr="00AA02E1">
        <w:rPr>
          <w:sz w:val="28"/>
          <w:szCs w:val="28"/>
        </w:rPr>
        <w:t xml:space="preserve">В данном случае </w:t>
      </w:r>
      <w:r w:rsidRPr="00AA02E1">
        <w:rPr>
          <w:i/>
          <w:sz w:val="28"/>
          <w:szCs w:val="28"/>
          <w:lang w:val="en-US"/>
        </w:rPr>
        <w:t>N</w:t>
      </w:r>
      <w:r w:rsidRPr="00AA02E1">
        <w:rPr>
          <w:sz w:val="28"/>
          <w:szCs w:val="28"/>
        </w:rPr>
        <w:t xml:space="preserve"> = 5</w:t>
      </w:r>
      <w:r w:rsidRPr="00AA02E1">
        <w:rPr>
          <w:sz w:val="28"/>
          <w:szCs w:val="28"/>
          <w:lang w:val="en-US"/>
        </w:rPr>
        <w:t> </w:t>
      </w:r>
      <w:r w:rsidRPr="00AA02E1">
        <w:rPr>
          <w:sz w:val="28"/>
          <w:szCs w:val="28"/>
        </w:rPr>
        <w:t xml:space="preserve">000; </w:t>
      </w:r>
      <w:r w:rsidRPr="00AA02E1">
        <w:rPr>
          <w:i/>
          <w:sz w:val="28"/>
          <w:szCs w:val="28"/>
          <w:lang w:val="en-US"/>
        </w:rPr>
        <w:t>k</w:t>
      </w:r>
      <w:r w:rsidRPr="00AA02E1">
        <w:rPr>
          <w:sz w:val="28"/>
          <w:szCs w:val="28"/>
        </w:rPr>
        <w:t xml:space="preserve"> = 0,12; </w:t>
      </w:r>
      <w:r w:rsidRPr="00AA02E1">
        <w:rPr>
          <w:i/>
          <w:sz w:val="28"/>
          <w:szCs w:val="28"/>
          <w:lang w:val="en-US"/>
        </w:rPr>
        <w:t>t</w:t>
      </w:r>
      <w:r w:rsidRPr="00AA02E1">
        <w:rPr>
          <w:sz w:val="28"/>
          <w:szCs w:val="28"/>
        </w:rPr>
        <w:t xml:space="preserve"> = 60; </w:t>
      </w:r>
      <w:r w:rsidRPr="00AA02E1">
        <w:rPr>
          <w:i/>
          <w:sz w:val="28"/>
          <w:szCs w:val="28"/>
          <w:lang w:val="en-US"/>
        </w:rPr>
        <w:t>B</w:t>
      </w:r>
      <w:r w:rsidRPr="00AA02E1">
        <w:rPr>
          <w:sz w:val="28"/>
          <w:szCs w:val="28"/>
        </w:rPr>
        <w:t xml:space="preserve"> = 360; </w:t>
      </w:r>
      <w:r w:rsidRPr="00AA02E1">
        <w:rPr>
          <w:i/>
          <w:sz w:val="28"/>
          <w:szCs w:val="28"/>
          <w:lang w:val="en-US"/>
        </w:rPr>
        <w:t>m</w:t>
      </w:r>
      <w:r w:rsidRPr="00AA02E1">
        <w:rPr>
          <w:sz w:val="28"/>
          <w:szCs w:val="28"/>
        </w:rPr>
        <w:t xml:space="preserve"> = 1. Тогда:</w:t>
      </w:r>
    </w:p>
    <w:p w:rsidR="00AA02E1" w:rsidRDefault="00AA02E1" w:rsidP="00AA02E1">
      <w:pPr>
        <w:suppressAutoHyphens/>
        <w:spacing w:line="360" w:lineRule="auto"/>
        <w:ind w:firstLine="709"/>
        <w:jc w:val="both"/>
        <w:rPr>
          <w:sz w:val="28"/>
          <w:szCs w:val="28"/>
          <w:lang w:val="en-US"/>
        </w:rPr>
      </w:pPr>
    </w:p>
    <w:p w:rsidR="002005FC" w:rsidRPr="00AA02E1" w:rsidRDefault="008002EF" w:rsidP="00AA02E1">
      <w:pPr>
        <w:suppressAutoHyphens/>
        <w:spacing w:line="360" w:lineRule="auto"/>
        <w:ind w:firstLine="709"/>
        <w:jc w:val="both"/>
        <w:rPr>
          <w:sz w:val="28"/>
          <w:szCs w:val="28"/>
          <w:lang w:val="en-US"/>
        </w:rPr>
      </w:pPr>
      <w:r w:rsidRPr="00AA02E1">
        <w:rPr>
          <w:position w:val="-24"/>
          <w:sz w:val="28"/>
          <w:szCs w:val="28"/>
        </w:rPr>
        <w:object w:dxaOrig="2940" w:dyaOrig="620">
          <v:shape id="_x0000_i1028" type="#_x0000_t75" style="width:147pt;height:30.75pt" o:ole="">
            <v:imagedata r:id="rId9" o:title=""/>
          </v:shape>
          <o:OLEObject Type="Embed" ProgID="Equation.3" ShapeID="_x0000_i1028" DrawAspect="Content" ObjectID="_1458831525" r:id="rId10"/>
        </w:object>
      </w:r>
    </w:p>
    <w:p w:rsidR="00AA02E1" w:rsidRPr="00AA02E1" w:rsidRDefault="00AA02E1" w:rsidP="00AA02E1">
      <w:pPr>
        <w:suppressAutoHyphens/>
        <w:spacing w:line="360" w:lineRule="auto"/>
        <w:ind w:firstLine="709"/>
        <w:jc w:val="both"/>
        <w:rPr>
          <w:sz w:val="28"/>
          <w:szCs w:val="28"/>
          <w:lang w:val="en-US"/>
        </w:rPr>
      </w:pPr>
    </w:p>
    <w:p w:rsidR="002005FC" w:rsidRPr="00AA02E1" w:rsidRDefault="00B4759D" w:rsidP="00AA02E1">
      <w:pPr>
        <w:suppressAutoHyphens/>
        <w:spacing w:line="360" w:lineRule="auto"/>
        <w:ind w:firstLine="709"/>
        <w:jc w:val="both"/>
        <w:rPr>
          <w:sz w:val="28"/>
          <w:szCs w:val="28"/>
        </w:rPr>
      </w:pPr>
      <w:r w:rsidRPr="00AA02E1">
        <w:rPr>
          <w:sz w:val="28"/>
          <w:szCs w:val="28"/>
        </w:rPr>
        <w:t>Таким образом, купонный доход, который получит владелец облигации, равен 100 руб.</w:t>
      </w:r>
    </w:p>
    <w:p w:rsidR="007240B3" w:rsidRPr="00AA02E1" w:rsidRDefault="00AA02E1" w:rsidP="00AA02E1">
      <w:pPr>
        <w:suppressAutoHyphens/>
        <w:spacing w:line="360" w:lineRule="auto"/>
        <w:ind w:firstLine="709"/>
        <w:jc w:val="both"/>
        <w:rPr>
          <w:b/>
          <w:sz w:val="28"/>
          <w:szCs w:val="28"/>
          <w:lang w:val="en-US"/>
        </w:rPr>
      </w:pPr>
      <w:r>
        <w:rPr>
          <w:sz w:val="28"/>
          <w:szCs w:val="28"/>
        </w:rPr>
        <w:br w:type="page"/>
      </w:r>
      <w:r>
        <w:rPr>
          <w:b/>
          <w:sz w:val="28"/>
          <w:szCs w:val="28"/>
        </w:rPr>
        <w:t>Список литературы</w:t>
      </w:r>
    </w:p>
    <w:p w:rsidR="00943D1B" w:rsidRPr="00AA02E1" w:rsidRDefault="00943D1B" w:rsidP="00AA02E1">
      <w:pPr>
        <w:suppressAutoHyphens/>
        <w:spacing w:line="360" w:lineRule="auto"/>
        <w:ind w:firstLine="709"/>
        <w:jc w:val="both"/>
        <w:rPr>
          <w:b/>
          <w:sz w:val="28"/>
          <w:szCs w:val="28"/>
        </w:rPr>
      </w:pPr>
    </w:p>
    <w:p w:rsidR="003005A1" w:rsidRPr="00AA02E1" w:rsidRDefault="003005A1" w:rsidP="00AA02E1">
      <w:pPr>
        <w:pStyle w:val="ab"/>
        <w:numPr>
          <w:ilvl w:val="0"/>
          <w:numId w:val="22"/>
        </w:numPr>
        <w:tabs>
          <w:tab w:val="clear" w:pos="720"/>
          <w:tab w:val="clear" w:pos="4677"/>
          <w:tab w:val="clear" w:pos="9355"/>
          <w:tab w:val="num" w:pos="0"/>
          <w:tab w:val="left" w:pos="284"/>
        </w:tabs>
        <w:suppressAutoHyphens/>
        <w:spacing w:line="360" w:lineRule="auto"/>
        <w:ind w:left="0" w:firstLine="0"/>
        <w:rPr>
          <w:sz w:val="28"/>
          <w:szCs w:val="28"/>
        </w:rPr>
      </w:pPr>
      <w:r w:rsidRPr="00AA02E1">
        <w:rPr>
          <w:sz w:val="28"/>
          <w:szCs w:val="28"/>
        </w:rPr>
        <w:t>О рынке ценных бумаг: Федеральный закон от 22.04.1996 №39-ФЗ. Принят Государственной думой 20.03.1996г. (в ред. 30.12.2008г.) // Справочно-правовая система «Гарант»: [Электронный ресурс] / НПП «Гарант-Сервис». – Последнее обновление 16.03.2009.</w:t>
      </w:r>
    </w:p>
    <w:p w:rsidR="003005A1" w:rsidRPr="00AA02E1" w:rsidRDefault="003005A1" w:rsidP="00AA02E1">
      <w:pPr>
        <w:pStyle w:val="aa"/>
        <w:tabs>
          <w:tab w:val="left" w:pos="284"/>
        </w:tabs>
        <w:suppressAutoHyphens/>
        <w:spacing w:before="0" w:beforeAutospacing="0" w:after="0" w:afterAutospacing="0" w:line="360" w:lineRule="auto"/>
        <w:rPr>
          <w:sz w:val="28"/>
          <w:szCs w:val="28"/>
        </w:rPr>
      </w:pPr>
      <w:r w:rsidRPr="00AA02E1">
        <w:rPr>
          <w:sz w:val="28"/>
          <w:szCs w:val="28"/>
        </w:rPr>
        <w:t>2. Положение о Федеральной службе по финансовым рынкам. Утв. Постановлением правительства РФ от 30.06.2004г. №317 (в ред. постановления правительства РФ от 10.03.2007г. №152) // Справочно-правовая система «Гарант»: [Электронный ресурс] / НПП «Гарант-Сервис». – Последнее обновление 16.03.2009.</w:t>
      </w:r>
    </w:p>
    <w:p w:rsidR="007240B3" w:rsidRPr="00AA02E1" w:rsidRDefault="003005A1" w:rsidP="00AA02E1">
      <w:pPr>
        <w:tabs>
          <w:tab w:val="left" w:pos="284"/>
        </w:tabs>
        <w:suppressAutoHyphens/>
        <w:spacing w:line="360" w:lineRule="auto"/>
        <w:rPr>
          <w:sz w:val="28"/>
          <w:szCs w:val="28"/>
        </w:rPr>
      </w:pPr>
      <w:r w:rsidRPr="00AA02E1">
        <w:rPr>
          <w:sz w:val="28"/>
          <w:szCs w:val="28"/>
        </w:rPr>
        <w:t xml:space="preserve">3. </w:t>
      </w:r>
      <w:r w:rsidR="007240B3" w:rsidRPr="00AA02E1">
        <w:rPr>
          <w:sz w:val="28"/>
          <w:szCs w:val="28"/>
        </w:rPr>
        <w:t xml:space="preserve">Галанов В.А. Рынок ценных бумаг: Учебник. </w:t>
      </w:r>
      <w:r w:rsidRPr="00AA02E1">
        <w:rPr>
          <w:sz w:val="28"/>
          <w:szCs w:val="28"/>
        </w:rPr>
        <w:t>–</w:t>
      </w:r>
      <w:r w:rsidR="007240B3" w:rsidRPr="00AA02E1">
        <w:rPr>
          <w:sz w:val="28"/>
          <w:szCs w:val="28"/>
        </w:rPr>
        <w:t xml:space="preserve"> М.: ИНФРА-М. </w:t>
      </w:r>
      <w:r w:rsidRPr="00AA02E1">
        <w:rPr>
          <w:sz w:val="28"/>
          <w:szCs w:val="28"/>
        </w:rPr>
        <w:t>–</w:t>
      </w:r>
      <w:r w:rsidR="007240B3" w:rsidRPr="00AA02E1">
        <w:rPr>
          <w:sz w:val="28"/>
          <w:szCs w:val="28"/>
        </w:rPr>
        <w:t xml:space="preserve"> 2007. </w:t>
      </w:r>
      <w:r w:rsidRPr="00AA02E1">
        <w:rPr>
          <w:sz w:val="28"/>
          <w:szCs w:val="28"/>
        </w:rPr>
        <w:t xml:space="preserve">– </w:t>
      </w:r>
      <w:r w:rsidR="007240B3" w:rsidRPr="00AA02E1">
        <w:rPr>
          <w:sz w:val="28"/>
          <w:szCs w:val="28"/>
        </w:rPr>
        <w:t>379 с.</w:t>
      </w:r>
    </w:p>
    <w:p w:rsidR="003005A1" w:rsidRPr="00AA02E1" w:rsidRDefault="003005A1" w:rsidP="00AA02E1">
      <w:pPr>
        <w:tabs>
          <w:tab w:val="left" w:pos="284"/>
        </w:tabs>
        <w:suppressAutoHyphens/>
        <w:spacing w:line="360" w:lineRule="auto"/>
        <w:rPr>
          <w:sz w:val="28"/>
          <w:szCs w:val="28"/>
        </w:rPr>
      </w:pPr>
      <w:r w:rsidRPr="00AA02E1">
        <w:rPr>
          <w:sz w:val="28"/>
          <w:szCs w:val="28"/>
        </w:rPr>
        <w:t>4. Рынок ценных бумаг: Учеб. Пособие для вузов / Под ред. проф. Е.Ф. Жукова. – М.: ЮНИТИ-ДАНА, 2003. – 399 с.</w:t>
      </w:r>
    </w:p>
    <w:p w:rsidR="007240B3" w:rsidRPr="00AA02E1" w:rsidRDefault="003005A1" w:rsidP="00AA02E1">
      <w:pPr>
        <w:tabs>
          <w:tab w:val="left" w:pos="284"/>
        </w:tabs>
        <w:suppressAutoHyphens/>
        <w:spacing w:line="360" w:lineRule="auto"/>
        <w:rPr>
          <w:sz w:val="28"/>
          <w:szCs w:val="28"/>
        </w:rPr>
      </w:pPr>
      <w:r w:rsidRPr="00AA02E1">
        <w:rPr>
          <w:sz w:val="28"/>
          <w:szCs w:val="28"/>
        </w:rPr>
        <w:t xml:space="preserve">5. </w:t>
      </w:r>
      <w:r w:rsidR="007240B3" w:rsidRPr="00AA02E1">
        <w:rPr>
          <w:sz w:val="28"/>
          <w:szCs w:val="28"/>
        </w:rPr>
        <w:t>Рынок ценных бумаг: Опорный конспект лекций / составитель Юдина И.Н.</w:t>
      </w:r>
      <w:r w:rsidRPr="00AA02E1">
        <w:rPr>
          <w:sz w:val="28"/>
          <w:szCs w:val="28"/>
        </w:rPr>
        <w:t xml:space="preserve"> –</w:t>
      </w:r>
      <w:r w:rsidR="007240B3" w:rsidRPr="00AA02E1">
        <w:rPr>
          <w:sz w:val="28"/>
          <w:szCs w:val="28"/>
        </w:rPr>
        <w:t xml:space="preserve"> Барна</w:t>
      </w:r>
      <w:r w:rsidRPr="00AA02E1">
        <w:rPr>
          <w:sz w:val="28"/>
          <w:szCs w:val="28"/>
        </w:rPr>
        <w:t>ул:</w:t>
      </w:r>
      <w:r w:rsidR="007240B3" w:rsidRPr="00AA02E1">
        <w:rPr>
          <w:sz w:val="28"/>
          <w:szCs w:val="28"/>
        </w:rPr>
        <w:t xml:space="preserve"> Изд-во «Азбука»</w:t>
      </w:r>
      <w:r w:rsidR="00E67410" w:rsidRPr="00AA02E1">
        <w:rPr>
          <w:sz w:val="28"/>
          <w:szCs w:val="28"/>
        </w:rPr>
        <w:t>. –</w:t>
      </w:r>
      <w:r w:rsidR="007240B3" w:rsidRPr="00AA02E1">
        <w:rPr>
          <w:sz w:val="28"/>
          <w:szCs w:val="28"/>
        </w:rPr>
        <w:t xml:space="preserve"> 2006. </w:t>
      </w:r>
      <w:r w:rsidR="00E67410" w:rsidRPr="00AA02E1">
        <w:rPr>
          <w:sz w:val="28"/>
          <w:szCs w:val="28"/>
        </w:rPr>
        <w:t xml:space="preserve">– </w:t>
      </w:r>
      <w:r w:rsidR="007240B3" w:rsidRPr="00AA02E1">
        <w:rPr>
          <w:sz w:val="28"/>
          <w:szCs w:val="28"/>
        </w:rPr>
        <w:t>125 с.</w:t>
      </w:r>
    </w:p>
    <w:p w:rsidR="00E67410" w:rsidRPr="00AA02E1" w:rsidRDefault="00E67410" w:rsidP="00AA02E1">
      <w:pPr>
        <w:tabs>
          <w:tab w:val="left" w:pos="284"/>
        </w:tabs>
        <w:suppressAutoHyphens/>
        <w:spacing w:line="360" w:lineRule="auto"/>
        <w:rPr>
          <w:sz w:val="28"/>
          <w:szCs w:val="28"/>
        </w:rPr>
      </w:pPr>
      <w:r w:rsidRPr="00AA02E1">
        <w:rPr>
          <w:sz w:val="28"/>
          <w:szCs w:val="28"/>
        </w:rPr>
        <w:t>6. http://www.auver.ru/?document&amp;document=389</w:t>
      </w:r>
    </w:p>
    <w:p w:rsidR="006C2611" w:rsidRPr="00AA02E1" w:rsidRDefault="00E67410" w:rsidP="00AA02E1">
      <w:pPr>
        <w:tabs>
          <w:tab w:val="left" w:pos="284"/>
        </w:tabs>
        <w:suppressAutoHyphens/>
        <w:spacing w:line="360" w:lineRule="auto"/>
        <w:rPr>
          <w:sz w:val="28"/>
          <w:szCs w:val="28"/>
        </w:rPr>
      </w:pPr>
      <w:r w:rsidRPr="00AA02E1">
        <w:rPr>
          <w:sz w:val="28"/>
          <w:szCs w:val="28"/>
        </w:rPr>
        <w:t xml:space="preserve">7. </w:t>
      </w:r>
      <w:hyperlink r:id="rId11" w:history="1">
        <w:r w:rsidR="002F7F3E" w:rsidRPr="00AA02E1">
          <w:rPr>
            <w:rStyle w:val="a9"/>
            <w:color w:val="auto"/>
            <w:sz w:val="28"/>
            <w:szCs w:val="28"/>
          </w:rPr>
          <w:t>http://www.fcsm.ru/catalog.asp?ob_no=3536</w:t>
        </w:r>
      </w:hyperlink>
    </w:p>
    <w:p w:rsidR="00E64069" w:rsidRPr="00AA02E1" w:rsidRDefault="00E67410" w:rsidP="00AA02E1">
      <w:pPr>
        <w:tabs>
          <w:tab w:val="left" w:pos="284"/>
        </w:tabs>
        <w:suppressAutoHyphens/>
        <w:spacing w:line="360" w:lineRule="auto"/>
        <w:rPr>
          <w:sz w:val="28"/>
          <w:szCs w:val="28"/>
        </w:rPr>
      </w:pPr>
      <w:r w:rsidRPr="00AA02E1">
        <w:rPr>
          <w:sz w:val="28"/>
          <w:szCs w:val="28"/>
        </w:rPr>
        <w:t xml:space="preserve">8. </w:t>
      </w:r>
      <w:hyperlink r:id="rId12" w:history="1">
        <w:r w:rsidR="00E64069" w:rsidRPr="00AA02E1">
          <w:rPr>
            <w:rStyle w:val="a9"/>
            <w:color w:val="auto"/>
            <w:sz w:val="28"/>
            <w:szCs w:val="28"/>
          </w:rPr>
          <w:t>http://www.naufor.ru/tree.asp?n=4191</w:t>
        </w:r>
      </w:hyperlink>
    </w:p>
    <w:p w:rsidR="00AA02E1" w:rsidRDefault="00E67410" w:rsidP="00AA02E1">
      <w:pPr>
        <w:tabs>
          <w:tab w:val="left" w:pos="284"/>
        </w:tabs>
        <w:suppressAutoHyphens/>
        <w:spacing w:line="360" w:lineRule="auto"/>
        <w:rPr>
          <w:sz w:val="28"/>
          <w:szCs w:val="28"/>
        </w:rPr>
      </w:pPr>
      <w:r w:rsidRPr="00AA02E1">
        <w:rPr>
          <w:sz w:val="28"/>
          <w:szCs w:val="28"/>
        </w:rPr>
        <w:t xml:space="preserve">9. </w:t>
      </w:r>
      <w:hyperlink r:id="rId13" w:history="1">
        <w:r w:rsidR="00E64069" w:rsidRPr="00AA02E1">
          <w:rPr>
            <w:rStyle w:val="a9"/>
            <w:color w:val="auto"/>
            <w:sz w:val="28"/>
            <w:szCs w:val="28"/>
          </w:rPr>
          <w:t>http://www.partad.ru/inform/info.htm</w:t>
        </w:r>
      </w:hyperlink>
      <w:bookmarkStart w:id="0" w:name="_GoBack"/>
      <w:bookmarkEnd w:id="0"/>
    </w:p>
    <w:sectPr w:rsidR="00AA02E1" w:rsidSect="008B51AD">
      <w:headerReference w:type="even" r:id="rId14"/>
      <w:headerReference w:type="default" r:id="rId15"/>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E63" w:rsidRDefault="00A93E63">
      <w:r>
        <w:separator/>
      </w:r>
    </w:p>
  </w:endnote>
  <w:endnote w:type="continuationSeparator" w:id="0">
    <w:p w:rsidR="00A93E63" w:rsidRDefault="00A9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E63" w:rsidRDefault="00A93E63">
      <w:r>
        <w:separator/>
      </w:r>
    </w:p>
  </w:footnote>
  <w:footnote w:type="continuationSeparator" w:id="0">
    <w:p w:rsidR="00A93E63" w:rsidRDefault="00A93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526" w:rsidRDefault="003D5526" w:rsidP="004139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D5526" w:rsidRDefault="003D552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526" w:rsidRDefault="003D5526" w:rsidP="004139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8B51AD">
      <w:rPr>
        <w:rStyle w:val="ae"/>
        <w:noProof/>
      </w:rPr>
      <w:t>19</w:t>
    </w:r>
    <w:r>
      <w:rPr>
        <w:rStyle w:val="ae"/>
      </w:rPr>
      <w:fldChar w:fldCharType="end"/>
    </w:r>
  </w:p>
  <w:p w:rsidR="003D5526" w:rsidRDefault="003D552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2B1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0D397A82"/>
    <w:multiLevelType w:val="hybridMultilevel"/>
    <w:tmpl w:val="2FC898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5DF4DF4"/>
    <w:multiLevelType w:val="hybridMultilevel"/>
    <w:tmpl w:val="AAA631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8356CE4"/>
    <w:multiLevelType w:val="hybridMultilevel"/>
    <w:tmpl w:val="6B981A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86A41CF"/>
    <w:multiLevelType w:val="hybridMultilevel"/>
    <w:tmpl w:val="B296C4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42D1D23"/>
    <w:multiLevelType w:val="hybridMultilevel"/>
    <w:tmpl w:val="ED382C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94F5010"/>
    <w:multiLevelType w:val="hybridMultilevel"/>
    <w:tmpl w:val="981E5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A272CD"/>
    <w:multiLevelType w:val="hybridMultilevel"/>
    <w:tmpl w:val="D5FA5D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38871A8"/>
    <w:multiLevelType w:val="hybridMultilevel"/>
    <w:tmpl w:val="FB36D2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8C277E3"/>
    <w:multiLevelType w:val="hybridMultilevel"/>
    <w:tmpl w:val="D730FC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BFA6E55"/>
    <w:multiLevelType w:val="hybridMultilevel"/>
    <w:tmpl w:val="EEC8F4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D9336C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4F0F46FE"/>
    <w:multiLevelType w:val="hybridMultilevel"/>
    <w:tmpl w:val="736C88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33605D7"/>
    <w:multiLevelType w:val="hybridMultilevel"/>
    <w:tmpl w:val="82C2D8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3D9663B"/>
    <w:multiLevelType w:val="hybridMultilevel"/>
    <w:tmpl w:val="5BF42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A1402B6"/>
    <w:multiLevelType w:val="hybridMultilevel"/>
    <w:tmpl w:val="5F50D9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E2F0CFD"/>
    <w:multiLevelType w:val="hybridMultilevel"/>
    <w:tmpl w:val="10725A5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5693944"/>
    <w:multiLevelType w:val="hybridMultilevel"/>
    <w:tmpl w:val="569297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6773F2D"/>
    <w:multiLevelType w:val="hybridMultilevel"/>
    <w:tmpl w:val="AE8EF2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A2010F1"/>
    <w:multiLevelType w:val="hybridMultilevel"/>
    <w:tmpl w:val="6748A4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D4F385F"/>
    <w:multiLevelType w:val="hybridMultilevel"/>
    <w:tmpl w:val="A530A6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3165635"/>
    <w:multiLevelType w:val="hybridMultilevel"/>
    <w:tmpl w:val="E15415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7"/>
  </w:num>
  <w:num w:numId="3">
    <w:abstractNumId w:val="6"/>
  </w:num>
  <w:num w:numId="4">
    <w:abstractNumId w:val="11"/>
  </w:num>
  <w:num w:numId="5">
    <w:abstractNumId w:val="0"/>
  </w:num>
  <w:num w:numId="6">
    <w:abstractNumId w:val="21"/>
  </w:num>
  <w:num w:numId="7">
    <w:abstractNumId w:val="16"/>
  </w:num>
  <w:num w:numId="8">
    <w:abstractNumId w:val="19"/>
  </w:num>
  <w:num w:numId="9">
    <w:abstractNumId w:val="1"/>
  </w:num>
  <w:num w:numId="10">
    <w:abstractNumId w:val="12"/>
  </w:num>
  <w:num w:numId="11">
    <w:abstractNumId w:val="7"/>
  </w:num>
  <w:num w:numId="12">
    <w:abstractNumId w:val="18"/>
  </w:num>
  <w:num w:numId="13">
    <w:abstractNumId w:val="8"/>
  </w:num>
  <w:num w:numId="14">
    <w:abstractNumId w:val="4"/>
  </w:num>
  <w:num w:numId="15">
    <w:abstractNumId w:val="15"/>
  </w:num>
  <w:num w:numId="16">
    <w:abstractNumId w:val="10"/>
  </w:num>
  <w:num w:numId="17">
    <w:abstractNumId w:val="20"/>
  </w:num>
  <w:num w:numId="18">
    <w:abstractNumId w:val="13"/>
  </w:num>
  <w:num w:numId="19">
    <w:abstractNumId w:val="2"/>
  </w:num>
  <w:num w:numId="20">
    <w:abstractNumId w:val="5"/>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E20"/>
    <w:rsid w:val="00004355"/>
    <w:rsid w:val="00016CDD"/>
    <w:rsid w:val="00017E28"/>
    <w:rsid w:val="000250EA"/>
    <w:rsid w:val="0007622C"/>
    <w:rsid w:val="000B4FFA"/>
    <w:rsid w:val="000B70B1"/>
    <w:rsid w:val="0011757F"/>
    <w:rsid w:val="00130787"/>
    <w:rsid w:val="00132324"/>
    <w:rsid w:val="00172C11"/>
    <w:rsid w:val="001C1187"/>
    <w:rsid w:val="001E600E"/>
    <w:rsid w:val="001F4FAA"/>
    <w:rsid w:val="001F6367"/>
    <w:rsid w:val="002005FC"/>
    <w:rsid w:val="002467A8"/>
    <w:rsid w:val="00275848"/>
    <w:rsid w:val="00286160"/>
    <w:rsid w:val="00286900"/>
    <w:rsid w:val="002A00A7"/>
    <w:rsid w:val="002B0567"/>
    <w:rsid w:val="002D782C"/>
    <w:rsid w:val="002F7F3E"/>
    <w:rsid w:val="003005A1"/>
    <w:rsid w:val="00367C2A"/>
    <w:rsid w:val="003772E9"/>
    <w:rsid w:val="003927B2"/>
    <w:rsid w:val="003A7155"/>
    <w:rsid w:val="003D3C9B"/>
    <w:rsid w:val="003D5526"/>
    <w:rsid w:val="003D58C5"/>
    <w:rsid w:val="003E74C3"/>
    <w:rsid w:val="004139F9"/>
    <w:rsid w:val="00422F5A"/>
    <w:rsid w:val="004A4048"/>
    <w:rsid w:val="004C160C"/>
    <w:rsid w:val="004E4D9A"/>
    <w:rsid w:val="00597AEF"/>
    <w:rsid w:val="005D5979"/>
    <w:rsid w:val="005E304F"/>
    <w:rsid w:val="0068458F"/>
    <w:rsid w:val="006A1EE4"/>
    <w:rsid w:val="006C2611"/>
    <w:rsid w:val="00701B8E"/>
    <w:rsid w:val="00703B15"/>
    <w:rsid w:val="00712469"/>
    <w:rsid w:val="007240B3"/>
    <w:rsid w:val="00770682"/>
    <w:rsid w:val="0077357E"/>
    <w:rsid w:val="007F7D3A"/>
    <w:rsid w:val="008002EF"/>
    <w:rsid w:val="00817C3A"/>
    <w:rsid w:val="008215C5"/>
    <w:rsid w:val="00857DBB"/>
    <w:rsid w:val="00864265"/>
    <w:rsid w:val="00871D91"/>
    <w:rsid w:val="008B51AD"/>
    <w:rsid w:val="00943D1B"/>
    <w:rsid w:val="00961EFF"/>
    <w:rsid w:val="009E0CD5"/>
    <w:rsid w:val="009F23F0"/>
    <w:rsid w:val="00A0579B"/>
    <w:rsid w:val="00A87474"/>
    <w:rsid w:val="00A93E63"/>
    <w:rsid w:val="00AA02E1"/>
    <w:rsid w:val="00AB25A2"/>
    <w:rsid w:val="00B4759D"/>
    <w:rsid w:val="00B57248"/>
    <w:rsid w:val="00BB5AFC"/>
    <w:rsid w:val="00BE1E20"/>
    <w:rsid w:val="00C534FE"/>
    <w:rsid w:val="00C75279"/>
    <w:rsid w:val="00C9100D"/>
    <w:rsid w:val="00D14489"/>
    <w:rsid w:val="00D73DBE"/>
    <w:rsid w:val="00DB676C"/>
    <w:rsid w:val="00DB6B9C"/>
    <w:rsid w:val="00DB7F7D"/>
    <w:rsid w:val="00E13284"/>
    <w:rsid w:val="00E6250E"/>
    <w:rsid w:val="00E64069"/>
    <w:rsid w:val="00E6713E"/>
    <w:rsid w:val="00E67410"/>
    <w:rsid w:val="00ED7D5E"/>
    <w:rsid w:val="00EE439A"/>
    <w:rsid w:val="00F52BDA"/>
    <w:rsid w:val="00F666FB"/>
    <w:rsid w:val="00FD1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docId w15:val="{D7BC8DE9-BE53-42D2-B857-0840A8C1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240B3"/>
    <w:pPr>
      <w:keepNext/>
      <w:pageBreakBefore/>
      <w:suppressAutoHyphens/>
      <w:spacing w:before="240" w:after="60" w:line="180" w:lineRule="atLeast"/>
      <w:ind w:left="1077" w:hanging="1077"/>
      <w:outlineLvl w:val="0"/>
    </w:pPr>
    <w:rPr>
      <w:rFonts w:ascii="Arial" w:hAnsi="Arial"/>
      <w:b/>
      <w:i/>
      <w:kern w:val="28"/>
      <w:sz w:val="26"/>
      <w:szCs w:val="26"/>
    </w:rPr>
  </w:style>
  <w:style w:type="paragraph" w:styleId="2">
    <w:name w:val="heading 2"/>
    <w:basedOn w:val="a"/>
    <w:next w:val="a"/>
    <w:link w:val="20"/>
    <w:uiPriority w:val="9"/>
    <w:qFormat/>
    <w:rsid w:val="007240B3"/>
    <w:pPr>
      <w:keepNext/>
      <w:suppressAutoHyphens/>
      <w:spacing w:before="120" w:after="60"/>
      <w:jc w:val="center"/>
      <w:outlineLvl w:val="1"/>
    </w:pPr>
    <w:rPr>
      <w:rFonts w:ascii="Century Schoolbook" w:hAnsi="Century Schoolbook"/>
      <w:b/>
      <w:i/>
      <w:sz w:val="22"/>
    </w:rPr>
  </w:style>
  <w:style w:type="paragraph" w:styleId="3">
    <w:name w:val="heading 3"/>
    <w:basedOn w:val="a"/>
    <w:next w:val="a"/>
    <w:link w:val="30"/>
    <w:uiPriority w:val="9"/>
    <w:qFormat/>
    <w:rsid w:val="003772E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772E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240B3"/>
    <w:rPr>
      <w:rFonts w:ascii="Arial" w:hAnsi="Arial" w:cs="Times New Roman"/>
      <w:b/>
      <w:i/>
      <w:kern w:val="28"/>
      <w:sz w:val="26"/>
      <w:szCs w:val="26"/>
      <w:lang w:val="ru-RU" w:eastAsia="ru-RU" w:bidi="ar-SA"/>
    </w:rPr>
  </w:style>
  <w:style w:type="character" w:customStyle="1" w:styleId="20">
    <w:name w:val="Заголовок 2 Знак"/>
    <w:basedOn w:val="a0"/>
    <w:link w:val="2"/>
    <w:uiPriority w:val="9"/>
    <w:locked/>
    <w:rsid w:val="007240B3"/>
    <w:rPr>
      <w:rFonts w:ascii="Century Schoolbook" w:hAnsi="Century Schoolbook" w:cs="Times New Roman"/>
      <w:b/>
      <w:i/>
      <w:sz w:val="24"/>
      <w:szCs w:val="24"/>
      <w:lang w:val="ru-RU" w:eastAsia="ru-RU" w:bidi="ar-S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footnote text"/>
    <w:basedOn w:val="a"/>
    <w:link w:val="a4"/>
    <w:uiPriority w:val="99"/>
    <w:semiHidden/>
    <w:rsid w:val="007240B3"/>
    <w:pPr>
      <w:spacing w:line="220" w:lineRule="exact"/>
      <w:ind w:firstLine="510"/>
      <w:jc w:val="both"/>
    </w:pPr>
    <w:rPr>
      <w:rFonts w:ascii="Century Schoolbook" w:hAnsi="Century Schoolbook"/>
      <w:sz w:val="18"/>
    </w:rPr>
  </w:style>
  <w:style w:type="character" w:customStyle="1" w:styleId="a4">
    <w:name w:val="Текст сноски Знак"/>
    <w:basedOn w:val="a0"/>
    <w:link w:val="a3"/>
    <w:uiPriority w:val="99"/>
    <w:semiHidden/>
    <w:locked/>
    <w:rPr>
      <w:rFonts w:cs="Times New Roman"/>
    </w:rPr>
  </w:style>
  <w:style w:type="character" w:styleId="a5">
    <w:name w:val="footnote reference"/>
    <w:basedOn w:val="a0"/>
    <w:uiPriority w:val="99"/>
    <w:semiHidden/>
    <w:rsid w:val="007240B3"/>
    <w:rPr>
      <w:rFonts w:cs="Times New Roman"/>
      <w:vertAlign w:val="superscript"/>
    </w:rPr>
  </w:style>
  <w:style w:type="paragraph" w:styleId="a6">
    <w:name w:val="List"/>
    <w:basedOn w:val="a"/>
    <w:uiPriority w:val="99"/>
    <w:rsid w:val="007240B3"/>
    <w:pPr>
      <w:spacing w:line="260" w:lineRule="exact"/>
      <w:ind w:left="283" w:hanging="283"/>
      <w:jc w:val="both"/>
    </w:pPr>
    <w:rPr>
      <w:rFonts w:ascii="Century Schoolbook" w:hAnsi="Century Schoolbook"/>
      <w:sz w:val="22"/>
    </w:rPr>
  </w:style>
  <w:style w:type="paragraph" w:styleId="a7">
    <w:name w:val="Body Text"/>
    <w:basedOn w:val="a"/>
    <w:link w:val="a8"/>
    <w:uiPriority w:val="99"/>
    <w:rsid w:val="00DB6B9C"/>
    <w:rPr>
      <w:sz w:val="72"/>
      <w:szCs w:val="20"/>
    </w:rPr>
  </w:style>
  <w:style w:type="character" w:customStyle="1" w:styleId="a8">
    <w:name w:val="Основной текст Знак"/>
    <w:basedOn w:val="a0"/>
    <w:link w:val="a7"/>
    <w:uiPriority w:val="99"/>
    <w:semiHidden/>
    <w:locked/>
    <w:rPr>
      <w:rFonts w:cs="Times New Roman"/>
      <w:sz w:val="24"/>
      <w:szCs w:val="24"/>
    </w:rPr>
  </w:style>
  <w:style w:type="character" w:styleId="a9">
    <w:name w:val="Hyperlink"/>
    <w:basedOn w:val="a0"/>
    <w:uiPriority w:val="99"/>
    <w:rsid w:val="002F7F3E"/>
    <w:rPr>
      <w:rFonts w:cs="Times New Roman"/>
      <w:color w:val="0000FF"/>
      <w:u w:val="single"/>
    </w:rPr>
  </w:style>
  <w:style w:type="paragraph" w:styleId="21">
    <w:name w:val="Body Text Indent 2"/>
    <w:basedOn w:val="a"/>
    <w:link w:val="22"/>
    <w:uiPriority w:val="99"/>
    <w:rsid w:val="002005FC"/>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customStyle="1" w:styleId="11">
    <w:name w:val="Обычный1"/>
    <w:rsid w:val="002005FC"/>
    <w:pPr>
      <w:autoSpaceDE w:val="0"/>
      <w:autoSpaceDN w:val="0"/>
    </w:pPr>
    <w:rPr>
      <w:sz w:val="28"/>
      <w:szCs w:val="28"/>
      <w:lang w:eastAsia="en-US"/>
    </w:rPr>
  </w:style>
  <w:style w:type="paragraph" w:styleId="aa">
    <w:name w:val="Normal (Web)"/>
    <w:basedOn w:val="a"/>
    <w:uiPriority w:val="99"/>
    <w:semiHidden/>
    <w:unhideWhenUsed/>
    <w:rsid w:val="003005A1"/>
    <w:pPr>
      <w:spacing w:before="100" w:beforeAutospacing="1" w:after="100" w:afterAutospacing="1"/>
    </w:pPr>
  </w:style>
  <w:style w:type="paragraph" w:styleId="ab">
    <w:name w:val="header"/>
    <w:basedOn w:val="a"/>
    <w:link w:val="ac"/>
    <w:uiPriority w:val="99"/>
    <w:rsid w:val="003005A1"/>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sz w:val="24"/>
      <w:szCs w:val="24"/>
    </w:rPr>
  </w:style>
  <w:style w:type="table" w:styleId="ad">
    <w:name w:val="Table Grid"/>
    <w:basedOn w:val="a1"/>
    <w:uiPriority w:val="59"/>
    <w:rsid w:val="003772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uiPriority w:val="99"/>
    <w:rsid w:val="003D55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partad.ru/inform/info.ht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naufor.ru/tree.asp?n=419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csm.ru/catalog.asp?ob_no=353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3602</Words>
  <Characters>20534</Characters>
  <Application>Microsoft Office Word</Application>
  <DocSecurity>0</DocSecurity>
  <Lines>171</Lines>
  <Paragraphs>48</Paragraphs>
  <ScaleCrop>false</ScaleCrop>
  <Company>Организация</Company>
  <LinksUpToDate>false</LinksUpToDate>
  <CharactersWithSpaces>24088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11612</cp:keywords>
  <dc:description/>
  <cp:lastModifiedBy>admin</cp:lastModifiedBy>
  <cp:revision>2</cp:revision>
  <dcterms:created xsi:type="dcterms:W3CDTF">2014-04-12T15:12:00Z</dcterms:created>
  <dcterms:modified xsi:type="dcterms:W3CDTF">2014-04-12T15:12:00Z</dcterms:modified>
</cp:coreProperties>
</file>