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AD" w:rsidRDefault="005B0D1F" w:rsidP="002712AD">
      <w:pPr>
        <w:pStyle w:val="aff1"/>
        <w:rPr>
          <w:lang w:val="uk-UA"/>
        </w:rPr>
      </w:pPr>
      <w:r w:rsidRPr="002712AD">
        <w:t>Кафедра управления</w:t>
      </w:r>
    </w:p>
    <w:p w:rsidR="002712AD" w:rsidRDefault="002712AD" w:rsidP="002712AD">
      <w:pPr>
        <w:pStyle w:val="aff1"/>
      </w:pPr>
    </w:p>
    <w:p w:rsidR="002712AD" w:rsidRDefault="002712AD" w:rsidP="002712AD">
      <w:pPr>
        <w:pStyle w:val="aff1"/>
      </w:pPr>
    </w:p>
    <w:p w:rsidR="002712AD" w:rsidRDefault="002712AD" w:rsidP="002712AD">
      <w:pPr>
        <w:pStyle w:val="aff1"/>
      </w:pPr>
    </w:p>
    <w:p w:rsidR="002712AD" w:rsidRDefault="002712AD" w:rsidP="002712AD">
      <w:pPr>
        <w:pStyle w:val="aff1"/>
      </w:pPr>
    </w:p>
    <w:p w:rsidR="002712AD" w:rsidRDefault="002712AD" w:rsidP="002712AD">
      <w:pPr>
        <w:pStyle w:val="aff1"/>
      </w:pPr>
    </w:p>
    <w:p w:rsidR="002712AD" w:rsidRDefault="002712AD" w:rsidP="002712AD">
      <w:pPr>
        <w:pStyle w:val="aff1"/>
      </w:pPr>
    </w:p>
    <w:p w:rsidR="002712AD" w:rsidRDefault="002712AD" w:rsidP="002712AD">
      <w:pPr>
        <w:pStyle w:val="aff1"/>
      </w:pPr>
    </w:p>
    <w:p w:rsidR="002712AD" w:rsidRDefault="002712AD" w:rsidP="002712AD">
      <w:pPr>
        <w:pStyle w:val="aff1"/>
      </w:pPr>
    </w:p>
    <w:p w:rsidR="002712AD" w:rsidRDefault="002712AD" w:rsidP="002712AD">
      <w:pPr>
        <w:pStyle w:val="aff1"/>
      </w:pPr>
    </w:p>
    <w:p w:rsidR="002712AD" w:rsidRDefault="002712AD" w:rsidP="002712AD">
      <w:pPr>
        <w:pStyle w:val="aff1"/>
      </w:pPr>
    </w:p>
    <w:p w:rsidR="002712AD" w:rsidRDefault="002712AD" w:rsidP="002712AD">
      <w:pPr>
        <w:pStyle w:val="aff1"/>
      </w:pPr>
    </w:p>
    <w:p w:rsidR="002712AD" w:rsidRDefault="005B0D1F" w:rsidP="002712AD">
      <w:pPr>
        <w:pStyle w:val="aff1"/>
      </w:pPr>
      <w:r w:rsidRPr="002712AD">
        <w:t>Контрольная работа</w:t>
      </w:r>
    </w:p>
    <w:p w:rsidR="002712AD" w:rsidRDefault="003D5DEE" w:rsidP="002712AD">
      <w:pPr>
        <w:pStyle w:val="aff1"/>
        <w:rPr>
          <w:caps/>
          <w:lang w:val="uk-UA"/>
        </w:rPr>
      </w:pPr>
      <w:r w:rsidRPr="002712AD">
        <w:rPr>
          <w:caps/>
          <w:lang w:val="uk-UA"/>
        </w:rPr>
        <w:t>по дисциплине</w:t>
      </w:r>
      <w:r w:rsidR="002712AD" w:rsidRPr="002712AD">
        <w:rPr>
          <w:caps/>
          <w:lang w:val="uk-UA"/>
        </w:rPr>
        <w:t>:</w:t>
      </w:r>
    </w:p>
    <w:p w:rsidR="002712AD" w:rsidRDefault="002712AD" w:rsidP="002712AD">
      <w:pPr>
        <w:pStyle w:val="aff1"/>
        <w:rPr>
          <w:caps/>
          <w:lang w:val="uk-UA"/>
        </w:rPr>
      </w:pPr>
      <w:r>
        <w:rPr>
          <w:caps/>
          <w:lang w:val="uk-UA"/>
        </w:rPr>
        <w:t>"</w:t>
      </w:r>
      <w:r w:rsidR="003D5DEE" w:rsidRPr="002712AD">
        <w:rPr>
          <w:caps/>
          <w:lang w:val="uk-UA"/>
        </w:rPr>
        <w:t>Инновационный менеджмент</w:t>
      </w:r>
      <w:r>
        <w:rPr>
          <w:caps/>
          <w:lang w:val="uk-UA"/>
        </w:rPr>
        <w:t>"</w:t>
      </w:r>
    </w:p>
    <w:p w:rsidR="002712AD" w:rsidRDefault="00150ACF" w:rsidP="002712AD">
      <w:pPr>
        <w:pStyle w:val="af9"/>
      </w:pPr>
      <w:r w:rsidRPr="002712AD">
        <w:br w:type="page"/>
      </w:r>
      <w:r w:rsidRPr="002712AD">
        <w:lastRenderedPageBreak/>
        <w:t>Оглавление</w:t>
      </w:r>
    </w:p>
    <w:p w:rsidR="002712AD" w:rsidRDefault="002712AD" w:rsidP="002712AD"/>
    <w:p w:rsidR="000C32FA" w:rsidRDefault="000C32FA">
      <w:pPr>
        <w:pStyle w:val="22"/>
        <w:rPr>
          <w:smallCaps w:val="0"/>
          <w:noProof/>
          <w:sz w:val="24"/>
          <w:szCs w:val="24"/>
        </w:rPr>
      </w:pPr>
      <w:r w:rsidRPr="003E7380">
        <w:rPr>
          <w:rStyle w:val="af2"/>
          <w:noProof/>
        </w:rPr>
        <w:t>1. Реинжиниринг и инновационные деловые процессы</w:t>
      </w:r>
    </w:p>
    <w:p w:rsidR="000C32FA" w:rsidRDefault="000C32FA">
      <w:pPr>
        <w:pStyle w:val="22"/>
        <w:rPr>
          <w:smallCaps w:val="0"/>
          <w:noProof/>
          <w:sz w:val="24"/>
          <w:szCs w:val="24"/>
        </w:rPr>
      </w:pPr>
      <w:r w:rsidRPr="003E7380">
        <w:rPr>
          <w:rStyle w:val="af2"/>
          <w:noProof/>
        </w:rPr>
        <w:t>2. Реинжиниринг бизнес процессов (деловых процессов) предприятия</w:t>
      </w:r>
    </w:p>
    <w:p w:rsidR="000C32FA" w:rsidRDefault="000C32FA">
      <w:pPr>
        <w:pStyle w:val="22"/>
        <w:rPr>
          <w:smallCaps w:val="0"/>
          <w:noProof/>
          <w:sz w:val="24"/>
          <w:szCs w:val="24"/>
        </w:rPr>
      </w:pPr>
      <w:r w:rsidRPr="003E7380">
        <w:rPr>
          <w:rStyle w:val="af2"/>
          <w:noProof/>
        </w:rPr>
        <w:t>3. Экономическая экспертиза коммерческого предложения или инновационного проекта</w:t>
      </w:r>
    </w:p>
    <w:p w:rsidR="000C32FA" w:rsidRDefault="000C32FA">
      <w:pPr>
        <w:pStyle w:val="22"/>
        <w:rPr>
          <w:smallCaps w:val="0"/>
          <w:noProof/>
          <w:sz w:val="24"/>
          <w:szCs w:val="24"/>
        </w:rPr>
      </w:pPr>
      <w:r w:rsidRPr="003E7380">
        <w:rPr>
          <w:rStyle w:val="af2"/>
          <w:noProof/>
        </w:rPr>
        <w:t>4. Задача</w:t>
      </w:r>
    </w:p>
    <w:p w:rsidR="000C32FA" w:rsidRDefault="000C32FA">
      <w:pPr>
        <w:pStyle w:val="22"/>
        <w:rPr>
          <w:smallCaps w:val="0"/>
          <w:noProof/>
          <w:sz w:val="24"/>
          <w:szCs w:val="24"/>
        </w:rPr>
      </w:pPr>
      <w:r w:rsidRPr="003E7380">
        <w:rPr>
          <w:rStyle w:val="af2"/>
          <w:noProof/>
        </w:rPr>
        <w:t>Список использованной литературы</w:t>
      </w:r>
    </w:p>
    <w:p w:rsidR="002712AD" w:rsidRPr="002712AD" w:rsidRDefault="002712AD" w:rsidP="002712AD">
      <w:pPr>
        <w:rPr>
          <w:lang w:val="uk-UA"/>
        </w:rPr>
      </w:pPr>
    </w:p>
    <w:p w:rsidR="002712AD" w:rsidRDefault="00150ACF" w:rsidP="002712AD">
      <w:pPr>
        <w:pStyle w:val="2"/>
      </w:pPr>
      <w:r w:rsidRPr="002712AD">
        <w:br w:type="page"/>
      </w:r>
      <w:bookmarkStart w:id="0" w:name="_Toc238615450"/>
      <w:r w:rsidRPr="002712AD">
        <w:lastRenderedPageBreak/>
        <w:t>1</w:t>
      </w:r>
      <w:r w:rsidR="002712AD" w:rsidRPr="002712AD">
        <w:t xml:space="preserve">. </w:t>
      </w:r>
      <w:r w:rsidRPr="002712AD">
        <w:t>Реинжиниринг и инновационные деловые процессы</w:t>
      </w:r>
      <w:bookmarkEnd w:id="0"/>
    </w:p>
    <w:p w:rsidR="002712AD" w:rsidRDefault="002712AD" w:rsidP="002712AD"/>
    <w:p w:rsidR="002712AD" w:rsidRDefault="00150ACF" w:rsidP="002712AD">
      <w:r w:rsidRPr="002712AD">
        <w:t>В последние годы в США активно развивается наука и практика управления компаниями и предприятиями</w:t>
      </w:r>
      <w:r w:rsidR="002712AD" w:rsidRPr="002712AD">
        <w:t xml:space="preserve">. </w:t>
      </w:r>
      <w:r w:rsidRPr="002712AD">
        <w:t>В ней появляются новые, неизвестные прежде разделы знания, которые прогрессируют за счет привлечения достижений других наук, в первую очередь</w:t>
      </w:r>
      <w:r w:rsidR="002712AD" w:rsidRPr="002712AD">
        <w:t xml:space="preserve"> - </w:t>
      </w:r>
      <w:r w:rsidRPr="002712AD">
        <w:t>математики, а также психологии, социологии и других разделов современной науки</w:t>
      </w:r>
      <w:r w:rsidR="002712AD" w:rsidRPr="002712AD">
        <w:t xml:space="preserve">. </w:t>
      </w:r>
      <w:r w:rsidRPr="002712AD">
        <w:t>Одним из таких разделов современного менеджмента стала новая дисциплина</w:t>
      </w:r>
      <w:r w:rsidR="002712AD" w:rsidRPr="002712AD">
        <w:t xml:space="preserve"> - </w:t>
      </w:r>
      <w:r w:rsidRPr="002712AD">
        <w:t>реинжиниринг</w:t>
      </w:r>
      <w:r w:rsidR="002712AD" w:rsidRPr="002712AD">
        <w:t>.</w:t>
      </w:r>
    </w:p>
    <w:p w:rsidR="002712AD" w:rsidRDefault="00150ACF" w:rsidP="002712AD">
      <w:r w:rsidRPr="002712AD">
        <w:t>Реинжиниринг</w:t>
      </w:r>
      <w:r w:rsidR="002712AD" w:rsidRPr="002712AD">
        <w:t xml:space="preserve"> - </w:t>
      </w:r>
      <w:r w:rsidRPr="002712AD">
        <w:t>достаточно широкое понятие</w:t>
      </w:r>
      <w:r w:rsidR="002712AD" w:rsidRPr="002712AD">
        <w:t xml:space="preserve">. </w:t>
      </w:r>
      <w:r w:rsidRPr="002712AD">
        <w:t>Существуют различные определения реинжиниринга</w:t>
      </w:r>
      <w:r w:rsidR="002712AD" w:rsidRPr="002712AD">
        <w:t xml:space="preserve">. </w:t>
      </w:r>
      <w:r w:rsidRPr="002712AD">
        <w:t>В общем виде его можно определить как реорганизацию хозяйственных и инженерных систем с целью повышения их эффективности</w:t>
      </w:r>
      <w:r w:rsidR="002712AD" w:rsidRPr="002712AD">
        <w:t xml:space="preserve">. </w:t>
      </w:r>
      <w:r w:rsidRPr="002712AD">
        <w:t>Однако большинство аналитиков делает упор на то, что реинжиниринг означает кардинальную перестройку и перепроектирование бизнес</w:t>
      </w:r>
      <w:r w:rsidR="00BB144B">
        <w:t>-</w:t>
      </w:r>
      <w:r w:rsidRPr="002712AD">
        <w:t>процессов и организационных структур</w:t>
      </w:r>
      <w:r w:rsidR="002712AD" w:rsidRPr="002712AD">
        <w:t xml:space="preserve">. </w:t>
      </w:r>
      <w:r w:rsidRPr="002712AD">
        <w:t>По Хаммеру</w:t>
      </w:r>
      <w:r w:rsidR="002712AD">
        <w:t xml:space="preserve"> "</w:t>
      </w:r>
      <w:r w:rsidRPr="002712AD">
        <w:t>реинжиниринг это фундаментальное переосмысление и радикальное перепроектирование деловых процессов для достижения резких скачкообразных улучшений в решающих показателях деятельности компании, таких как стоимость, качество, сервис и темпы</w:t>
      </w:r>
      <w:r w:rsidR="002712AD">
        <w:t xml:space="preserve">". </w:t>
      </w:r>
      <w:r w:rsidRPr="002712AD">
        <w:t>Технологии реинжиниринга разнообразны</w:t>
      </w:r>
      <w:r w:rsidR="002712AD" w:rsidRPr="002712AD">
        <w:t xml:space="preserve">. </w:t>
      </w:r>
      <w:r w:rsidRPr="002712AD">
        <w:t>Различают прямой и обратный реинжиниринг</w:t>
      </w:r>
      <w:r w:rsidR="002712AD" w:rsidRPr="002712AD">
        <w:t xml:space="preserve">. </w:t>
      </w:r>
      <w:r w:rsidRPr="002712AD">
        <w:t>Прямой заключается в проектировании нового предприятия, обратный</w:t>
      </w:r>
      <w:r w:rsidR="002712AD" w:rsidRPr="002712AD">
        <w:t xml:space="preserve"> - </w:t>
      </w:r>
      <w:r w:rsidRPr="002712AD">
        <w:t>в реорганизации действующей фирмы</w:t>
      </w:r>
      <w:r w:rsidR="002712AD" w:rsidRPr="002712AD">
        <w:t xml:space="preserve">. </w:t>
      </w:r>
      <w:r w:rsidRPr="002712AD">
        <w:t>В области финансового реинжиниринга применяются различные методы декомпозиционного анализа финансовых агрегатов</w:t>
      </w:r>
      <w:r w:rsidR="002712AD">
        <w:t xml:space="preserve"> (</w:t>
      </w:r>
      <w:r w:rsidRPr="002712AD">
        <w:t xml:space="preserve">например </w:t>
      </w:r>
      <w:r w:rsidR="002712AD">
        <w:t>-</w:t>
      </w:r>
      <w:r w:rsidRPr="002712AD">
        <w:t xml:space="preserve"> Дюпон</w:t>
      </w:r>
      <w:r w:rsidR="002712AD" w:rsidRPr="002712AD">
        <w:t xml:space="preserve"> - </w:t>
      </w:r>
      <w:r w:rsidRPr="002712AD">
        <w:t>анализ</w:t>
      </w:r>
      <w:r w:rsidR="002712AD" w:rsidRPr="002712AD">
        <w:t>).</w:t>
      </w:r>
    </w:p>
    <w:p w:rsidR="002712AD" w:rsidRDefault="00150ACF" w:rsidP="002712AD">
      <w:r w:rsidRPr="002712AD">
        <w:t>С момента выхода в свет последних работ в этой области в</w:t>
      </w:r>
      <w:r w:rsidR="002712AD">
        <w:t xml:space="preserve"> "</w:t>
      </w:r>
      <w:r w:rsidRPr="002712AD">
        <w:t>мире реинжиниринга</w:t>
      </w:r>
      <w:r w:rsidR="002712AD">
        <w:t xml:space="preserve">" </w:t>
      </w:r>
      <w:r w:rsidRPr="002712AD">
        <w:t>произошел ряд существенных изменений</w:t>
      </w:r>
      <w:r w:rsidR="002712AD" w:rsidRPr="002712AD">
        <w:t xml:space="preserve">. </w:t>
      </w:r>
      <w:r w:rsidRPr="002712AD">
        <w:t>Но сначала остановимся на краткой характеристике самого понятия</w:t>
      </w:r>
      <w:r w:rsidR="002712AD">
        <w:t xml:space="preserve"> "</w:t>
      </w:r>
      <w:r w:rsidRPr="002712AD">
        <w:t>реинжиниринг</w:t>
      </w:r>
      <w:r w:rsidR="002712AD">
        <w:t xml:space="preserve">". </w:t>
      </w:r>
      <w:r w:rsidRPr="002712AD">
        <w:t>Реинжиниринг все еще остается относительно новым понятием</w:t>
      </w:r>
      <w:r w:rsidR="002712AD" w:rsidRPr="002712AD">
        <w:t xml:space="preserve">. </w:t>
      </w:r>
      <w:r w:rsidRPr="002712AD">
        <w:t>Широкое распространение оно получило в последнее десятилетие, что связано с появлением новых интеллектуальных технологий и программных средств</w:t>
      </w:r>
      <w:r w:rsidR="002712AD" w:rsidRPr="002712AD">
        <w:t xml:space="preserve">. </w:t>
      </w:r>
      <w:r w:rsidRPr="002712AD">
        <w:lastRenderedPageBreak/>
        <w:t>Основополагающий труд в этой области появился в 1994 году</w:t>
      </w:r>
      <w:r w:rsidR="002712AD" w:rsidRPr="002712AD">
        <w:t xml:space="preserve">. </w:t>
      </w:r>
      <w:r w:rsidRPr="002712AD">
        <w:t>Его авторами стали американские ученые М</w:t>
      </w:r>
      <w:r w:rsidR="002712AD" w:rsidRPr="002712AD">
        <w:t xml:space="preserve">. </w:t>
      </w:r>
      <w:r w:rsidRPr="002712AD">
        <w:t>Хаммер и Дж</w:t>
      </w:r>
      <w:r w:rsidR="002712AD" w:rsidRPr="002712AD">
        <w:t xml:space="preserve">. </w:t>
      </w:r>
      <w:r w:rsidRPr="002712AD">
        <w:t>Чампи</w:t>
      </w:r>
      <w:r w:rsidR="002712AD" w:rsidRPr="002712AD">
        <w:t xml:space="preserve">. </w:t>
      </w:r>
      <w:r w:rsidRPr="002712AD">
        <w:t>По оценкам экспертов в ходе реорганизации компаний 90% эффекта достигается за счет внедрения управленческих технологий и проведения реинжиниринга, в то время как автоматизация управления сама по себе дает не более 10%</w:t>
      </w:r>
      <w:r w:rsidR="002712AD" w:rsidRPr="002712AD">
        <w:t xml:space="preserve">. </w:t>
      </w:r>
      <w:r w:rsidRPr="002712AD">
        <w:t>Это находится в полном соответствии с заветом основателя методов реинжиниринга М</w:t>
      </w:r>
      <w:r w:rsidR="002712AD" w:rsidRPr="002712AD">
        <w:t xml:space="preserve">. </w:t>
      </w:r>
      <w:r w:rsidRPr="002712AD">
        <w:t>Хаммера, который призывал добиваться повышения эффективности не столько путем автоматизации, сколько</w:t>
      </w:r>
      <w:r w:rsidR="002712AD">
        <w:t xml:space="preserve"> "</w:t>
      </w:r>
      <w:r w:rsidRPr="002712AD">
        <w:t>упрощением</w:t>
      </w:r>
      <w:r w:rsidR="002712AD">
        <w:t xml:space="preserve">" </w:t>
      </w:r>
      <w:r w:rsidRPr="002712AD">
        <w:t>и устранением неэффективных звеньев</w:t>
      </w:r>
      <w:r w:rsidR="002712AD" w:rsidRPr="002712AD">
        <w:t>.</w:t>
      </w:r>
    </w:p>
    <w:p w:rsidR="002712AD" w:rsidRDefault="00150ACF" w:rsidP="002712AD">
      <w:r w:rsidRPr="002712AD">
        <w:t>Параллельно развивалось такое аналитическое направление как системная динамика, подготовившее фундаментальный научный и математический аппарат</w:t>
      </w:r>
      <w:r w:rsidR="002712AD" w:rsidRPr="002712AD">
        <w:t xml:space="preserve">. </w:t>
      </w:r>
      <w:r w:rsidRPr="002712AD">
        <w:t>Выработанные подходы воплотились в целой гамме прикладных программных пакетов и экспертных систем</w:t>
      </w:r>
      <w:r w:rsidR="002712AD" w:rsidRPr="002712AD">
        <w:t xml:space="preserve">. </w:t>
      </w:r>
      <w:r w:rsidRPr="002712AD">
        <w:t>Они находятся в русле группы технологий IDEF 1</w:t>
      </w:r>
      <w:r w:rsidR="002712AD" w:rsidRPr="002712AD">
        <w:t xml:space="preserve"> - </w:t>
      </w:r>
      <w:r w:rsidRPr="002712AD">
        <w:t>IDEF 5, ставшими неформальным международным стандартом в этой области</w:t>
      </w:r>
      <w:r w:rsidR="002712AD" w:rsidRPr="002712AD">
        <w:t xml:space="preserve">. </w:t>
      </w:r>
      <w:r w:rsidRPr="002712AD">
        <w:t>Это современные технологии структурного моделирования системы управления предприятиями</w:t>
      </w:r>
      <w:r w:rsidR="002712AD" w:rsidRPr="002712AD">
        <w:t xml:space="preserve">. </w:t>
      </w:r>
      <w:r w:rsidRPr="002712AD">
        <w:t>Современная библиотека программных средств структурного моделирования включает более 50 наименований программных пакетов</w:t>
      </w:r>
      <w:r w:rsidR="002712AD" w:rsidRPr="002712AD">
        <w:t xml:space="preserve">. </w:t>
      </w:r>
      <w:r w:rsidRPr="002712AD">
        <w:t>Все они имеют свои особенности и предназначены для решения определенного класса задач</w:t>
      </w:r>
      <w:r w:rsidR="002712AD" w:rsidRPr="002712AD">
        <w:t>.</w:t>
      </w:r>
    </w:p>
    <w:p w:rsidR="002712AD" w:rsidRDefault="00150ACF" w:rsidP="002712AD">
      <w:r w:rsidRPr="002712AD">
        <w:t>С точки зрения возможностей применения западного опыта на Украине можно выделить следующие наиболее характерные особенности реинжиниринга</w:t>
      </w:r>
      <w:r w:rsidR="002712AD" w:rsidRPr="002712AD">
        <w:t>.</w:t>
      </w:r>
    </w:p>
    <w:p w:rsidR="002712AD" w:rsidRDefault="00150ACF" w:rsidP="002712AD">
      <w:r w:rsidRPr="002712AD">
        <w:t>Ориентация на кардинальную реорганизацию системы</w:t>
      </w:r>
      <w:r w:rsidR="002712AD" w:rsidRPr="002712AD">
        <w:t xml:space="preserve">. </w:t>
      </w:r>
      <w:r w:rsidRPr="002712AD">
        <w:t>Реинжиниринг</w:t>
      </w:r>
      <w:r w:rsidR="002712AD" w:rsidRPr="002712AD">
        <w:t xml:space="preserve"> - </w:t>
      </w:r>
      <w:r w:rsidRPr="002712AD">
        <w:t>это не путь</w:t>
      </w:r>
      <w:r w:rsidR="002712AD">
        <w:t xml:space="preserve"> "</w:t>
      </w:r>
      <w:r w:rsidRPr="002712AD">
        <w:t>частичных улучшений</w:t>
      </w:r>
      <w:r w:rsidR="002712AD">
        <w:t xml:space="preserve">". </w:t>
      </w:r>
      <w:r w:rsidRPr="002712AD">
        <w:t>Реинжиниринг</w:t>
      </w:r>
      <w:r w:rsidR="002712AD" w:rsidRPr="002712AD">
        <w:t xml:space="preserve"> - </w:t>
      </w:r>
      <w:r w:rsidRPr="002712AD">
        <w:t>это перестройка системы в целом</w:t>
      </w:r>
      <w:r w:rsidR="002712AD" w:rsidRPr="002712AD">
        <w:t>.</w:t>
      </w:r>
    </w:p>
    <w:p w:rsidR="002712AD" w:rsidRDefault="00150ACF" w:rsidP="002712AD">
      <w:r w:rsidRPr="002712AD">
        <w:t>Реинжинринг не</w:t>
      </w:r>
      <w:r w:rsidR="002712AD">
        <w:t xml:space="preserve"> "</w:t>
      </w:r>
      <w:r w:rsidRPr="002712AD">
        <w:t>углубляется</w:t>
      </w:r>
      <w:r w:rsidR="002712AD">
        <w:t xml:space="preserve">" </w:t>
      </w:r>
      <w:r w:rsidRPr="002712AD">
        <w:t>в мелкие детали и частности</w:t>
      </w:r>
      <w:r w:rsidR="002712AD" w:rsidRPr="002712AD">
        <w:t xml:space="preserve">. </w:t>
      </w:r>
      <w:r w:rsidRPr="002712AD">
        <w:t>В его основе принцип разумного упрощения системы</w:t>
      </w:r>
      <w:r w:rsidR="002712AD" w:rsidRPr="002712AD">
        <w:t xml:space="preserve">. </w:t>
      </w:r>
      <w:r w:rsidRPr="002712AD">
        <w:t>Он имеет дело с укрупненными агрегатами</w:t>
      </w:r>
      <w:r w:rsidR="002712AD" w:rsidRPr="002712AD">
        <w:t xml:space="preserve"> - </w:t>
      </w:r>
      <w:r w:rsidRPr="002712AD">
        <w:t>основными блоками системы</w:t>
      </w:r>
      <w:r w:rsidR="002712AD" w:rsidRPr="002712AD">
        <w:t xml:space="preserve">. </w:t>
      </w:r>
      <w:r w:rsidRPr="002712AD">
        <w:t>При этом выделяются наиболее существенные аспекты</w:t>
      </w:r>
      <w:r w:rsidR="002712AD" w:rsidRPr="002712AD">
        <w:t xml:space="preserve">. </w:t>
      </w:r>
      <w:r w:rsidRPr="002712AD">
        <w:t>Детали опускаются</w:t>
      </w:r>
      <w:r w:rsidR="002712AD" w:rsidRPr="002712AD">
        <w:t>.</w:t>
      </w:r>
    </w:p>
    <w:p w:rsidR="002712AD" w:rsidRDefault="00150ACF" w:rsidP="002712AD">
      <w:r w:rsidRPr="002712AD">
        <w:lastRenderedPageBreak/>
        <w:t>В основе реинжиниринга находится содержательный анализ</w:t>
      </w:r>
      <w:r w:rsidR="002712AD" w:rsidRPr="002712AD">
        <w:t xml:space="preserve">. </w:t>
      </w:r>
      <w:r w:rsidRPr="002712AD">
        <w:t>Компьютерные технологии эффективны, но они есть не более, чем технический инструмент</w:t>
      </w:r>
      <w:r w:rsidR="002712AD">
        <w:t xml:space="preserve"> (</w:t>
      </w:r>
      <w:r w:rsidRPr="002712AD">
        <w:t>хотя и имеющий самостоятельное значение</w:t>
      </w:r>
      <w:r w:rsidR="002712AD" w:rsidRPr="002712AD">
        <w:t>).</w:t>
      </w:r>
    </w:p>
    <w:p w:rsidR="002712AD" w:rsidRDefault="00150ACF" w:rsidP="002712AD">
      <w:r w:rsidRPr="002712AD">
        <w:t>Считается, что предприятие на протяжении своего существования должно пережить несколько периодов глубокой перестройки или реинжиниринга</w:t>
      </w:r>
      <w:r w:rsidR="002712AD" w:rsidRPr="002712AD">
        <w:t xml:space="preserve">. </w:t>
      </w:r>
      <w:r w:rsidRPr="002712AD">
        <w:t>Происходят они с определенной цикличностью</w:t>
      </w:r>
      <w:r w:rsidR="002712AD" w:rsidRPr="002712AD">
        <w:t xml:space="preserve"> - </w:t>
      </w:r>
      <w:r w:rsidRPr="002712AD">
        <w:t>обычно раз в 5-10 лет</w:t>
      </w:r>
      <w:r w:rsidR="002712AD" w:rsidRPr="002712AD">
        <w:t xml:space="preserve">. </w:t>
      </w:r>
      <w:r w:rsidRPr="002712AD">
        <w:t>В реинжиниринге особое место занимают так называемые</w:t>
      </w:r>
      <w:r w:rsidR="002712AD">
        <w:t xml:space="preserve"> "</w:t>
      </w:r>
      <w:r w:rsidRPr="002712AD">
        <w:t>потоковые</w:t>
      </w:r>
      <w:r w:rsidR="002712AD">
        <w:t xml:space="preserve">" </w:t>
      </w:r>
      <w:r w:rsidRPr="002712AD">
        <w:t>методы управления хозяйственными объектами</w:t>
      </w:r>
      <w:r w:rsidR="002712AD" w:rsidRPr="002712AD">
        <w:t xml:space="preserve">. </w:t>
      </w:r>
      <w:r w:rsidRPr="002712AD">
        <w:t>Анализ и оптимизация финансовых потоков является базовой технологией современного реинжиниринга</w:t>
      </w:r>
      <w:r w:rsidR="002712AD" w:rsidRPr="002712AD">
        <w:t xml:space="preserve">. </w:t>
      </w:r>
      <w:r w:rsidRPr="002712AD">
        <w:t>Это объясняется тем, что взаимосвязи между элементами хозяйственной системы весьма удобно представлять в виде потоков финансовых ресурсов</w:t>
      </w:r>
      <w:r w:rsidR="002712AD" w:rsidRPr="002712AD">
        <w:t xml:space="preserve">. </w:t>
      </w:r>
      <w:r w:rsidRPr="002712AD">
        <w:t>В рассмотрение могут включаться и потоки иной природы</w:t>
      </w:r>
      <w:r w:rsidR="002712AD" w:rsidRPr="002712AD">
        <w:t xml:space="preserve"> - </w:t>
      </w:r>
      <w:r w:rsidRPr="002712AD">
        <w:t>поставки товаров, обмен информацией, а также потоки других видов материальных и нематериальных объектов, ценностей и ресурсов</w:t>
      </w:r>
      <w:r w:rsidR="002712AD" w:rsidRPr="002712AD">
        <w:t>).</w:t>
      </w:r>
    </w:p>
    <w:p w:rsidR="002712AD" w:rsidRDefault="00150ACF" w:rsidP="002712AD">
      <w:r w:rsidRPr="002712AD">
        <w:t>Одним из ключевых направлений современного реинжиниринга стали потоковые модели хозяйственных структур, включая модели управления финансовыми потоками,</w:t>
      </w:r>
      <w:r w:rsidR="002712AD" w:rsidRPr="002712AD">
        <w:t xml:space="preserve"> - </w:t>
      </w:r>
      <w:r w:rsidRPr="002712AD">
        <w:t>Именно</w:t>
      </w:r>
      <w:r w:rsidR="002712AD">
        <w:t xml:space="preserve"> "</w:t>
      </w:r>
      <w:r w:rsidRPr="002712AD">
        <w:t>потоковые</w:t>
      </w:r>
      <w:r w:rsidR="002712AD">
        <w:t xml:space="preserve">" </w:t>
      </w:r>
      <w:r w:rsidRPr="002712AD">
        <w:t>схемы и модели обеспечивают наиболее реалистическую картину функционирования хозяйственной системы</w:t>
      </w:r>
      <w:r w:rsidR="002712AD" w:rsidRPr="002712AD">
        <w:t xml:space="preserve">. </w:t>
      </w:r>
      <w:r w:rsidRPr="002712AD">
        <w:t>Все большее распространение получает применение им</w:t>
      </w:r>
      <w:r w:rsidR="002712AD">
        <w:t>м</w:t>
      </w:r>
      <w:r w:rsidRPr="002712AD">
        <w:t>итационных моделей бизнес-объектов и процессов</w:t>
      </w:r>
      <w:r w:rsidR="002712AD" w:rsidRPr="002712AD">
        <w:t>.</w:t>
      </w:r>
    </w:p>
    <w:p w:rsidR="002712AD" w:rsidRDefault="00150ACF" w:rsidP="002712AD">
      <w:r w:rsidRPr="002712AD">
        <w:t>Применение указанных моделей является особенно эффективным при разработке проектов реинжиниринга предприятий и банков, контроля и планирования их текущей деятельности и создания экспертных систем</w:t>
      </w:r>
      <w:r w:rsidR="002712AD" w:rsidRPr="002712AD">
        <w:t xml:space="preserve">. </w:t>
      </w:r>
      <w:r w:rsidRPr="002712AD">
        <w:t>Для управления финансовыми потоками создано и широко используются целое семейство прикладных программных продуктов, относящихся к категории экспертных систем</w:t>
      </w:r>
      <w:r w:rsidR="002712AD" w:rsidRPr="002712AD">
        <w:t xml:space="preserve">. </w:t>
      </w:r>
      <w:r w:rsidRPr="002712AD">
        <w:t>Используются для этого прикладные пакеты структурного моделирования, находящиеся в рамках упомянутой стандартизованной группы технологий IDE0 и IDEF1</w:t>
      </w:r>
      <w:r w:rsidR="002712AD" w:rsidRPr="002712AD">
        <w:t xml:space="preserve">. </w:t>
      </w:r>
      <w:r w:rsidRPr="002712AD">
        <w:t xml:space="preserve">Наиболее перспективны пакеты динамического моделирования, позволяющие наглядно </w:t>
      </w:r>
      <w:r w:rsidRPr="002712AD">
        <w:lastRenderedPageBreak/>
        <w:t>продемонстрировать реальное протекание хозяйственных процессов</w:t>
      </w:r>
      <w:r w:rsidR="002712AD" w:rsidRPr="002712AD">
        <w:t xml:space="preserve">. </w:t>
      </w:r>
      <w:r w:rsidRPr="002712AD">
        <w:t>Они дают возможность показать как они развиваются во времени</w:t>
      </w:r>
      <w:r w:rsidR="002712AD" w:rsidRPr="002712AD">
        <w:t>.</w:t>
      </w:r>
    </w:p>
    <w:p w:rsidR="002712AD" w:rsidRDefault="00150ACF" w:rsidP="002712AD">
      <w:r w:rsidRPr="002712AD">
        <w:t>Методы реинжиниринга обычно не имеют</w:t>
      </w:r>
      <w:r w:rsidR="002712AD">
        <w:t xml:space="preserve"> "</w:t>
      </w:r>
      <w:r w:rsidRPr="002712AD">
        <w:t>жесткой привязки</w:t>
      </w:r>
      <w:r w:rsidR="002712AD">
        <w:t xml:space="preserve">" </w:t>
      </w:r>
      <w:r w:rsidRPr="002712AD">
        <w:t>к какому</w:t>
      </w:r>
      <w:r w:rsidR="002712AD" w:rsidRPr="002712AD">
        <w:t xml:space="preserve"> - </w:t>
      </w:r>
      <w:r w:rsidRPr="002712AD">
        <w:t>либо определенному кругу задач</w:t>
      </w:r>
      <w:r w:rsidR="002712AD" w:rsidRPr="002712AD">
        <w:t xml:space="preserve">. </w:t>
      </w:r>
      <w:r w:rsidRPr="002712AD">
        <w:t>Однако в наибольшей степени им органичны так называемые</w:t>
      </w:r>
      <w:r w:rsidR="002712AD">
        <w:t xml:space="preserve"> "</w:t>
      </w:r>
      <w:r w:rsidRPr="002712AD">
        <w:t>потоковые</w:t>
      </w:r>
      <w:r w:rsidR="002712AD">
        <w:t xml:space="preserve">" </w:t>
      </w:r>
      <w:r w:rsidRPr="002712AD">
        <w:t>задачи</w:t>
      </w:r>
      <w:r w:rsidR="002712AD" w:rsidRPr="002712AD">
        <w:t xml:space="preserve">. </w:t>
      </w:r>
      <w:r w:rsidRPr="002712AD">
        <w:t>Пакет был разработан именно для решения этого класса задач</w:t>
      </w:r>
      <w:r w:rsidR="002712AD" w:rsidRPr="002712AD">
        <w:t xml:space="preserve">. </w:t>
      </w:r>
      <w:r w:rsidRPr="002712AD">
        <w:t>Потоковые задачи охватывают весьма широкую группу ситуаций, встречающихся в повседневной жизни предпринимателей, менеджеров и экспертов в области бизнес-планирования</w:t>
      </w:r>
      <w:r w:rsidR="002712AD" w:rsidRPr="002712AD">
        <w:t xml:space="preserve">. </w:t>
      </w:r>
      <w:r w:rsidRPr="002712AD">
        <w:t>Большинство развивающихся во времени явлений можно представить как потоковые процессы</w:t>
      </w:r>
      <w:r w:rsidR="002712AD" w:rsidRPr="002712AD">
        <w:t>.</w:t>
      </w:r>
    </w:p>
    <w:p w:rsidR="002712AD" w:rsidRDefault="00150ACF" w:rsidP="002712AD">
      <w:r w:rsidRPr="002712AD">
        <w:t>Вместе с тем, в мире больших корпораций события развиваются весьма быстро</w:t>
      </w:r>
      <w:r w:rsidR="002712AD" w:rsidRPr="002712AD">
        <w:t>.</w:t>
      </w:r>
      <w:r w:rsidR="002712AD">
        <w:t xml:space="preserve"> "</w:t>
      </w:r>
      <w:r w:rsidRPr="002712AD">
        <w:t>Увлечение</w:t>
      </w:r>
      <w:r w:rsidR="002712AD">
        <w:t xml:space="preserve">" </w:t>
      </w:r>
      <w:r w:rsidRPr="002712AD">
        <w:t>комплексом мероприятий под общим собирательным названием</w:t>
      </w:r>
      <w:r w:rsidR="002712AD">
        <w:t xml:space="preserve"> "</w:t>
      </w:r>
      <w:r w:rsidRPr="002712AD">
        <w:t>реи</w:t>
      </w:r>
      <w:r w:rsidR="00C4105C">
        <w:t>н</w:t>
      </w:r>
      <w:r w:rsidRPr="002712AD">
        <w:t>жиниринг</w:t>
      </w:r>
      <w:r w:rsidR="002712AD">
        <w:t xml:space="preserve">" </w:t>
      </w:r>
      <w:r w:rsidRPr="002712AD">
        <w:t>по мнению многих экспертов постепенно проходит</w:t>
      </w:r>
      <w:r w:rsidR="002712AD" w:rsidRPr="002712AD">
        <w:t xml:space="preserve">. </w:t>
      </w:r>
      <w:r w:rsidRPr="002712AD">
        <w:t>Во всяком случае масштаб и степень популярности этого направления оказалась меньше, чем ожидалось</w:t>
      </w:r>
      <w:r w:rsidR="002712AD" w:rsidRPr="002712AD">
        <w:t xml:space="preserve">. </w:t>
      </w:r>
      <w:r w:rsidRPr="002712AD">
        <w:t>И связано это с тем, что комплекс услуг и операций типа реинжиниринг так и не оформился в виде стандарта Международной организации по стандартизации</w:t>
      </w:r>
      <w:r w:rsidR="002712AD">
        <w:t xml:space="preserve"> ("</w:t>
      </w:r>
      <w:r w:rsidRPr="002712AD">
        <w:t>стандарта ISO</w:t>
      </w:r>
      <w:r w:rsidR="002712AD">
        <w:t>"</w:t>
      </w:r>
      <w:r w:rsidR="002712AD" w:rsidRPr="002712AD">
        <w:t xml:space="preserve">) </w:t>
      </w:r>
      <w:r w:rsidRPr="002712AD">
        <w:t>или какого-либо иного международного документа</w:t>
      </w:r>
      <w:r w:rsidR="002712AD" w:rsidRPr="002712AD">
        <w:t xml:space="preserve">. </w:t>
      </w:r>
      <w:r w:rsidRPr="002712AD">
        <w:t>Не оформился в виде стандарта и базовый язык реинжиниринга</w:t>
      </w:r>
      <w:r w:rsidR="002712AD" w:rsidRPr="002712AD">
        <w:t xml:space="preserve"> - </w:t>
      </w:r>
      <w:r w:rsidRPr="002712AD">
        <w:t>комплекс технологий IDEF</w:t>
      </w:r>
      <w:r w:rsidR="002712AD" w:rsidRPr="002712AD">
        <w:t>.</w:t>
      </w:r>
    </w:p>
    <w:p w:rsidR="002712AD" w:rsidRDefault="00150ACF" w:rsidP="002712AD">
      <w:r w:rsidRPr="002712AD">
        <w:t>Однако отсутствие пока стандартизации отнюдь не означает ли это, что реинжиниринг как управленческая доктрина не признан научным и деловым сообществом</w:t>
      </w:r>
      <w:r w:rsidR="002712AD" w:rsidRPr="002712AD">
        <w:t xml:space="preserve">. </w:t>
      </w:r>
      <w:r w:rsidRPr="002712AD">
        <w:t>Не вызывает сомнения, что его сфера достаточно обширна и перспективна</w:t>
      </w:r>
      <w:r w:rsidR="002712AD" w:rsidRPr="002712AD">
        <w:t xml:space="preserve">. </w:t>
      </w:r>
      <w:r w:rsidRPr="002712AD">
        <w:t>Реинжиниринг остается весьма эффективной аналитической и управленческой технологией</w:t>
      </w:r>
      <w:r w:rsidR="002712AD" w:rsidRPr="002712AD">
        <w:t xml:space="preserve">. </w:t>
      </w:r>
      <w:r w:rsidRPr="002712AD">
        <w:t>Однако сфера и методы его применения нуждаются в уточнении</w:t>
      </w:r>
      <w:r w:rsidR="002712AD" w:rsidRPr="002712AD">
        <w:t xml:space="preserve">. </w:t>
      </w:r>
      <w:r w:rsidRPr="002712AD">
        <w:t>К примеру, для украинской действительности основные популярные на западе подходы к моделированию бизнес-процессов оказываются малоактуальными</w:t>
      </w:r>
      <w:r w:rsidR="002712AD" w:rsidRPr="002712AD">
        <w:t xml:space="preserve">. </w:t>
      </w:r>
      <w:r w:rsidRPr="002712AD">
        <w:t>Ведь большинство идей в этой области имеют</w:t>
      </w:r>
      <w:r w:rsidR="002712AD">
        <w:t xml:space="preserve"> "</w:t>
      </w:r>
      <w:r w:rsidRPr="002712AD">
        <w:t>американское</w:t>
      </w:r>
      <w:r w:rsidR="002712AD">
        <w:t xml:space="preserve">" </w:t>
      </w:r>
      <w:r w:rsidRPr="002712AD">
        <w:t>происхождение и поэтому они соответствуют главным образом американской управленческой культуре</w:t>
      </w:r>
      <w:r w:rsidR="002712AD" w:rsidRPr="002712AD">
        <w:t xml:space="preserve">. </w:t>
      </w:r>
      <w:r w:rsidRPr="002712AD">
        <w:t xml:space="preserve">В той форме, в </w:t>
      </w:r>
      <w:r w:rsidRPr="002712AD">
        <w:lastRenderedPageBreak/>
        <w:t>какой это требуется на украинском рынке, данная технология в готовом виде отсутствует</w:t>
      </w:r>
      <w:r w:rsidR="002712AD" w:rsidRPr="002712AD">
        <w:t>.</w:t>
      </w:r>
    </w:p>
    <w:p w:rsidR="002712AD" w:rsidRDefault="00150ACF" w:rsidP="002712AD">
      <w:r w:rsidRPr="002712AD">
        <w:t>Вместе с тем, ряд направлений реинжиниринга встречает у украинских предпринимателей определенное понимание и интерес</w:t>
      </w:r>
      <w:r w:rsidR="002712AD" w:rsidRPr="002712AD">
        <w:t xml:space="preserve">. </w:t>
      </w:r>
      <w:r w:rsidRPr="002712AD">
        <w:t>Речь идет, к примеру, об упомянутых выше так называемых потоковых методах</w:t>
      </w:r>
      <w:r w:rsidR="002712AD" w:rsidRPr="002712AD">
        <w:t xml:space="preserve">. </w:t>
      </w:r>
      <w:r w:rsidRPr="002712AD">
        <w:t>Потоковые подходы</w:t>
      </w:r>
      <w:r w:rsidR="002712AD">
        <w:t xml:space="preserve"> (</w:t>
      </w:r>
      <w:r w:rsidRPr="002712AD">
        <w:t>flow methods</w:t>
      </w:r>
      <w:r w:rsidR="002712AD" w:rsidRPr="002712AD">
        <w:t xml:space="preserve">) </w:t>
      </w:r>
      <w:r w:rsidRPr="002712AD">
        <w:t>обычно хорошо понятны отечественным предпринимателям и хозяйственникам</w:t>
      </w:r>
      <w:r w:rsidR="002712AD" w:rsidRPr="002712AD">
        <w:t xml:space="preserve">. </w:t>
      </w:r>
      <w:r w:rsidRPr="002712AD">
        <w:t>В этой области реинжиниринг способен предложить широкий спектр возможностей</w:t>
      </w:r>
      <w:r w:rsidR="002712AD" w:rsidRPr="002712AD">
        <w:t xml:space="preserve">. </w:t>
      </w:r>
      <w:r w:rsidRPr="002712AD">
        <w:t>В частности, руководителями различного уровня хорошо воспринимаются задачи управления финансовыми потоками</w:t>
      </w:r>
      <w:r w:rsidR="002712AD" w:rsidRPr="002712AD">
        <w:t>.</w:t>
      </w:r>
    </w:p>
    <w:p w:rsidR="002712AD" w:rsidRDefault="00150ACF" w:rsidP="002712AD">
      <w:r w:rsidRPr="002712AD">
        <w:t>Среди задач этого класса находятся задачи управления финансовыми потоками финансово-промышленной группы, контроль</w:t>
      </w:r>
      <w:r w:rsidR="002712AD">
        <w:t xml:space="preserve"> "</w:t>
      </w:r>
      <w:r w:rsidRPr="002712AD">
        <w:t>разрыва ликвидности</w:t>
      </w:r>
      <w:r w:rsidR="002712AD">
        <w:t xml:space="preserve">" </w:t>
      </w:r>
      <w:r w:rsidRPr="002712AD">
        <w:t>коммерческих банков, задачи класса</w:t>
      </w:r>
      <w:r w:rsidR="002712AD">
        <w:t xml:space="preserve"> "</w:t>
      </w:r>
      <w:r w:rsidRPr="002712AD">
        <w:t>spread management</w:t>
      </w:r>
      <w:r w:rsidR="002712AD">
        <w:t xml:space="preserve">" </w:t>
      </w:r>
      <w:r w:rsidRPr="002712AD">
        <w:t>и многие другие</w:t>
      </w:r>
      <w:r w:rsidR="002712AD" w:rsidRPr="002712AD">
        <w:t xml:space="preserve">. </w:t>
      </w:r>
      <w:r w:rsidRPr="002712AD">
        <w:t>Сюда же относится и классическая задача финансового менеджмента</w:t>
      </w:r>
      <w:r w:rsidR="002712AD" w:rsidRPr="002712AD">
        <w:t xml:space="preserve"> - </w:t>
      </w:r>
      <w:r w:rsidRPr="002712AD">
        <w:t>разработка отчета о движении денежных средств</w:t>
      </w:r>
      <w:r w:rsidR="002712AD" w:rsidRPr="002712AD">
        <w:t xml:space="preserve"> -</w:t>
      </w:r>
      <w:r w:rsidR="002712AD">
        <w:t xml:space="preserve"> "</w:t>
      </w:r>
      <w:r w:rsidRPr="002712AD">
        <w:t>cash flow</w:t>
      </w:r>
      <w:r w:rsidR="002712AD">
        <w:t xml:space="preserve">" </w:t>
      </w:r>
      <w:r w:rsidRPr="002712AD">
        <w:t>фирмы</w:t>
      </w:r>
      <w:r w:rsidR="002712AD" w:rsidRPr="002712AD">
        <w:t>.</w:t>
      </w:r>
    </w:p>
    <w:p w:rsidR="002712AD" w:rsidRDefault="00150ACF" w:rsidP="002712AD">
      <w:r w:rsidRPr="002712AD">
        <w:t>Украинские предприниматели часто нуждаются в получении</w:t>
      </w:r>
      <w:r w:rsidR="002712AD">
        <w:t xml:space="preserve"> "</w:t>
      </w:r>
      <w:r w:rsidRPr="002712AD">
        <w:t>общей картины</w:t>
      </w:r>
      <w:r w:rsidR="002712AD">
        <w:t xml:space="preserve">" </w:t>
      </w:r>
      <w:r w:rsidRPr="002712AD">
        <w:t>функционирования хозяйственных систем</w:t>
      </w:r>
      <w:r w:rsidR="002712AD" w:rsidRPr="002712AD">
        <w:t xml:space="preserve">. </w:t>
      </w:r>
      <w:r w:rsidRPr="002712AD">
        <w:t>Но картина функционирования каждой крупной компании или банка разная</w:t>
      </w:r>
      <w:r w:rsidR="002712AD" w:rsidRPr="002712AD">
        <w:t xml:space="preserve">. </w:t>
      </w:r>
      <w:r w:rsidRPr="002712AD">
        <w:t>Следовательно, не может быть и какого-либо единого подхода или метода</w:t>
      </w:r>
      <w:r w:rsidR="002712AD" w:rsidRPr="002712AD">
        <w:t xml:space="preserve">. </w:t>
      </w:r>
      <w:r w:rsidRPr="002712AD">
        <w:t>В результате каждая компания должна самостоятельно разрабатывать свой аналитический инструментарий</w:t>
      </w:r>
      <w:r w:rsidR="002712AD" w:rsidRPr="002712AD">
        <w:t xml:space="preserve">. </w:t>
      </w:r>
      <w:r w:rsidRPr="002712AD">
        <w:t>Тем не менее для ученых-экономистов здесь остается обширное поле деятельности как для разработки унифицированных подходов, так и конкретной</w:t>
      </w:r>
      <w:r w:rsidR="002712AD">
        <w:t xml:space="preserve"> "</w:t>
      </w:r>
      <w:r w:rsidRPr="002712AD">
        <w:t>привязки</w:t>
      </w:r>
      <w:r w:rsidR="002712AD">
        <w:t xml:space="preserve">" </w:t>
      </w:r>
      <w:r w:rsidRPr="002712AD">
        <w:t>аналитических методов</w:t>
      </w:r>
      <w:r w:rsidR="002712AD" w:rsidRPr="002712AD">
        <w:t xml:space="preserve">. </w:t>
      </w:r>
      <w:r w:rsidRPr="002712AD">
        <w:t>Как представить функционирование большой компании в компактной, удобной для понимания и анализа форме</w:t>
      </w:r>
      <w:r w:rsidR="002712AD" w:rsidRPr="002712AD">
        <w:t xml:space="preserve">? </w:t>
      </w:r>
      <w:r w:rsidRPr="002712AD">
        <w:t>Как представляется, в этом и заключается одна из актуальнейших задач реинжиниринга</w:t>
      </w:r>
      <w:r w:rsidR="002712AD" w:rsidRPr="002712AD">
        <w:t xml:space="preserve">. </w:t>
      </w:r>
      <w:r w:rsidRPr="002712AD">
        <w:t>Здесь возможно множество подходов</w:t>
      </w:r>
      <w:r w:rsidR="002712AD" w:rsidRPr="002712AD">
        <w:t xml:space="preserve">. </w:t>
      </w:r>
      <w:r w:rsidRPr="002712AD">
        <w:t>Автором разрабатывается подход, основанный на создании так называемой</w:t>
      </w:r>
      <w:r w:rsidR="002712AD">
        <w:t xml:space="preserve"> "</w:t>
      </w:r>
      <w:r w:rsidRPr="002712AD">
        <w:t>топографической</w:t>
      </w:r>
      <w:r w:rsidR="002712AD">
        <w:t xml:space="preserve">" </w:t>
      </w:r>
      <w:r w:rsidRPr="002712AD">
        <w:t>модели компании</w:t>
      </w:r>
      <w:r w:rsidR="002712AD" w:rsidRPr="002712AD">
        <w:t xml:space="preserve">. </w:t>
      </w:r>
      <w:r w:rsidRPr="002712AD">
        <w:t>Он состоит в том, что каждый элемент хозяйственной системы</w:t>
      </w:r>
      <w:r w:rsidR="002712AD">
        <w:t xml:space="preserve"> (</w:t>
      </w:r>
      <w:r w:rsidRPr="002712AD">
        <w:t xml:space="preserve">дочерняя фирма, бизнес-единица и </w:t>
      </w:r>
      <w:r w:rsidR="002712AD">
        <w:lastRenderedPageBreak/>
        <w:t>т.п.)</w:t>
      </w:r>
      <w:r w:rsidR="002712AD" w:rsidRPr="002712AD">
        <w:t xml:space="preserve"> </w:t>
      </w:r>
      <w:r w:rsidRPr="002712AD">
        <w:t>отображается в виде соответствующего структурного блока или элемента комплексной модели</w:t>
      </w:r>
      <w:r w:rsidR="002712AD" w:rsidRPr="002712AD">
        <w:t>.</w:t>
      </w:r>
    </w:p>
    <w:p w:rsidR="002712AD" w:rsidRDefault="00150ACF" w:rsidP="002712AD">
      <w:r w:rsidRPr="002712AD">
        <w:t>Данный подход сталкивается со множеством трудностей</w:t>
      </w:r>
      <w:r w:rsidR="002712AD" w:rsidRPr="002712AD">
        <w:t xml:space="preserve">. </w:t>
      </w:r>
      <w:r w:rsidRPr="002712AD">
        <w:t>Многие из них связаны с чисто технической или программистской стороной дела</w:t>
      </w:r>
      <w:r w:rsidR="002712AD" w:rsidRPr="002712AD">
        <w:t xml:space="preserve">. </w:t>
      </w:r>
      <w:r w:rsidRPr="002712AD">
        <w:t>Дело в том, что в модель надо перенести большое число налоговых, финансовых, организационных реалий</w:t>
      </w:r>
      <w:r w:rsidR="002712AD" w:rsidRPr="002712AD">
        <w:t xml:space="preserve">. </w:t>
      </w:r>
      <w:r w:rsidRPr="002712AD">
        <w:t>Даже после проведенного упрощения модели число</w:t>
      </w:r>
      <w:r w:rsidR="002712AD">
        <w:t xml:space="preserve"> "</w:t>
      </w:r>
      <w:r w:rsidRPr="002712AD">
        <w:t>необходимых</w:t>
      </w:r>
      <w:r w:rsidR="002712AD">
        <w:t xml:space="preserve">" </w:t>
      </w:r>
      <w:r w:rsidRPr="002712AD">
        <w:t>взаимосвязей остается значительным</w:t>
      </w:r>
      <w:r w:rsidR="002712AD" w:rsidRPr="002712AD">
        <w:t xml:space="preserve">. </w:t>
      </w:r>
      <w:r w:rsidRPr="002712AD">
        <w:t>Но еще более трудной проблемой является то, каким образом</w:t>
      </w:r>
      <w:r w:rsidR="002712AD">
        <w:t xml:space="preserve"> "</w:t>
      </w:r>
      <w:r w:rsidRPr="002712AD">
        <w:t>нагрузить</w:t>
      </w:r>
      <w:r w:rsidR="002712AD">
        <w:t xml:space="preserve">" </w:t>
      </w:r>
      <w:r w:rsidRPr="002712AD">
        <w:t>модель конкретным жизненным содержанием</w:t>
      </w:r>
      <w:r w:rsidR="002712AD" w:rsidRPr="002712AD">
        <w:t xml:space="preserve">. </w:t>
      </w:r>
      <w:r w:rsidRPr="002712AD">
        <w:t>Ведь постановка задачи и метод ее решения должны быть понятны, воспринимаемы и полезны</w:t>
      </w:r>
      <w:r w:rsidR="002712AD" w:rsidRPr="002712AD">
        <w:t xml:space="preserve">. </w:t>
      </w:r>
      <w:r w:rsidRPr="002712AD">
        <w:t>Эти трудности не выглядят не преодолимыми</w:t>
      </w:r>
      <w:r w:rsidR="002712AD" w:rsidRPr="002712AD">
        <w:t xml:space="preserve">. </w:t>
      </w:r>
      <w:r w:rsidRPr="002712AD">
        <w:t>Уже наработаны конкре</w:t>
      </w:r>
      <w:r w:rsidR="00C4105C">
        <w:t xml:space="preserve">тные идеи, методы и подходы, во </w:t>
      </w:r>
      <w:r w:rsidRPr="002712AD">
        <w:t>многом отвечающие приведенным требованиям</w:t>
      </w:r>
      <w:r w:rsidR="002712AD" w:rsidRPr="002712AD">
        <w:t xml:space="preserve">. </w:t>
      </w:r>
      <w:r w:rsidRPr="002712AD">
        <w:t>Они касаются вопросов финансового, налогового планирования, оперативного и стратегического управления компаниями и банками</w:t>
      </w:r>
      <w:r w:rsidR="002712AD" w:rsidRPr="002712AD">
        <w:t>.</w:t>
      </w:r>
    </w:p>
    <w:p w:rsidR="002712AD" w:rsidRDefault="00150ACF" w:rsidP="002712AD">
      <w:r w:rsidRPr="002712AD">
        <w:t>В этой связи особое значение приобретает вопрос о технических инструментах реинжиниринга</w:t>
      </w:r>
      <w:r w:rsidR="002712AD" w:rsidRPr="002712AD">
        <w:t xml:space="preserve">. </w:t>
      </w:r>
      <w:r w:rsidRPr="002712AD">
        <w:t>Проведенные разработки позволяют утверждать</w:t>
      </w:r>
      <w:r w:rsidR="002712AD" w:rsidRPr="002712AD">
        <w:t xml:space="preserve">: </w:t>
      </w:r>
      <w:r w:rsidRPr="002712AD">
        <w:t>экспертный комплекс реинжиниринга может быть создан на базе имеющихся на украинском рынке программных продуктов</w:t>
      </w:r>
      <w:r w:rsidR="002712AD" w:rsidRPr="002712AD">
        <w:t xml:space="preserve">. </w:t>
      </w:r>
      <w:r w:rsidRPr="002712AD">
        <w:t>Создание компактных, удобных для пользователей экспертных систем управления финансовыми потоками больших хозяйственных систем вполне возможно</w:t>
      </w:r>
      <w:r w:rsidR="002712AD" w:rsidRPr="002712AD">
        <w:t xml:space="preserve">. </w:t>
      </w:r>
      <w:r w:rsidRPr="002712AD">
        <w:t>На украинском рынке программного обеспечения предлагается большое число программных продуктов офисной автоматизации</w:t>
      </w:r>
      <w:r w:rsidR="002712AD" w:rsidRPr="002712AD">
        <w:t xml:space="preserve">. </w:t>
      </w:r>
      <w:r w:rsidRPr="002712AD">
        <w:t>Однако задачу оборудования рабочего места руководителя или его ведущих экспертов нельзя считать в полной мере решенной</w:t>
      </w:r>
      <w:r w:rsidR="002712AD" w:rsidRPr="002712AD">
        <w:t xml:space="preserve">. </w:t>
      </w:r>
      <w:r w:rsidRPr="002712AD">
        <w:t>Потребитель по-прежнему нуждается в новых идеях и инструментах решения управленческих задач</w:t>
      </w:r>
      <w:r w:rsidR="002712AD" w:rsidRPr="002712AD">
        <w:t xml:space="preserve">. </w:t>
      </w:r>
      <w:r w:rsidRPr="002712AD">
        <w:t>Более того, на рынке ощущается определенное моральное старение традиционных средств и подходов</w:t>
      </w:r>
      <w:r w:rsidR="002712AD" w:rsidRPr="002712AD">
        <w:t xml:space="preserve">. </w:t>
      </w:r>
      <w:r w:rsidRPr="002712AD">
        <w:t>К примеру, методы написания бизнес-планов хорошо известны украинским предпринимателям</w:t>
      </w:r>
      <w:r w:rsidR="002712AD" w:rsidRPr="002712AD">
        <w:t xml:space="preserve">. </w:t>
      </w:r>
      <w:r w:rsidRPr="002712AD">
        <w:t>Но они часто выглядят громоздкими, к тому же ограничены по функциональным возможностям</w:t>
      </w:r>
      <w:r w:rsidR="002712AD" w:rsidRPr="002712AD">
        <w:t>.</w:t>
      </w:r>
    </w:p>
    <w:p w:rsidR="002712AD" w:rsidRDefault="00150ACF" w:rsidP="002712AD">
      <w:r w:rsidRPr="002712AD">
        <w:lastRenderedPageBreak/>
        <w:t>Современные крупноформатные электронные таблицы</w:t>
      </w:r>
      <w:r w:rsidR="002712AD">
        <w:t xml:space="preserve"> "</w:t>
      </w:r>
      <w:r w:rsidRPr="002712AD">
        <w:t>умеют</w:t>
      </w:r>
      <w:r w:rsidR="002712AD">
        <w:t xml:space="preserve">" </w:t>
      </w:r>
      <w:r w:rsidRPr="002712AD">
        <w:t>практически все</w:t>
      </w:r>
      <w:r w:rsidR="002712AD" w:rsidRPr="002712AD">
        <w:t xml:space="preserve">. </w:t>
      </w:r>
      <w:r w:rsidRPr="002712AD">
        <w:t>Однако они трудоемки в программировании и часто требуют создания дополнительного интерфейса</w:t>
      </w:r>
      <w:r w:rsidR="002712AD" w:rsidRPr="002712AD">
        <w:t xml:space="preserve">. </w:t>
      </w:r>
      <w:r w:rsidRPr="002712AD">
        <w:t>Кроме того, ограничен их аналитический метод</w:t>
      </w:r>
      <w:r w:rsidR="002712AD" w:rsidRPr="002712AD">
        <w:t xml:space="preserve">: </w:t>
      </w:r>
      <w:r w:rsidRPr="002712AD">
        <w:t>обработка табличных форматов, что затрудняет прямую ориентацию на объект</w:t>
      </w:r>
      <w:r w:rsidR="002712AD" w:rsidRPr="002712AD">
        <w:t xml:space="preserve">. </w:t>
      </w:r>
      <w:r w:rsidRPr="002712AD">
        <w:t>Объектно-ориентированные технологии как таковые также не являются решением всех проблем</w:t>
      </w:r>
      <w:r w:rsidR="002712AD" w:rsidRPr="002712AD">
        <w:t xml:space="preserve">. </w:t>
      </w:r>
      <w:r w:rsidRPr="002712AD">
        <w:t>Они уже хорошо известны Украинским специалистам, однако страдают теми же недостатками</w:t>
      </w:r>
      <w:r w:rsidR="002712AD" w:rsidRPr="002712AD">
        <w:t xml:space="preserve">: </w:t>
      </w:r>
      <w:r w:rsidRPr="002712AD">
        <w:t>дороговизной, громоздкостью и функциональной неопределенностью</w:t>
      </w:r>
      <w:r w:rsidR="002712AD" w:rsidRPr="002712AD">
        <w:t xml:space="preserve">. </w:t>
      </w:r>
      <w:r w:rsidRPr="002712AD">
        <w:t>Популярные технологии группы IDEF все же не бесспорны и малопонятны широким кругам хозяйственных руководителей</w:t>
      </w:r>
      <w:r w:rsidR="002712AD" w:rsidRPr="002712AD">
        <w:t>.</w:t>
      </w:r>
    </w:p>
    <w:p w:rsidR="002712AD" w:rsidRDefault="00150ACF" w:rsidP="002712AD">
      <w:r w:rsidRPr="002712AD">
        <w:t>Между тем, руководители и эксперты нуждаются, прежде всего, в простых и естественных решениях</w:t>
      </w:r>
      <w:r w:rsidR="002712AD" w:rsidRPr="002712AD">
        <w:t xml:space="preserve">. </w:t>
      </w:r>
      <w:r w:rsidRPr="002712AD">
        <w:t>Дело в том, что без удобных пользователь</w:t>
      </w:r>
      <w:r w:rsidR="00C4105C">
        <w:t>ских систем ре</w:t>
      </w:r>
      <w:r w:rsidRPr="002712AD">
        <w:t>и</w:t>
      </w:r>
      <w:r w:rsidR="00C4105C">
        <w:t>н</w:t>
      </w:r>
      <w:r w:rsidRPr="002712AD">
        <w:t>жиниринг остается не более, чем академической доктриной</w:t>
      </w:r>
      <w:r w:rsidR="002712AD" w:rsidRPr="002712AD">
        <w:t xml:space="preserve">. </w:t>
      </w:r>
      <w:r w:rsidRPr="002712AD">
        <w:t>Выход из сложившейся ситуации, по-видимому, все же имеется</w:t>
      </w:r>
      <w:r w:rsidR="002712AD" w:rsidRPr="002712AD">
        <w:t xml:space="preserve">. </w:t>
      </w:r>
      <w:r w:rsidRPr="002712AD">
        <w:t>Можно попытаться сформулировать несколько принципов организации офисных эскпертно-аналитических систем, которые могут быть сформированы из некоторых общедоступных программных пакетов</w:t>
      </w:r>
      <w:r w:rsidR="002712AD" w:rsidRPr="002712AD">
        <w:t xml:space="preserve">. </w:t>
      </w:r>
      <w:r w:rsidRPr="002712AD">
        <w:t>Такими принципами являются</w:t>
      </w:r>
      <w:r w:rsidR="002712AD" w:rsidRPr="002712AD">
        <w:t>:</w:t>
      </w:r>
    </w:p>
    <w:p w:rsidR="002712AD" w:rsidRDefault="00150ACF" w:rsidP="002712AD">
      <w:r w:rsidRPr="002712AD">
        <w:t>Наглядность, гибкость, простота</w:t>
      </w:r>
      <w:r w:rsidR="00C4105C">
        <w:t>;</w:t>
      </w:r>
    </w:p>
    <w:p w:rsidR="002712AD" w:rsidRDefault="002712AD" w:rsidP="002712AD">
      <w:r>
        <w:t>"</w:t>
      </w:r>
      <w:r w:rsidR="00150ACF" w:rsidRPr="002712AD">
        <w:t>Визуализация</w:t>
      </w:r>
      <w:r>
        <w:t xml:space="preserve">" </w:t>
      </w:r>
      <w:r w:rsidR="00150ACF" w:rsidRPr="002712AD">
        <w:t>обслуживаемого объект,</w:t>
      </w:r>
      <w:r>
        <w:t xml:space="preserve"> "</w:t>
      </w:r>
      <w:r w:rsidR="00150ACF" w:rsidRPr="002712AD">
        <w:t>очевидность</w:t>
      </w:r>
      <w:r>
        <w:t xml:space="preserve">" </w:t>
      </w:r>
      <w:r w:rsidR="00150ACF" w:rsidRPr="002712AD">
        <w:t>символики интерфейса</w:t>
      </w:r>
      <w:r w:rsidR="00C4105C">
        <w:t>;</w:t>
      </w:r>
    </w:p>
    <w:p w:rsidR="002712AD" w:rsidRDefault="00150ACF" w:rsidP="002712AD">
      <w:r w:rsidRPr="002712AD">
        <w:t>Возможность работы с привычными табличными форматами</w:t>
      </w:r>
      <w:r w:rsidR="00C4105C">
        <w:t>;</w:t>
      </w:r>
    </w:p>
    <w:p w:rsidR="002712AD" w:rsidRDefault="00150ACF" w:rsidP="002712AD">
      <w:r w:rsidRPr="002712AD">
        <w:t>Совместимость cо всеми основными типами и средствами офисной автоматизации</w:t>
      </w:r>
      <w:r w:rsidR="00C4105C">
        <w:t>;</w:t>
      </w:r>
    </w:p>
    <w:p w:rsidR="002712AD" w:rsidRDefault="00150ACF" w:rsidP="002712AD">
      <w:r w:rsidRPr="002712AD">
        <w:t>Способность обрабатывать информацию в реальном масштабе времени по мере ее поступления</w:t>
      </w:r>
      <w:r w:rsidR="002712AD" w:rsidRPr="002712AD">
        <w:t>.</w:t>
      </w:r>
    </w:p>
    <w:p w:rsidR="002712AD" w:rsidRDefault="00150ACF" w:rsidP="002712AD">
      <w:r w:rsidRPr="002712AD">
        <w:t>Необходимо помнить</w:t>
      </w:r>
      <w:r w:rsidR="002712AD" w:rsidRPr="002712AD">
        <w:t xml:space="preserve"> - </w:t>
      </w:r>
      <w:r w:rsidRPr="002712AD">
        <w:t>любой менеджер или даже наиболее квалифицированный эксперт стремится работать с ограниченным числом наиболее содержательных показателей</w:t>
      </w:r>
      <w:r w:rsidR="002712AD" w:rsidRPr="002712AD">
        <w:t xml:space="preserve">. </w:t>
      </w:r>
      <w:r w:rsidRPr="002712AD">
        <w:t>Менеджер нуждается прежде всего в общей картине операций и финансового состояния своего предприятия</w:t>
      </w:r>
      <w:r w:rsidR="002712AD" w:rsidRPr="002712AD">
        <w:t xml:space="preserve">. </w:t>
      </w:r>
      <w:r w:rsidRPr="002712AD">
        <w:lastRenderedPageBreak/>
        <w:t>Именно на это должны быть нацелены усилия консультантов и разработчиков экспертных систем нового поколения</w:t>
      </w:r>
      <w:r w:rsidR="002712AD" w:rsidRPr="002712AD">
        <w:t>.</w:t>
      </w:r>
      <w:r w:rsidR="002712AD">
        <w:t xml:space="preserve"> "</w:t>
      </w:r>
      <w:r w:rsidRPr="002712AD">
        <w:t>Общая картина</w:t>
      </w:r>
      <w:r w:rsidR="002712AD">
        <w:t xml:space="preserve">" </w:t>
      </w:r>
      <w:r w:rsidRPr="002712AD">
        <w:t>необходима для планирования процедур реинжиниринга</w:t>
      </w:r>
      <w:r w:rsidR="002712AD" w:rsidRPr="002712AD">
        <w:t xml:space="preserve">. </w:t>
      </w:r>
      <w:r w:rsidRPr="002712AD">
        <w:t>Решение, частично удовлетворяющие этим требованиям, можно найти на базе существующих программных средств</w:t>
      </w:r>
      <w:r w:rsidR="002712AD" w:rsidRPr="002712AD">
        <w:t>.</w:t>
      </w:r>
    </w:p>
    <w:p w:rsidR="002712AD" w:rsidRDefault="00150ACF" w:rsidP="002712AD">
      <w:r w:rsidRPr="002712AD">
        <w:t>Таким образом, выход заключается в рациональной стратегии интегрирования офисных и аналитических программных инструментов</w:t>
      </w:r>
      <w:r w:rsidR="002712AD" w:rsidRPr="002712AD">
        <w:t xml:space="preserve">. </w:t>
      </w:r>
      <w:r w:rsidRPr="002712AD">
        <w:t>Разумеется, интеграция сама по себе ничего не дает</w:t>
      </w:r>
      <w:r w:rsidR="002712AD" w:rsidRPr="002712AD">
        <w:t xml:space="preserve">. </w:t>
      </w:r>
      <w:r w:rsidRPr="002712AD">
        <w:t>В конфигурацию экспертного комплекса необходимо закладывать технологию управления предприятием и общее видение его функционирования</w:t>
      </w:r>
      <w:r w:rsidR="002712AD" w:rsidRPr="002712AD">
        <w:t xml:space="preserve">. </w:t>
      </w:r>
      <w:r w:rsidRPr="002712AD">
        <w:t>Кроме того, включаемые в экспертный комплекс программные продукты должны быть тщательно отобраны</w:t>
      </w:r>
      <w:r w:rsidR="002712AD" w:rsidRPr="002712AD">
        <w:t xml:space="preserve">. </w:t>
      </w:r>
      <w:r w:rsidRPr="002712AD">
        <w:t>Дело в том, что нацеленность на создание сравнительных преимуществ, которые затем берутся за основу рекламных компаний, не всегда приводит к оптимизации потребительских качеств программных продуктов</w:t>
      </w:r>
      <w:r w:rsidR="002712AD" w:rsidRPr="002712AD">
        <w:t>.</w:t>
      </w:r>
    </w:p>
    <w:p w:rsidR="002712AD" w:rsidRDefault="00150ACF" w:rsidP="002712AD">
      <w:r w:rsidRPr="002712AD">
        <w:t>Пользователь заинтересован в своего рода</w:t>
      </w:r>
      <w:r w:rsidR="002712AD">
        <w:t xml:space="preserve"> "</w:t>
      </w:r>
      <w:r w:rsidRPr="002712AD">
        <w:t>дебюрократизации</w:t>
      </w:r>
      <w:r w:rsidR="002712AD">
        <w:t xml:space="preserve">" </w:t>
      </w:r>
      <w:r w:rsidRPr="002712AD">
        <w:t>предлагаемых программных продуктов и методов решения аналитических задач</w:t>
      </w:r>
      <w:r w:rsidR="002712AD" w:rsidRPr="002712AD">
        <w:t xml:space="preserve">. </w:t>
      </w:r>
      <w:r w:rsidRPr="002712AD">
        <w:t>При этом простота и</w:t>
      </w:r>
      <w:r w:rsidR="002712AD">
        <w:t xml:space="preserve"> "</w:t>
      </w:r>
      <w:r w:rsidRPr="002712AD">
        <w:t>естественность</w:t>
      </w:r>
      <w:r w:rsidR="002712AD">
        <w:t xml:space="preserve">" </w:t>
      </w:r>
      <w:r w:rsidRPr="002712AD">
        <w:t>программно-технических решений отнюдь не означает примитивизм</w:t>
      </w:r>
      <w:r w:rsidR="002712AD" w:rsidRPr="002712AD">
        <w:t xml:space="preserve">. </w:t>
      </w:r>
      <w:r w:rsidRPr="002712AD">
        <w:t>Наоборот, эти особенности обычно являются результатом напряженного поиска разработчиков и глубоких фундаментальных исследований</w:t>
      </w:r>
      <w:r w:rsidR="002712AD" w:rsidRPr="002712AD">
        <w:t>.</w:t>
      </w:r>
    </w:p>
    <w:p w:rsidR="002712AD" w:rsidRDefault="00150ACF" w:rsidP="002712AD">
      <w:r w:rsidRPr="002712AD">
        <w:t>Данная стратегия предоставляет для пользователей немалые возможности</w:t>
      </w:r>
      <w:r w:rsidR="002712AD" w:rsidRPr="002712AD">
        <w:t xml:space="preserve">. </w:t>
      </w:r>
      <w:r w:rsidRPr="002712AD">
        <w:t>Она открывает наиболее простой и экономичный путь создания системы управления финансовыми потоками крупного хозяйственного субъекта</w:t>
      </w:r>
      <w:r w:rsidR="002712AD">
        <w:t xml:space="preserve"> (</w:t>
      </w:r>
      <w:r w:rsidRPr="002712AD">
        <w:t>банка, холдинга, ФПГ</w:t>
      </w:r>
      <w:r w:rsidR="002712AD" w:rsidRPr="002712AD">
        <w:t>),</w:t>
      </w:r>
      <w:r w:rsidRPr="002712AD">
        <w:t xml:space="preserve"> контроля за финансовым состоянием дочерних фирм</w:t>
      </w:r>
      <w:r w:rsidR="002712AD" w:rsidRPr="002712AD">
        <w:t xml:space="preserve">. </w:t>
      </w:r>
      <w:r w:rsidRPr="002712AD">
        <w:t>Система, обрабатывающая баланс движения денежных средств холдинга, должна быть предельно гибкой, поскольку формат такого баланса у каждого холдинга свой</w:t>
      </w:r>
      <w:r w:rsidR="002712AD" w:rsidRPr="002712AD">
        <w:t xml:space="preserve">. </w:t>
      </w:r>
      <w:r w:rsidRPr="002712AD">
        <w:t>С другой стороны, она должна обеспечивать</w:t>
      </w:r>
      <w:r w:rsidR="002712AD">
        <w:t xml:space="preserve"> "</w:t>
      </w:r>
      <w:r w:rsidRPr="002712AD">
        <w:t>управленческую</w:t>
      </w:r>
      <w:r w:rsidR="002712AD">
        <w:t xml:space="preserve">" </w:t>
      </w:r>
      <w:r w:rsidRPr="002712AD">
        <w:t>картину предприятия, облегчать</w:t>
      </w:r>
      <w:r w:rsidR="002712AD">
        <w:t xml:space="preserve"> "</w:t>
      </w:r>
      <w:r w:rsidRPr="002712AD">
        <w:t>видение</w:t>
      </w:r>
      <w:r w:rsidR="002712AD">
        <w:t xml:space="preserve">" </w:t>
      </w:r>
      <w:r w:rsidRPr="002712AD">
        <w:t>хозяйственной ситуации</w:t>
      </w:r>
      <w:r w:rsidR="002712AD" w:rsidRPr="002712AD">
        <w:t>.</w:t>
      </w:r>
    </w:p>
    <w:p w:rsidR="002712AD" w:rsidRDefault="00C4105C" w:rsidP="00C4105C">
      <w:pPr>
        <w:pStyle w:val="2"/>
      </w:pPr>
      <w:bookmarkStart w:id="1" w:name="_Toc238615451"/>
      <w:r>
        <w:lastRenderedPageBreak/>
        <w:t xml:space="preserve">2. </w:t>
      </w:r>
      <w:r w:rsidR="00150ACF" w:rsidRPr="002712AD">
        <w:t>Реинжиниринг бизнес</w:t>
      </w:r>
      <w:r w:rsidR="00BB144B">
        <w:t>-</w:t>
      </w:r>
      <w:r w:rsidR="00150ACF" w:rsidRPr="002712AD">
        <w:t>процессов</w:t>
      </w:r>
      <w:r w:rsidR="002712AD">
        <w:t xml:space="preserve"> (</w:t>
      </w:r>
      <w:r w:rsidR="00150ACF" w:rsidRPr="002712AD">
        <w:t>деловых процессов</w:t>
      </w:r>
      <w:r w:rsidR="002712AD" w:rsidRPr="002712AD">
        <w:t xml:space="preserve">) </w:t>
      </w:r>
      <w:r w:rsidR="00150ACF" w:rsidRPr="002712AD">
        <w:t>предприятия</w:t>
      </w:r>
      <w:bookmarkEnd w:id="1"/>
    </w:p>
    <w:p w:rsidR="00C4105C" w:rsidRDefault="00C4105C" w:rsidP="002712AD"/>
    <w:p w:rsidR="002712AD" w:rsidRDefault="00150ACF" w:rsidP="002712AD">
      <w:r w:rsidRPr="002712AD">
        <w:t>Непрерывные изменения современного делового мира требуют адекватного изменения в технологиях деловых процессов предприятий</w:t>
      </w:r>
      <w:r w:rsidR="002712AD" w:rsidRPr="002712AD">
        <w:t xml:space="preserve">. </w:t>
      </w:r>
      <w:r w:rsidRPr="002712AD">
        <w:t>В этих условиях реинжиниринг деловых процессов предприятия является той стратегией, которая позволяет выжить и занять лидирующие позиции в конкурентной борьбе</w:t>
      </w:r>
      <w:r w:rsidR="002712AD" w:rsidRPr="002712AD">
        <w:t>.</w:t>
      </w:r>
    </w:p>
    <w:p w:rsidR="002712AD" w:rsidRDefault="00150ACF" w:rsidP="002712AD">
      <w:r w:rsidRPr="002712AD">
        <w:t>В отличие от других методов менеджмента, реинжиниринг не является результатом чьих-то теоретических построений</w:t>
      </w:r>
      <w:r w:rsidR="002712AD" w:rsidRPr="002712AD">
        <w:t xml:space="preserve">. </w:t>
      </w:r>
      <w:r w:rsidRPr="002712AD">
        <w:t xml:space="preserve">Методы реинжиниринга </w:t>
      </w:r>
      <w:r w:rsidR="002712AD">
        <w:t>-</w:t>
      </w:r>
      <w:r w:rsidRPr="002712AD">
        <w:t xml:space="preserve"> это концентрированный, формализованный опыт самых преуспевающих компаний мира</w:t>
      </w:r>
      <w:r w:rsidR="002712AD" w:rsidRPr="002712AD">
        <w:t>.</w:t>
      </w:r>
    </w:p>
    <w:p w:rsidR="002712AD" w:rsidRDefault="00150ACF" w:rsidP="002712AD">
      <w:r w:rsidRPr="002712AD">
        <w:t xml:space="preserve">Основа реинжиниринга </w:t>
      </w:r>
      <w:r w:rsidR="002712AD">
        <w:t>-</w:t>
      </w:r>
      <w:r w:rsidRPr="002712AD">
        <w:t xml:space="preserve"> пересмотр фундаментальных принципов организации труда, предложенных еще А</w:t>
      </w:r>
      <w:r w:rsidR="002712AD" w:rsidRPr="002712AD">
        <w:t xml:space="preserve">. </w:t>
      </w:r>
      <w:r w:rsidRPr="002712AD">
        <w:t>Смитом</w:t>
      </w:r>
      <w:r w:rsidR="002712AD" w:rsidRPr="002712AD">
        <w:t>.</w:t>
      </w:r>
    </w:p>
    <w:p w:rsidR="002712AD" w:rsidRDefault="00150ACF" w:rsidP="002712AD">
      <w:r w:rsidRPr="002712AD">
        <w:t>Специалисты консалтинговой компании</w:t>
      </w:r>
      <w:r w:rsidR="002712AD">
        <w:t xml:space="preserve"> "</w:t>
      </w:r>
      <w:r w:rsidRPr="002712AD">
        <w:t>Dокумент А</w:t>
      </w:r>
      <w:r w:rsidR="002712AD">
        <w:t xml:space="preserve">", </w:t>
      </w:r>
      <w:r w:rsidRPr="002712AD">
        <w:t>вслед за авторами</w:t>
      </w:r>
      <w:r w:rsidR="002712AD">
        <w:t xml:space="preserve"> "</w:t>
      </w:r>
      <w:r w:rsidRPr="002712AD">
        <w:t>Манифеста реинжиниринга корпораций</w:t>
      </w:r>
      <w:r w:rsidR="002712AD">
        <w:t xml:space="preserve">" </w:t>
      </w:r>
      <w:r w:rsidRPr="002712AD">
        <w:t>считают, что реализация принципов реинжиниринга это</w:t>
      </w:r>
      <w:r w:rsidR="002712AD" w:rsidRPr="002712AD">
        <w:t>:</w:t>
      </w:r>
    </w:p>
    <w:p w:rsidR="002712AD" w:rsidRDefault="00150ACF" w:rsidP="002712AD">
      <w:r w:rsidRPr="002712AD">
        <w:t>Переориентация бизнеса от структур на процессы</w:t>
      </w:r>
      <w:r w:rsidR="00C4105C">
        <w:t>.</w:t>
      </w:r>
    </w:p>
    <w:p w:rsidR="002712AD" w:rsidRDefault="00150ACF" w:rsidP="002712AD">
      <w:r w:rsidRPr="002712AD">
        <w:t>Использование всей мощи современных информационных технологий</w:t>
      </w:r>
      <w:r w:rsidR="00C4105C">
        <w:t>.</w:t>
      </w:r>
    </w:p>
    <w:p w:rsidR="002712AD" w:rsidRDefault="00150ACF" w:rsidP="002712AD">
      <w:r w:rsidRPr="002712AD">
        <w:t>Распространение процессов на поставщиков и клиентов</w:t>
      </w:r>
      <w:r w:rsidR="00C4105C">
        <w:t>.</w:t>
      </w:r>
    </w:p>
    <w:p w:rsidR="002712AD" w:rsidRDefault="00150ACF" w:rsidP="002712AD">
      <w:r w:rsidRPr="002712AD">
        <w:t>Процесс оказания услуги</w:t>
      </w:r>
      <w:r w:rsidR="002712AD">
        <w:t xml:space="preserve"> "</w:t>
      </w:r>
      <w:r w:rsidRPr="002712AD">
        <w:t>Реинжиниринг бизнес процессов предприятия</w:t>
      </w:r>
      <w:r w:rsidR="002712AD">
        <w:t xml:space="preserve">" </w:t>
      </w:r>
      <w:r w:rsidRPr="002712AD">
        <w:t>может иметь следующие формы</w:t>
      </w:r>
      <w:r w:rsidR="002712AD" w:rsidRPr="002712AD">
        <w:t>:</w:t>
      </w:r>
    </w:p>
    <w:p w:rsidR="002712AD" w:rsidRDefault="00150ACF" w:rsidP="002712AD">
      <w:r w:rsidRPr="002712AD">
        <w:t>Реинжиниринг бизнес процессов предприятия</w:t>
      </w:r>
      <w:r w:rsidR="00C4105C">
        <w:t>.</w:t>
      </w:r>
    </w:p>
    <w:p w:rsidR="002712AD" w:rsidRDefault="00150ACF" w:rsidP="002712AD">
      <w:r w:rsidRPr="002712AD">
        <w:t>Методическая помощь специалистам заказчика по приобретению навыков использования инструментов реинжиниринга</w:t>
      </w:r>
      <w:r w:rsidR="00C4105C">
        <w:t>.</w:t>
      </w:r>
    </w:p>
    <w:p w:rsidR="00C4105C" w:rsidRDefault="00150ACF" w:rsidP="00C4105C">
      <w:r w:rsidRPr="002712AD">
        <w:t>Проведение тематических семинаров</w:t>
      </w:r>
      <w:r w:rsidR="00C4105C">
        <w:t>.</w:t>
      </w:r>
    </w:p>
    <w:p w:rsidR="002712AD" w:rsidRDefault="00C4105C" w:rsidP="00C4105C">
      <w:pPr>
        <w:pStyle w:val="2"/>
      </w:pPr>
      <w:r>
        <w:br w:type="page"/>
      </w:r>
      <w:bookmarkStart w:id="2" w:name="_Toc238615452"/>
      <w:r>
        <w:lastRenderedPageBreak/>
        <w:t>3</w:t>
      </w:r>
      <w:r w:rsidR="002712AD" w:rsidRPr="002712AD">
        <w:t xml:space="preserve">. </w:t>
      </w:r>
      <w:r w:rsidR="00150ACF" w:rsidRPr="002712AD">
        <w:t>Экономическая экспертиза коммерческого предложения или инновационного проекта</w:t>
      </w:r>
      <w:bookmarkEnd w:id="2"/>
    </w:p>
    <w:p w:rsidR="00C4105C" w:rsidRDefault="00C4105C" w:rsidP="002712AD"/>
    <w:p w:rsidR="002712AD" w:rsidRDefault="00150ACF" w:rsidP="002712AD">
      <w:r w:rsidRPr="002712AD">
        <w:t>Задача экспертизы состоит в оценке научного и технического уровня проекта, возможностей его выполнения и эффективности</w:t>
      </w:r>
      <w:r w:rsidR="002712AD" w:rsidRPr="002712AD">
        <w:t xml:space="preserve">. </w:t>
      </w:r>
      <w:r w:rsidRPr="002712AD">
        <w:t>На основании экспертизы принимаются решения о целесообразности и объеме финансирования</w:t>
      </w:r>
      <w:r w:rsidR="002712AD" w:rsidRPr="002712AD">
        <w:t>.</w:t>
      </w:r>
    </w:p>
    <w:p w:rsidR="002712AD" w:rsidRDefault="00150ACF" w:rsidP="002712AD">
      <w:r w:rsidRPr="002712AD">
        <w:t>Процедуры оценки проектов, юридического оформления соглашений и контрактов, а также формы и методы контроля за их исполнением действуют во всех странах с развитой рыночной экономикой</w:t>
      </w:r>
      <w:r w:rsidR="002712AD" w:rsidRPr="002712AD">
        <w:t xml:space="preserve">. </w:t>
      </w:r>
      <w:r w:rsidRPr="002712AD">
        <w:t>Большое значение имеют сроки проведения экспертиз, согласований, продолжительность периода от подачи заявок и предложений до открытия финансирования или предоставления льгот и субсидий</w:t>
      </w:r>
      <w:r w:rsidR="002712AD" w:rsidRPr="002712AD">
        <w:t xml:space="preserve">. </w:t>
      </w:r>
      <w:r w:rsidRPr="002712AD">
        <w:t>Постоянно совершенствуются методы контроля за ходом реализации проектов, использованием средств по целевому назначению, увеличивается число обязательных условий, которым должен соответствовать проект</w:t>
      </w:r>
      <w:r w:rsidR="002712AD" w:rsidRPr="002712AD">
        <w:t>.</w:t>
      </w:r>
    </w:p>
    <w:p w:rsidR="002712AD" w:rsidRDefault="00150ACF" w:rsidP="002712AD">
      <w:r w:rsidRPr="002712AD">
        <w:t>Существуют три основных метода экспертизы инновационных проектов, финансируемых из бюджета</w:t>
      </w:r>
      <w:r w:rsidR="002712AD" w:rsidRPr="002712AD">
        <w:t>:</w:t>
      </w:r>
    </w:p>
    <w:p w:rsidR="002712AD" w:rsidRDefault="00150ACF" w:rsidP="002712AD">
      <w:r w:rsidRPr="002712AD">
        <w:t>•</w:t>
      </w:r>
      <w:r w:rsidR="002712AD" w:rsidRPr="002712AD">
        <w:t xml:space="preserve"> </w:t>
      </w:r>
      <w:r w:rsidRPr="002712AD">
        <w:t>описательный</w:t>
      </w:r>
      <w:r w:rsidR="002712AD" w:rsidRPr="002712AD">
        <w:t>;</w:t>
      </w:r>
    </w:p>
    <w:p w:rsidR="002712AD" w:rsidRDefault="00150ACF" w:rsidP="002712AD">
      <w:r w:rsidRPr="002712AD">
        <w:t>•</w:t>
      </w:r>
      <w:r w:rsidR="002712AD" w:rsidRPr="002712AD">
        <w:t xml:space="preserve"> </w:t>
      </w:r>
      <w:r w:rsidRPr="002712AD">
        <w:t>сравнение положений</w:t>
      </w:r>
      <w:r w:rsidR="002712AD">
        <w:t xml:space="preserve"> "</w:t>
      </w:r>
      <w:r w:rsidRPr="002712AD">
        <w:t>до</w:t>
      </w:r>
      <w:r w:rsidR="002712AD">
        <w:t xml:space="preserve">" </w:t>
      </w:r>
      <w:r w:rsidRPr="002712AD">
        <w:t>и</w:t>
      </w:r>
      <w:r w:rsidR="002712AD">
        <w:t xml:space="preserve"> "</w:t>
      </w:r>
      <w:r w:rsidRPr="002712AD">
        <w:t>после</w:t>
      </w:r>
      <w:r w:rsidR="002712AD">
        <w:t>"</w:t>
      </w:r>
      <w:r w:rsidR="002712AD" w:rsidRPr="002712AD">
        <w:t>;</w:t>
      </w:r>
    </w:p>
    <w:p w:rsidR="002712AD" w:rsidRDefault="00150ACF" w:rsidP="002712AD">
      <w:r w:rsidRPr="002712AD">
        <w:t>•</w:t>
      </w:r>
      <w:r w:rsidR="002712AD" w:rsidRPr="002712AD">
        <w:t xml:space="preserve"> </w:t>
      </w:r>
      <w:r w:rsidRPr="002712AD">
        <w:t>сопоставительная экспертиза</w:t>
      </w:r>
      <w:r w:rsidR="002712AD" w:rsidRPr="002712AD">
        <w:t>.</w:t>
      </w:r>
    </w:p>
    <w:p w:rsidR="002712AD" w:rsidRDefault="00150ACF" w:rsidP="002712AD">
      <w:r w:rsidRPr="002712AD">
        <w:t>Описательный метод широко распространен во многих странах</w:t>
      </w:r>
      <w:r w:rsidR="002712AD" w:rsidRPr="002712AD">
        <w:t xml:space="preserve">. </w:t>
      </w:r>
      <w:r w:rsidRPr="002712AD">
        <w:t>Его суть состоит в том, что рассматривается потенциальное воздействие результатов осуществляемых проектов на ситуацию на определенном рынке товаров и услуг</w:t>
      </w:r>
      <w:r w:rsidR="002712AD" w:rsidRPr="002712AD">
        <w:t xml:space="preserve">. </w:t>
      </w:r>
      <w:r w:rsidRPr="002712AD">
        <w:t>Получаемые результаты обобщаются, составляются прогнозы и учитываются побочные процессы</w:t>
      </w:r>
      <w:r w:rsidR="002712AD" w:rsidRPr="002712AD">
        <w:t xml:space="preserve">. </w:t>
      </w:r>
      <w:r w:rsidRPr="002712AD">
        <w:t>Он позволяет учитывать, например, взаимодействие сферы НИОКР с патентным правом, налоговым законодательством, образованием, подготовкой и переподготовкой кадров</w:t>
      </w:r>
      <w:r w:rsidR="002712AD" w:rsidRPr="002712AD">
        <w:t>.</w:t>
      </w:r>
    </w:p>
    <w:p w:rsidR="002712AD" w:rsidRDefault="00150ACF" w:rsidP="002712AD">
      <w:r w:rsidRPr="002712AD">
        <w:t>Основной недостаток этого метода в том, что он не позволяет корректно сопоставить два и более альтернативных варианта</w:t>
      </w:r>
      <w:r w:rsidR="002712AD" w:rsidRPr="002712AD">
        <w:t>.</w:t>
      </w:r>
    </w:p>
    <w:p w:rsidR="002712AD" w:rsidRDefault="00150ACF" w:rsidP="002712AD">
      <w:r w:rsidRPr="002712AD">
        <w:lastRenderedPageBreak/>
        <w:t>Метод сравнения положений</w:t>
      </w:r>
      <w:r w:rsidR="002712AD">
        <w:t xml:space="preserve"> "</w:t>
      </w:r>
      <w:r w:rsidRPr="002712AD">
        <w:t>до</w:t>
      </w:r>
      <w:r w:rsidR="002712AD">
        <w:t xml:space="preserve">" </w:t>
      </w:r>
      <w:r w:rsidRPr="002712AD">
        <w:t>и</w:t>
      </w:r>
      <w:r w:rsidR="002712AD">
        <w:t xml:space="preserve"> "</w:t>
      </w:r>
      <w:r w:rsidRPr="002712AD">
        <w:t>после</w:t>
      </w:r>
      <w:r w:rsidR="002712AD">
        <w:t xml:space="preserve">" </w:t>
      </w:r>
      <w:r w:rsidRPr="002712AD">
        <w:t>позволяет принимать во внимание не только количественные, но и качественные показатели различных проектов</w:t>
      </w:r>
      <w:r w:rsidR="002712AD" w:rsidRPr="002712AD">
        <w:t xml:space="preserve">. </w:t>
      </w:r>
      <w:r w:rsidRPr="002712AD">
        <w:t>Однако этому методу присуща высокая вероятность субъективной интерпретации информации и прогнозов</w:t>
      </w:r>
      <w:r w:rsidR="002712AD" w:rsidRPr="002712AD">
        <w:t>.</w:t>
      </w:r>
    </w:p>
    <w:p w:rsidR="002712AD" w:rsidRDefault="00150ACF" w:rsidP="002712AD">
      <w:r w:rsidRPr="002712AD">
        <w:t>Сопоставительная экспертиза состоит в сравнении положения предприятий и организаций, получающих государственное финансирование и не получающих его</w:t>
      </w:r>
      <w:r w:rsidR="002712AD" w:rsidRPr="002712AD">
        <w:t xml:space="preserve">. </w:t>
      </w:r>
      <w:r w:rsidRPr="002712AD">
        <w:t>В этом методе обращается внимание на сравнимость потенциальных результатов осуществляемого проекта, что составляет одно из требований проверки экономической обоснованности конкретных решений по финансированию краткосрочных и быстроокупаемых проектов</w:t>
      </w:r>
      <w:r w:rsidR="002712AD" w:rsidRPr="002712AD">
        <w:t>.</w:t>
      </w:r>
    </w:p>
    <w:p w:rsidR="002712AD" w:rsidRDefault="00150ACF" w:rsidP="002712AD">
      <w:r w:rsidRPr="002712AD">
        <w:t>Метод сопоставительной экспертизы применяется в США и других странах с развитой рыночной экономикой</w:t>
      </w:r>
      <w:r w:rsidR="002712AD" w:rsidRPr="002712AD">
        <w:t>.</w:t>
      </w:r>
    </w:p>
    <w:p w:rsidR="002712AD" w:rsidRDefault="00150ACF" w:rsidP="002712AD">
      <w:r w:rsidRPr="002712AD">
        <w:t>Этот метод также имеет недостатки, в частности, он неприменим при выработке долгосрочных приоритетов государственной политики</w:t>
      </w:r>
      <w:r w:rsidR="002712AD" w:rsidRPr="002712AD">
        <w:t>.</w:t>
      </w:r>
    </w:p>
    <w:p w:rsidR="002712AD" w:rsidRDefault="00150ACF" w:rsidP="002712AD">
      <w:r w:rsidRPr="002712AD">
        <w:t>Плюсы и минусы различных методов экспертизы инновационных проектов обусловливают их комбинированное применение</w:t>
      </w:r>
      <w:r w:rsidR="002712AD" w:rsidRPr="002712AD">
        <w:t>.</w:t>
      </w:r>
    </w:p>
    <w:p w:rsidR="002712AD" w:rsidRDefault="00150ACF" w:rsidP="002712AD">
      <w:r w:rsidRPr="002712AD">
        <w:t>Специальной комиссией ОЭСР рекомендовано руководствоваться следующими принципами проведения экспертиз</w:t>
      </w:r>
      <w:r w:rsidR="002712AD" w:rsidRPr="002712AD">
        <w:t>:</w:t>
      </w:r>
    </w:p>
    <w:p w:rsidR="002712AD" w:rsidRDefault="00150ACF" w:rsidP="002712AD">
      <w:r w:rsidRPr="002712AD">
        <w:t>1</w:t>
      </w:r>
      <w:r w:rsidR="002712AD" w:rsidRPr="002712AD">
        <w:t xml:space="preserve">) </w:t>
      </w:r>
      <w:r w:rsidRPr="002712AD">
        <w:t>наличие независимой группы исследователей, выступающих арбитрами в спорных ситуациях по результатам экспертизы, по подбору специалистов, ее проводящих, и методам контроля</w:t>
      </w:r>
      <w:r w:rsidR="002712AD" w:rsidRPr="002712AD">
        <w:t>;</w:t>
      </w:r>
    </w:p>
    <w:p w:rsidR="002712AD" w:rsidRDefault="00150ACF" w:rsidP="002712AD">
      <w:r w:rsidRPr="002712AD">
        <w:t>2</w:t>
      </w:r>
      <w:r w:rsidR="002712AD" w:rsidRPr="002712AD">
        <w:t xml:space="preserve">) </w:t>
      </w:r>
      <w:r w:rsidRPr="002712AD">
        <w:t>при расчете добавленной стоимости деятельность в области исследований и нововведений рассматривается как производственная</w:t>
      </w:r>
      <w:r w:rsidR="002712AD" w:rsidRPr="002712AD">
        <w:t>;</w:t>
      </w:r>
    </w:p>
    <w:p w:rsidR="002712AD" w:rsidRDefault="00150ACF" w:rsidP="002712AD">
      <w:r w:rsidRPr="002712AD">
        <w:t>3</w:t>
      </w:r>
      <w:r w:rsidR="002712AD" w:rsidRPr="002712AD">
        <w:t xml:space="preserve">) </w:t>
      </w:r>
      <w:r w:rsidRPr="002712AD">
        <w:t>проведение предварительного прогнозирования и планирования расходов на среднесрочную перспективу, чтобы иметь возможность определить предполагаемую эффективность и время для контроля</w:t>
      </w:r>
      <w:r w:rsidR="002712AD" w:rsidRPr="002712AD">
        <w:t>;</w:t>
      </w:r>
    </w:p>
    <w:p w:rsidR="002712AD" w:rsidRDefault="00150ACF" w:rsidP="002712AD">
      <w:r w:rsidRPr="002712AD">
        <w:t>4</w:t>
      </w:r>
      <w:r w:rsidR="002712AD" w:rsidRPr="002712AD">
        <w:t xml:space="preserve">) </w:t>
      </w:r>
      <w:r w:rsidRPr="002712AD">
        <w:t>методы контроля должны быть увязаны с перспективами развития системы руководства научно-технической политикой на государственном уровне</w:t>
      </w:r>
      <w:r w:rsidR="002712AD" w:rsidRPr="002712AD">
        <w:t>.</w:t>
      </w:r>
    </w:p>
    <w:p w:rsidR="002712AD" w:rsidRDefault="00150ACF" w:rsidP="002712AD">
      <w:r w:rsidRPr="002712AD">
        <w:lastRenderedPageBreak/>
        <w:t>При экспертизе проектов должно быть учтено потенциальное воздействие результатов исследований или разработок на социальную, экономическую и экологическую среду</w:t>
      </w:r>
      <w:r w:rsidR="002712AD" w:rsidRPr="002712AD">
        <w:t xml:space="preserve">. </w:t>
      </w:r>
      <w:r w:rsidRPr="002712AD">
        <w:t>Экспертиза содержит не только количественную, но и качественную оценку проектов</w:t>
      </w:r>
      <w:r w:rsidR="002712AD" w:rsidRPr="002712AD">
        <w:t xml:space="preserve">. </w:t>
      </w:r>
      <w:r w:rsidRPr="002712AD">
        <w:t>При принятии решений учитываются оценки, высказанные каждым членом экспертной группы</w:t>
      </w:r>
      <w:r w:rsidR="002712AD" w:rsidRPr="002712AD">
        <w:t xml:space="preserve">. </w:t>
      </w:r>
      <w:r w:rsidRPr="002712AD">
        <w:t>Эксперты имеют право требовать любую информацию, касающуюся разрабатываемого проекта</w:t>
      </w:r>
      <w:r w:rsidR="002712AD" w:rsidRPr="002712AD">
        <w:t xml:space="preserve">. </w:t>
      </w:r>
      <w:r w:rsidRPr="002712AD">
        <w:t>К каждой экспертной группе может быть подключен высококвалифицированный представитель заказчика экспертизы</w:t>
      </w:r>
      <w:r w:rsidR="002712AD" w:rsidRPr="002712AD">
        <w:t>.</w:t>
      </w:r>
    </w:p>
    <w:p w:rsidR="002712AD" w:rsidRDefault="00150ACF" w:rsidP="002712AD">
      <w:r w:rsidRPr="002712AD">
        <w:t>В странах с развитой рыночной экономикой работа экспертов не ограничивается только оценкой проектов, но может предусматривать и контроль за ходом работ</w:t>
      </w:r>
      <w:r w:rsidR="002712AD" w:rsidRPr="002712AD">
        <w:t xml:space="preserve">. </w:t>
      </w:r>
      <w:r w:rsidRPr="002712AD">
        <w:t>При этом методы контроля должны соответствовать уровню проводимых экспертиз</w:t>
      </w:r>
      <w:r w:rsidR="002712AD" w:rsidRPr="002712AD">
        <w:t xml:space="preserve">. </w:t>
      </w:r>
      <w:r w:rsidRPr="002712AD">
        <w:t>В ряде стран, например во Франции, экспертная оценка проектов и контроль за их исполнением проводятся теми организациями, которые их финансируют</w:t>
      </w:r>
      <w:r w:rsidR="002712AD" w:rsidRPr="002712AD">
        <w:t xml:space="preserve">. </w:t>
      </w:r>
      <w:r w:rsidRPr="002712AD">
        <w:t>Обязательными параметрами при этом выступают</w:t>
      </w:r>
      <w:r w:rsidR="002712AD" w:rsidRPr="002712AD">
        <w:t xml:space="preserve">: </w:t>
      </w:r>
      <w:r w:rsidRPr="002712AD">
        <w:t>сроки завершения отдельных этапов работ и всего проекта и степень риска, связанного с осуществлением проекта</w:t>
      </w:r>
      <w:r w:rsidR="002712AD" w:rsidRPr="002712AD">
        <w:t xml:space="preserve">. </w:t>
      </w:r>
      <w:r w:rsidRPr="002712AD">
        <w:t>В связи с этим во Франции сроки проведения крупномасштабных прикладных исследований колеблются от 8 до 15 лет</w:t>
      </w:r>
      <w:r w:rsidR="002712AD" w:rsidRPr="002712AD">
        <w:t>.</w:t>
      </w:r>
    </w:p>
    <w:p w:rsidR="002712AD" w:rsidRDefault="00150ACF" w:rsidP="002712AD">
      <w:r w:rsidRPr="002712AD">
        <w:t>В Украины выделение ассигнований для финансирования капитальных вложений, затрат на научные исследования и разработки и прочих текущих затрат по федеральным научно-техническим программам, утвержденным Правительством Украины осуществляется целевым назначением государственным заказчиком через государственный бюджет на очередной финансовый год</w:t>
      </w:r>
      <w:r w:rsidR="002712AD" w:rsidRPr="002712AD">
        <w:t>.</w:t>
      </w:r>
    </w:p>
    <w:p w:rsidR="002712AD" w:rsidRDefault="00150ACF" w:rsidP="002712AD">
      <w:r w:rsidRPr="002712AD">
        <w:t>Для реализации федеральных научно-технических программ государственными заказчиками заключаются Государственные контракты с исполнителями программ, отбираемых на конкурсной основе</w:t>
      </w:r>
      <w:r w:rsidR="002712AD" w:rsidRPr="002712AD">
        <w:t>.</w:t>
      </w:r>
    </w:p>
    <w:p w:rsidR="002712AD" w:rsidRDefault="00150ACF" w:rsidP="002712AD">
      <w:r w:rsidRPr="002712AD">
        <w:t>Экспертизу проектов в области гуманитарных и общественных наук проводят Украинский гуманитарный научный фонд</w:t>
      </w:r>
      <w:r w:rsidR="002712AD">
        <w:t xml:space="preserve"> (</w:t>
      </w:r>
      <w:r w:rsidRPr="002712AD">
        <w:t>УГНФ</w:t>
      </w:r>
      <w:r w:rsidR="002712AD" w:rsidRPr="002712AD">
        <w:t xml:space="preserve">) </w:t>
      </w:r>
      <w:r w:rsidRPr="002712AD">
        <w:t>и Украинский фонд фундаментальных исследований</w:t>
      </w:r>
      <w:r w:rsidR="002712AD">
        <w:t xml:space="preserve"> (</w:t>
      </w:r>
      <w:r w:rsidRPr="002712AD">
        <w:t>УФФИ</w:t>
      </w:r>
      <w:r w:rsidR="002712AD" w:rsidRPr="002712AD">
        <w:t>).</w:t>
      </w:r>
    </w:p>
    <w:p w:rsidR="002712AD" w:rsidRDefault="00150ACF" w:rsidP="002712AD">
      <w:r w:rsidRPr="002712AD">
        <w:lastRenderedPageBreak/>
        <w:t>В УГНФ экспертная оценка формализуется в виде ответов на вопросы экспертной анкеты и предусматривает следующие варианты итогового заключения эксперта</w:t>
      </w:r>
      <w:r w:rsidR="002712AD" w:rsidRPr="002712AD">
        <w:t>:</w:t>
      </w:r>
    </w:p>
    <w:p w:rsidR="002712AD" w:rsidRDefault="00150ACF" w:rsidP="002712AD">
      <w:r w:rsidRPr="002712AD">
        <w:t xml:space="preserve">5 </w:t>
      </w:r>
      <w:r w:rsidR="002712AD">
        <w:t>-</w:t>
      </w:r>
      <w:r w:rsidRPr="002712AD">
        <w:t xml:space="preserve"> проект заслуживает безусловной поддержки</w:t>
      </w:r>
      <w:r w:rsidR="002712AD" w:rsidRPr="002712AD">
        <w:t>;</w:t>
      </w:r>
    </w:p>
    <w:p w:rsidR="002712AD" w:rsidRDefault="00150ACF" w:rsidP="002712AD">
      <w:r w:rsidRPr="002712AD">
        <w:t xml:space="preserve">4 </w:t>
      </w:r>
      <w:r w:rsidR="002712AD">
        <w:t>-</w:t>
      </w:r>
      <w:r w:rsidRPr="002712AD">
        <w:t xml:space="preserve"> проект заслуживает поддержки</w:t>
      </w:r>
      <w:r w:rsidR="002712AD" w:rsidRPr="002712AD">
        <w:t>;</w:t>
      </w:r>
    </w:p>
    <w:p w:rsidR="002712AD" w:rsidRDefault="00150ACF" w:rsidP="002712AD">
      <w:r w:rsidRPr="002712AD">
        <w:t xml:space="preserve">3 </w:t>
      </w:r>
      <w:r w:rsidR="002712AD">
        <w:t>-</w:t>
      </w:r>
      <w:r w:rsidRPr="002712AD">
        <w:t xml:space="preserve"> проект может быть поддержан</w:t>
      </w:r>
      <w:r w:rsidR="002712AD" w:rsidRPr="002712AD">
        <w:t>;</w:t>
      </w:r>
    </w:p>
    <w:p w:rsidR="002712AD" w:rsidRDefault="00150ACF" w:rsidP="002712AD">
      <w:r w:rsidRPr="002712AD">
        <w:t xml:space="preserve">2 </w:t>
      </w:r>
      <w:r w:rsidR="002712AD">
        <w:t>-</w:t>
      </w:r>
      <w:r w:rsidRPr="002712AD">
        <w:t xml:space="preserve"> проект не заслуживает поддержки</w:t>
      </w:r>
      <w:r w:rsidR="002712AD" w:rsidRPr="002712AD">
        <w:t>;</w:t>
      </w:r>
    </w:p>
    <w:p w:rsidR="002712AD" w:rsidRDefault="00150ACF" w:rsidP="002712AD">
      <w:r w:rsidRPr="002712AD">
        <w:t xml:space="preserve">1 </w:t>
      </w:r>
      <w:r w:rsidR="002712AD">
        <w:t>-</w:t>
      </w:r>
      <w:r w:rsidRPr="002712AD">
        <w:t xml:space="preserve"> проект не заслуживает рассмотрения экспертным советом</w:t>
      </w:r>
      <w:r w:rsidR="002712AD" w:rsidRPr="002712AD">
        <w:t>.</w:t>
      </w:r>
    </w:p>
    <w:p w:rsidR="002712AD" w:rsidRDefault="00150ACF" w:rsidP="002712AD">
      <w:r w:rsidRPr="002712AD">
        <w:t>В экспертной анкете учитываются обстоятельства, затрудняющие объективную экспертизу</w:t>
      </w:r>
      <w:r w:rsidR="002712AD" w:rsidRPr="002712AD">
        <w:t xml:space="preserve">. </w:t>
      </w:r>
      <w:r w:rsidRPr="002712AD">
        <w:t>Это может быть связано с</w:t>
      </w:r>
      <w:r w:rsidR="002712AD">
        <w:t xml:space="preserve"> "</w:t>
      </w:r>
      <w:r w:rsidRPr="002712AD">
        <w:t>конфликтом интересов</w:t>
      </w:r>
      <w:r w:rsidR="002712AD">
        <w:t xml:space="preserve">": </w:t>
      </w:r>
      <w:r w:rsidRPr="002712AD">
        <w:t>не совпадают научные интересы эксперта и содержания проекта</w:t>
      </w:r>
      <w:r w:rsidR="002712AD" w:rsidRPr="002712AD">
        <w:t xml:space="preserve">; </w:t>
      </w:r>
      <w:r w:rsidRPr="002712AD">
        <w:t>эксперт состоял или состоит в партнерских, финансовых, родственных отношениях с руководителем или исполнителями проекта</w:t>
      </w:r>
      <w:r w:rsidR="002712AD" w:rsidRPr="002712AD">
        <w:t xml:space="preserve">; </w:t>
      </w:r>
      <w:r w:rsidRPr="002712AD">
        <w:t>в отношениях научного руководства с руководителем</w:t>
      </w:r>
      <w:r w:rsidR="002712AD">
        <w:t xml:space="preserve"> (</w:t>
      </w:r>
      <w:r w:rsidRPr="002712AD">
        <w:t>или с одним из основных исполнителей проекта</w:t>
      </w:r>
      <w:r w:rsidR="002712AD" w:rsidRPr="002712AD">
        <w:t>).</w:t>
      </w:r>
    </w:p>
    <w:p w:rsidR="002712AD" w:rsidRDefault="00150ACF" w:rsidP="002712AD">
      <w:r w:rsidRPr="002712AD">
        <w:t>Экспертная оценка дается на основе анализа научного содержания проекта и научного потенциала автора</w:t>
      </w:r>
      <w:r w:rsidR="002712AD">
        <w:t xml:space="preserve"> (</w:t>
      </w:r>
      <w:r w:rsidRPr="002712AD">
        <w:t>или авторского коллектива</w:t>
      </w:r>
      <w:r w:rsidR="002712AD" w:rsidRPr="002712AD">
        <w:t xml:space="preserve">). </w:t>
      </w:r>
      <w:r w:rsidRPr="002712AD">
        <w:t>При анализе научного содержания проекта учитываются</w:t>
      </w:r>
      <w:r w:rsidR="002712AD" w:rsidRPr="002712AD">
        <w:t>:</w:t>
      </w:r>
    </w:p>
    <w:p w:rsidR="002712AD" w:rsidRDefault="00150ACF" w:rsidP="002712AD">
      <w:r w:rsidRPr="002712AD">
        <w:t>1</w:t>
      </w:r>
      <w:r w:rsidR="002712AD" w:rsidRPr="002712AD">
        <w:t xml:space="preserve">) </w:t>
      </w:r>
      <w:r w:rsidRPr="002712AD">
        <w:t>четкость изложения замысла проекта</w:t>
      </w:r>
      <w:r w:rsidR="002712AD">
        <w:t xml:space="preserve"> (</w:t>
      </w:r>
      <w:r w:rsidRPr="002712AD">
        <w:t>четкое, нечеткое</w:t>
      </w:r>
      <w:r w:rsidR="002712AD" w:rsidRPr="002712AD">
        <w:t>);</w:t>
      </w:r>
    </w:p>
    <w:p w:rsidR="002712AD" w:rsidRDefault="00150ACF" w:rsidP="002712AD">
      <w:r w:rsidRPr="002712AD">
        <w:t>2</w:t>
      </w:r>
      <w:r w:rsidR="002712AD" w:rsidRPr="002712AD">
        <w:t xml:space="preserve">) </w:t>
      </w:r>
      <w:r w:rsidRPr="002712AD">
        <w:t>четкость определения цели и методов исследования</w:t>
      </w:r>
      <w:r w:rsidR="002712AD">
        <w:t xml:space="preserve"> (</w:t>
      </w:r>
      <w:r w:rsidRPr="002712AD">
        <w:t>четко, нечетко</w:t>
      </w:r>
      <w:r w:rsidR="002712AD" w:rsidRPr="002712AD">
        <w:t>);</w:t>
      </w:r>
    </w:p>
    <w:p w:rsidR="002712AD" w:rsidRDefault="00150ACF" w:rsidP="002712AD">
      <w:r w:rsidRPr="002712AD">
        <w:t>3</w:t>
      </w:r>
      <w:r w:rsidR="002712AD" w:rsidRPr="002712AD">
        <w:t xml:space="preserve">) </w:t>
      </w:r>
      <w:r w:rsidRPr="002712AD">
        <w:t>качественные характеристики проекта</w:t>
      </w:r>
      <w:r w:rsidR="002712AD">
        <w:t xml:space="preserve"> (</w:t>
      </w:r>
      <w:r w:rsidRPr="002712AD">
        <w:t>проект имеет</w:t>
      </w:r>
      <w:r w:rsidR="002712AD" w:rsidRPr="002712AD">
        <w:t xml:space="preserve">: </w:t>
      </w:r>
      <w:r w:rsidRPr="002712AD">
        <w:t>фундаментальный характер</w:t>
      </w:r>
      <w:r w:rsidR="002712AD" w:rsidRPr="002712AD">
        <w:t xml:space="preserve">; </w:t>
      </w:r>
      <w:r w:rsidRPr="002712AD">
        <w:t>междисциплинарный или системный характер</w:t>
      </w:r>
      <w:r w:rsidR="002712AD" w:rsidRPr="002712AD">
        <w:t xml:space="preserve">; </w:t>
      </w:r>
      <w:r w:rsidRPr="002712AD">
        <w:t>прикладной характер</w:t>
      </w:r>
      <w:r w:rsidR="002712AD" w:rsidRPr="002712AD">
        <w:t>);</w:t>
      </w:r>
    </w:p>
    <w:p w:rsidR="002712AD" w:rsidRDefault="00150ACF" w:rsidP="002712AD">
      <w:r w:rsidRPr="002712AD">
        <w:t>4</w:t>
      </w:r>
      <w:r w:rsidR="002712AD" w:rsidRPr="002712AD">
        <w:t xml:space="preserve">) </w:t>
      </w:r>
      <w:r w:rsidRPr="002712AD">
        <w:t>научный задел</w:t>
      </w:r>
      <w:r w:rsidR="002712AD">
        <w:t xml:space="preserve"> (</w:t>
      </w:r>
      <w:r w:rsidRPr="002712AD">
        <w:t>имеются</w:t>
      </w:r>
      <w:r w:rsidR="002712AD" w:rsidRPr="002712AD">
        <w:t xml:space="preserve">: </w:t>
      </w:r>
      <w:r w:rsidRPr="002712AD">
        <w:t>существенный научный и методологический задел в решении сформулированной в проекте проблемы</w:t>
      </w:r>
      <w:r w:rsidR="002712AD" w:rsidRPr="002712AD">
        <w:t xml:space="preserve">; </w:t>
      </w:r>
      <w:r w:rsidRPr="002712AD">
        <w:t>публикации по заданной теме</w:t>
      </w:r>
      <w:r w:rsidR="002712AD" w:rsidRPr="002712AD">
        <w:t xml:space="preserve">; </w:t>
      </w:r>
      <w:r w:rsidRPr="002712AD">
        <w:t>научно-методическая проработка решения проблемы отсутствует</w:t>
      </w:r>
      <w:r w:rsidR="002712AD" w:rsidRPr="002712AD">
        <w:t>).</w:t>
      </w:r>
    </w:p>
    <w:p w:rsidR="002712AD" w:rsidRDefault="00150ACF" w:rsidP="002712AD">
      <w:r w:rsidRPr="002712AD">
        <w:t>5</w:t>
      </w:r>
      <w:r w:rsidR="002712AD" w:rsidRPr="002712AD">
        <w:t xml:space="preserve">) </w:t>
      </w:r>
      <w:r w:rsidRPr="002712AD">
        <w:t>новизна постановки проблемы</w:t>
      </w:r>
      <w:r w:rsidR="002712AD">
        <w:t xml:space="preserve"> (</w:t>
      </w:r>
      <w:r w:rsidRPr="002712AD">
        <w:t>автором впервые сформулирована и научно обоснована проблема исследования</w:t>
      </w:r>
      <w:r w:rsidR="002712AD" w:rsidRPr="002712AD">
        <w:t xml:space="preserve">; </w:t>
      </w:r>
      <w:r w:rsidRPr="002712AD">
        <w:t>автором предложены оригинальные подходы к решению проблемы</w:t>
      </w:r>
      <w:r w:rsidR="002712AD" w:rsidRPr="002712AD">
        <w:t xml:space="preserve">; </w:t>
      </w:r>
      <w:r w:rsidRPr="002712AD">
        <w:t xml:space="preserve">сформулированная в проекте </w:t>
      </w:r>
      <w:r w:rsidRPr="002712AD">
        <w:lastRenderedPageBreak/>
        <w:t>проблема исследования известна науке и автором не предложены оригинальные подходы к решению проблемы</w:t>
      </w:r>
      <w:r w:rsidR="002712AD" w:rsidRPr="002712AD">
        <w:t>).</w:t>
      </w:r>
    </w:p>
    <w:p w:rsidR="002712AD" w:rsidRDefault="00150ACF" w:rsidP="002712AD">
      <w:r w:rsidRPr="002712AD">
        <w:t>Научный потенциал авторского коллектива оценивается с учетом анализа научного содержания проекта</w:t>
      </w:r>
      <w:r w:rsidR="002712AD">
        <w:t xml:space="preserve"> (</w:t>
      </w:r>
      <w:r w:rsidRPr="002712AD">
        <w:t>автор/участники в состоянии выполнить заявленную работу</w:t>
      </w:r>
      <w:r w:rsidR="002712AD" w:rsidRPr="002712AD">
        <w:t xml:space="preserve">; </w:t>
      </w:r>
      <w:r w:rsidRPr="002712AD">
        <w:t>эксперт сомневается в возможности выполнить заявленную работу</w:t>
      </w:r>
      <w:r w:rsidR="002712AD" w:rsidRPr="002712AD">
        <w:t>).</w:t>
      </w:r>
    </w:p>
    <w:p w:rsidR="002712AD" w:rsidRDefault="00150ACF" w:rsidP="002712AD">
      <w:r w:rsidRPr="002712AD">
        <w:t>Таким образом, эксперт должен не только дать описание проекта, но и оценить</w:t>
      </w:r>
      <w:r w:rsidR="002712AD" w:rsidRPr="002712AD">
        <w:t xml:space="preserve">: </w:t>
      </w:r>
      <w:r w:rsidRPr="002712AD">
        <w:t>его актуальность для данной отрасли знаний</w:t>
      </w:r>
      <w:r w:rsidR="002712AD" w:rsidRPr="002712AD">
        <w:t xml:space="preserve">; </w:t>
      </w:r>
      <w:r w:rsidRPr="002712AD">
        <w:t>относится ли проект к приоритетным направлениям исследований</w:t>
      </w:r>
      <w:r w:rsidR="002712AD" w:rsidRPr="002712AD">
        <w:t xml:space="preserve">; </w:t>
      </w:r>
      <w:r w:rsidRPr="002712AD">
        <w:t>новизну поставленной проблемы</w:t>
      </w:r>
      <w:r w:rsidR="002712AD" w:rsidRPr="002712AD">
        <w:t xml:space="preserve">; </w:t>
      </w:r>
      <w:r w:rsidRPr="002712AD">
        <w:t>перспективы развития проекта</w:t>
      </w:r>
      <w:r w:rsidR="002712AD" w:rsidRPr="002712AD">
        <w:t xml:space="preserve">; </w:t>
      </w:r>
      <w:r w:rsidRPr="002712AD">
        <w:t>качественный состав участников, а также обосновать по приведенной выше системе оценку проекта</w:t>
      </w:r>
      <w:r w:rsidR="002712AD" w:rsidRPr="002712AD">
        <w:t>.</w:t>
      </w:r>
    </w:p>
    <w:p w:rsidR="002712AD" w:rsidRDefault="00150ACF" w:rsidP="002712AD">
      <w:r w:rsidRPr="002712AD">
        <w:t>Для экспериментально-лабораторных исследований экспертиза предусматривает ответы на следующие вопросы</w:t>
      </w:r>
      <w:r w:rsidR="002712AD" w:rsidRPr="002712AD">
        <w:t>:</w:t>
      </w:r>
    </w:p>
    <w:p w:rsidR="002712AD" w:rsidRDefault="00150ACF" w:rsidP="002712AD">
      <w:r w:rsidRPr="002712AD">
        <w:t>•</w:t>
      </w:r>
      <w:r w:rsidR="002712AD" w:rsidRPr="002712AD">
        <w:t xml:space="preserve"> </w:t>
      </w:r>
      <w:r w:rsidRPr="002712AD">
        <w:t>подготовлены ли программы исследований</w:t>
      </w:r>
      <w:r w:rsidR="002712AD" w:rsidRPr="002712AD">
        <w:t>;</w:t>
      </w:r>
    </w:p>
    <w:p w:rsidR="002712AD" w:rsidRDefault="00150ACF" w:rsidP="002712AD">
      <w:r w:rsidRPr="002712AD">
        <w:t>•</w:t>
      </w:r>
      <w:r w:rsidR="002712AD" w:rsidRPr="002712AD">
        <w:t xml:space="preserve"> </w:t>
      </w:r>
      <w:r w:rsidRPr="002712AD">
        <w:t>подготовлены ли анкеты для опроса</w:t>
      </w:r>
      <w:r w:rsidR="002712AD" w:rsidRPr="002712AD">
        <w:t>;</w:t>
      </w:r>
    </w:p>
    <w:p w:rsidR="002712AD" w:rsidRDefault="00150ACF" w:rsidP="002712AD">
      <w:r w:rsidRPr="002712AD">
        <w:t>•</w:t>
      </w:r>
      <w:r w:rsidR="002712AD" w:rsidRPr="002712AD">
        <w:t xml:space="preserve"> </w:t>
      </w:r>
      <w:r w:rsidRPr="002712AD">
        <w:t>проведено ли пилотажное исследование</w:t>
      </w:r>
      <w:r w:rsidR="002712AD" w:rsidRPr="002712AD">
        <w:t>.</w:t>
      </w:r>
    </w:p>
    <w:p w:rsidR="002712AD" w:rsidRDefault="00150ACF" w:rsidP="002712AD">
      <w:r w:rsidRPr="002712AD">
        <w:t>УФФИ проводит экспертизу на основе сравнительного анализа нескольких проектов</w:t>
      </w:r>
      <w:r w:rsidR="002712AD" w:rsidRPr="002712AD">
        <w:t xml:space="preserve">. </w:t>
      </w:r>
      <w:r w:rsidRPr="002712AD">
        <w:t>Предусматриваются три уровня экспертизы</w:t>
      </w:r>
      <w:r w:rsidR="002712AD" w:rsidRPr="002712AD">
        <w:t>.</w:t>
      </w:r>
    </w:p>
    <w:p w:rsidR="002712AD" w:rsidRDefault="00150ACF" w:rsidP="002712AD">
      <w:r w:rsidRPr="002712AD">
        <w:t xml:space="preserve">Первый уровень </w:t>
      </w:r>
      <w:r w:rsidR="002712AD">
        <w:t>-</w:t>
      </w:r>
      <w:r w:rsidRPr="002712AD">
        <w:t xml:space="preserve"> предварительное рассмотрение проекта и решение следующих задач</w:t>
      </w:r>
      <w:r w:rsidR="002712AD" w:rsidRPr="002712AD">
        <w:t>:</w:t>
      </w:r>
    </w:p>
    <w:p w:rsidR="002712AD" w:rsidRDefault="00150ACF" w:rsidP="002712AD">
      <w:r w:rsidRPr="002712AD">
        <w:t>• отбор проектов для участия в экспертизе второго уровня</w:t>
      </w:r>
      <w:r w:rsidR="002712AD" w:rsidRPr="002712AD">
        <w:t>;</w:t>
      </w:r>
    </w:p>
    <w:p w:rsidR="002712AD" w:rsidRDefault="00150ACF" w:rsidP="002712AD">
      <w:r w:rsidRPr="002712AD">
        <w:t>• составление мотивированных заключений по отклоненным проектам</w:t>
      </w:r>
      <w:r w:rsidR="002712AD" w:rsidRPr="002712AD">
        <w:t>;</w:t>
      </w:r>
    </w:p>
    <w:p w:rsidR="002712AD" w:rsidRDefault="00150ACF" w:rsidP="002712AD">
      <w:r w:rsidRPr="002712AD">
        <w:t>• определение экспертов по каждому проекту, прошедшему на индивидуальный уровень экспертизы</w:t>
      </w:r>
      <w:r w:rsidR="002712AD" w:rsidRPr="002712AD">
        <w:t>.</w:t>
      </w:r>
    </w:p>
    <w:p w:rsidR="002712AD" w:rsidRDefault="00150ACF" w:rsidP="002712AD">
      <w:r w:rsidRPr="002712AD">
        <w:t>Формализация результатов экспертизы осуществляется на рейтинговой основе</w:t>
      </w:r>
      <w:r w:rsidR="002712AD" w:rsidRPr="002712AD">
        <w:t>.</w:t>
      </w:r>
    </w:p>
    <w:p w:rsidR="002712AD" w:rsidRDefault="00150ACF" w:rsidP="002712AD">
      <w:r w:rsidRPr="002712AD">
        <w:t>Рейтинг индивидуального проекта устанавливается на втором уровне экспертизы</w:t>
      </w:r>
      <w:r w:rsidR="002712AD" w:rsidRPr="002712AD">
        <w:t>.</w:t>
      </w:r>
    </w:p>
    <w:p w:rsidR="002712AD" w:rsidRDefault="00150ACF" w:rsidP="002712AD">
      <w:r w:rsidRPr="002712AD">
        <w:lastRenderedPageBreak/>
        <w:t>На третьем уровне дается заключение по проекту</w:t>
      </w:r>
      <w:r w:rsidR="002712AD">
        <w:t xml:space="preserve"> (</w:t>
      </w:r>
      <w:r w:rsidRPr="002712AD">
        <w:t>могут быть внесены коррективы в общий рейтинг проекта, принимаются решения о финансировании</w:t>
      </w:r>
      <w:r w:rsidR="002712AD" w:rsidRPr="002712AD">
        <w:t>).</w:t>
      </w:r>
    </w:p>
    <w:p w:rsidR="002712AD" w:rsidRDefault="00150ACF" w:rsidP="002712AD">
      <w:r w:rsidRPr="002712AD">
        <w:t>Индивидуальный рейтинг проекта рассчитывается по формуле</w:t>
      </w:r>
      <w:r w:rsidR="002712AD" w:rsidRPr="002712AD">
        <w:t>:</w:t>
      </w:r>
    </w:p>
    <w:p w:rsidR="00C4105C" w:rsidRDefault="00C4105C" w:rsidP="002712AD"/>
    <w:p w:rsidR="00D9686D" w:rsidRDefault="00150ACF" w:rsidP="00D9686D">
      <w:pPr>
        <w:rPr>
          <w:vertAlign w:val="subscript"/>
        </w:rPr>
      </w:pPr>
      <w:r w:rsidRPr="002712AD">
        <w:t>R=r</w:t>
      </w:r>
      <w:r w:rsidRPr="002712AD">
        <w:rPr>
          <w:vertAlign w:val="subscript"/>
        </w:rPr>
        <w:t>1</w:t>
      </w:r>
      <w:r w:rsidRPr="002712AD">
        <w:t>+ r</w:t>
      </w:r>
      <w:r w:rsidRPr="002712AD">
        <w:rPr>
          <w:vertAlign w:val="subscript"/>
        </w:rPr>
        <w:t>2</w:t>
      </w:r>
      <w:r w:rsidRPr="002712AD">
        <w:t>+r</w:t>
      </w:r>
      <w:r w:rsidR="002712AD">
        <w:rPr>
          <w:vertAlign w:val="subscript"/>
        </w:rPr>
        <w:t>3,</w:t>
      </w:r>
    </w:p>
    <w:p w:rsidR="00D9686D" w:rsidRDefault="00D9686D" w:rsidP="00C4105C"/>
    <w:p w:rsidR="002712AD" w:rsidRDefault="00150ACF" w:rsidP="00C4105C">
      <w:r w:rsidRPr="002712AD">
        <w:t>где R</w:t>
      </w:r>
      <w:r w:rsidR="002712AD" w:rsidRPr="002712AD">
        <w:t xml:space="preserve"> </w:t>
      </w:r>
      <w:r w:rsidR="00C4105C">
        <w:t>–</w:t>
      </w:r>
      <w:r w:rsidRPr="002712AD">
        <w:t xml:space="preserve"> общий рейтинг проекта</w:t>
      </w:r>
      <w:r w:rsidR="002712AD" w:rsidRPr="002712AD">
        <w:t>;</w:t>
      </w:r>
    </w:p>
    <w:p w:rsidR="002712AD" w:rsidRDefault="00150ACF" w:rsidP="002712AD">
      <w:r w:rsidRPr="002712AD">
        <w:t>r</w:t>
      </w:r>
      <w:r w:rsidRPr="002712AD">
        <w:rPr>
          <w:vertAlign w:val="subscript"/>
        </w:rPr>
        <w:t>1</w:t>
      </w:r>
      <w:r w:rsidRPr="002712AD">
        <w:t xml:space="preserve"> и r</w:t>
      </w:r>
      <w:r w:rsidRPr="002712AD">
        <w:rPr>
          <w:vertAlign w:val="subscript"/>
        </w:rPr>
        <w:t>2</w:t>
      </w:r>
      <w:r w:rsidR="002712AD" w:rsidRPr="002712AD">
        <w:t xml:space="preserve"> </w:t>
      </w:r>
      <w:r w:rsidR="002712AD">
        <w:t>-</w:t>
      </w:r>
      <w:r w:rsidRPr="002712AD">
        <w:t xml:space="preserve"> коэффициенты, учитывающие соответственно научную ценность проекта и реальность выполнения проекта в срок</w:t>
      </w:r>
      <w:r w:rsidR="002712AD" w:rsidRPr="002712AD">
        <w:t>;</w:t>
      </w:r>
    </w:p>
    <w:p w:rsidR="002712AD" w:rsidRDefault="00150ACF" w:rsidP="002712AD">
      <w:r w:rsidRPr="002712AD">
        <w:t>r</w:t>
      </w:r>
      <w:r w:rsidRPr="002712AD">
        <w:rPr>
          <w:vertAlign w:val="subscript"/>
        </w:rPr>
        <w:t>3</w:t>
      </w:r>
      <w:r w:rsidR="002712AD" w:rsidRPr="002712AD">
        <w:t xml:space="preserve"> </w:t>
      </w:r>
      <w:r w:rsidR="002712AD">
        <w:t>-</w:t>
      </w:r>
      <w:r w:rsidRPr="002712AD">
        <w:t xml:space="preserve"> коэффициент коррекции суммарной оценки</w:t>
      </w:r>
      <w:r w:rsidR="002712AD" w:rsidRPr="002712AD">
        <w:t xml:space="preserve"> </w:t>
      </w:r>
      <w:r w:rsidRPr="002712AD">
        <w:t>r</w:t>
      </w:r>
      <w:r w:rsidRPr="002712AD">
        <w:rPr>
          <w:vertAlign w:val="subscript"/>
        </w:rPr>
        <w:t>1</w:t>
      </w:r>
      <w:r w:rsidRPr="002712AD">
        <w:t xml:space="preserve"> и r</w:t>
      </w:r>
      <w:r w:rsidRPr="002712AD">
        <w:rPr>
          <w:vertAlign w:val="subscript"/>
        </w:rPr>
        <w:t>2</w:t>
      </w:r>
    </w:p>
    <w:p w:rsidR="002712AD" w:rsidRDefault="00150ACF" w:rsidP="002712AD">
      <w:r w:rsidRPr="002712AD">
        <w:t>R может принимать значения от 2 до 13</w:t>
      </w:r>
      <w:r w:rsidR="002712AD" w:rsidRPr="002712AD">
        <w:t>.</w:t>
      </w:r>
    </w:p>
    <w:p w:rsidR="002712AD" w:rsidRDefault="00150ACF" w:rsidP="002712AD">
      <w:r w:rsidRPr="002712AD">
        <w:t>Коэффициент г</w:t>
      </w:r>
      <w:r w:rsidRPr="002712AD">
        <w:rPr>
          <w:vertAlign w:val="subscript"/>
        </w:rPr>
        <w:t>1</w:t>
      </w:r>
      <w:r w:rsidR="002712AD" w:rsidRPr="002712AD">
        <w:t xml:space="preserve"> </w:t>
      </w:r>
      <w:r w:rsidRPr="002712AD">
        <w:t>оценивает вероятность того, что выполнение проекта может привести к новым принципиальным результатам</w:t>
      </w:r>
      <w:r w:rsidR="002712AD" w:rsidRPr="002712AD">
        <w:t xml:space="preserve">; </w:t>
      </w:r>
      <w:r w:rsidRPr="002712AD">
        <w:t>обеспечить существенное продвижение в рамках данного направления</w:t>
      </w:r>
      <w:r w:rsidR="002712AD" w:rsidRPr="002712AD">
        <w:t xml:space="preserve">; </w:t>
      </w:r>
      <w:r w:rsidRPr="002712AD">
        <w:t>оказать влияние на прогресс в данной или смежной научной области</w:t>
      </w:r>
      <w:r w:rsidR="002712AD" w:rsidRPr="002712AD">
        <w:t>.</w:t>
      </w:r>
    </w:p>
    <w:p w:rsidR="002712AD" w:rsidRDefault="00150ACF" w:rsidP="002712AD">
      <w:r w:rsidRPr="002712AD">
        <w:t>Коэффициент Г</w:t>
      </w:r>
      <w:r w:rsidRPr="002712AD">
        <w:rPr>
          <w:vertAlign w:val="subscript"/>
        </w:rPr>
        <w:t>2</w:t>
      </w:r>
      <w:r w:rsidRPr="002712AD">
        <w:t xml:space="preserve"> учитывает научный уровень руководителя и потенциал возглавляемого им коллектива</w:t>
      </w:r>
      <w:r w:rsidR="002712AD" w:rsidRPr="002712AD">
        <w:t xml:space="preserve">; </w:t>
      </w:r>
      <w:r w:rsidRPr="002712AD">
        <w:t>научный задел и публикации по теме</w:t>
      </w:r>
      <w:r w:rsidR="002712AD" w:rsidRPr="002712AD">
        <w:t xml:space="preserve">; </w:t>
      </w:r>
      <w:r w:rsidRPr="002712AD">
        <w:t>информационное, лабораторное и материальное обеспечение проекта</w:t>
      </w:r>
      <w:r w:rsidR="002712AD" w:rsidRPr="002712AD">
        <w:t xml:space="preserve">; </w:t>
      </w:r>
      <w:r w:rsidRPr="002712AD">
        <w:t>корректность распределения задачи по этапам, результатам и срокам работы</w:t>
      </w:r>
      <w:r w:rsidR="002712AD" w:rsidRPr="002712AD">
        <w:t>.</w:t>
      </w:r>
    </w:p>
    <w:p w:rsidR="002712AD" w:rsidRDefault="00150ACF" w:rsidP="002712AD">
      <w:r w:rsidRPr="002712AD">
        <w:t>Например, г</w:t>
      </w:r>
      <w:r w:rsidRPr="002712AD">
        <w:rPr>
          <w:vertAlign w:val="subscript"/>
        </w:rPr>
        <w:t>1</w:t>
      </w:r>
      <w:r w:rsidRPr="002712AD">
        <w:t xml:space="preserve"> = 2 может означать</w:t>
      </w:r>
      <w:r w:rsidR="002712AD">
        <w:t xml:space="preserve"> "</w:t>
      </w:r>
      <w:r w:rsidRPr="002712AD">
        <w:t>достаточную полезность проекта</w:t>
      </w:r>
      <w:r w:rsidR="002712AD">
        <w:t xml:space="preserve">", </w:t>
      </w:r>
      <w:r w:rsidRPr="002712AD">
        <w:t>оценка</w:t>
      </w:r>
      <w:r w:rsidR="002712AD">
        <w:t xml:space="preserve"> "</w:t>
      </w:r>
      <w:r w:rsidRPr="002712AD">
        <w:t>5</w:t>
      </w:r>
      <w:r w:rsidR="002712AD">
        <w:t xml:space="preserve">" </w:t>
      </w:r>
      <w:r w:rsidR="002712AD" w:rsidRPr="002712AD">
        <w:t xml:space="preserve">- </w:t>
      </w:r>
      <w:r w:rsidRPr="002712AD">
        <w:t>заявка на выдающийся результат</w:t>
      </w:r>
      <w:r w:rsidR="002712AD" w:rsidRPr="002712AD">
        <w:t>.</w:t>
      </w:r>
    </w:p>
    <w:p w:rsidR="002712AD" w:rsidRDefault="00150ACF" w:rsidP="002712AD">
      <w:r w:rsidRPr="002712AD">
        <w:t>Эксперт оформляет анкету, в которой обосновываются соответствующие оценки</w:t>
      </w:r>
      <w:r w:rsidR="002712AD" w:rsidRPr="002712AD">
        <w:t>.</w:t>
      </w:r>
    </w:p>
    <w:p w:rsidR="002712AD" w:rsidRDefault="00150ACF" w:rsidP="002712AD">
      <w:r w:rsidRPr="002712AD">
        <w:t>Конкурсы экономических исследований в Украине проводятся Консорциумом Экономических исследовании и образования, созданным в 1995 г</w:t>
      </w:r>
      <w:r w:rsidR="002712AD" w:rsidRPr="002712AD">
        <w:t xml:space="preserve">. </w:t>
      </w:r>
      <w:r w:rsidRPr="002712AD">
        <w:t>Фондом</w:t>
      </w:r>
      <w:r w:rsidR="002712AD">
        <w:t xml:space="preserve"> "</w:t>
      </w:r>
      <w:r w:rsidRPr="002712AD">
        <w:t>Евразия</w:t>
      </w:r>
      <w:r w:rsidR="002712AD">
        <w:t xml:space="preserve">", </w:t>
      </w:r>
      <w:r w:rsidRPr="002712AD">
        <w:t>Фондом Форда, Институтом</w:t>
      </w:r>
      <w:r w:rsidR="002712AD">
        <w:t xml:space="preserve"> "</w:t>
      </w:r>
      <w:r w:rsidRPr="002712AD">
        <w:t>Открытое общество</w:t>
      </w:r>
      <w:r w:rsidR="002712AD">
        <w:t xml:space="preserve">" </w:t>
      </w:r>
      <w:r w:rsidRPr="002712AD">
        <w:t>Фонда Сороса, Благотворительными трастами</w:t>
      </w:r>
      <w:r w:rsidR="002712AD">
        <w:t xml:space="preserve"> "</w:t>
      </w:r>
      <w:r w:rsidRPr="002712AD">
        <w:t>ПЬЮ</w:t>
      </w:r>
      <w:r w:rsidR="002712AD">
        <w:t xml:space="preserve">" </w:t>
      </w:r>
      <w:r w:rsidRPr="002712AD">
        <w:t>и Всемирным банком</w:t>
      </w:r>
      <w:r w:rsidR="002712AD" w:rsidRPr="002712AD">
        <w:t>.</w:t>
      </w:r>
    </w:p>
    <w:p w:rsidR="002712AD" w:rsidRDefault="00150ACF" w:rsidP="002712AD">
      <w:r w:rsidRPr="002712AD">
        <w:t xml:space="preserve">Целью Консорциума является объединение усилий организаций-учредителей по развитию исследовательского потенциала в сфере экономики </w:t>
      </w:r>
      <w:r w:rsidRPr="002712AD">
        <w:lastRenderedPageBreak/>
        <w:t>путем создания инфраструктуры для проведения научно-исследовательской работы, а также содействие реформе экономического образования на территории СНГ</w:t>
      </w:r>
      <w:r w:rsidR="002712AD" w:rsidRPr="002712AD">
        <w:t>.</w:t>
      </w:r>
    </w:p>
    <w:p w:rsidR="002712AD" w:rsidRDefault="00150ACF" w:rsidP="002712AD">
      <w:r w:rsidRPr="002712AD">
        <w:t>Фонд</w:t>
      </w:r>
      <w:r w:rsidR="002712AD">
        <w:t xml:space="preserve"> "</w:t>
      </w:r>
      <w:r w:rsidRPr="002712AD">
        <w:t>Евразия</w:t>
      </w:r>
      <w:r w:rsidR="002712AD">
        <w:t>"-</w:t>
      </w:r>
      <w:r w:rsidRPr="002712AD">
        <w:t xml:space="preserve"> американская некоммерческая организация, предоставляющая гранты на поддержку проектов в области экономической и демократической реформы в СНГ</w:t>
      </w:r>
      <w:r w:rsidR="002712AD" w:rsidRPr="002712AD">
        <w:t>.</w:t>
      </w:r>
    </w:p>
    <w:p w:rsidR="002712AD" w:rsidRDefault="00150ACF" w:rsidP="002712AD">
      <w:r w:rsidRPr="002712AD">
        <w:t xml:space="preserve">Фонд Форда </w:t>
      </w:r>
      <w:r w:rsidR="002712AD">
        <w:t>-</w:t>
      </w:r>
      <w:r w:rsidRPr="002712AD">
        <w:t xml:space="preserve"> частная благотворительная организация, основанная Генри Фордом и его сыном Эдселом, которая содействует процессам демократизации и экономических преобразований в Восточной Европе</w:t>
      </w:r>
      <w:r w:rsidR="002712AD" w:rsidRPr="002712AD">
        <w:t>.</w:t>
      </w:r>
    </w:p>
    <w:p w:rsidR="002712AD" w:rsidRDefault="00150ACF" w:rsidP="002712AD">
      <w:r w:rsidRPr="002712AD">
        <w:t xml:space="preserve">Всемирный банк </w:t>
      </w:r>
      <w:r w:rsidR="002712AD">
        <w:t>-</w:t>
      </w:r>
      <w:r w:rsidRPr="002712AD">
        <w:t xml:space="preserve"> международная организация, предоставляющая займы, гранты и кредиты на поддержку экономических реформ и процесса стабилизации по всему миру</w:t>
      </w:r>
      <w:r w:rsidR="002712AD" w:rsidRPr="002712AD">
        <w:t>.</w:t>
      </w:r>
    </w:p>
    <w:p w:rsidR="002712AD" w:rsidRDefault="00150ACF" w:rsidP="002712AD">
      <w:r w:rsidRPr="002712AD">
        <w:t>Институт</w:t>
      </w:r>
      <w:r w:rsidR="002712AD">
        <w:t xml:space="preserve"> "</w:t>
      </w:r>
      <w:r w:rsidRPr="002712AD">
        <w:t>Открытое общество</w:t>
      </w:r>
      <w:r w:rsidR="002712AD">
        <w:t xml:space="preserve">" </w:t>
      </w:r>
      <w:r w:rsidRPr="002712AD">
        <w:t>Фонда Сороса работает на правах благотворительного фонда, поддерживает проекты в различных областях и является инициатором многих проектов</w:t>
      </w:r>
      <w:r w:rsidR="002712AD" w:rsidRPr="002712AD">
        <w:t>.</w:t>
      </w:r>
    </w:p>
    <w:p w:rsidR="002712AD" w:rsidRDefault="00150ACF" w:rsidP="002712AD">
      <w:r w:rsidRPr="002712AD">
        <w:t>Благотворительные трасты</w:t>
      </w:r>
      <w:r w:rsidR="002712AD">
        <w:t xml:space="preserve"> "</w:t>
      </w:r>
      <w:r w:rsidRPr="002712AD">
        <w:t>Пью</w:t>
      </w:r>
      <w:r w:rsidR="002712AD">
        <w:t xml:space="preserve">" </w:t>
      </w:r>
      <w:r w:rsidR="002712AD" w:rsidRPr="002712AD">
        <w:t xml:space="preserve">- </w:t>
      </w:r>
      <w:r w:rsidRPr="002712AD">
        <w:t>американская благотворительная организация, предоставляющая финансовую поддержку в форме грантов</w:t>
      </w:r>
      <w:r w:rsidR="002712AD" w:rsidRPr="002712AD">
        <w:t>.</w:t>
      </w:r>
    </w:p>
    <w:p w:rsidR="002712AD" w:rsidRDefault="00150ACF" w:rsidP="002712AD">
      <w:r w:rsidRPr="002712AD">
        <w:t>В 1995</w:t>
      </w:r>
      <w:r w:rsidR="002712AD">
        <w:t>-</w:t>
      </w:r>
      <w:r w:rsidRPr="002712AD">
        <w:t>1996 гг</w:t>
      </w:r>
      <w:r w:rsidR="002712AD" w:rsidRPr="002712AD">
        <w:t xml:space="preserve">. </w:t>
      </w:r>
      <w:r w:rsidRPr="002712AD">
        <w:t>программами Консорциума управлял Фонд</w:t>
      </w:r>
      <w:r w:rsidR="002712AD">
        <w:t xml:space="preserve"> "</w:t>
      </w:r>
      <w:r w:rsidRPr="002712AD">
        <w:t>Евразия</w:t>
      </w:r>
      <w:r w:rsidR="002712AD">
        <w:t>".</w:t>
      </w:r>
    </w:p>
    <w:p w:rsidR="002712AD" w:rsidRDefault="00150ACF" w:rsidP="002712AD">
      <w:r w:rsidRPr="002712AD">
        <w:t>Украинская программа экономических исследований ориентирована на поддержку исследований, направленных на решение проблем Украинской экономики переходного периода</w:t>
      </w:r>
      <w:r w:rsidR="002712AD" w:rsidRPr="002712AD">
        <w:t xml:space="preserve">. </w:t>
      </w:r>
      <w:r w:rsidRPr="002712AD">
        <w:t>Финансирование проектов осуществляется в форме индивидуальных грантов украинским экономистам в целях</w:t>
      </w:r>
      <w:r w:rsidR="002712AD" w:rsidRPr="002712AD">
        <w:t>:</w:t>
      </w:r>
    </w:p>
    <w:p w:rsidR="002712AD" w:rsidRDefault="00150ACF" w:rsidP="002712AD">
      <w:r w:rsidRPr="002712AD">
        <w:t>• поддержки и распространения новых научных методов и идей</w:t>
      </w:r>
      <w:r w:rsidR="002712AD" w:rsidRPr="002712AD">
        <w:t>;</w:t>
      </w:r>
    </w:p>
    <w:p w:rsidR="002712AD" w:rsidRDefault="00150ACF" w:rsidP="002712AD">
      <w:r w:rsidRPr="002712AD">
        <w:t>• поощрения прикладных исследований, связанных с решением проблем экономики переходного периода</w:t>
      </w:r>
      <w:r w:rsidR="002712AD" w:rsidRPr="002712AD">
        <w:t>;</w:t>
      </w:r>
    </w:p>
    <w:p w:rsidR="002712AD" w:rsidRDefault="00150ACF" w:rsidP="002712AD">
      <w:r w:rsidRPr="002712AD">
        <w:t>• развития исследовательского потенциала путем создания условий для научной работы молодых специалистов</w:t>
      </w:r>
      <w:r w:rsidR="002712AD" w:rsidRPr="002712AD">
        <w:t>;</w:t>
      </w:r>
    </w:p>
    <w:p w:rsidR="002712AD" w:rsidRDefault="00150ACF" w:rsidP="002712AD">
      <w:r w:rsidRPr="002712AD">
        <w:t>• содействия укреплению связей внутри научного экономического сообщества на территории Украины</w:t>
      </w:r>
      <w:r w:rsidR="002712AD" w:rsidRPr="002712AD">
        <w:t>;</w:t>
      </w:r>
    </w:p>
    <w:p w:rsidR="002712AD" w:rsidRDefault="00150ACF" w:rsidP="002712AD">
      <w:r w:rsidRPr="002712AD">
        <w:lastRenderedPageBreak/>
        <w:t>• создания условий для включения Украинских исследователей в мировое экономическое сообщество</w:t>
      </w:r>
      <w:r w:rsidR="002712AD" w:rsidRPr="002712AD">
        <w:t>.</w:t>
      </w:r>
    </w:p>
    <w:p w:rsidR="002712AD" w:rsidRDefault="00150ACF" w:rsidP="002712AD">
      <w:r w:rsidRPr="002712AD">
        <w:t>В 1996 г</w:t>
      </w:r>
      <w:r w:rsidR="002712AD" w:rsidRPr="002712AD">
        <w:t xml:space="preserve">. </w:t>
      </w:r>
      <w:r w:rsidRPr="002712AD">
        <w:t xml:space="preserve">Директором и Главным научным консультантом Консорциума был проведен первый этап экспертизы </w:t>
      </w:r>
      <w:r w:rsidR="002712AD">
        <w:t>-</w:t>
      </w:r>
      <w:r w:rsidRPr="002712AD">
        <w:t xml:space="preserve"> предварительное рассмотрение заявок</w:t>
      </w:r>
      <w:r w:rsidR="002712AD" w:rsidRPr="002712AD">
        <w:t xml:space="preserve">. </w:t>
      </w:r>
      <w:r w:rsidRPr="002712AD">
        <w:t>Второй этап экспертизы проводится Международным экспертным комитетом Программы</w:t>
      </w:r>
      <w:r w:rsidR="002712AD">
        <w:t xml:space="preserve"> (</w:t>
      </w:r>
      <w:r w:rsidRPr="002712AD">
        <w:t>МЭК</w:t>
      </w:r>
      <w:r w:rsidR="002712AD" w:rsidRPr="002712AD">
        <w:t>)</w:t>
      </w:r>
    </w:p>
    <w:p w:rsidR="002712AD" w:rsidRDefault="00150ACF" w:rsidP="002712AD">
      <w:r w:rsidRPr="002712AD">
        <w:t>Участники, прошедшие первый и второй этапы отбора</w:t>
      </w:r>
      <w:r w:rsidR="002712AD">
        <w:t xml:space="preserve"> (</w:t>
      </w:r>
      <w:r w:rsidRPr="002712AD">
        <w:t>группа финалистов</w:t>
      </w:r>
      <w:r w:rsidR="002712AD" w:rsidRPr="002712AD">
        <w:t>),</w:t>
      </w:r>
      <w:r w:rsidRPr="002712AD">
        <w:t xml:space="preserve"> представляют проекты своих исследований на научном семинаре Программы</w:t>
      </w:r>
      <w:r w:rsidR="002712AD">
        <w:t xml:space="preserve"> (</w:t>
      </w:r>
      <w:r w:rsidRPr="002712AD">
        <w:t>третий этап</w:t>
      </w:r>
      <w:r w:rsidR="002712AD" w:rsidRPr="002712AD">
        <w:t>).</w:t>
      </w:r>
    </w:p>
    <w:p w:rsidR="002712AD" w:rsidRDefault="00150ACF" w:rsidP="002712AD">
      <w:r w:rsidRPr="002712AD">
        <w:t>Гранты присуждаются Фондом</w:t>
      </w:r>
      <w:r w:rsidR="002712AD">
        <w:t xml:space="preserve"> "</w:t>
      </w:r>
      <w:r w:rsidRPr="002712AD">
        <w:t>Евразия</w:t>
      </w:r>
      <w:r w:rsidR="002712AD">
        <w:t xml:space="preserve">" </w:t>
      </w:r>
      <w:r w:rsidRPr="002712AD">
        <w:t>по итогам всех трех этапов на основании рекомендаций МЭК</w:t>
      </w:r>
      <w:r w:rsidR="002712AD" w:rsidRPr="002712AD">
        <w:t>.</w:t>
      </w:r>
    </w:p>
    <w:p w:rsidR="00D9686D" w:rsidRDefault="00D9686D" w:rsidP="002712AD"/>
    <w:p w:rsidR="002712AD" w:rsidRPr="002712AD" w:rsidRDefault="00D9686D" w:rsidP="00D9686D">
      <w:pPr>
        <w:pStyle w:val="2"/>
      </w:pPr>
      <w:bookmarkStart w:id="3" w:name="_Toc238615453"/>
      <w:r>
        <w:t>4</w:t>
      </w:r>
      <w:r w:rsidR="002712AD" w:rsidRPr="002712AD">
        <w:t xml:space="preserve">. </w:t>
      </w:r>
      <w:r w:rsidR="00150ACF" w:rsidRPr="002712AD">
        <w:t>Задача</w:t>
      </w:r>
      <w:bookmarkEnd w:id="3"/>
    </w:p>
    <w:p w:rsidR="00D9686D" w:rsidRDefault="00D9686D" w:rsidP="002712AD"/>
    <w:p w:rsidR="002712AD" w:rsidRDefault="00150ACF" w:rsidP="002712AD">
      <w:r w:rsidRPr="002712AD">
        <w:t>Найти точку безубыточности для инновационного проекта, предусматривающего введение в эксплуатацию станции мобильной связи</w:t>
      </w:r>
      <w:r w:rsidR="002712AD">
        <w:t xml:space="preserve"> (</w:t>
      </w:r>
      <w:r w:rsidRPr="002712AD">
        <w:t>емкостью 5000 абонентов</w:t>
      </w:r>
      <w:r w:rsidR="002712AD" w:rsidRPr="002712AD">
        <w:t>),</w:t>
      </w:r>
      <w:r w:rsidRPr="002712AD">
        <w:t xml:space="preserve"> если абонентная плата за использование радиотелефона 150 у</w:t>
      </w:r>
      <w:r w:rsidR="002712AD" w:rsidRPr="002712AD">
        <w:t xml:space="preserve">. </w:t>
      </w:r>
      <w:r w:rsidRPr="002712AD">
        <w:t>е</w:t>
      </w:r>
      <w:r w:rsidR="002712AD" w:rsidRPr="002712AD">
        <w:t xml:space="preserve">. </w:t>
      </w:r>
      <w:r w:rsidRPr="002712AD">
        <w:t>в месяц</w:t>
      </w:r>
      <w:r w:rsidR="002712AD" w:rsidRPr="002712AD">
        <w:t xml:space="preserve">. </w:t>
      </w:r>
      <w:r w:rsidRPr="002712AD">
        <w:t>Для обслуживания станции предусмотрен прием на работу шести дежурных техников-операторов</w:t>
      </w:r>
      <w:r w:rsidR="002712AD">
        <w:t xml:space="preserve"> (</w:t>
      </w:r>
      <w:r w:rsidRPr="002712AD">
        <w:t>оклад 700 у</w:t>
      </w:r>
      <w:r w:rsidR="002712AD" w:rsidRPr="002712AD">
        <w:t xml:space="preserve">. </w:t>
      </w:r>
      <w:r w:rsidRPr="002712AD">
        <w:t>е</w:t>
      </w:r>
      <w:r w:rsidR="002712AD" w:rsidRPr="002712AD">
        <w:t xml:space="preserve">. </w:t>
      </w:r>
      <w:r w:rsidRPr="002712AD">
        <w:t>в месяц</w:t>
      </w:r>
      <w:r w:rsidR="002712AD" w:rsidRPr="002712AD">
        <w:t xml:space="preserve">) </w:t>
      </w:r>
      <w:r w:rsidRPr="002712AD">
        <w:t>и уборщицы</w:t>
      </w:r>
      <w:r w:rsidR="002712AD">
        <w:t xml:space="preserve"> (</w:t>
      </w:r>
      <w:r w:rsidRPr="002712AD">
        <w:t>оклад 200 у</w:t>
      </w:r>
      <w:r w:rsidR="002712AD" w:rsidRPr="002712AD">
        <w:t xml:space="preserve">. </w:t>
      </w:r>
      <w:r w:rsidRPr="002712AD">
        <w:t>е</w:t>
      </w:r>
      <w:r w:rsidR="002712AD" w:rsidRPr="002712AD">
        <w:t>).</w:t>
      </w:r>
    </w:p>
    <w:p w:rsidR="00150ACF" w:rsidRPr="002712AD" w:rsidRDefault="00150ACF" w:rsidP="002712AD">
      <w:r w:rsidRPr="002712AD">
        <w:t>Решение</w:t>
      </w:r>
      <w:r w:rsidR="00D9686D">
        <w:t>:</w:t>
      </w:r>
    </w:p>
    <w:p w:rsidR="002712AD" w:rsidRDefault="00150ACF" w:rsidP="002712AD">
      <w:r w:rsidRPr="002712AD">
        <w:t xml:space="preserve">Мы знаем, что в точке безубыточности разность между выручкой от реализации продукции и суммой переменных и постоянных затрат равна нулю, </w:t>
      </w:r>
      <w:r w:rsidR="002712AD">
        <w:t>т.е.</w:t>
      </w:r>
    </w:p>
    <w:p w:rsidR="00D9686D" w:rsidRDefault="00D9686D" w:rsidP="002712AD"/>
    <w:p w:rsidR="00150ACF" w:rsidRPr="002712AD" w:rsidRDefault="00150ACF" w:rsidP="002712AD">
      <w:r w:rsidRPr="002712AD">
        <w:t xml:space="preserve">РN </w:t>
      </w:r>
      <w:r w:rsidR="002712AD">
        <w:t>- (</w:t>
      </w:r>
      <w:r w:rsidRPr="002712AD">
        <w:t xml:space="preserve">З </w:t>
      </w:r>
      <w:r w:rsidRPr="002712AD">
        <w:rPr>
          <w:vertAlign w:val="subscript"/>
        </w:rPr>
        <w:t>пост</w:t>
      </w:r>
      <w:r w:rsidRPr="002712AD">
        <w:t>+ VN</w:t>
      </w:r>
      <w:r w:rsidR="002712AD" w:rsidRPr="002712AD">
        <w:t xml:space="preserve">) </w:t>
      </w:r>
      <w:r w:rsidRPr="002712AD">
        <w:t>= 0</w:t>
      </w:r>
    </w:p>
    <w:p w:rsidR="00D9686D" w:rsidRDefault="00D9686D" w:rsidP="002712AD"/>
    <w:p w:rsidR="002712AD" w:rsidRDefault="00150ACF" w:rsidP="002712AD">
      <w:r w:rsidRPr="002712AD">
        <w:t xml:space="preserve">где З </w:t>
      </w:r>
      <w:r w:rsidRPr="002712AD">
        <w:rPr>
          <w:vertAlign w:val="subscript"/>
        </w:rPr>
        <w:t>пост</w:t>
      </w:r>
      <w:r w:rsidRPr="002712AD">
        <w:t xml:space="preserve"> </w:t>
      </w:r>
      <w:r w:rsidR="002712AD">
        <w:t>-</w:t>
      </w:r>
      <w:r w:rsidRPr="002712AD">
        <w:t xml:space="preserve"> затраты постоянные</w:t>
      </w:r>
      <w:r w:rsidR="002712AD" w:rsidRPr="002712AD">
        <w:t>;</w:t>
      </w:r>
      <w:r w:rsidR="00D9686D">
        <w:t xml:space="preserve"> </w:t>
      </w:r>
      <w:r w:rsidRPr="002712AD">
        <w:t xml:space="preserve">V </w:t>
      </w:r>
      <w:r w:rsidR="002712AD">
        <w:t>-</w:t>
      </w:r>
      <w:r w:rsidRPr="002712AD">
        <w:t xml:space="preserve"> переменные издержки на единицу продукции</w:t>
      </w:r>
      <w:r w:rsidR="002712AD" w:rsidRPr="002712AD">
        <w:t>;</w:t>
      </w:r>
      <w:r w:rsidR="00D9686D">
        <w:t xml:space="preserve"> </w:t>
      </w:r>
      <w:r w:rsidRPr="002712AD">
        <w:t>N</w:t>
      </w:r>
      <w:r w:rsidR="002712AD" w:rsidRPr="002712AD">
        <w:t xml:space="preserve"> </w:t>
      </w:r>
      <w:r w:rsidR="002712AD">
        <w:t>-</w:t>
      </w:r>
      <w:r w:rsidR="002712AD" w:rsidRPr="002712AD">
        <w:t xml:space="preserve"> </w:t>
      </w:r>
      <w:r w:rsidRPr="002712AD">
        <w:t>количество</w:t>
      </w:r>
      <w:r w:rsidR="002712AD">
        <w:t xml:space="preserve"> (</w:t>
      </w:r>
      <w:r w:rsidRPr="002712AD">
        <w:t>единиц</w:t>
      </w:r>
      <w:r w:rsidR="002712AD" w:rsidRPr="002712AD">
        <w:t xml:space="preserve">) </w:t>
      </w:r>
      <w:r w:rsidRPr="002712AD">
        <w:t>выпущенной продукции</w:t>
      </w:r>
      <w:r w:rsidR="002712AD" w:rsidRPr="002712AD">
        <w:t>:</w:t>
      </w:r>
      <w:r w:rsidR="00D9686D">
        <w:t xml:space="preserve"> </w:t>
      </w:r>
      <w:r w:rsidRPr="002712AD">
        <w:t xml:space="preserve">Р </w:t>
      </w:r>
      <w:r w:rsidR="002712AD">
        <w:t>-</w:t>
      </w:r>
      <w:r w:rsidRPr="002712AD">
        <w:t xml:space="preserve"> цена единицы продукции</w:t>
      </w:r>
      <w:r w:rsidR="002712AD">
        <w:t xml:space="preserve"> (</w:t>
      </w:r>
      <w:r w:rsidRPr="002712AD">
        <w:t>в нашем случае стоимость 1 телефонного абонента</w:t>
      </w:r>
      <w:r w:rsidR="002712AD" w:rsidRPr="002712AD">
        <w:t>)</w:t>
      </w:r>
      <w:r w:rsidR="00D9686D">
        <w:t>.</w:t>
      </w:r>
    </w:p>
    <w:p w:rsidR="002712AD" w:rsidRDefault="00150ACF" w:rsidP="002712AD">
      <w:r w:rsidRPr="002712AD">
        <w:lastRenderedPageBreak/>
        <w:t>Преобразовав формулу, получаем, что для достижения точки безубыточности необходим выпуск следующего количества изделий</w:t>
      </w:r>
      <w:r w:rsidR="002712AD">
        <w:t xml:space="preserve"> (</w:t>
      </w:r>
      <w:r w:rsidRPr="002712AD">
        <w:t>в нашем случае количество телефонных абонентов</w:t>
      </w:r>
      <w:r w:rsidR="002712AD" w:rsidRPr="002712AD">
        <w:t>):</w:t>
      </w:r>
    </w:p>
    <w:p w:rsidR="00D9686D" w:rsidRDefault="00D9686D" w:rsidP="002712AD"/>
    <w:p w:rsidR="002712AD" w:rsidRDefault="00150ACF" w:rsidP="002712AD">
      <w:r w:rsidRPr="002712AD">
        <w:t>N</w:t>
      </w:r>
      <w:r w:rsidR="002712AD" w:rsidRPr="002712AD">
        <w:t xml:space="preserve"> </w:t>
      </w:r>
      <w:r w:rsidRPr="002712AD">
        <w:t>=</w:t>
      </w:r>
      <w:r w:rsidR="002712AD" w:rsidRPr="002712AD">
        <w:t xml:space="preserve"> </w:t>
      </w:r>
      <w:r w:rsidRPr="002712AD">
        <w:t xml:space="preserve">З </w:t>
      </w:r>
      <w:r w:rsidRPr="002712AD">
        <w:rPr>
          <w:vertAlign w:val="subscript"/>
        </w:rPr>
        <w:t>пост</w:t>
      </w:r>
      <w:r w:rsidRPr="002712AD">
        <w:t xml:space="preserve"> /</w:t>
      </w:r>
      <w:r w:rsidR="002712AD">
        <w:t xml:space="preserve"> (</w:t>
      </w:r>
      <w:r w:rsidRPr="002712AD">
        <w:t xml:space="preserve">Р </w:t>
      </w:r>
      <w:r w:rsidR="002712AD">
        <w:t>-</w:t>
      </w:r>
      <w:r w:rsidRPr="002712AD">
        <w:t xml:space="preserve"> V</w:t>
      </w:r>
      <w:r w:rsidR="002712AD" w:rsidRPr="002712AD">
        <w:t>)</w:t>
      </w:r>
    </w:p>
    <w:p w:rsidR="00D9686D" w:rsidRDefault="00D9686D" w:rsidP="002712AD"/>
    <w:p w:rsidR="00D9686D" w:rsidRDefault="00150ACF" w:rsidP="002712AD">
      <w:r w:rsidRPr="002712AD">
        <w:t xml:space="preserve">Так как в условии задачи не даны величины переменных затрат мы самостоятельно их примем равными </w:t>
      </w:r>
    </w:p>
    <w:p w:rsidR="00D9686D" w:rsidRDefault="00D9686D" w:rsidP="002712AD"/>
    <w:p w:rsidR="002712AD" w:rsidRDefault="00150ACF" w:rsidP="002712AD">
      <w:r w:rsidRPr="002712AD">
        <w:t>V = 130 усл</w:t>
      </w:r>
      <w:r w:rsidR="002712AD" w:rsidRPr="002712AD">
        <w:t xml:space="preserve">. </w:t>
      </w:r>
      <w:r w:rsidRPr="002712AD">
        <w:t>ед</w:t>
      </w:r>
      <w:r w:rsidR="002712AD" w:rsidRPr="002712AD">
        <w:t>.</w:t>
      </w:r>
    </w:p>
    <w:p w:rsidR="002712AD" w:rsidRDefault="00150ACF" w:rsidP="002712AD">
      <w:r w:rsidRPr="002712AD">
        <w:t xml:space="preserve">З </w:t>
      </w:r>
      <w:r w:rsidRPr="002712AD">
        <w:rPr>
          <w:vertAlign w:val="subscript"/>
        </w:rPr>
        <w:t>пост</w:t>
      </w:r>
      <w:r w:rsidRPr="002712AD">
        <w:t xml:space="preserve"> = 700 х 6 + 200 = 440 усл</w:t>
      </w:r>
      <w:r w:rsidR="002712AD" w:rsidRPr="002712AD">
        <w:t xml:space="preserve">. </w:t>
      </w:r>
      <w:r w:rsidRPr="002712AD">
        <w:t>ед</w:t>
      </w:r>
      <w:r w:rsidR="002712AD" w:rsidRPr="002712AD">
        <w:t>.</w:t>
      </w:r>
    </w:p>
    <w:p w:rsidR="002712AD" w:rsidRDefault="00150ACF" w:rsidP="002712AD">
      <w:r w:rsidRPr="002712AD">
        <w:t>Р = 150 усл</w:t>
      </w:r>
      <w:r w:rsidR="002712AD" w:rsidRPr="002712AD">
        <w:t xml:space="preserve">. </w:t>
      </w:r>
      <w:r w:rsidRPr="002712AD">
        <w:t>ед</w:t>
      </w:r>
      <w:r w:rsidR="002712AD" w:rsidRPr="002712AD">
        <w:t>.</w:t>
      </w:r>
    </w:p>
    <w:p w:rsidR="002712AD" w:rsidRPr="002712AD" w:rsidRDefault="00150ACF" w:rsidP="002712AD">
      <w:r w:rsidRPr="002712AD">
        <w:t>N</w:t>
      </w:r>
      <w:r w:rsidR="002712AD" w:rsidRPr="002712AD">
        <w:t xml:space="preserve"> </w:t>
      </w:r>
      <w:r w:rsidRPr="002712AD">
        <w:t>=</w:t>
      </w:r>
      <w:r w:rsidR="002712AD" w:rsidRPr="002712AD">
        <w:t xml:space="preserve"> </w:t>
      </w:r>
      <w:r w:rsidRPr="002712AD">
        <w:t xml:space="preserve">З </w:t>
      </w:r>
      <w:r w:rsidRPr="002712AD">
        <w:rPr>
          <w:vertAlign w:val="subscript"/>
        </w:rPr>
        <w:t>пост</w:t>
      </w:r>
      <w:r w:rsidRPr="002712AD">
        <w:t xml:space="preserve"> /</w:t>
      </w:r>
      <w:r w:rsidR="002712AD">
        <w:t xml:space="preserve"> (</w:t>
      </w:r>
      <w:r w:rsidRPr="002712AD">
        <w:t xml:space="preserve">Р </w:t>
      </w:r>
      <w:r w:rsidR="002712AD">
        <w:t>-</w:t>
      </w:r>
      <w:r w:rsidRPr="002712AD">
        <w:t xml:space="preserve"> V</w:t>
      </w:r>
      <w:r w:rsidR="002712AD" w:rsidRPr="002712AD">
        <w:t xml:space="preserve">) </w:t>
      </w:r>
      <w:r w:rsidRPr="002712AD">
        <w:t>= 44</w:t>
      </w:r>
      <w:r w:rsidR="002712AD">
        <w:t>0/ (</w:t>
      </w:r>
      <w:r w:rsidRPr="002712AD">
        <w:t>150-130</w:t>
      </w:r>
      <w:r w:rsidR="002712AD" w:rsidRPr="002712AD">
        <w:t xml:space="preserve">) </w:t>
      </w:r>
      <w:r w:rsidRPr="002712AD">
        <w:t>= 22</w:t>
      </w:r>
    </w:p>
    <w:p w:rsidR="00D9686D" w:rsidRDefault="00D9686D" w:rsidP="002712AD"/>
    <w:p w:rsidR="002712AD" w:rsidRDefault="00150ACF" w:rsidP="002712AD">
      <w:r w:rsidRPr="002712AD">
        <w:t>Если введенная в эксплуатацию станции мобильной связи будет емкостью 22 абонента то компания не будет иметь убытка, но и не будет иметь прибыли</w:t>
      </w:r>
      <w:r w:rsidR="00D9686D">
        <w:t xml:space="preserve">. </w:t>
      </w:r>
      <w:r w:rsidRPr="002712AD">
        <w:t>Построим график, на котором наглядно видна точка безубыточности</w:t>
      </w:r>
      <w:r w:rsidR="00D9686D">
        <w:t>.</w:t>
      </w:r>
    </w:p>
    <w:p w:rsidR="00D9686D" w:rsidRDefault="00D9686D" w:rsidP="002712AD"/>
    <w:p w:rsidR="00D9686D" w:rsidRPr="002712AD" w:rsidRDefault="00FF0ED5" w:rsidP="002712AD">
      <w:r>
        <w:rPr>
          <w:noProof/>
        </w:rPr>
        <w:pict>
          <v:group id="_x0000_s1026" style="position:absolute;left:0;text-align:left;margin-left:66.15pt;margin-top:21.05pt;width:309.6pt;height:167.7pt;z-index:251657728" coordorigin="3024,12198" coordsize="6192,3354">
            <v:line id="_x0000_s1027" style="position:absolute" from="4032,12198" to="4032,15078" o:allowincell="f">
              <v:stroke startarrow="block"/>
            </v:line>
            <v:line id="_x0000_s1028" style="position:absolute" from="4032,15078" to="8496,15078" o:allowincell="f">
              <v:stroke endarrow="block"/>
            </v:line>
            <v:line id="_x0000_s1029" style="position:absolute;flip:y" from="4032,12918" to="6480,15078" o:allowincell="f" strokeweight="1.5pt"/>
            <v:line id="_x0000_s1030" style="position:absolute;flip:y" from="4032,13782" to="6480,14646" o:allowincell="f" strokeweight="1.5pt"/>
            <v:line id="_x0000_s1031" style="position:absolute;flip:y" from="4032,14358" to="6480,15078" o:allowincell="f"/>
            <v:line id="_x0000_s1032" style="position:absolute" from="4032,14646" to="6912,14646" o:allowincell="f">
              <v:stroke dashstyle="dash" endarrow="block"/>
            </v:line>
            <v:line id="_x0000_s1033" style="position:absolute" from="6480,12918" to="6480,15078" o:allowincell="f"/>
            <v:line id="_x0000_s1034" style="position:absolute" from="4896,14358" to="4896,15078" o:allowincell="f" strokeweight=".25pt"/>
            <v:rect id="_x0000_s1035" style="position:absolute;left:6912;top:14400;width:2304;height:432" o:allowincell="f" stroked="f">
              <v:textbox>
                <w:txbxContent>
                  <w:p w:rsidR="000C32FA" w:rsidRDefault="000C32FA" w:rsidP="00D9686D">
                    <w:pPr>
                      <w:pStyle w:val="afa"/>
                    </w:pPr>
                    <w:r>
                      <w:t>Постоянные издержки</w:t>
                    </w:r>
                  </w:p>
                </w:txbxContent>
              </v:textbox>
            </v:rect>
            <v:rect id="_x0000_s1036" style="position:absolute;left:6624;top:13824;width:2304;height:432" o:allowincell="f" stroked="f">
              <v:textbox>
                <w:txbxContent>
                  <w:p w:rsidR="000C32FA" w:rsidRDefault="000C32FA" w:rsidP="00D9686D">
                    <w:pPr>
                      <w:pStyle w:val="afa"/>
                    </w:pPr>
                    <w:r>
                      <w:t>Переменные издержки</w:t>
                    </w:r>
                  </w:p>
                </w:txbxContent>
              </v:textbox>
            </v:rect>
            <v:rect id="_x0000_s1037" style="position:absolute;left:6624;top:13248;width:2304;height:432" o:allowincell="f" stroked="f">
              <v:textbox>
                <w:txbxContent>
                  <w:p w:rsidR="000C32FA" w:rsidRDefault="000C32FA" w:rsidP="00D9686D">
                    <w:pPr>
                      <w:pStyle w:val="afa"/>
                    </w:pPr>
                    <w:r>
                      <w:t>Общие издержки</w:t>
                    </w:r>
                  </w:p>
                </w:txbxContent>
              </v:textbox>
            </v:rect>
            <v:rect id="_x0000_s1038" style="position:absolute;left:6624;top:12630;width:2304;height:432" o:allowincell="f" stroked="f">
              <v:textbox>
                <w:txbxContent>
                  <w:p w:rsidR="000C32FA" w:rsidRDefault="000C32FA" w:rsidP="00D9686D">
                    <w:pPr>
                      <w:pStyle w:val="afa"/>
                    </w:pPr>
                    <w:r>
                      <w:t>150 тыс.усл.ед.</w:t>
                    </w:r>
                  </w:p>
                </w:txbxContent>
              </v:textbox>
            </v:rect>
            <v:rect id="_x0000_s1039" style="position:absolute;left:5040;top:13248;width:1152;height:432" o:allowincell="f" stroked="f">
              <v:textbox>
                <w:txbxContent>
                  <w:p w:rsidR="000C32FA" w:rsidRDefault="000C32FA" w:rsidP="00D9686D">
                    <w:pPr>
                      <w:pStyle w:val="afa"/>
                    </w:pPr>
                    <w:r>
                      <w:t>Прибыль</w:t>
                    </w:r>
                  </w:p>
                </w:txbxContent>
              </v:textbox>
            </v:rect>
            <v:rect id="_x0000_s1040" style="position:absolute;left:3024;top:14256;width:1152;height:432" o:allowincell="f" stroked="f">
              <v:textbox>
                <w:txbxContent>
                  <w:p w:rsidR="000C32FA" w:rsidRDefault="000C32FA" w:rsidP="00D9686D">
                    <w:pPr>
                      <w:pStyle w:val="afa"/>
                    </w:pPr>
                    <w:r>
                      <w:t>Убыток</w:t>
                    </w:r>
                  </w:p>
                </w:txbxContent>
              </v:textbox>
            </v:rect>
            <v:rect id="_x0000_s1041" style="position:absolute;left:4464;top:15120;width:1152;height:432" o:allowincell="f" stroked="f">
              <v:textbox>
                <w:txbxContent>
                  <w:p w:rsidR="000C32FA" w:rsidRDefault="000C32FA" w:rsidP="00D9686D">
                    <w:pPr>
                      <w:pStyle w:val="afa"/>
                    </w:pPr>
                    <w:r>
                      <w:rPr>
                        <w:lang w:val="en-GB"/>
                      </w:rPr>
                      <w:t>N</w:t>
                    </w:r>
                    <w:r>
                      <w:t>=22</w:t>
                    </w:r>
                  </w:p>
                </w:txbxContent>
              </v:textbox>
            </v:rect>
            <w10:wrap type="topAndBottom"/>
          </v:group>
        </w:pict>
      </w:r>
    </w:p>
    <w:p w:rsidR="002712AD" w:rsidRPr="002712AD" w:rsidRDefault="00150ACF" w:rsidP="00D9686D">
      <w:pPr>
        <w:pStyle w:val="2"/>
      </w:pPr>
      <w:r w:rsidRPr="002712AD">
        <w:br w:type="page"/>
      </w:r>
      <w:bookmarkStart w:id="4" w:name="_Toc238615454"/>
      <w:r w:rsidRPr="002712AD">
        <w:lastRenderedPageBreak/>
        <w:t>Список использованной литературы</w:t>
      </w:r>
      <w:bookmarkEnd w:id="4"/>
    </w:p>
    <w:p w:rsidR="00D9686D" w:rsidRDefault="00D9686D" w:rsidP="002712AD"/>
    <w:p w:rsidR="002712AD" w:rsidRDefault="00A60E8A" w:rsidP="00D9686D">
      <w:pPr>
        <w:pStyle w:val="a1"/>
        <w:tabs>
          <w:tab w:val="left" w:pos="420"/>
        </w:tabs>
      </w:pPr>
      <w:r w:rsidRPr="002712AD">
        <w:t>Венчурный инновационный менеджмент</w:t>
      </w:r>
      <w:r w:rsidR="002712AD" w:rsidRPr="002712AD">
        <w:t xml:space="preserve"> [</w:t>
      </w:r>
      <w:r w:rsidRPr="002712AD">
        <w:t>Текст</w:t>
      </w:r>
      <w:r w:rsidR="002712AD">
        <w:t>]:</w:t>
      </w:r>
      <w:r w:rsidR="002712AD" w:rsidRPr="002712AD">
        <w:t xml:space="preserve"> </w:t>
      </w:r>
      <w:r w:rsidRPr="002712AD">
        <w:t>интегральное учебное пособие / Мин-во образования и науки Украины, Нац</w:t>
      </w:r>
      <w:r w:rsidR="002712AD" w:rsidRPr="002712AD">
        <w:t xml:space="preserve">. </w:t>
      </w:r>
      <w:r w:rsidRPr="002712AD">
        <w:t>техниче</w:t>
      </w:r>
      <w:r w:rsidR="00D9686D">
        <w:t>с</w:t>
      </w:r>
      <w:r w:rsidRPr="002712AD">
        <w:t>кий ун-т</w:t>
      </w:r>
      <w:r w:rsidR="002712AD">
        <w:t xml:space="preserve"> "</w:t>
      </w:r>
      <w:r w:rsidRPr="002712AD">
        <w:t>ХПИ</w:t>
      </w:r>
      <w:r w:rsidR="002712AD">
        <w:t xml:space="preserve">"; </w:t>
      </w:r>
      <w:r w:rsidRPr="002712AD">
        <w:t>ред</w:t>
      </w:r>
      <w:r w:rsidR="002712AD">
        <w:t xml:space="preserve">.Л.Н. </w:t>
      </w:r>
      <w:r w:rsidRPr="002712AD">
        <w:t>Ивин</w:t>
      </w:r>
      <w:r w:rsidR="002712AD" w:rsidRPr="002712AD">
        <w:t>. -</w:t>
      </w:r>
      <w:r w:rsidR="002712AD">
        <w:t xml:space="preserve"> </w:t>
      </w:r>
      <w:r w:rsidRPr="002712AD">
        <w:t>Х</w:t>
      </w:r>
      <w:r w:rsidR="002712AD">
        <w:t>.:</w:t>
      </w:r>
      <w:r w:rsidR="002712AD" w:rsidRPr="002712AD">
        <w:t xml:space="preserve"> </w:t>
      </w:r>
      <w:r w:rsidRPr="002712AD">
        <w:t>НТУ</w:t>
      </w:r>
      <w:r w:rsidR="002712AD">
        <w:t xml:space="preserve"> "</w:t>
      </w:r>
      <w:r w:rsidRPr="002712AD">
        <w:t>ХПИ</w:t>
      </w:r>
      <w:r w:rsidR="002712AD">
        <w:t xml:space="preserve">", </w:t>
      </w:r>
      <w:r w:rsidRPr="002712AD">
        <w:t>2005</w:t>
      </w:r>
      <w:r w:rsidR="002712AD" w:rsidRPr="002712AD">
        <w:t>. -</w:t>
      </w:r>
      <w:r w:rsidR="002712AD">
        <w:t xml:space="preserve"> </w:t>
      </w:r>
      <w:r w:rsidRPr="002712AD">
        <w:t>388 с</w:t>
      </w:r>
      <w:r w:rsidR="002712AD" w:rsidRPr="002712AD">
        <w:t>.</w:t>
      </w:r>
    </w:p>
    <w:p w:rsidR="00A60E8A" w:rsidRPr="002712AD" w:rsidRDefault="00D9686D" w:rsidP="00D9686D">
      <w:pPr>
        <w:pStyle w:val="a1"/>
        <w:tabs>
          <w:tab w:val="left" w:pos="420"/>
        </w:tabs>
      </w:pPr>
      <w:r>
        <w:t>Зинов</w:t>
      </w:r>
      <w:r w:rsidR="00A60E8A" w:rsidRPr="002712AD">
        <w:t xml:space="preserve"> В</w:t>
      </w:r>
      <w:r w:rsidR="002712AD">
        <w:t xml:space="preserve">.Г. </w:t>
      </w:r>
      <w:r w:rsidR="00A60E8A" w:rsidRPr="002712AD">
        <w:t>Потребности в инновационных менеджерах</w:t>
      </w:r>
      <w:r w:rsidR="002712AD" w:rsidRPr="002712AD">
        <w:t xml:space="preserve"> [</w:t>
      </w:r>
      <w:r w:rsidR="00A60E8A" w:rsidRPr="002712AD">
        <w:t>Текст</w:t>
      </w:r>
      <w:r w:rsidR="002712AD" w:rsidRPr="002712AD">
        <w:t xml:space="preserve">] </w:t>
      </w:r>
      <w:r w:rsidR="00A60E8A" w:rsidRPr="002712AD">
        <w:t>/ В</w:t>
      </w:r>
      <w:r w:rsidR="002712AD">
        <w:t xml:space="preserve">.Г. </w:t>
      </w:r>
      <w:r w:rsidR="00A60E8A" w:rsidRPr="002712AD">
        <w:t>Зинов, Т</w:t>
      </w:r>
      <w:r w:rsidR="002712AD">
        <w:t xml:space="preserve">.Я. </w:t>
      </w:r>
      <w:r w:rsidR="00A60E8A" w:rsidRPr="002712AD">
        <w:t>Лебедева, В</w:t>
      </w:r>
      <w:r w:rsidR="002712AD">
        <w:t xml:space="preserve">.Г. </w:t>
      </w:r>
      <w:r w:rsidR="00A60E8A" w:rsidRPr="002712AD">
        <w:t>Яшин</w:t>
      </w:r>
      <w:r w:rsidR="002712AD">
        <w:t xml:space="preserve"> // </w:t>
      </w:r>
      <w:r w:rsidR="00A60E8A" w:rsidRPr="002712AD">
        <w:t>Инновации</w:t>
      </w:r>
      <w:r w:rsidR="002712AD" w:rsidRPr="002712AD">
        <w:t>. -</w:t>
      </w:r>
      <w:r w:rsidR="002712AD">
        <w:t xml:space="preserve"> </w:t>
      </w:r>
      <w:r w:rsidR="00A60E8A" w:rsidRPr="002712AD">
        <w:t>2008</w:t>
      </w:r>
      <w:r w:rsidR="002712AD" w:rsidRPr="002712AD">
        <w:t>. -</w:t>
      </w:r>
      <w:r w:rsidR="002712AD">
        <w:t xml:space="preserve"> </w:t>
      </w:r>
      <w:r w:rsidR="00A60E8A" w:rsidRPr="002712AD">
        <w:t>N 3</w:t>
      </w:r>
      <w:r w:rsidR="002712AD" w:rsidRPr="002712AD">
        <w:t>. -</w:t>
      </w:r>
      <w:r w:rsidR="002712AD">
        <w:t xml:space="preserve"> </w:t>
      </w:r>
      <w:r w:rsidR="00A60E8A" w:rsidRPr="002712AD">
        <w:t>C</w:t>
      </w:r>
      <w:r w:rsidR="002712AD">
        <w:t>.3</w:t>
      </w:r>
      <w:r w:rsidR="00A60E8A" w:rsidRPr="002712AD">
        <w:t>8-49</w:t>
      </w:r>
    </w:p>
    <w:p w:rsidR="002712AD" w:rsidRDefault="00A60E8A" w:rsidP="00D9686D">
      <w:pPr>
        <w:pStyle w:val="a1"/>
        <w:tabs>
          <w:tab w:val="left" w:pos="420"/>
        </w:tabs>
      </w:pPr>
      <w:r w:rsidRPr="002712AD">
        <w:t>Инновационный менеджмент</w:t>
      </w:r>
      <w:r w:rsidR="002712AD" w:rsidRPr="002712AD">
        <w:t xml:space="preserve"> [</w:t>
      </w:r>
      <w:r w:rsidRPr="002712AD">
        <w:t>Текст</w:t>
      </w:r>
      <w:r w:rsidR="002712AD">
        <w:t>]:</w:t>
      </w:r>
      <w:r w:rsidR="002712AD" w:rsidRPr="002712AD">
        <w:t xml:space="preserve"> </w:t>
      </w:r>
      <w:r w:rsidRPr="002712AD">
        <w:t>учебное пособие / ред</w:t>
      </w:r>
      <w:r w:rsidR="002712AD">
        <w:t xml:space="preserve">.Л.Н. </w:t>
      </w:r>
      <w:r w:rsidRPr="002712AD">
        <w:t>Оголева</w:t>
      </w:r>
      <w:r w:rsidR="002712AD" w:rsidRPr="002712AD">
        <w:t>. -</w:t>
      </w:r>
      <w:r w:rsidR="002712AD">
        <w:t xml:space="preserve"> </w:t>
      </w:r>
      <w:r w:rsidRPr="002712AD">
        <w:t>М</w:t>
      </w:r>
      <w:r w:rsidR="002712AD">
        <w:t>.:</w:t>
      </w:r>
      <w:r w:rsidR="002712AD" w:rsidRPr="002712AD">
        <w:t xml:space="preserve"> </w:t>
      </w:r>
      <w:r w:rsidRPr="002712AD">
        <w:t>Инфра-М, 2003</w:t>
      </w:r>
      <w:r w:rsidR="002712AD" w:rsidRPr="002712AD">
        <w:t>. -</w:t>
      </w:r>
      <w:r w:rsidR="002712AD">
        <w:t xml:space="preserve"> </w:t>
      </w:r>
      <w:r w:rsidRPr="002712AD">
        <w:t>238 с</w:t>
      </w:r>
      <w:r w:rsidR="002712AD" w:rsidRPr="002712AD">
        <w:t>.</w:t>
      </w:r>
    </w:p>
    <w:p w:rsidR="00A60E8A" w:rsidRPr="002712AD" w:rsidRDefault="00D9686D" w:rsidP="00D9686D">
      <w:pPr>
        <w:pStyle w:val="a1"/>
        <w:tabs>
          <w:tab w:val="left" w:pos="420"/>
        </w:tabs>
      </w:pPr>
      <w:r>
        <w:t>Колокольников</w:t>
      </w:r>
      <w:r w:rsidR="00A60E8A" w:rsidRPr="002712AD">
        <w:t xml:space="preserve"> О</w:t>
      </w:r>
      <w:r w:rsidR="002712AD">
        <w:t xml:space="preserve">.Г. </w:t>
      </w:r>
      <w:r w:rsidR="00A60E8A" w:rsidRPr="002712AD">
        <w:t>Менеджмент инновационных процессов на основе реструктур</w:t>
      </w:r>
      <w:r w:rsidR="000C32FA">
        <w:t>изации предприятия на технологи</w:t>
      </w:r>
      <w:r w:rsidR="00A60E8A" w:rsidRPr="002712AD">
        <w:t>ческие системы</w:t>
      </w:r>
      <w:r w:rsidR="002712AD" w:rsidRPr="002712AD">
        <w:t xml:space="preserve"> [</w:t>
      </w:r>
      <w:r w:rsidR="00A60E8A" w:rsidRPr="002712AD">
        <w:t>Текст</w:t>
      </w:r>
      <w:r w:rsidR="002712AD" w:rsidRPr="002712AD">
        <w:t xml:space="preserve">] </w:t>
      </w:r>
      <w:r w:rsidR="00A60E8A" w:rsidRPr="002712AD">
        <w:t>/ О</w:t>
      </w:r>
      <w:r w:rsidR="002712AD">
        <w:t xml:space="preserve">.Г. </w:t>
      </w:r>
      <w:r w:rsidR="00A60E8A" w:rsidRPr="002712AD">
        <w:t>Колокольников</w:t>
      </w:r>
      <w:r w:rsidR="002712AD">
        <w:t xml:space="preserve"> // </w:t>
      </w:r>
      <w:r w:rsidR="00A60E8A" w:rsidRPr="002712AD">
        <w:t>Инновации</w:t>
      </w:r>
      <w:r w:rsidR="002712AD" w:rsidRPr="002712AD">
        <w:t>. -</w:t>
      </w:r>
      <w:r w:rsidR="002712AD">
        <w:t xml:space="preserve"> </w:t>
      </w:r>
      <w:r w:rsidR="00A60E8A" w:rsidRPr="002712AD">
        <w:t>2007</w:t>
      </w:r>
      <w:r w:rsidR="002712AD" w:rsidRPr="002712AD">
        <w:t>. -</w:t>
      </w:r>
      <w:r w:rsidR="002712AD">
        <w:t xml:space="preserve"> </w:t>
      </w:r>
      <w:r w:rsidR="00A60E8A" w:rsidRPr="002712AD">
        <w:t>N 1</w:t>
      </w:r>
      <w:r w:rsidR="002712AD" w:rsidRPr="002712AD">
        <w:t>. -</w:t>
      </w:r>
      <w:r w:rsidR="002712AD">
        <w:t xml:space="preserve"> </w:t>
      </w:r>
      <w:r w:rsidR="00A60E8A" w:rsidRPr="002712AD">
        <w:t>C</w:t>
      </w:r>
      <w:r w:rsidR="002712AD">
        <w:t>.9</w:t>
      </w:r>
      <w:r w:rsidR="00A60E8A" w:rsidRPr="002712AD">
        <w:t>1-95</w:t>
      </w:r>
    </w:p>
    <w:p w:rsidR="002712AD" w:rsidRDefault="00D9686D" w:rsidP="00D9686D">
      <w:pPr>
        <w:pStyle w:val="a1"/>
        <w:tabs>
          <w:tab w:val="left" w:pos="420"/>
        </w:tabs>
      </w:pPr>
      <w:r>
        <w:t>Краснокутська</w:t>
      </w:r>
      <w:r w:rsidR="00A60E8A" w:rsidRPr="002712AD">
        <w:t xml:space="preserve"> Н</w:t>
      </w:r>
      <w:r w:rsidR="002712AD">
        <w:t xml:space="preserve">.В. </w:t>
      </w:r>
      <w:r w:rsidR="00A60E8A" w:rsidRPr="002712AD">
        <w:t>Інноваційний менеджмент</w:t>
      </w:r>
      <w:r w:rsidR="002712AD" w:rsidRPr="002712AD">
        <w:t xml:space="preserve"> [</w:t>
      </w:r>
      <w:r w:rsidR="00A60E8A" w:rsidRPr="002712AD">
        <w:t>Текст</w:t>
      </w:r>
      <w:r w:rsidR="002712AD">
        <w:t>]:</w:t>
      </w:r>
      <w:r w:rsidR="002712AD" w:rsidRPr="002712AD">
        <w:t xml:space="preserve"> </w:t>
      </w:r>
      <w:r w:rsidR="00A60E8A" w:rsidRPr="002712AD">
        <w:t>навчальний посібник / Н</w:t>
      </w:r>
      <w:r w:rsidR="002712AD">
        <w:t xml:space="preserve">.В. </w:t>
      </w:r>
      <w:r w:rsidR="00A60E8A" w:rsidRPr="002712AD">
        <w:t>Краснокутська</w:t>
      </w:r>
      <w:r w:rsidR="002712AD" w:rsidRPr="002712AD">
        <w:t xml:space="preserve">; </w:t>
      </w:r>
      <w:r w:rsidR="00A60E8A" w:rsidRPr="002712AD">
        <w:t>Мін-во освіти і науки України, КНЕУ</w:t>
      </w:r>
      <w:r w:rsidR="002712AD" w:rsidRPr="002712AD">
        <w:t>. -</w:t>
      </w:r>
      <w:r w:rsidR="002712AD">
        <w:t xml:space="preserve"> </w:t>
      </w:r>
      <w:r w:rsidR="00A60E8A" w:rsidRPr="002712AD">
        <w:t>К</w:t>
      </w:r>
      <w:r w:rsidR="002712AD">
        <w:t>.:</w:t>
      </w:r>
      <w:r w:rsidR="002712AD" w:rsidRPr="002712AD">
        <w:t xml:space="preserve"> </w:t>
      </w:r>
      <w:r w:rsidR="00A60E8A" w:rsidRPr="002712AD">
        <w:t>КНЕУ, 2003</w:t>
      </w:r>
      <w:r w:rsidR="002712AD" w:rsidRPr="002712AD">
        <w:t>. -</w:t>
      </w:r>
      <w:r w:rsidR="002712AD">
        <w:t xml:space="preserve"> </w:t>
      </w:r>
      <w:r w:rsidR="00A60E8A" w:rsidRPr="002712AD">
        <w:t>504 с</w:t>
      </w:r>
      <w:r w:rsidR="002712AD" w:rsidRPr="002712AD">
        <w:t>.</w:t>
      </w:r>
    </w:p>
    <w:p w:rsidR="002712AD" w:rsidRDefault="00D9686D" w:rsidP="00D9686D">
      <w:pPr>
        <w:pStyle w:val="a1"/>
        <w:tabs>
          <w:tab w:val="left" w:pos="420"/>
        </w:tabs>
      </w:pPr>
      <w:r>
        <w:t>Морозов</w:t>
      </w:r>
      <w:r w:rsidR="00A60E8A" w:rsidRPr="002712AD">
        <w:t xml:space="preserve"> Ю</w:t>
      </w:r>
      <w:r w:rsidR="002712AD">
        <w:t xml:space="preserve">.П. </w:t>
      </w:r>
      <w:r w:rsidR="00A60E8A" w:rsidRPr="002712AD">
        <w:t>Инновационный менеджмент</w:t>
      </w:r>
      <w:r w:rsidR="002712AD" w:rsidRPr="002712AD">
        <w:t xml:space="preserve"> [</w:t>
      </w:r>
      <w:r w:rsidR="00A60E8A" w:rsidRPr="002712AD">
        <w:t>Текст</w:t>
      </w:r>
      <w:r w:rsidR="002712AD">
        <w:t>]:</w:t>
      </w:r>
      <w:r w:rsidR="002712AD" w:rsidRPr="002712AD">
        <w:t xml:space="preserve"> </w:t>
      </w:r>
      <w:r w:rsidR="00A60E8A" w:rsidRPr="002712AD">
        <w:t>учебное пособие / Ю</w:t>
      </w:r>
      <w:r w:rsidR="002712AD">
        <w:t xml:space="preserve">.П. </w:t>
      </w:r>
      <w:r w:rsidR="00A60E8A" w:rsidRPr="002712AD">
        <w:t>Морозов, А</w:t>
      </w:r>
      <w:r w:rsidR="002712AD">
        <w:t xml:space="preserve">.И. </w:t>
      </w:r>
      <w:r w:rsidR="00A60E8A" w:rsidRPr="002712AD">
        <w:t>Гаврилов, А</w:t>
      </w:r>
      <w:r w:rsidR="002712AD">
        <w:t xml:space="preserve">.Г. </w:t>
      </w:r>
      <w:r w:rsidR="00A60E8A" w:rsidRPr="002712AD">
        <w:t>Городнов</w:t>
      </w:r>
      <w:r w:rsidR="002712AD" w:rsidRPr="002712AD">
        <w:t>. -</w:t>
      </w:r>
      <w:r w:rsidR="002712AD">
        <w:t xml:space="preserve"> </w:t>
      </w:r>
      <w:r w:rsidR="00A60E8A" w:rsidRPr="002712AD">
        <w:t>2-е изд</w:t>
      </w:r>
      <w:r w:rsidR="002712AD">
        <w:t>.,</w:t>
      </w:r>
      <w:r w:rsidR="00A60E8A" w:rsidRPr="002712AD">
        <w:t xml:space="preserve"> перераб</w:t>
      </w:r>
      <w:r w:rsidR="002712AD" w:rsidRPr="002712AD">
        <w:t xml:space="preserve">. </w:t>
      </w:r>
      <w:r w:rsidR="00A60E8A" w:rsidRPr="002712AD">
        <w:t>и доп</w:t>
      </w:r>
      <w:r w:rsidR="002712AD" w:rsidRPr="002712AD">
        <w:t>. -</w:t>
      </w:r>
      <w:r w:rsidR="002712AD">
        <w:t xml:space="preserve"> </w:t>
      </w:r>
      <w:r w:rsidR="00A60E8A" w:rsidRPr="002712AD">
        <w:t>М</w:t>
      </w:r>
      <w:r w:rsidR="002712AD">
        <w:t>.:</w:t>
      </w:r>
      <w:r w:rsidR="002712AD" w:rsidRPr="002712AD">
        <w:t xml:space="preserve"> </w:t>
      </w:r>
      <w:r w:rsidR="00A60E8A" w:rsidRPr="002712AD">
        <w:t>ЮНИТИ-ДАНА, 2003</w:t>
      </w:r>
      <w:r w:rsidR="002712AD" w:rsidRPr="002712AD">
        <w:t>. -</w:t>
      </w:r>
      <w:r w:rsidR="002712AD">
        <w:t xml:space="preserve"> </w:t>
      </w:r>
      <w:r w:rsidR="00A60E8A" w:rsidRPr="002712AD">
        <w:t>471 с</w:t>
      </w:r>
      <w:r w:rsidR="002712AD" w:rsidRPr="002712AD">
        <w:t>.</w:t>
      </w:r>
    </w:p>
    <w:p w:rsidR="002712AD" w:rsidRDefault="00D9686D" w:rsidP="00D9686D">
      <w:pPr>
        <w:pStyle w:val="a1"/>
        <w:tabs>
          <w:tab w:val="left" w:pos="420"/>
        </w:tabs>
      </w:pPr>
      <w:r>
        <w:t>Правик</w:t>
      </w:r>
      <w:r w:rsidR="00A60E8A" w:rsidRPr="002712AD">
        <w:t xml:space="preserve"> Ю</w:t>
      </w:r>
      <w:r w:rsidR="002712AD">
        <w:t xml:space="preserve">.М. </w:t>
      </w:r>
      <w:r w:rsidR="00A60E8A" w:rsidRPr="002712AD">
        <w:t>Інвестиційний менеджмент</w:t>
      </w:r>
      <w:r w:rsidR="002712AD" w:rsidRPr="002712AD">
        <w:t xml:space="preserve"> [</w:t>
      </w:r>
      <w:r w:rsidR="00A60E8A" w:rsidRPr="002712AD">
        <w:t>Текст</w:t>
      </w:r>
      <w:r w:rsidR="002712AD">
        <w:t>]:</w:t>
      </w:r>
      <w:r w:rsidR="002712AD" w:rsidRPr="002712AD">
        <w:t xml:space="preserve"> </w:t>
      </w:r>
      <w:r w:rsidR="00A60E8A" w:rsidRPr="002712AD">
        <w:t>навчальний посібник / Ю</w:t>
      </w:r>
      <w:r w:rsidR="002712AD">
        <w:t xml:space="preserve">.М. </w:t>
      </w:r>
      <w:r w:rsidR="00A60E8A" w:rsidRPr="002712AD">
        <w:t>Правик</w:t>
      </w:r>
      <w:r w:rsidR="002712AD" w:rsidRPr="002712AD">
        <w:t>. -</w:t>
      </w:r>
      <w:r w:rsidR="002712AD">
        <w:t xml:space="preserve"> </w:t>
      </w:r>
      <w:r w:rsidR="00A60E8A" w:rsidRPr="002712AD">
        <w:t>К</w:t>
      </w:r>
      <w:r w:rsidR="002712AD">
        <w:t>.:</w:t>
      </w:r>
      <w:r w:rsidR="002712AD" w:rsidRPr="002712AD">
        <w:t xml:space="preserve"> </w:t>
      </w:r>
      <w:r w:rsidR="00A60E8A" w:rsidRPr="002712AD">
        <w:t>Знання, 2007</w:t>
      </w:r>
      <w:r w:rsidR="002712AD" w:rsidRPr="002712AD">
        <w:t>. -</w:t>
      </w:r>
      <w:r w:rsidR="002712AD">
        <w:t xml:space="preserve"> </w:t>
      </w:r>
      <w:r w:rsidR="00A60E8A" w:rsidRPr="002712AD">
        <w:t>431 с</w:t>
      </w:r>
      <w:r w:rsidR="002712AD" w:rsidRPr="002712AD">
        <w:t>.</w:t>
      </w:r>
    </w:p>
    <w:p w:rsidR="002712AD" w:rsidRDefault="00A60E8A" w:rsidP="00D9686D">
      <w:pPr>
        <w:pStyle w:val="a1"/>
        <w:tabs>
          <w:tab w:val="left" w:pos="420"/>
        </w:tabs>
      </w:pPr>
      <w:r w:rsidRPr="002712AD">
        <w:t>Риск-менеджмент инноваций</w:t>
      </w:r>
      <w:r w:rsidR="002712AD" w:rsidRPr="002712AD">
        <w:t xml:space="preserve"> [</w:t>
      </w:r>
      <w:r w:rsidRPr="002712AD">
        <w:t>Текст</w:t>
      </w:r>
      <w:r w:rsidR="002712AD">
        <w:t>]:</w:t>
      </w:r>
      <w:r w:rsidR="002712AD" w:rsidRPr="002712AD">
        <w:t xml:space="preserve"> </w:t>
      </w:r>
      <w:r w:rsidRPr="002712AD">
        <w:t>монография /</w:t>
      </w:r>
      <w:r w:rsidR="002712AD" w:rsidRPr="002712AD">
        <w:t>,</w:t>
      </w:r>
      <w:r w:rsidRPr="002712AD">
        <w:t xml:space="preserve"> Т</w:t>
      </w:r>
      <w:r w:rsidR="002712AD">
        <w:t xml:space="preserve">.А. </w:t>
      </w:r>
      <w:r w:rsidRPr="002712AD">
        <w:t>Васильева, О</w:t>
      </w:r>
      <w:r w:rsidR="002712AD">
        <w:t xml:space="preserve">.Н. </w:t>
      </w:r>
      <w:r w:rsidRPr="002712AD">
        <w:t>Диденко, А</w:t>
      </w:r>
      <w:r w:rsidR="002712AD">
        <w:t xml:space="preserve">.А. </w:t>
      </w:r>
      <w:r w:rsidRPr="002712AD">
        <w:t>Епифанов</w:t>
      </w:r>
      <w:r w:rsidR="002712AD" w:rsidRPr="002712AD">
        <w:t>. -</w:t>
      </w:r>
      <w:r w:rsidR="002712AD">
        <w:t xml:space="preserve"> </w:t>
      </w:r>
      <w:r w:rsidRPr="002712AD">
        <w:t>Сумы</w:t>
      </w:r>
      <w:r w:rsidR="002712AD" w:rsidRPr="002712AD">
        <w:t xml:space="preserve">: </w:t>
      </w:r>
      <w:r w:rsidRPr="002712AD">
        <w:t>Деловые перспективы, 2005</w:t>
      </w:r>
      <w:r w:rsidR="002712AD" w:rsidRPr="002712AD">
        <w:t>. -</w:t>
      </w:r>
      <w:r w:rsidR="002712AD">
        <w:t xml:space="preserve"> </w:t>
      </w:r>
      <w:r w:rsidRPr="002712AD">
        <w:t>260 с</w:t>
      </w:r>
      <w:r w:rsidR="002712AD" w:rsidRPr="002712AD">
        <w:t>.</w:t>
      </w:r>
    </w:p>
    <w:p w:rsidR="00A60E8A" w:rsidRPr="002712AD" w:rsidRDefault="00D9686D" w:rsidP="00D9686D">
      <w:pPr>
        <w:pStyle w:val="a1"/>
        <w:tabs>
          <w:tab w:val="left" w:pos="420"/>
        </w:tabs>
      </w:pPr>
      <w:r>
        <w:t>Трифилова</w:t>
      </w:r>
      <w:r w:rsidR="00A60E8A" w:rsidRPr="002712AD">
        <w:t xml:space="preserve"> А</w:t>
      </w:r>
      <w:r w:rsidR="002712AD">
        <w:t>.А. "</w:t>
      </w:r>
      <w:r w:rsidR="00A60E8A" w:rsidRPr="002712AD">
        <w:t>Открытые инновации</w:t>
      </w:r>
      <w:r w:rsidR="002712AD">
        <w:t xml:space="preserve">" </w:t>
      </w:r>
      <w:r w:rsidR="002712AD" w:rsidRPr="002712AD">
        <w:t xml:space="preserve">- </w:t>
      </w:r>
      <w:r w:rsidR="00A60E8A" w:rsidRPr="002712AD">
        <w:t>парадигма современного инновационного менеджмента</w:t>
      </w:r>
      <w:r w:rsidR="002712AD" w:rsidRPr="002712AD">
        <w:t xml:space="preserve"> [</w:t>
      </w:r>
      <w:r w:rsidR="00A60E8A" w:rsidRPr="002712AD">
        <w:t>Текст</w:t>
      </w:r>
      <w:r w:rsidR="002712AD" w:rsidRPr="002712AD">
        <w:t xml:space="preserve">] </w:t>
      </w:r>
      <w:r w:rsidR="00A60E8A" w:rsidRPr="002712AD">
        <w:t>/ А</w:t>
      </w:r>
      <w:r w:rsidR="002712AD">
        <w:t xml:space="preserve">.А. </w:t>
      </w:r>
      <w:r w:rsidR="00A60E8A" w:rsidRPr="002712AD">
        <w:t>Трифилова</w:t>
      </w:r>
      <w:r w:rsidR="002712AD">
        <w:t xml:space="preserve"> // </w:t>
      </w:r>
      <w:r w:rsidR="00A60E8A" w:rsidRPr="002712AD">
        <w:t>Инновации</w:t>
      </w:r>
      <w:r w:rsidR="002712AD" w:rsidRPr="002712AD">
        <w:t>. -</w:t>
      </w:r>
      <w:r w:rsidR="002712AD">
        <w:t xml:space="preserve"> </w:t>
      </w:r>
      <w:r w:rsidR="00A60E8A" w:rsidRPr="002712AD">
        <w:t>2008</w:t>
      </w:r>
      <w:r w:rsidR="002712AD" w:rsidRPr="002712AD">
        <w:t>. -</w:t>
      </w:r>
      <w:r w:rsidR="002712AD">
        <w:t xml:space="preserve"> </w:t>
      </w:r>
      <w:r w:rsidR="00A60E8A" w:rsidRPr="002712AD">
        <w:t>N 1</w:t>
      </w:r>
      <w:r w:rsidR="002712AD" w:rsidRPr="002712AD">
        <w:t>. -</w:t>
      </w:r>
      <w:r w:rsidR="002712AD">
        <w:t xml:space="preserve"> </w:t>
      </w:r>
      <w:r w:rsidR="00A60E8A" w:rsidRPr="002712AD">
        <w:t>C</w:t>
      </w:r>
      <w:r w:rsidR="002712AD">
        <w:t>.7</w:t>
      </w:r>
      <w:r w:rsidR="00A60E8A" w:rsidRPr="002712AD">
        <w:t>3-78</w:t>
      </w:r>
    </w:p>
    <w:p w:rsidR="00A60E8A" w:rsidRPr="002712AD" w:rsidRDefault="00D9686D" w:rsidP="00D9686D">
      <w:pPr>
        <w:pStyle w:val="a1"/>
        <w:tabs>
          <w:tab w:val="left" w:pos="420"/>
        </w:tabs>
      </w:pPr>
      <w:r>
        <w:t>Трубачев</w:t>
      </w:r>
      <w:r w:rsidR="00A60E8A" w:rsidRPr="002712AD">
        <w:t xml:space="preserve"> Н</w:t>
      </w:r>
      <w:r w:rsidR="002712AD">
        <w:t xml:space="preserve">.А. </w:t>
      </w:r>
      <w:r w:rsidR="00A60E8A" w:rsidRPr="002712AD">
        <w:t>Особенности управления и справедливость распределения результатов инновационной деятельности на примере комплексного инновационного проекта</w:t>
      </w:r>
      <w:r w:rsidR="002712AD" w:rsidRPr="002712AD">
        <w:t xml:space="preserve"> [</w:t>
      </w:r>
      <w:r w:rsidR="00A60E8A" w:rsidRPr="002712AD">
        <w:t>Текст</w:t>
      </w:r>
      <w:r w:rsidR="002712AD" w:rsidRPr="002712AD">
        <w:t xml:space="preserve">] </w:t>
      </w:r>
      <w:r w:rsidR="00A60E8A" w:rsidRPr="002712AD">
        <w:t>/ Н</w:t>
      </w:r>
      <w:r w:rsidR="002712AD">
        <w:t xml:space="preserve">.А. </w:t>
      </w:r>
      <w:r w:rsidR="00A60E8A" w:rsidRPr="002712AD">
        <w:t>Трубачев</w:t>
      </w:r>
      <w:r w:rsidR="002712AD">
        <w:t xml:space="preserve"> // </w:t>
      </w:r>
      <w:r w:rsidR="00A60E8A" w:rsidRPr="002712AD">
        <w:t>Инновации</w:t>
      </w:r>
      <w:r w:rsidR="002712AD" w:rsidRPr="002712AD">
        <w:t>. -</w:t>
      </w:r>
      <w:r w:rsidR="002712AD">
        <w:t xml:space="preserve"> </w:t>
      </w:r>
      <w:r w:rsidR="00A60E8A" w:rsidRPr="002712AD">
        <w:t>2008</w:t>
      </w:r>
      <w:r w:rsidR="002712AD" w:rsidRPr="002712AD">
        <w:t>. -</w:t>
      </w:r>
      <w:r w:rsidR="002712AD">
        <w:t xml:space="preserve"> </w:t>
      </w:r>
      <w:r w:rsidR="00A60E8A" w:rsidRPr="002712AD">
        <w:t>N 1</w:t>
      </w:r>
      <w:r w:rsidR="002712AD" w:rsidRPr="002712AD">
        <w:t>. -</w:t>
      </w:r>
      <w:r w:rsidR="002712AD">
        <w:t xml:space="preserve"> </w:t>
      </w:r>
      <w:r w:rsidR="00A60E8A" w:rsidRPr="002712AD">
        <w:t>C</w:t>
      </w:r>
      <w:r w:rsidR="002712AD">
        <w:t>.1</w:t>
      </w:r>
      <w:r w:rsidR="00A60E8A" w:rsidRPr="002712AD">
        <w:t>15-118</w:t>
      </w:r>
    </w:p>
    <w:p w:rsidR="00A60E8A" w:rsidRPr="002712AD" w:rsidRDefault="00D9686D" w:rsidP="00D9686D">
      <w:pPr>
        <w:pStyle w:val="a1"/>
        <w:tabs>
          <w:tab w:val="left" w:pos="420"/>
        </w:tabs>
      </w:pPr>
      <w:r>
        <w:lastRenderedPageBreak/>
        <w:t>Усольцев</w:t>
      </w:r>
      <w:r w:rsidR="00A60E8A" w:rsidRPr="002712AD">
        <w:t xml:space="preserve"> Е</w:t>
      </w:r>
      <w:r w:rsidR="002712AD" w:rsidRPr="002712AD">
        <w:t xml:space="preserve">. </w:t>
      </w:r>
      <w:r w:rsidR="00A60E8A" w:rsidRPr="002712AD">
        <w:t>Инновационный менеджмент</w:t>
      </w:r>
      <w:r w:rsidR="002712AD" w:rsidRPr="002712AD">
        <w:t xml:space="preserve">: </w:t>
      </w:r>
      <w:r w:rsidR="00A60E8A" w:rsidRPr="002712AD">
        <w:t>постановка задачи в рамках обобщенной модели</w:t>
      </w:r>
      <w:r w:rsidR="002712AD" w:rsidRPr="002712AD">
        <w:t xml:space="preserve"> [</w:t>
      </w:r>
      <w:r w:rsidR="00A60E8A" w:rsidRPr="002712AD">
        <w:t>Текст</w:t>
      </w:r>
      <w:r w:rsidR="002712AD" w:rsidRPr="002712AD">
        <w:t xml:space="preserve">] </w:t>
      </w:r>
      <w:r w:rsidR="00A60E8A" w:rsidRPr="002712AD">
        <w:t>/ Е</w:t>
      </w:r>
      <w:r w:rsidR="002712AD" w:rsidRPr="002712AD">
        <w:t xml:space="preserve">. </w:t>
      </w:r>
      <w:r w:rsidR="00A60E8A" w:rsidRPr="002712AD">
        <w:t>Усольцев</w:t>
      </w:r>
      <w:r w:rsidR="002712AD">
        <w:t xml:space="preserve"> // </w:t>
      </w:r>
      <w:r w:rsidR="00A60E8A" w:rsidRPr="002712AD">
        <w:t>Проблемы теории и практики управления</w:t>
      </w:r>
      <w:r w:rsidR="002712AD" w:rsidRPr="002712AD">
        <w:t>. -</w:t>
      </w:r>
      <w:r w:rsidR="002712AD">
        <w:t xml:space="preserve"> </w:t>
      </w:r>
      <w:r w:rsidR="00A60E8A" w:rsidRPr="002712AD">
        <w:t>2007</w:t>
      </w:r>
      <w:r w:rsidR="002712AD" w:rsidRPr="002712AD">
        <w:t>. -</w:t>
      </w:r>
      <w:r w:rsidR="002712AD">
        <w:t xml:space="preserve"> </w:t>
      </w:r>
      <w:r w:rsidR="00A60E8A" w:rsidRPr="002712AD">
        <w:t>N 11</w:t>
      </w:r>
      <w:r w:rsidR="002712AD" w:rsidRPr="002712AD">
        <w:t>. -</w:t>
      </w:r>
      <w:r w:rsidR="002712AD">
        <w:t xml:space="preserve"> </w:t>
      </w:r>
      <w:r w:rsidR="00A60E8A" w:rsidRPr="002712AD">
        <w:t>C</w:t>
      </w:r>
      <w:r w:rsidR="002712AD">
        <w:t>.8</w:t>
      </w:r>
      <w:r w:rsidR="00A60E8A" w:rsidRPr="002712AD">
        <w:t>5-93</w:t>
      </w:r>
    </w:p>
    <w:p w:rsidR="002712AD" w:rsidRDefault="00A60E8A" w:rsidP="00D9686D">
      <w:pPr>
        <w:pStyle w:val="a1"/>
        <w:tabs>
          <w:tab w:val="left" w:pos="420"/>
        </w:tabs>
      </w:pPr>
      <w:r w:rsidRPr="002712AD">
        <w:t>Фатхутди</w:t>
      </w:r>
      <w:r w:rsidR="00D9686D">
        <w:t>нов</w:t>
      </w:r>
      <w:r w:rsidRPr="002712AD">
        <w:t xml:space="preserve"> Р</w:t>
      </w:r>
      <w:r w:rsidR="002712AD">
        <w:t xml:space="preserve">.А. </w:t>
      </w:r>
      <w:r w:rsidRPr="002712AD">
        <w:t>Инновационный менеджмент</w:t>
      </w:r>
      <w:r w:rsidR="002712AD" w:rsidRPr="002712AD">
        <w:t xml:space="preserve"> [</w:t>
      </w:r>
      <w:r w:rsidRPr="002712AD">
        <w:t>Текст</w:t>
      </w:r>
      <w:r w:rsidR="002712AD" w:rsidRPr="002712AD">
        <w:t xml:space="preserve">] </w:t>
      </w:r>
      <w:r w:rsidRPr="002712AD">
        <w:t>/ Р</w:t>
      </w:r>
      <w:r w:rsidR="002712AD">
        <w:t xml:space="preserve">.А. </w:t>
      </w:r>
      <w:r w:rsidRPr="002712AD">
        <w:t>Фатхутдинов</w:t>
      </w:r>
      <w:r w:rsidR="002712AD" w:rsidRPr="002712AD">
        <w:t>. -</w:t>
      </w:r>
      <w:r w:rsidR="002712AD">
        <w:t xml:space="preserve"> </w:t>
      </w:r>
      <w:r w:rsidRPr="002712AD">
        <w:t>3-е изд</w:t>
      </w:r>
      <w:r w:rsidR="002712AD" w:rsidRPr="002712AD">
        <w:t>. -</w:t>
      </w:r>
      <w:r w:rsidR="002712AD">
        <w:t xml:space="preserve"> </w:t>
      </w:r>
      <w:r w:rsidRPr="002712AD">
        <w:t>СПб</w:t>
      </w:r>
      <w:r w:rsidR="002712AD">
        <w:t>.:</w:t>
      </w:r>
      <w:r w:rsidR="002712AD" w:rsidRPr="002712AD">
        <w:t xml:space="preserve"> </w:t>
      </w:r>
      <w:r w:rsidRPr="002712AD">
        <w:t>Питер, 2002</w:t>
      </w:r>
      <w:r w:rsidR="002712AD" w:rsidRPr="002712AD">
        <w:t>. -</w:t>
      </w:r>
      <w:r w:rsidR="002712AD">
        <w:t xml:space="preserve"> </w:t>
      </w:r>
      <w:r w:rsidRPr="002712AD">
        <w:t>400 с</w:t>
      </w:r>
      <w:r w:rsidR="002712AD" w:rsidRPr="002712AD">
        <w:t>.</w:t>
      </w:r>
    </w:p>
    <w:p w:rsidR="00150ACF" w:rsidRPr="002712AD" w:rsidRDefault="00150ACF" w:rsidP="002712AD">
      <w:bookmarkStart w:id="5" w:name="_GoBack"/>
      <w:bookmarkEnd w:id="5"/>
    </w:p>
    <w:sectPr w:rsidR="00150ACF" w:rsidRPr="002712AD" w:rsidSect="002712AD">
      <w:headerReference w:type="default" r:id="rId7"/>
      <w:footerReference w:type="default" r:id="rId8"/>
      <w:type w:val="continuous"/>
      <w:pgSz w:w="11909" w:h="16834"/>
      <w:pgMar w:top="1134" w:right="850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6B" w:rsidRDefault="0025586B">
      <w:r>
        <w:separator/>
      </w:r>
    </w:p>
  </w:endnote>
  <w:endnote w:type="continuationSeparator" w:id="0">
    <w:p w:rsidR="0025586B" w:rsidRDefault="0025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FA" w:rsidRDefault="000C32FA" w:rsidP="002712AD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6B" w:rsidRDefault="0025586B">
      <w:r>
        <w:separator/>
      </w:r>
    </w:p>
  </w:footnote>
  <w:footnote w:type="continuationSeparator" w:id="0">
    <w:p w:rsidR="0025586B" w:rsidRDefault="0025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FA" w:rsidRDefault="003E7380" w:rsidP="002712AD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0C32FA" w:rsidRDefault="000C32FA" w:rsidP="002712AD">
    <w:pPr>
      <w:pStyle w:val="ab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7E2D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934F7D"/>
    <w:multiLevelType w:val="singleLevel"/>
    <w:tmpl w:val="37DC63D2"/>
    <w:lvl w:ilvl="0">
      <w:numFmt w:val="bullet"/>
      <w:lvlText w:val="—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E1C10"/>
    <w:multiLevelType w:val="singleLevel"/>
    <w:tmpl w:val="37DC63D2"/>
    <w:lvl w:ilvl="0">
      <w:numFmt w:val="bullet"/>
      <w:lvlText w:val="—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7">
    <w:nsid w:val="46C82170"/>
    <w:multiLevelType w:val="multilevel"/>
    <w:tmpl w:val="F6C2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C76916"/>
    <w:multiLevelType w:val="singleLevel"/>
    <w:tmpl w:val="37DC63D2"/>
    <w:lvl w:ilvl="0">
      <w:numFmt w:val="bullet"/>
      <w:lvlText w:val="—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9">
    <w:nsid w:val="769869F4"/>
    <w:multiLevelType w:val="hybridMultilevel"/>
    <w:tmpl w:val="EA86A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F04"/>
    <w:rsid w:val="000C32FA"/>
    <w:rsid w:val="001414B1"/>
    <w:rsid w:val="00150ACF"/>
    <w:rsid w:val="00165D04"/>
    <w:rsid w:val="0025586B"/>
    <w:rsid w:val="002712AD"/>
    <w:rsid w:val="003D5DEE"/>
    <w:rsid w:val="003E7380"/>
    <w:rsid w:val="00440554"/>
    <w:rsid w:val="005B0D1F"/>
    <w:rsid w:val="008B5D0D"/>
    <w:rsid w:val="00A60E8A"/>
    <w:rsid w:val="00B07A45"/>
    <w:rsid w:val="00BB144B"/>
    <w:rsid w:val="00C4105C"/>
    <w:rsid w:val="00D9686D"/>
    <w:rsid w:val="00E73F04"/>
    <w:rsid w:val="00F52A2A"/>
    <w:rsid w:val="00F8574B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68599DF0-2EF9-4732-87CC-8C94E4DB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712A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712A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712A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712A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712A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712A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712A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712A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712A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2712AD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2712A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2712AD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2712AD"/>
  </w:style>
  <w:style w:type="paragraph" w:styleId="ad">
    <w:name w:val="Body Text Indent"/>
    <w:basedOn w:val="a2"/>
    <w:link w:val="ae"/>
    <w:uiPriority w:val="99"/>
    <w:rsid w:val="002712AD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paragraph" w:customStyle="1" w:styleId="af">
    <w:name w:val="Стиль"/>
    <w:uiPriority w:val="99"/>
    <w:rPr>
      <w:lang w:val="uk-UA"/>
    </w:rPr>
  </w:style>
  <w:style w:type="table" w:styleId="-1">
    <w:name w:val="Table Web 1"/>
    <w:basedOn w:val="a4"/>
    <w:uiPriority w:val="99"/>
    <w:rsid w:val="002712A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6"/>
    <w:link w:val="aa"/>
    <w:uiPriority w:val="99"/>
    <w:rsid w:val="002712A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2712AD"/>
    <w:rPr>
      <w:vertAlign w:val="superscript"/>
    </w:rPr>
  </w:style>
  <w:style w:type="paragraph" w:customStyle="1" w:styleId="af1">
    <w:name w:val="выделение"/>
    <w:uiPriority w:val="99"/>
    <w:rsid w:val="002712A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2712AD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2712A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2712A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2712AD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2712AD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2712A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712AD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2712AD"/>
    <w:rPr>
      <w:sz w:val="28"/>
      <w:szCs w:val="28"/>
    </w:rPr>
  </w:style>
  <w:style w:type="paragraph" w:styleId="af7">
    <w:name w:val="Normal (Web)"/>
    <w:basedOn w:val="a2"/>
    <w:uiPriority w:val="99"/>
    <w:rsid w:val="002712AD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2712A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712A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712A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712A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712AD"/>
    <w:pPr>
      <w:ind w:left="958"/>
    </w:pPr>
  </w:style>
  <w:style w:type="paragraph" w:styleId="23">
    <w:name w:val="Body Text Indent 2"/>
    <w:basedOn w:val="a2"/>
    <w:link w:val="24"/>
    <w:uiPriority w:val="99"/>
    <w:rsid w:val="002712A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712A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2712A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2712A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712AD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712AD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712A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712A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712A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712AD"/>
    <w:rPr>
      <w:i/>
      <w:iCs/>
    </w:rPr>
  </w:style>
  <w:style w:type="paragraph" w:customStyle="1" w:styleId="afa">
    <w:name w:val="ТАБЛИЦА"/>
    <w:next w:val="a2"/>
    <w:autoRedefine/>
    <w:uiPriority w:val="99"/>
    <w:rsid w:val="002712AD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2712AD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2712AD"/>
  </w:style>
  <w:style w:type="table" w:customStyle="1" w:styleId="14">
    <w:name w:val="Стиль таблицы1"/>
    <w:basedOn w:val="a4"/>
    <w:uiPriority w:val="99"/>
    <w:rsid w:val="002712A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2712AD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2712AD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2712AD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2712A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4705</Words>
  <Characters>26824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банк Украины</vt:lpstr>
    </vt:vector>
  </TitlesOfParts>
  <Company>olsh inc.</Company>
  <LinksUpToDate>false</LinksUpToDate>
  <CharactersWithSpaces>31467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 Украины</dc:title>
  <dc:subject/>
  <dc:creator>olshan</dc:creator>
  <cp:keywords/>
  <dc:description/>
  <cp:lastModifiedBy>admin</cp:lastModifiedBy>
  <cp:revision>2</cp:revision>
  <cp:lastPrinted>2002-05-18T08:57:00Z</cp:lastPrinted>
  <dcterms:created xsi:type="dcterms:W3CDTF">2014-02-28T20:36:00Z</dcterms:created>
  <dcterms:modified xsi:type="dcterms:W3CDTF">2014-02-28T20:36:00Z</dcterms:modified>
</cp:coreProperties>
</file>