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F1" w:rsidRPr="00557960" w:rsidRDefault="009456F1" w:rsidP="00557960">
      <w:pPr>
        <w:pStyle w:val="1"/>
        <w:widowControl w:val="0"/>
        <w:spacing w:before="0" w:after="0"/>
        <w:ind w:firstLine="720"/>
        <w:rPr>
          <w:noProof/>
          <w:sz w:val="28"/>
        </w:rPr>
      </w:pPr>
      <w:bookmarkStart w:id="0" w:name="_Toc82582828"/>
      <w:r w:rsidRPr="00557960">
        <w:rPr>
          <w:sz w:val="28"/>
        </w:rPr>
        <w:t>Содержание</w:t>
      </w:r>
      <w:bookmarkEnd w:id="0"/>
      <w:r w:rsidRPr="00557960">
        <w:rPr>
          <w:kern w:val="0"/>
          <w:sz w:val="28"/>
        </w:rPr>
        <w:fldChar w:fldCharType="begin"/>
      </w:r>
      <w:r w:rsidRPr="00557960">
        <w:rPr>
          <w:kern w:val="0"/>
          <w:sz w:val="28"/>
        </w:rPr>
        <w:instrText xml:space="preserve"> TOC \o "1-3" \h \z \u </w:instrText>
      </w:r>
      <w:r w:rsidRPr="00557960">
        <w:rPr>
          <w:kern w:val="0"/>
          <w:sz w:val="28"/>
        </w:rPr>
        <w:fldChar w:fldCharType="separate"/>
      </w:r>
    </w:p>
    <w:p w:rsidR="00557960" w:rsidRDefault="00557960" w:rsidP="00557960">
      <w:pPr>
        <w:pStyle w:val="11"/>
        <w:keepNext/>
        <w:widowControl w:val="0"/>
        <w:spacing w:before="0"/>
        <w:ind w:firstLine="720"/>
        <w:jc w:val="both"/>
        <w:rPr>
          <w:rStyle w:val="af"/>
          <w:b w:val="0"/>
          <w:noProof/>
          <w:color w:val="auto"/>
          <w:u w:val="none"/>
        </w:rPr>
      </w:pPr>
    </w:p>
    <w:p w:rsidR="00557960" w:rsidRPr="00557960" w:rsidRDefault="009456F1" w:rsidP="00557960">
      <w:pPr>
        <w:pStyle w:val="1"/>
        <w:widowControl w:val="0"/>
        <w:spacing w:before="0" w:after="0"/>
        <w:jc w:val="left"/>
        <w:rPr>
          <w:b w:val="0"/>
          <w:sz w:val="28"/>
          <w:szCs w:val="28"/>
        </w:rPr>
      </w:pPr>
      <w:r w:rsidRPr="00557960">
        <w:rPr>
          <w:kern w:val="0"/>
          <w:sz w:val="28"/>
        </w:rPr>
        <w:fldChar w:fldCharType="end"/>
      </w:r>
      <w:r w:rsidR="00557960" w:rsidRPr="00557960">
        <w:rPr>
          <w:b w:val="0"/>
          <w:sz w:val="28"/>
          <w:szCs w:val="28"/>
        </w:rPr>
        <w:t>1. Риски инновационных проектов и их оценка</w:t>
      </w:r>
    </w:p>
    <w:p w:rsidR="00557960" w:rsidRPr="00557960" w:rsidRDefault="00557960" w:rsidP="00557960">
      <w:pPr>
        <w:keepNext/>
        <w:widowControl w:val="0"/>
        <w:ind w:firstLine="0"/>
        <w:jc w:val="left"/>
        <w:rPr>
          <w:szCs w:val="28"/>
        </w:rPr>
      </w:pPr>
      <w:r w:rsidRPr="00557960">
        <w:rPr>
          <w:szCs w:val="28"/>
        </w:rPr>
        <w:t>2. Процесс принятия решения по внедрению инновации в области дистанционного обучения0</w:t>
      </w:r>
    </w:p>
    <w:p w:rsidR="009456F1" w:rsidRPr="00557960" w:rsidRDefault="00557960" w:rsidP="00557960">
      <w:pPr>
        <w:keepNext/>
        <w:widowControl w:val="0"/>
        <w:ind w:firstLine="0"/>
        <w:jc w:val="left"/>
        <w:rPr>
          <w:szCs w:val="28"/>
        </w:rPr>
      </w:pPr>
      <w:r w:rsidRPr="00557960">
        <w:rPr>
          <w:szCs w:val="28"/>
        </w:rPr>
        <w:t>Литература</w:t>
      </w:r>
    </w:p>
    <w:p w:rsidR="00F511B5" w:rsidRPr="00557960" w:rsidRDefault="009456F1" w:rsidP="00557960">
      <w:pPr>
        <w:pStyle w:val="1"/>
        <w:widowControl w:val="0"/>
        <w:spacing w:before="0" w:after="0"/>
        <w:ind w:firstLine="720"/>
        <w:rPr>
          <w:sz w:val="28"/>
        </w:rPr>
      </w:pPr>
      <w:r w:rsidRPr="00557960">
        <w:rPr>
          <w:b w:val="0"/>
          <w:sz w:val="28"/>
        </w:rPr>
        <w:br w:type="page"/>
      </w:r>
      <w:bookmarkStart w:id="1" w:name="_Toc82582829"/>
      <w:r w:rsidRPr="00557960">
        <w:rPr>
          <w:sz w:val="28"/>
        </w:rPr>
        <w:t xml:space="preserve">1. </w:t>
      </w:r>
      <w:r w:rsidR="00F511B5" w:rsidRPr="00557960">
        <w:rPr>
          <w:sz w:val="28"/>
        </w:rPr>
        <w:t>Риски инновационных проектов и их оценка</w:t>
      </w:r>
      <w:bookmarkEnd w:id="1"/>
    </w:p>
    <w:p w:rsidR="00F511B5" w:rsidRPr="00557960" w:rsidRDefault="00F511B5" w:rsidP="00557960">
      <w:pPr>
        <w:keepNext/>
        <w:widowControl w:val="0"/>
        <w:ind w:firstLine="720"/>
      </w:pPr>
    </w:p>
    <w:p w:rsidR="00F511B5" w:rsidRPr="00557960" w:rsidRDefault="00F511B5" w:rsidP="00557960">
      <w:pPr>
        <w:pStyle w:val="ac"/>
        <w:keepNext/>
        <w:widowControl w:val="0"/>
        <w:ind w:firstLine="720"/>
      </w:pPr>
      <w:r w:rsidRPr="00557960">
        <w:t xml:space="preserve">Инновационные проекты относятся к категории наиболее высокого риска для инвестиций. Большинство коммерческих финансовых организаций и банков не осуществляет вложения в исследования и инновации, рассматривая наличие этого условия в проекте как стоп-фактор. В основном, финансирование этой сферы идет из бюджетных источников, из средств венчурных и специальных фондов. Расходы на НИОКР являются, конечно, одной из необходимых составляющих для успешного развития предприятий, но большинство предприятий во всем мире достаточно осторожно относятся к принципиально новым разработкам, предпочитая идти по пути незначительных усовершенствований уже существующих продуктов/ технологий. Только крупные корпорации в состоянии осуществлять значительные вложения в инновации. Все это относится и к российским предприятиям, но с поправкой на функционирование в условиях кризиса. То есть процент отечественных предприятий, способных инвестировать средства в инновационные проекты, невысок. Поэтому при поиске инвестиций из коммерческих источников инициатор инновационного проекта должен реально оценить свои шансы. Вероятность получения средств из этих источников возрастает со степенью готовности инновации к внедрению. Если разделить инновационные продукты по степени завершенности исследований и характеру результата НИОКР, то можно получить следующие категории инновационных проектов: </w:t>
      </w:r>
    </w:p>
    <w:p w:rsidR="00F511B5" w:rsidRPr="00557960" w:rsidRDefault="00F511B5" w:rsidP="00557960">
      <w:pPr>
        <w:keepNext/>
        <w:widowControl w:val="0"/>
        <w:ind w:firstLine="720"/>
        <w:rPr>
          <w:bCs/>
        </w:rPr>
      </w:pPr>
      <w:r w:rsidRPr="00557960">
        <w:rPr>
          <w:bCs/>
        </w:rPr>
        <w:t>Группа</w:t>
      </w:r>
      <w:r w:rsidRPr="00557960">
        <w:rPr>
          <w:bCs/>
        </w:rPr>
        <w:tab/>
      </w:r>
      <w:r w:rsidRPr="00557960">
        <w:rPr>
          <w:bCs/>
        </w:rPr>
        <w:tab/>
      </w:r>
      <w:r w:rsidRPr="00557960">
        <w:rPr>
          <w:bCs/>
        </w:rPr>
        <w:tab/>
        <w:t xml:space="preserve">Усовершенствованный </w:t>
      </w:r>
      <w:r w:rsidRPr="00557960">
        <w:rPr>
          <w:bCs/>
        </w:rPr>
        <w:tab/>
        <w:t xml:space="preserve">Новый продукт/ </w:t>
      </w:r>
    </w:p>
    <w:p w:rsidR="00F511B5" w:rsidRPr="00557960" w:rsidRDefault="00F511B5" w:rsidP="00557960">
      <w:pPr>
        <w:keepNext/>
        <w:widowControl w:val="0"/>
        <w:ind w:firstLine="720"/>
        <w:rPr>
          <w:bCs/>
        </w:rPr>
      </w:pPr>
      <w:r w:rsidRPr="00557960">
        <w:rPr>
          <w:bCs/>
        </w:rPr>
        <w:t xml:space="preserve"> продукт/ технология</w:t>
      </w:r>
      <w:r w:rsidRPr="00557960">
        <w:rPr>
          <w:bCs/>
        </w:rPr>
        <w:tab/>
        <w:t xml:space="preserve"> технология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Инновационные проекты, </w:t>
      </w:r>
      <w:r w:rsidRPr="00557960">
        <w:tab/>
      </w:r>
      <w:r w:rsidRPr="00557960">
        <w:tab/>
      </w:r>
      <w:r w:rsidRPr="00557960">
        <w:tab/>
        <w:t>1. 1</w:t>
      </w:r>
      <w:r w:rsidRPr="00557960">
        <w:tab/>
      </w:r>
      <w:r w:rsidRPr="00557960">
        <w:tab/>
      </w:r>
      <w:r w:rsidRPr="00557960">
        <w:tab/>
      </w:r>
      <w:r w:rsidR="00557960">
        <w:t>1. 2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связанные исключительно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с продвижением готового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инновационного продукта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Инновационные проекты </w:t>
      </w:r>
      <w:r w:rsidRPr="00557960">
        <w:tab/>
      </w:r>
      <w:r w:rsidRPr="00557960">
        <w:tab/>
      </w:r>
      <w:r w:rsidRPr="00557960">
        <w:tab/>
        <w:t>2. 1</w:t>
      </w:r>
      <w:r w:rsidRPr="00557960">
        <w:tab/>
      </w:r>
      <w:r w:rsidRPr="00557960">
        <w:tab/>
      </w:r>
      <w:r w:rsidRPr="00557960">
        <w:tab/>
      </w:r>
      <w:r w:rsidRPr="00557960">
        <w:tab/>
        <w:t>2. 2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с незавершенной стадией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внедрения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Инновационные проекты </w:t>
      </w:r>
      <w:r w:rsidRPr="00557960">
        <w:tab/>
      </w:r>
      <w:r w:rsidRPr="00557960">
        <w:tab/>
      </w:r>
      <w:r w:rsidRPr="00557960">
        <w:tab/>
        <w:t>3. 1</w:t>
      </w:r>
      <w:r w:rsidRPr="00557960">
        <w:tab/>
      </w:r>
      <w:r w:rsidRPr="00557960">
        <w:tab/>
      </w:r>
      <w:r w:rsidRPr="00557960">
        <w:tab/>
      </w:r>
      <w:r w:rsidRPr="00557960">
        <w:tab/>
        <w:t>3. 2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с незавершенной стадией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ОКР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Инновационные проекты </w:t>
      </w:r>
      <w:r w:rsidRPr="00557960">
        <w:tab/>
      </w:r>
      <w:r w:rsidRPr="00557960">
        <w:tab/>
      </w:r>
      <w:r w:rsidRPr="00557960">
        <w:tab/>
        <w:t>4. 1</w:t>
      </w:r>
      <w:r w:rsidRPr="00557960">
        <w:tab/>
      </w:r>
      <w:r w:rsidRPr="00557960">
        <w:tab/>
      </w:r>
      <w:r w:rsidRPr="00557960">
        <w:tab/>
      </w:r>
      <w:r w:rsidRPr="00557960">
        <w:tab/>
        <w:t>4. 2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с незавершенной стадией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НИР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Инновационные проекты </w:t>
      </w:r>
      <w:r w:rsidRPr="00557960">
        <w:tab/>
      </w:r>
      <w:r w:rsidRPr="00557960">
        <w:tab/>
      </w:r>
      <w:r w:rsidRPr="00557960">
        <w:tab/>
        <w:t>5. 1</w:t>
      </w:r>
      <w:r w:rsidRPr="00557960">
        <w:tab/>
      </w:r>
      <w:r w:rsidRPr="00557960">
        <w:tab/>
      </w:r>
      <w:r w:rsidRPr="00557960">
        <w:tab/>
      </w:r>
      <w:r w:rsidRPr="00557960">
        <w:tab/>
        <w:t>5. 2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с незавершенной стадией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поисковых исследований</w:t>
      </w:r>
    </w:p>
    <w:p w:rsidR="00F511B5" w:rsidRPr="00557960" w:rsidRDefault="00F511B5" w:rsidP="00557960">
      <w:pPr>
        <w:keepNext/>
        <w:widowControl w:val="0"/>
        <w:ind w:firstLine="720"/>
      </w:pPr>
    </w:p>
    <w:p w:rsidR="00F511B5" w:rsidRPr="00557960" w:rsidRDefault="00F511B5" w:rsidP="00557960">
      <w:pPr>
        <w:pStyle w:val="ac"/>
        <w:keepNext/>
        <w:widowControl w:val="0"/>
        <w:ind w:firstLine="720"/>
      </w:pPr>
      <w:r w:rsidRPr="00557960">
        <w:t xml:space="preserve">На практике привлечение средств в инновационный проект из коммерческих источников становится возможным только тогда, когда существует реальный результат НИОКР, практически отсутствуют сомнения в возможности его внедрения и сбыта. Наиболее привлекательными для инвестиций являются с точки зрения инвесторов проекты категории 1. 1 и 2. 1. Значительно выше риск по проектам, ориентированным на продвижение нового продукта/ технологии. При разработке и реализации таких проектов многие решения приходится принимать на интуитивном уровне, так как в большинстве случаев необходимая информация отсутствует. Например, для подобных проектов очень непросто разработать маркетинговую концепцию: довольно вероятны ошибки при прогнозировании объемов спроса, возможностей сбыта, позиционировании товара на рынке, установлении цены. Тем не менее, проекты, относящиеся к группам 1. 2 и 2. 2, при наличии веских аргументов для инвестора могут получить необходимые инвестиции. Самую низкую вероятность финансирования из коммерческих источников имеют проекты 4 и 5 категории. Средства для этих проектов лучше искать в инновационных и венчурных фондах. Инновационный риск данных проектов существенно повышается для инвестора в связи с тем, что в соответствии с российским законодательством риск случайных неудач невыполнения договоров несет заказчик, что признается существенным элементом договорных отношений на выполнение НИОКР, обусловленным их творческим характером (см. Гражданский Кодекс, ст. 769, п. 3). В принципе допускается иное распределение риска случайных неудач по договоренности сторон, но следует иметь в виду, что ст. 775 и 776 ГК, определяющие последствия случайной невозможности исполнения договора, ограничивают диспозитивность данных правил.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Управлять рисками, связанными с внедрением и продвижением инноваций на рынок, достаточно сложно, особенно принимая во внимание очень высокую долю неопределенности. Тем не менее, анализ инновационных рисков и их систематизация уже может дать инструменты к управлению рисками. На сегодняшний день создано достаточно много классификаций инновационных рисков. Однако многие из них страдают излишней детализацией. Для инвестора имеют значение фактически лишь те риски, которые приводят к потере или снижению объемов запланированной прибыли или доходов. В данной классификации, отражены основные риски, связанные с созданием и продвижением инноваций.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Основные риски, связанные со стадиями создания и продвижения инновации</w:t>
      </w:r>
    </w:p>
    <w:p w:rsidR="00F511B5" w:rsidRPr="00557960" w:rsidRDefault="00F511B5" w:rsidP="00557960">
      <w:pPr>
        <w:keepNext/>
        <w:widowControl w:val="0"/>
        <w:ind w:firstLine="720"/>
      </w:pPr>
    </w:p>
    <w:tbl>
      <w:tblPr>
        <w:tblW w:w="7500" w:type="dxa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8"/>
        <w:gridCol w:w="2173"/>
        <w:gridCol w:w="2659"/>
      </w:tblGrid>
      <w:tr w:rsidR="00F511B5" w:rsidRPr="00557960" w:rsidTr="00557960">
        <w:trPr>
          <w:tblCellSpacing w:w="7" w:type="dxa"/>
          <w:jc w:val="center"/>
        </w:trPr>
        <w:tc>
          <w:tcPr>
            <w:tcW w:w="1764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bCs/>
                <w:sz w:val="20"/>
              </w:rPr>
              <w:t>Стадия</w:t>
            </w:r>
          </w:p>
        </w:tc>
        <w:tc>
          <w:tcPr>
            <w:tcW w:w="143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bCs/>
                <w:sz w:val="20"/>
              </w:rPr>
              <w:t>Риск</w:t>
            </w:r>
          </w:p>
        </w:tc>
        <w:tc>
          <w:tcPr>
            <w:tcW w:w="175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bCs/>
                <w:sz w:val="20"/>
              </w:rPr>
              <w:t>Факторы риска</w:t>
            </w:r>
            <w:r w:rsidRPr="00557960">
              <w:rPr>
                <w:bCs/>
                <w:sz w:val="20"/>
                <w:vertAlign w:val="superscript"/>
              </w:rPr>
              <w:t>1</w:t>
            </w:r>
          </w:p>
        </w:tc>
      </w:tr>
      <w:tr w:rsidR="00F511B5" w:rsidRPr="00557960" w:rsidTr="00557960">
        <w:trPr>
          <w:cantSplit/>
          <w:tblCellSpacing w:w="7" w:type="dxa"/>
          <w:jc w:val="center"/>
        </w:trPr>
        <w:tc>
          <w:tcPr>
            <w:tcW w:w="1764" w:type="pct"/>
            <w:vMerge w:val="restar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Проведение поисковых исследований</w:t>
            </w:r>
          </w:p>
        </w:tc>
        <w:tc>
          <w:tcPr>
            <w:tcW w:w="143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Получение отрицательного результата</w:t>
            </w:r>
          </w:p>
        </w:tc>
        <w:tc>
          <w:tcPr>
            <w:tcW w:w="175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Неверное направление исследований, ошибка в постановке задачи, ошибки расчетов и т. д. </w:t>
            </w:r>
          </w:p>
        </w:tc>
      </w:tr>
      <w:tr w:rsidR="00F511B5" w:rsidRPr="00557960" w:rsidTr="00557960">
        <w:trPr>
          <w:cantSplit/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</w:p>
        </w:tc>
        <w:tc>
          <w:tcPr>
            <w:tcW w:w="143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Отсутствие результата в установленные сроки</w:t>
            </w:r>
          </w:p>
        </w:tc>
        <w:tc>
          <w:tcPr>
            <w:tcW w:w="175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Ошибки в оценке сроков завершения исследований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Ошибки в оценке необходимых ресурсов</w:t>
            </w:r>
          </w:p>
        </w:tc>
      </w:tr>
      <w:tr w:rsidR="00F511B5" w:rsidRPr="00557960" w:rsidTr="00557960">
        <w:trPr>
          <w:cantSplit/>
          <w:tblCellSpacing w:w="7" w:type="dxa"/>
          <w:jc w:val="center"/>
        </w:trPr>
        <w:tc>
          <w:tcPr>
            <w:tcW w:w="1764" w:type="pct"/>
            <w:vMerge w:val="restar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Проведение НИОКР</w:t>
            </w:r>
          </w:p>
        </w:tc>
        <w:tc>
          <w:tcPr>
            <w:tcW w:w="143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Получение отрицательного результата</w:t>
            </w:r>
          </w:p>
        </w:tc>
        <w:tc>
          <w:tcPr>
            <w:tcW w:w="175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Неправильная интерпретация результатов и/или выбор пути реализации фундаментальных исследований, на которых базируется НИОКР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Невозможность реализовать результат фундаментальных исследований на данном уровне развития НИОКР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Ошибки расчетов, недоработки</w:t>
            </w:r>
          </w:p>
        </w:tc>
      </w:tr>
      <w:tr w:rsidR="00F511B5" w:rsidRPr="00557960" w:rsidTr="00557960">
        <w:trPr>
          <w:cantSplit/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</w:p>
        </w:tc>
        <w:tc>
          <w:tcPr>
            <w:tcW w:w="143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Отсутствие результата НИОКР в установленные сроки</w:t>
            </w:r>
          </w:p>
        </w:tc>
        <w:tc>
          <w:tcPr>
            <w:tcW w:w="175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Ошибки в оценке сроков завершения НИОКР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Ошибки в оценке необходимых ресурсов для завершения НИОКР</w:t>
            </w:r>
          </w:p>
        </w:tc>
      </w:tr>
      <w:tr w:rsidR="00F511B5" w:rsidRPr="00557960" w:rsidTr="00557960">
        <w:trPr>
          <w:cantSplit/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</w:p>
        </w:tc>
        <w:tc>
          <w:tcPr>
            <w:tcW w:w="143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Отказ в сертификации результата</w:t>
            </w:r>
          </w:p>
        </w:tc>
        <w:tc>
          <w:tcPr>
            <w:tcW w:w="175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Нарушение стандартов и требований сертификации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Нарушение условий секретности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Отсутствие лицензий</w:t>
            </w:r>
          </w:p>
        </w:tc>
      </w:tr>
      <w:tr w:rsidR="00F511B5" w:rsidRPr="00557960" w:rsidTr="00557960">
        <w:trPr>
          <w:cantSplit/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</w:p>
        </w:tc>
        <w:tc>
          <w:tcPr>
            <w:tcW w:w="143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Получение непатентоспособного результата</w:t>
            </w:r>
          </w:p>
        </w:tc>
        <w:tc>
          <w:tcPr>
            <w:tcW w:w="175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Наличие аналогов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Несоответствие требованиям патентования</w:t>
            </w:r>
          </w:p>
        </w:tc>
      </w:tr>
      <w:tr w:rsidR="00F511B5" w:rsidRPr="00557960" w:rsidTr="00557960">
        <w:trPr>
          <w:cantSplit/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</w:p>
        </w:tc>
        <w:tc>
          <w:tcPr>
            <w:tcW w:w="143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Несвоевременное патентование</w:t>
            </w:r>
            <w:r w:rsidRPr="00557960">
              <w:rPr>
                <w:sz w:val="20"/>
                <w:vertAlign w:val="superscript"/>
              </w:rPr>
              <w:t>2</w:t>
            </w:r>
          </w:p>
        </w:tc>
        <w:tc>
          <w:tcPr>
            <w:tcW w:w="175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Патентование на ранних сроках, когда не принято мер по защите рынка, может привести к значительному ущербу конкурентоспособности (утечка информации)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Если сроки патентования отложены на достаточно долгий срок, это может привести к тому, что аналогичная разработка уже будет запатентована</w:t>
            </w:r>
          </w:p>
        </w:tc>
      </w:tr>
      <w:tr w:rsidR="00F511B5" w:rsidRPr="00557960" w:rsidTr="00557960">
        <w:trPr>
          <w:cantSplit/>
          <w:tblCellSpacing w:w="7" w:type="dxa"/>
          <w:jc w:val="center"/>
        </w:trPr>
        <w:tc>
          <w:tcPr>
            <w:tcW w:w="1764" w:type="pct"/>
            <w:vMerge w:val="restar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Внедрение результатов НИОКР в производство</w:t>
            </w:r>
          </w:p>
        </w:tc>
        <w:tc>
          <w:tcPr>
            <w:tcW w:w="143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Получение отрицательного результата</w:t>
            </w:r>
          </w:p>
        </w:tc>
        <w:tc>
          <w:tcPr>
            <w:tcW w:w="175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Неверная оценка полученного результата исследований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Неправильный выбор пути реализации результатов исследований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Невозможность реализовать результат на технологическом уровне</w:t>
            </w:r>
          </w:p>
        </w:tc>
      </w:tr>
      <w:tr w:rsidR="00F511B5" w:rsidRPr="00557960" w:rsidTr="00557960">
        <w:trPr>
          <w:cantSplit/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</w:p>
        </w:tc>
        <w:tc>
          <w:tcPr>
            <w:tcW w:w="143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Отсутствие результатов внедрения в установленные сроки</w:t>
            </w:r>
          </w:p>
        </w:tc>
        <w:tc>
          <w:tcPr>
            <w:tcW w:w="175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Ошибки в оценке возможностей производства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Ошибки в оценке сроков внедрения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Ошибки в оценке необходимых ресурсов</w:t>
            </w:r>
          </w:p>
        </w:tc>
      </w:tr>
      <w:tr w:rsidR="00F511B5" w:rsidRPr="00557960" w:rsidTr="00557960">
        <w:trPr>
          <w:cantSplit/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</w:p>
        </w:tc>
        <w:tc>
          <w:tcPr>
            <w:tcW w:w="143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Экологические риски НИОКР</w:t>
            </w:r>
          </w:p>
        </w:tc>
        <w:tc>
          <w:tcPr>
            <w:tcW w:w="175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Ошибки в расчетах, приводящие к превышению фактических показателей по использованию/выработке вредных веществ над расчетными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Недоработка технологии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Технология производства предполагает использование/ выработку экологически вредных веществ</w:t>
            </w:r>
          </w:p>
        </w:tc>
      </w:tr>
      <w:tr w:rsidR="00F511B5" w:rsidRPr="00557960" w:rsidTr="00557960">
        <w:trPr>
          <w:cantSplit/>
          <w:tblCellSpacing w:w="7" w:type="dxa"/>
          <w:jc w:val="center"/>
        </w:trPr>
        <w:tc>
          <w:tcPr>
            <w:tcW w:w="1764" w:type="pct"/>
            <w:vMerge w:val="restar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Продвижение нового продукта, созданного на основе НИОКР, на рынок</w:t>
            </w:r>
          </w:p>
        </w:tc>
        <w:tc>
          <w:tcPr>
            <w:tcW w:w="143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Отторжение рынком</w:t>
            </w:r>
          </w:p>
        </w:tc>
        <w:tc>
          <w:tcPr>
            <w:tcW w:w="175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Несовместимость с технологическим укладом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Наличие аналогов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Несоответствие требованиям потребителя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Ошибки, допущенные при разработке маркетинговой концепции (неправильное определение цены, неправильный выбор целевых групп потребителей, недооценка конкурентов, недочеты в дизайне, неправильная организация сбытовой сети, рекламной кампании) </w:t>
            </w:r>
          </w:p>
        </w:tc>
      </w:tr>
      <w:tr w:rsidR="00F511B5" w:rsidRPr="00557960" w:rsidTr="00557960">
        <w:trPr>
          <w:cantSplit/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</w:p>
        </w:tc>
        <w:tc>
          <w:tcPr>
            <w:tcW w:w="143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Более низкие объемы сбыта по сравнению с запланированными</w:t>
            </w:r>
          </w:p>
        </w:tc>
        <w:tc>
          <w:tcPr>
            <w:tcW w:w="1759" w:type="pct"/>
          </w:tcPr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Быстрое старение инновации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 xml:space="preserve">Появление аналогов </w:t>
            </w:r>
          </w:p>
          <w:p w:rsidR="00F511B5" w:rsidRPr="00557960" w:rsidRDefault="00F511B5" w:rsidP="00557960">
            <w:pPr>
              <w:keepNext/>
              <w:widowControl w:val="0"/>
              <w:ind w:firstLine="37"/>
              <w:rPr>
                <w:sz w:val="20"/>
              </w:rPr>
            </w:pPr>
            <w:r w:rsidRPr="00557960">
              <w:rPr>
                <w:sz w:val="20"/>
              </w:rPr>
              <w:t>Ошибки концепции маркетинга</w:t>
            </w:r>
          </w:p>
        </w:tc>
      </w:tr>
    </w:tbl>
    <w:p w:rsidR="00F511B5" w:rsidRPr="00557960" w:rsidRDefault="00F511B5" w:rsidP="00557960">
      <w:pPr>
        <w:keepNext/>
        <w:widowControl w:val="0"/>
        <w:ind w:firstLine="720"/>
        <w:rPr>
          <w:vertAlign w:val="superscript"/>
        </w:rPr>
      </w:pPr>
      <w:r w:rsidRPr="00557960">
        <w:rPr>
          <w:vertAlign w:val="superscript"/>
        </w:rPr>
        <w:t>1</w:t>
      </w:r>
    </w:p>
    <w:p w:rsidR="00F511B5" w:rsidRPr="00557960" w:rsidRDefault="00557960" w:rsidP="00557960">
      <w:pPr>
        <w:keepNext/>
        <w:widowControl w:val="0"/>
        <w:ind w:firstLine="720"/>
        <w:jc w:val="center"/>
        <w:rPr>
          <w:b/>
        </w:rPr>
      </w:pPr>
      <w:r w:rsidRPr="00557960">
        <w:rPr>
          <w:b/>
        </w:rPr>
        <w:t xml:space="preserve">2 </w:t>
      </w:r>
      <w:r w:rsidR="00F511B5" w:rsidRPr="00557960">
        <w:rPr>
          <w:b/>
        </w:rPr>
        <w:t>Патентование может быть провед</w:t>
      </w:r>
      <w:r w:rsidRPr="00557960">
        <w:rPr>
          <w:b/>
        </w:rPr>
        <w:t>ено и на более поздних стадиях</w:t>
      </w:r>
    </w:p>
    <w:p w:rsidR="00F511B5" w:rsidRPr="00557960" w:rsidRDefault="00F511B5" w:rsidP="00557960">
      <w:pPr>
        <w:keepNext/>
        <w:widowControl w:val="0"/>
        <w:ind w:firstLine="720"/>
      </w:pP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В принципе, на основании данной схемы можно провести и оценку инновационых рисков, рассматривая наличие в проекте мер, снижающих указанные риски. Оценивать риски можно, используя логические шкалы или систему баллов. Большинство методик по оценке рисков строится именно по бальной системе: эксперт проставляет определенное количество баллов по каждой из групп риска или по каждому риску в отдельной группе, затем риски взвешиваются, и выводится общая оценка риска проекта. На основании этой оценки дается заключение о группе риска проекта и целесообразности его финансирования. Оценка риска проекта должна обязательно отражаться в расчетах по проекту: все показатели проекта должны быть рассчитаны с учетом поправки на риск.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Целью оценки рисков должно быть умение авторов проекта заранее предугадать все типы рисков, с которыми они могут столкнуться, источники этих рисков и момент, их возникновения. А оценив риски, разработать меры по сокращению этих рисков и минимизации потерь, которые они могут вызвать.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Сложность расчетов и точность вычислений вероятности до второго знака после запятой не являются важным моментом. Для жюри конкурса важнейшим моментом будет доказательство того, что самые опасные риски определены и существует программа их минимизации, и что остальные риски тоже учитывались в процессе подготовки проекта.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Оценку всех количественных показателей рекомендуется выполнять экспертным путем, т. е. оценку проводят несколько человек (экспертов-участников проекта), исходя из личного опыта. Потом эти оценки складываются и делятся на число экспертов (определяется среднее арифметическое).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Здесь приводится один из наиболее простых и эффективных методов оценки рисков проекта – метод балльной оценки рисков, и пример использования этого метода.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Для практического использования этого метода рекомендуется следующая последовательность: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1. Определить простые риски;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2. Оценить вероятность наступления событий, относящихся к каждому простому риску;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3. Определить удельный вес каждого простого риска во всей совокупности;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4. Рассчитать балльную оценку наступления риска по всем стадиям проекта;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5. Классифицировать риски;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6. Разработать перечень мер, позволяющий их уменьшить.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1. Определить простые риски - составление исчерпывающего перечня рисков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По характеру воздействия риски делятся на простые и составные. Составные риски являются композицией простых, каждый из которых в композиции рассматривается как простой. Простые риски определяются полным перечнем не пересекающихся событий, т. е. каждое из них рассматривается как не зависящее от других. </w:t>
      </w:r>
    </w:p>
    <w:p w:rsidR="00F511B5" w:rsidRPr="00557960" w:rsidRDefault="00F511B5" w:rsidP="00557960">
      <w:pPr>
        <w:keepNext/>
        <w:widowControl w:val="0"/>
        <w:ind w:firstLine="720"/>
        <w:rPr>
          <w:rFonts w:cs="Arial"/>
          <w:bCs/>
          <w:iCs/>
          <w:szCs w:val="15"/>
        </w:rPr>
      </w:pPr>
      <w:r w:rsidRPr="00557960">
        <w:rPr>
          <w:rFonts w:cs="Arial"/>
          <w:bCs/>
          <w:iCs/>
          <w:szCs w:val="15"/>
        </w:rPr>
        <w:t>ПРИМЕР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Неправильные исходные теоретические расчеты и оценки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Отрицательный результат теоретического обоснования идеи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Невозможность защитить интеллектуальную собственность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Несанкционированное использование идеи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Снижение качества разработок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Отсутствие необходимой технологической базы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Отсутствие необходимой элементной базы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Выявление экологических проблем при использовании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Увеличение объёмов разработок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Невозможность технической реализации идеи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Ошибки в стратегии организации серийной сборки (производства)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Отсутствие необходимых производственных мощностей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Плохое качество выполнения заказов субподрядчиками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Высокая стоимость комплектующих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Увеличение стоимости наемного труда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Неправильная оценка рынка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Неправильное позиционирование продукта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Сложность входа на рынок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Недостаточная востребованность продукта на рынке (отсутствие заказов)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Ошибочная стратегия работы с потенциальными клиентами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Недостаточная эффективность работы с потенциальными клиентами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Недооценка конкурентов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Увеличение затрат на проект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 xml:space="preserve">Задержка выполнения этапов </w:t>
      </w:r>
    </w:p>
    <w:p w:rsidR="00F511B5" w:rsidRPr="00557960" w:rsidRDefault="00F511B5" w:rsidP="00557960">
      <w:pPr>
        <w:keepNext/>
        <w:widowControl w:val="0"/>
        <w:numPr>
          <w:ilvl w:val="0"/>
          <w:numId w:val="7"/>
        </w:numPr>
        <w:ind w:left="0" w:firstLine="720"/>
        <w:rPr>
          <w:rFonts w:cs="Arial"/>
          <w:szCs w:val="15"/>
        </w:rPr>
      </w:pPr>
      <w:r w:rsidRPr="00557960">
        <w:rPr>
          <w:rFonts w:cs="Arial"/>
          <w:szCs w:val="15"/>
        </w:rPr>
        <w:t>Недостаточная квалификация участников проекта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2. Оценка вероятностей наступления события, относящихся к каждому простому риску</w:t>
      </w:r>
    </w:p>
    <w:p w:rsidR="00F511B5" w:rsidRDefault="00F511B5" w:rsidP="00557960">
      <w:pPr>
        <w:keepNext/>
        <w:widowControl w:val="0"/>
        <w:ind w:firstLine="720"/>
      </w:pPr>
      <w:r w:rsidRPr="00557960">
        <w:t>Классификация рисков по вероятности возникновения</w:t>
      </w:r>
    </w:p>
    <w:p w:rsidR="00557960" w:rsidRPr="00557960" w:rsidRDefault="00557960" w:rsidP="00557960">
      <w:pPr>
        <w:keepNext/>
        <w:widowControl w:val="0"/>
        <w:ind w:firstLine="720"/>
      </w:pPr>
    </w:p>
    <w:tbl>
      <w:tblPr>
        <w:tblW w:w="5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99"/>
        <w:gridCol w:w="2754"/>
        <w:gridCol w:w="4650"/>
      </w:tblGrid>
      <w:tr w:rsidR="00F511B5" w:rsidRPr="00557960">
        <w:trPr>
          <w:cantSplit/>
          <w:trHeight w:val="225"/>
          <w:tblCellSpacing w:w="7" w:type="dxa"/>
          <w:jc w:val="center"/>
        </w:trPr>
        <w:tc>
          <w:tcPr>
            <w:tcW w:w="11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Виды рисков</w:t>
            </w:r>
          </w:p>
        </w:tc>
        <w:tc>
          <w:tcPr>
            <w:tcW w:w="39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Вероятность возникновения (P) </w:t>
            </w:r>
          </w:p>
        </w:tc>
      </w:tr>
      <w:tr w:rsidR="00F511B5" w:rsidRPr="00557960">
        <w:trPr>
          <w:cantSplit/>
          <w:trHeight w:val="22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Количественный подход</w:t>
            </w:r>
          </w:p>
        </w:tc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Качественный</w:t>
            </w:r>
          </w:p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Подход</w:t>
            </w:r>
          </w:p>
        </w:tc>
      </w:tr>
      <w:tr w:rsidR="00F511B5" w:rsidRPr="00557960">
        <w:trPr>
          <w:cantSplit/>
          <w:trHeight w:val="19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P (в долях единицы)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</w:p>
        </w:tc>
      </w:tr>
      <w:tr w:rsidR="00F511B5" w:rsidRPr="00557960">
        <w:trPr>
          <w:trHeight w:val="630"/>
          <w:tblCellSpacing w:w="7" w:type="dxa"/>
          <w:jc w:val="center"/>
        </w:trPr>
        <w:tc>
          <w:tcPr>
            <w:tcW w:w="11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bCs/>
                <w:sz w:val="20"/>
              </w:rPr>
              <w:t>Слабовероятные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0, 0 &lt; P ≤ 0, 1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Событие может произойти в исключительных случаях. </w:t>
            </w:r>
          </w:p>
        </w:tc>
      </w:tr>
      <w:tr w:rsidR="00F511B5" w:rsidRPr="00557960">
        <w:trPr>
          <w:trHeight w:val="660"/>
          <w:tblCellSpacing w:w="7" w:type="dxa"/>
          <w:jc w:val="center"/>
        </w:trPr>
        <w:tc>
          <w:tcPr>
            <w:tcW w:w="11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bCs/>
                <w:sz w:val="20"/>
              </w:rPr>
              <w:t>Маловероятные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0, 1 &lt; P ≤ 0, 4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Редкое событие, но, как известно, уже имело место. </w:t>
            </w:r>
          </w:p>
        </w:tc>
      </w:tr>
      <w:tr w:rsidR="00F511B5" w:rsidRPr="00557960">
        <w:trPr>
          <w:trHeight w:val="645"/>
          <w:tblCellSpacing w:w="7" w:type="dxa"/>
          <w:jc w:val="center"/>
        </w:trPr>
        <w:tc>
          <w:tcPr>
            <w:tcW w:w="11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bCs/>
                <w:sz w:val="20"/>
              </w:rPr>
              <w:t>Вероятные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0, 4 &lt; P ≤ 0, 6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Наличие свидетельств достаточных для предположения возможности события. </w:t>
            </w:r>
          </w:p>
        </w:tc>
      </w:tr>
      <w:tr w:rsidR="00F511B5" w:rsidRPr="00557960">
        <w:trPr>
          <w:trHeight w:val="360"/>
          <w:tblCellSpacing w:w="7" w:type="dxa"/>
          <w:jc w:val="center"/>
        </w:trPr>
        <w:tc>
          <w:tcPr>
            <w:tcW w:w="11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bCs/>
                <w:sz w:val="20"/>
              </w:rPr>
              <w:t>Весьма вероятные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0, 6 &lt; P ≤ 0, 9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Событие может произойти. </w:t>
            </w:r>
          </w:p>
        </w:tc>
      </w:tr>
      <w:tr w:rsidR="00F511B5" w:rsidRPr="00557960">
        <w:trPr>
          <w:trHeight w:val="360"/>
          <w:tblCellSpacing w:w="7" w:type="dxa"/>
          <w:jc w:val="center"/>
        </w:trPr>
        <w:tc>
          <w:tcPr>
            <w:tcW w:w="11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bCs/>
                <w:sz w:val="20"/>
              </w:rPr>
              <w:t>Почти возможные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0, 9 &lt; P &lt; 1, 0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Событие, как ожидается, произойдёт. </w:t>
            </w:r>
          </w:p>
        </w:tc>
      </w:tr>
    </w:tbl>
    <w:p w:rsidR="00557960" w:rsidRDefault="00557960" w:rsidP="00557960">
      <w:pPr>
        <w:keepNext/>
        <w:widowControl w:val="0"/>
        <w:ind w:firstLine="720"/>
        <w:rPr>
          <w:rFonts w:cs="Arial"/>
          <w:bCs/>
          <w:iCs/>
          <w:szCs w:val="15"/>
        </w:rPr>
      </w:pPr>
    </w:p>
    <w:p w:rsidR="00F511B5" w:rsidRDefault="00F511B5" w:rsidP="00557960">
      <w:pPr>
        <w:keepNext/>
        <w:widowControl w:val="0"/>
        <w:ind w:firstLine="720"/>
        <w:rPr>
          <w:rFonts w:cs="Arial"/>
          <w:bCs/>
          <w:iCs/>
          <w:szCs w:val="15"/>
        </w:rPr>
      </w:pPr>
      <w:r w:rsidRPr="00557960">
        <w:rPr>
          <w:rFonts w:cs="Arial"/>
          <w:bCs/>
          <w:iCs/>
          <w:szCs w:val="15"/>
        </w:rPr>
        <w:t>ПРИМЕР</w:t>
      </w:r>
    </w:p>
    <w:p w:rsidR="00557960" w:rsidRPr="00557960" w:rsidRDefault="00557960" w:rsidP="00557960">
      <w:pPr>
        <w:keepNext/>
        <w:widowControl w:val="0"/>
        <w:ind w:firstLine="720"/>
        <w:rPr>
          <w:rFonts w:cs="Arial"/>
          <w:bCs/>
          <w:iCs/>
          <w:szCs w:val="15"/>
        </w:rPr>
      </w:pPr>
    </w:p>
    <w:tbl>
      <w:tblPr>
        <w:tblW w:w="5000" w:type="pct"/>
        <w:jc w:val="righ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2"/>
        <w:gridCol w:w="6626"/>
        <w:gridCol w:w="2355"/>
      </w:tblGrid>
      <w:tr w:rsidR="00F511B5" w:rsidRPr="00557960" w:rsidTr="00557960">
        <w:trPr>
          <w:trHeight w:val="453"/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№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Простые риски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Оценка вероятности наступления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Неправильные исходные теоретические расчеты и оценки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0. 2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Отрицательный результат теоретического обоснования идеи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0. 2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3.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Невозможность защитить интеллектуальную собственность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0. 4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4.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Несанкционированное использование идеи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0. 9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5.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Невозможность технической реализации идеи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0. 5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6.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Увеличение объёмов разработок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0. 6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7.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Снижение качества разработок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0. 2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8.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Отсутствие необходимой технологической базы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0. 1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9.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Отсутствие необходимой элементной базы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0. 1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10.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Выявление экологических проблем при использовании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0. 8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11.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Ошибки в стратегии организации серийной сборки (производства)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0. 8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12.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Отсутствие необходимых производственных мощностей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0. 2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13.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Высокая стоимость комплектующих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0. 5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14.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Плохое качество выполнения заказов субподрядчиками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0. 8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15.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Увеличение стоимости наемного труда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0. 6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16.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Неправильная оценка рынка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0. 5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17.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Неправильное позиционирование продукта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0. 4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18.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Сложность входа на рынок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0. 8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19.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Недостаточная востребованность продукта на рынке (отсутствие заказов)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0. 3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20.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Ошибочная стратегия работы с потенциальными клиентами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0. 4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21.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Недостаточная эффективность работы с потенциальными клиентами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0. 4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22.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Недооценка конкурентов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0. 5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23.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Увеличение затрат на проект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0. 3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24.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Задержка выполнения этапов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0. 3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25.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Недостаточная квалификация участников проекта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0. 3</w:t>
            </w:r>
          </w:p>
        </w:tc>
      </w:tr>
    </w:tbl>
    <w:p w:rsidR="00F511B5" w:rsidRPr="00557960" w:rsidRDefault="00557960" w:rsidP="00557960">
      <w:pPr>
        <w:keepNext/>
        <w:widowControl w:val="0"/>
        <w:ind w:firstLine="720"/>
        <w:jc w:val="center"/>
        <w:rPr>
          <w:b/>
        </w:rPr>
      </w:pPr>
      <w:r>
        <w:br w:type="page"/>
      </w:r>
      <w:r w:rsidR="00F511B5" w:rsidRPr="00557960">
        <w:rPr>
          <w:b/>
        </w:rPr>
        <w:t>3. Определение удельного веса каждого простого риска во всей совокупности</w:t>
      </w:r>
    </w:p>
    <w:p w:rsidR="00557960" w:rsidRPr="00557960" w:rsidRDefault="00557960" w:rsidP="00557960">
      <w:pPr>
        <w:keepNext/>
        <w:widowControl w:val="0"/>
        <w:ind w:firstLine="720"/>
        <w:jc w:val="center"/>
        <w:rPr>
          <w:b/>
        </w:rPr>
      </w:pP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Существует масса критериев для определения удельного веса каждого риска. Мы рекомендуем остановиться на одном, наиболее показательном – величина потерь от наступления какого либо события (рисков, перечисленных выше): </w:t>
      </w:r>
    </w:p>
    <w:p w:rsidR="00F511B5" w:rsidRDefault="00F511B5" w:rsidP="00557960">
      <w:pPr>
        <w:keepNext/>
        <w:widowControl w:val="0"/>
        <w:ind w:firstLine="720"/>
      </w:pPr>
      <w:r w:rsidRPr="00557960">
        <w:t>Классификация рисков по величине потерь</w:t>
      </w:r>
    </w:p>
    <w:p w:rsidR="00557960" w:rsidRPr="00557960" w:rsidRDefault="00557960" w:rsidP="00557960">
      <w:pPr>
        <w:keepNext/>
        <w:widowControl w:val="0"/>
        <w:ind w:firstLine="720"/>
      </w:pPr>
    </w:p>
    <w:tbl>
      <w:tblPr>
        <w:tblW w:w="5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32"/>
        <w:gridCol w:w="1526"/>
        <w:gridCol w:w="4745"/>
      </w:tblGrid>
      <w:tr w:rsidR="00F511B5" w:rsidRPr="00557960">
        <w:trPr>
          <w:cantSplit/>
          <w:trHeight w:val="240"/>
          <w:tblCellSpacing w:w="7" w:type="dxa"/>
          <w:jc w:val="center"/>
        </w:trPr>
        <w:tc>
          <w:tcPr>
            <w:tcW w:w="17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Виды рисков</w:t>
            </w:r>
          </w:p>
        </w:tc>
        <w:tc>
          <w:tcPr>
            <w:tcW w:w="33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Величина потерь</w:t>
            </w:r>
          </w:p>
        </w:tc>
      </w:tr>
      <w:tr w:rsidR="00F511B5" w:rsidRPr="00557960">
        <w:trPr>
          <w:cantSplit/>
          <w:trHeight w:val="6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I</w:t>
            </w:r>
          </w:p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 (баллы)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в % от плановой прибыли </w:t>
            </w:r>
          </w:p>
        </w:tc>
      </w:tr>
      <w:tr w:rsidR="00F511B5" w:rsidRPr="00557960">
        <w:trPr>
          <w:trHeight w:val="375"/>
          <w:tblCellSpacing w:w="7" w:type="dxa"/>
          <w:jc w:val="center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Минимальные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0 – 1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0% &lt; I ≤ 10%</w:t>
            </w:r>
          </w:p>
        </w:tc>
      </w:tr>
      <w:tr w:rsidR="00F511B5" w:rsidRPr="00557960">
        <w:trPr>
          <w:trHeight w:val="375"/>
          <w:tblCellSpacing w:w="7" w:type="dxa"/>
          <w:jc w:val="center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Низкие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1 – 4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10% &lt; I ≤ 40%</w:t>
            </w:r>
          </w:p>
        </w:tc>
      </w:tr>
      <w:tr w:rsidR="00F511B5" w:rsidRPr="00557960">
        <w:trPr>
          <w:trHeight w:val="195"/>
          <w:tblCellSpacing w:w="7" w:type="dxa"/>
          <w:jc w:val="center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Средние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4 – 6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40% &lt; I ≤ 60%</w:t>
            </w:r>
          </w:p>
        </w:tc>
      </w:tr>
      <w:tr w:rsidR="00F511B5" w:rsidRPr="00557960">
        <w:trPr>
          <w:trHeight w:val="195"/>
          <w:tblCellSpacing w:w="7" w:type="dxa"/>
          <w:jc w:val="center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Высокие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6 – 9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60% &lt; I ≤ 90%</w:t>
            </w:r>
          </w:p>
        </w:tc>
      </w:tr>
      <w:tr w:rsidR="00F511B5" w:rsidRPr="00557960">
        <w:trPr>
          <w:trHeight w:val="375"/>
          <w:tblCellSpacing w:w="7" w:type="dxa"/>
          <w:jc w:val="center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Максимальные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 xml:space="preserve">9 – 10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sz w:val="20"/>
              </w:rPr>
            </w:pPr>
            <w:r w:rsidRPr="00557960">
              <w:rPr>
                <w:sz w:val="20"/>
              </w:rPr>
              <w:t>90% &lt; I ≤ 100%</w:t>
            </w:r>
          </w:p>
        </w:tc>
      </w:tr>
    </w:tbl>
    <w:p w:rsidR="00557960" w:rsidRDefault="00557960" w:rsidP="00557960">
      <w:pPr>
        <w:keepNext/>
        <w:widowControl w:val="0"/>
        <w:ind w:firstLine="720"/>
        <w:rPr>
          <w:rFonts w:cs="Arial"/>
          <w:bCs/>
          <w:iCs/>
          <w:szCs w:val="15"/>
        </w:rPr>
      </w:pPr>
    </w:p>
    <w:p w:rsidR="00F511B5" w:rsidRDefault="00F511B5" w:rsidP="00557960">
      <w:pPr>
        <w:keepNext/>
        <w:widowControl w:val="0"/>
        <w:ind w:firstLine="720"/>
        <w:rPr>
          <w:rFonts w:cs="Arial"/>
          <w:bCs/>
          <w:iCs/>
          <w:szCs w:val="15"/>
        </w:rPr>
      </w:pPr>
      <w:r w:rsidRPr="00557960">
        <w:rPr>
          <w:rFonts w:cs="Arial"/>
          <w:bCs/>
          <w:iCs/>
          <w:szCs w:val="15"/>
        </w:rPr>
        <w:t>ПРИМЕР</w:t>
      </w:r>
    </w:p>
    <w:p w:rsidR="00557960" w:rsidRPr="00557960" w:rsidRDefault="00557960" w:rsidP="00557960">
      <w:pPr>
        <w:keepNext/>
        <w:widowControl w:val="0"/>
        <w:ind w:firstLine="720"/>
        <w:rPr>
          <w:rFonts w:cs="Arial"/>
          <w:bCs/>
          <w:iCs/>
          <w:szCs w:val="15"/>
        </w:rPr>
      </w:pPr>
    </w:p>
    <w:tbl>
      <w:tblPr>
        <w:tblW w:w="5000" w:type="pct"/>
        <w:jc w:val="righ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21"/>
        <w:gridCol w:w="7152"/>
        <w:gridCol w:w="1910"/>
      </w:tblGrid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№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Простые риски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Оценка ущерба для проекта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Неправильные исходные теоретические расчеты и оценки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Отрицательный результат теоретического обоснования идеи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3.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Невозможность защитить интеллектуальную собственность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4.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Несанкционированное использование идеи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5.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Невозможность технической реализации идеи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6.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Увеличение объёмов разработок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2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7.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Снижение качества разработок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8.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Отсутствие необходимой технологической базы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9.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Отсутствие необходимой элементной базы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10.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Выявление экологических проблем при использовании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11.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Ошибки в стратегии организации серийной сборки (производства)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6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12.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Отсутствие необходимых производственных мощностей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13.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Высокая стоимость комплектующих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5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14.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Плохое качество выполнения заказов субподрядчиками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15.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Увеличение стоимости наемного труда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4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16.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Неправильная оценка рынка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17.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Неправильное позиционирование продукта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7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18.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Сложность входа на рынок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6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19.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Недостаточная востребованность продукта на рынке (отсутствие заказов)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10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20.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Ошибочная стратегия работы с потенциальными клиентами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21.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Недостаточная эффективность работы с потенциальными клиентами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22.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Недооценка конкурентов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23.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Увеличение затрат на проект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3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24.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Задержка выполнения этапов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1</w:t>
            </w:r>
          </w:p>
        </w:tc>
      </w:tr>
      <w:tr w:rsidR="00F511B5" w:rsidRPr="00557960">
        <w:trPr>
          <w:tblCellSpacing w:w="7" w:type="dxa"/>
          <w:jc w:val="right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25.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Недостаточная квалификация участников проекта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10</w:t>
            </w:r>
          </w:p>
        </w:tc>
      </w:tr>
    </w:tbl>
    <w:p w:rsidR="00F511B5" w:rsidRPr="00557960" w:rsidRDefault="00557960" w:rsidP="00557960">
      <w:pPr>
        <w:keepNext/>
        <w:widowControl w:val="0"/>
        <w:ind w:firstLine="720"/>
        <w:jc w:val="center"/>
        <w:rPr>
          <w:b/>
          <w:bCs/>
          <w:iCs/>
          <w:szCs w:val="28"/>
        </w:rPr>
      </w:pPr>
      <w:r>
        <w:rPr>
          <w:bCs/>
          <w:iCs/>
          <w:szCs w:val="28"/>
        </w:rPr>
        <w:br w:type="page"/>
      </w:r>
      <w:r w:rsidR="00F511B5" w:rsidRPr="00557960">
        <w:rPr>
          <w:b/>
          <w:bCs/>
          <w:iCs/>
          <w:szCs w:val="28"/>
        </w:rPr>
        <w:t>4. Расчет балльной оценки наступлени</w:t>
      </w:r>
      <w:r>
        <w:rPr>
          <w:b/>
          <w:bCs/>
          <w:iCs/>
          <w:szCs w:val="28"/>
        </w:rPr>
        <w:t>я риска по всем стадиям проекта</w:t>
      </w:r>
    </w:p>
    <w:p w:rsidR="00557960" w:rsidRDefault="00557960" w:rsidP="00557960">
      <w:pPr>
        <w:keepNext/>
        <w:widowControl w:val="0"/>
        <w:ind w:firstLine="720"/>
        <w:rPr>
          <w:szCs w:val="28"/>
        </w:rPr>
      </w:pPr>
    </w:p>
    <w:p w:rsidR="00F511B5" w:rsidRPr="00557960" w:rsidRDefault="00F511B5" w:rsidP="00557960">
      <w:pPr>
        <w:keepNext/>
        <w:widowControl w:val="0"/>
        <w:ind w:firstLine="720"/>
        <w:rPr>
          <w:szCs w:val="28"/>
        </w:rPr>
      </w:pPr>
      <w:r w:rsidRPr="00557960">
        <w:rPr>
          <w:szCs w:val="28"/>
        </w:rPr>
        <w:t xml:space="preserve">Общий балл для оценки риска рассчитывался перемножением вероятности наступления рискового события на коэффициент величины ущерба от его наступления: </w:t>
      </w:r>
    </w:p>
    <w:p w:rsidR="00557960" w:rsidRDefault="00557960" w:rsidP="00557960">
      <w:pPr>
        <w:keepNext/>
        <w:widowControl w:val="0"/>
        <w:ind w:firstLine="720"/>
        <w:rPr>
          <w:iCs/>
          <w:szCs w:val="28"/>
        </w:rPr>
      </w:pPr>
    </w:p>
    <w:p w:rsidR="00F511B5" w:rsidRPr="00557960" w:rsidRDefault="00F511B5" w:rsidP="00557960">
      <w:pPr>
        <w:keepNext/>
        <w:widowControl w:val="0"/>
        <w:ind w:firstLine="720"/>
        <w:rPr>
          <w:iCs/>
          <w:szCs w:val="28"/>
        </w:rPr>
      </w:pPr>
      <w:r w:rsidRPr="00557960">
        <w:rPr>
          <w:iCs/>
          <w:szCs w:val="28"/>
        </w:rPr>
        <w:t>M = P x I</w:t>
      </w:r>
    </w:p>
    <w:p w:rsidR="00557960" w:rsidRDefault="00557960" w:rsidP="00557960">
      <w:pPr>
        <w:keepNext/>
        <w:widowControl w:val="0"/>
        <w:ind w:firstLine="720"/>
        <w:rPr>
          <w:szCs w:val="28"/>
        </w:rPr>
      </w:pPr>
    </w:p>
    <w:p w:rsidR="00F511B5" w:rsidRPr="00557960" w:rsidRDefault="00F511B5" w:rsidP="00557960">
      <w:pPr>
        <w:keepNext/>
        <w:widowControl w:val="0"/>
        <w:ind w:firstLine="720"/>
        <w:rPr>
          <w:szCs w:val="28"/>
        </w:rPr>
      </w:pPr>
      <w:r w:rsidRPr="00557960">
        <w:rPr>
          <w:szCs w:val="28"/>
        </w:rPr>
        <w:t>где: M – степень воздействия рисков</w:t>
      </w:r>
    </w:p>
    <w:p w:rsidR="00F511B5" w:rsidRPr="00557960" w:rsidRDefault="00F511B5" w:rsidP="00557960">
      <w:pPr>
        <w:keepNext/>
        <w:widowControl w:val="0"/>
        <w:ind w:firstLine="720"/>
        <w:rPr>
          <w:szCs w:val="28"/>
        </w:rPr>
      </w:pPr>
      <w:r w:rsidRPr="00557960">
        <w:rPr>
          <w:szCs w:val="28"/>
        </w:rPr>
        <w:t xml:space="preserve">P - вероятность возникновения рисков, в соответствии с классификацией (в долях единицы) </w:t>
      </w:r>
    </w:p>
    <w:p w:rsidR="00F511B5" w:rsidRPr="00557960" w:rsidRDefault="00F511B5" w:rsidP="00557960">
      <w:pPr>
        <w:keepNext/>
        <w:widowControl w:val="0"/>
        <w:ind w:firstLine="720"/>
        <w:rPr>
          <w:szCs w:val="28"/>
        </w:rPr>
      </w:pPr>
      <w:r w:rsidRPr="00557960">
        <w:rPr>
          <w:szCs w:val="28"/>
        </w:rPr>
        <w:t xml:space="preserve">I - величина потерь, в соответствии с классификацией (в единицах). </w:t>
      </w:r>
    </w:p>
    <w:p w:rsidR="00F511B5" w:rsidRDefault="00F511B5" w:rsidP="00557960">
      <w:pPr>
        <w:keepNext/>
        <w:widowControl w:val="0"/>
        <w:ind w:firstLine="720"/>
        <w:rPr>
          <w:rFonts w:cs="Arial"/>
          <w:bCs/>
          <w:iCs/>
          <w:szCs w:val="15"/>
        </w:rPr>
      </w:pPr>
      <w:r w:rsidRPr="00557960">
        <w:rPr>
          <w:rFonts w:cs="Arial"/>
          <w:bCs/>
          <w:iCs/>
          <w:szCs w:val="15"/>
        </w:rPr>
        <w:t>Пример</w:t>
      </w:r>
    </w:p>
    <w:p w:rsidR="00557960" w:rsidRPr="00557960" w:rsidRDefault="00557960" w:rsidP="00557960">
      <w:pPr>
        <w:keepNext/>
        <w:widowControl w:val="0"/>
        <w:ind w:firstLine="720"/>
        <w:rPr>
          <w:rFonts w:cs="Arial"/>
          <w:bCs/>
          <w:iCs/>
          <w:szCs w:val="15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37"/>
        <w:gridCol w:w="5333"/>
        <w:gridCol w:w="1388"/>
        <w:gridCol w:w="1111"/>
        <w:gridCol w:w="1214"/>
      </w:tblGrid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№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Простые риски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Оценка вероятности наступления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Оценка ущерба для проекта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Общий балл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Неправильные исходные теоретические расчеты и оценки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1. 8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Отрицательный результат теоретического обоснования идеи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1. 6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3.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Невозможность защитить интеллектуальную собственность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3. 2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4.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Несанкционированное использование идеи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8. 1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5.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Невозможность технической реализации идеи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4. 5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6.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Увеличение объёмов разработок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1. 2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7.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Снижение качества разработок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1. 6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8.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Отсутствие необходимой технологической базы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0. 9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9.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Отсутствие необходимой элементной базы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0. 9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10.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Выявление экологических проблем при использовании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6. 4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11.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Ошибки в стратегии организации серийной сборки (производства)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4. 8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12.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Отсутствие необходимых производственных мощностей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1. 8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13.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Высокая стоимость комплектующих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2. 5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14.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Плохое качество выполнения заказов субподрядчиками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7. 2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15.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Увеличение стоимости наемного труда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2. 4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16.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Неправильная оценка рынка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4. 0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17.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Неправильное позиционирование продукта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2. 8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18.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Сложность входа на рынок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5. 4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19.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Недостаточная востребованность продукта на рынке (отсутствие заказов)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3. 0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20.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Ошибочная стратегия работы с потенциальными клиентами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3. 2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21.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Недостаточная эффективность работы с потенциальными клиентами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3. 6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22.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Недооценка конкурентов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4. 0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23.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Увеличение затрат на проект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0. 9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24.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Задержка выполнения этапов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0. 3</w:t>
            </w:r>
          </w:p>
        </w:tc>
      </w:tr>
      <w:tr w:rsidR="00F511B5" w:rsidRPr="00557960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25.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Недостаточная квалификация участников проекта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3. 0</w:t>
            </w:r>
          </w:p>
        </w:tc>
      </w:tr>
    </w:tbl>
    <w:p w:rsidR="00F511B5" w:rsidRPr="00557960" w:rsidRDefault="00557960" w:rsidP="00557960">
      <w:pPr>
        <w:keepNext/>
        <w:widowControl w:val="0"/>
        <w:ind w:firstLine="720"/>
        <w:jc w:val="center"/>
        <w:rPr>
          <w:b/>
          <w:szCs w:val="28"/>
        </w:rPr>
      </w:pPr>
      <w:r>
        <w:rPr>
          <w:bCs/>
          <w:iCs/>
          <w:szCs w:val="28"/>
        </w:rPr>
        <w:br w:type="page"/>
      </w:r>
      <w:r w:rsidR="00F511B5" w:rsidRPr="00557960">
        <w:rPr>
          <w:b/>
          <w:bCs/>
          <w:iCs/>
          <w:szCs w:val="28"/>
        </w:rPr>
        <w:t xml:space="preserve">5. Классификации рисков, </w:t>
      </w:r>
      <w:r w:rsidR="00F511B5" w:rsidRPr="00557960">
        <w:rPr>
          <w:b/>
          <w:szCs w:val="28"/>
        </w:rPr>
        <w:t>т.е. разделения рисков на конкретные г</w:t>
      </w:r>
      <w:r>
        <w:rPr>
          <w:b/>
          <w:szCs w:val="28"/>
        </w:rPr>
        <w:t>руппы по определенным признакам</w:t>
      </w:r>
    </w:p>
    <w:p w:rsidR="00557960" w:rsidRDefault="00557960" w:rsidP="00557960">
      <w:pPr>
        <w:keepNext/>
        <w:widowControl w:val="0"/>
        <w:ind w:firstLine="720"/>
        <w:rPr>
          <w:szCs w:val="28"/>
        </w:rPr>
      </w:pPr>
    </w:p>
    <w:p w:rsidR="00F511B5" w:rsidRPr="00557960" w:rsidRDefault="00F511B5" w:rsidP="00557960">
      <w:pPr>
        <w:keepNext/>
        <w:widowControl w:val="0"/>
        <w:ind w:firstLine="720"/>
        <w:rPr>
          <w:szCs w:val="28"/>
        </w:rPr>
      </w:pPr>
      <w:r w:rsidRPr="00557960">
        <w:rPr>
          <w:szCs w:val="28"/>
        </w:rPr>
        <w:t>1. Для удобства анализа, все риски можно разделить по направлениям, характеризующим направления деятельности компании</w:t>
      </w:r>
    </w:p>
    <w:p w:rsidR="00F511B5" w:rsidRPr="00557960" w:rsidRDefault="00F511B5" w:rsidP="00557960">
      <w:pPr>
        <w:keepNext/>
        <w:widowControl w:val="0"/>
        <w:ind w:firstLine="720"/>
        <w:rPr>
          <w:szCs w:val="28"/>
        </w:rPr>
      </w:pPr>
      <w:r w:rsidRPr="00557960">
        <w:rPr>
          <w:szCs w:val="28"/>
        </w:rPr>
        <w:t xml:space="preserve">2. По балльной шкале оценки рисков можно выделить, например, три группы рисков: </w:t>
      </w:r>
    </w:p>
    <w:p w:rsidR="00F511B5" w:rsidRPr="00557960" w:rsidRDefault="00F511B5" w:rsidP="00557960">
      <w:pPr>
        <w:keepNext/>
        <w:widowControl w:val="0"/>
        <w:numPr>
          <w:ilvl w:val="0"/>
          <w:numId w:val="8"/>
        </w:numPr>
        <w:ind w:left="0" w:firstLine="720"/>
        <w:rPr>
          <w:szCs w:val="28"/>
        </w:rPr>
      </w:pPr>
      <w:r w:rsidRPr="00557960">
        <w:rPr>
          <w:szCs w:val="28"/>
        </w:rPr>
        <w:t xml:space="preserve">с баллом от 1 до 2 – незначительные риски, специальные меры не принимаются; </w:t>
      </w:r>
    </w:p>
    <w:p w:rsidR="00F511B5" w:rsidRPr="00557960" w:rsidRDefault="00F511B5" w:rsidP="00557960">
      <w:pPr>
        <w:keepNext/>
        <w:widowControl w:val="0"/>
        <w:numPr>
          <w:ilvl w:val="0"/>
          <w:numId w:val="8"/>
        </w:numPr>
        <w:ind w:left="0" w:firstLine="720"/>
        <w:rPr>
          <w:szCs w:val="28"/>
        </w:rPr>
      </w:pPr>
      <w:r w:rsidRPr="00557960">
        <w:rPr>
          <w:szCs w:val="28"/>
        </w:rPr>
        <w:t xml:space="preserve">с баллом от 2 до 4 – значительные риски, для них надо разработать комплекс мер по минимизации вероятности их наступления; </w:t>
      </w:r>
    </w:p>
    <w:p w:rsidR="00F511B5" w:rsidRPr="00557960" w:rsidRDefault="00F511B5" w:rsidP="00557960">
      <w:pPr>
        <w:keepNext/>
        <w:widowControl w:val="0"/>
        <w:numPr>
          <w:ilvl w:val="0"/>
          <w:numId w:val="8"/>
        </w:numPr>
        <w:ind w:left="0" w:firstLine="720"/>
        <w:rPr>
          <w:szCs w:val="28"/>
        </w:rPr>
      </w:pPr>
      <w:r w:rsidRPr="00557960">
        <w:rPr>
          <w:szCs w:val="28"/>
        </w:rPr>
        <w:t xml:space="preserve">с баллом от 4 и более – существенные риски, вероятность их наступления велика и ущерб от их воздействия критичен для проекта. </w:t>
      </w:r>
    </w:p>
    <w:p w:rsidR="00F511B5" w:rsidRPr="00557960" w:rsidRDefault="00F511B5" w:rsidP="00557960">
      <w:pPr>
        <w:keepNext/>
        <w:widowControl w:val="0"/>
        <w:ind w:firstLine="720"/>
        <w:rPr>
          <w:bCs/>
          <w:iCs/>
          <w:szCs w:val="28"/>
        </w:rPr>
      </w:pPr>
      <w:r w:rsidRPr="00557960">
        <w:rPr>
          <w:szCs w:val="28"/>
        </w:rPr>
        <w:t xml:space="preserve">В результате, для анализа удобно представить все риски в виде сводной таблицы, которую будет удобно представить в проекте: </w:t>
      </w:r>
    </w:p>
    <w:p w:rsidR="00F511B5" w:rsidRPr="00557960" w:rsidRDefault="00F511B5" w:rsidP="00557960">
      <w:pPr>
        <w:keepNext/>
        <w:widowControl w:val="0"/>
        <w:ind w:firstLine="720"/>
        <w:rPr>
          <w:rFonts w:cs="Arial"/>
          <w:bCs/>
          <w:iCs/>
          <w:szCs w:val="15"/>
        </w:rPr>
      </w:pPr>
      <w:r w:rsidRPr="00557960">
        <w:rPr>
          <w:rFonts w:cs="Arial"/>
          <w:bCs/>
          <w:iCs/>
          <w:szCs w:val="15"/>
        </w:rPr>
        <w:t>ПРИМЕР</w:t>
      </w:r>
    </w:p>
    <w:p w:rsidR="00F511B5" w:rsidRDefault="00F511B5" w:rsidP="00557960">
      <w:pPr>
        <w:keepNext/>
        <w:widowControl w:val="0"/>
        <w:ind w:firstLine="720"/>
        <w:rPr>
          <w:rFonts w:cs="Arial"/>
          <w:bCs/>
          <w:iCs/>
          <w:szCs w:val="15"/>
        </w:rPr>
      </w:pPr>
      <w:r w:rsidRPr="00557960">
        <w:rPr>
          <w:rFonts w:cs="Arial"/>
          <w:bCs/>
          <w:iCs/>
          <w:szCs w:val="15"/>
        </w:rPr>
        <w:t>Табл. Оценка рисков</w:t>
      </w:r>
    </w:p>
    <w:p w:rsidR="00557960" w:rsidRPr="00557960" w:rsidRDefault="00557960" w:rsidP="00557960">
      <w:pPr>
        <w:keepNext/>
        <w:widowControl w:val="0"/>
        <w:ind w:firstLine="720"/>
        <w:rPr>
          <w:rFonts w:cs="Arial"/>
          <w:bCs/>
          <w:iCs/>
          <w:szCs w:val="15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21"/>
        <w:gridCol w:w="5275"/>
        <w:gridCol w:w="1388"/>
        <w:gridCol w:w="1340"/>
        <w:gridCol w:w="1059"/>
      </w:tblGrid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№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Простые риски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Оценка вероятности наступления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Оценка ущерба для проекта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Общий балл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iCs/>
                <w:sz w:val="20"/>
              </w:rPr>
              <w:t>А. Научные риски</w:t>
            </w:r>
            <w:r w:rsidRPr="00557960">
              <w:rPr>
                <w:rFonts w:cs="Arial"/>
                <w:sz w:val="20"/>
              </w:rPr>
              <w:t xml:space="preserve"> – связанные с научной разработкой идеи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Неправильные исходные теоретические расчеты и оценки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1. 8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Отрицательный результат теоретического обоснования идеи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1. 6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3.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Невозможность защитить интеллектуальную собственность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3. 2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4.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Несанкционированное использование идеи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8. 1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iCs/>
                <w:sz w:val="20"/>
              </w:rPr>
              <w:t>Б. Технические риски</w:t>
            </w:r>
            <w:r w:rsidRPr="00557960">
              <w:rPr>
                <w:rFonts w:cs="Arial"/>
                <w:sz w:val="20"/>
              </w:rPr>
              <w:t xml:space="preserve"> – связанные с разработкой технического/технологического решения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5.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Невозможность технической реализации идеи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4. 5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6.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Увеличение объёмов разработок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1. 2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7.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Снижение качества разработок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1. 6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8.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Отсутствие необходимой технологической базы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0. 9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9.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Отсутствие необходимой элементной базы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0. 9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10.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Выявление экологических проблем при использовании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6. 4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 xml:space="preserve">В. Производственные риски </w:t>
            </w:r>
            <w:r w:rsidRPr="00557960">
              <w:rPr>
                <w:rFonts w:cs="Arial"/>
                <w:sz w:val="20"/>
              </w:rPr>
              <w:t>– связанные с организацией производства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11.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Ошибки в стратегии организации серийной сборки (производства)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4. 8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12.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Отсутствие необходимых производственных мощностей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1. 8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13.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Высокая стоимость комплектующих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2. 5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14.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Плохое качество выполнения заказов субподрядчиками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7. 2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15.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Увеличение стоимости наемного труда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2. 4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iCs/>
                <w:sz w:val="20"/>
              </w:rPr>
              <w:t xml:space="preserve">Г. Рыночные риски </w:t>
            </w:r>
            <w:r w:rsidRPr="00557960">
              <w:rPr>
                <w:rFonts w:cs="Arial"/>
                <w:sz w:val="20"/>
              </w:rPr>
              <w:t>– связанные с коммерциализацией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16.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Неправильная оценка рынка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4. 0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17.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Неправильное позиционирование продукта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2. 8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18.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Сложность входа на рынок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5. 4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19.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Недостаточная востребованность продукта на рынке (отсутствие заказов)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3. 0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20.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Ошибочная стратегия работы с потенциальными клиентами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3. 2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21.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Недостаточная эффективность работы с потенциальными клиентами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3. 6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22.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Недооценка конкурентов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4. 0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iCs/>
                <w:sz w:val="20"/>
              </w:rPr>
              <w:t xml:space="preserve">Д. Организационные риски </w:t>
            </w:r>
            <w:r w:rsidRPr="00557960">
              <w:rPr>
                <w:rFonts w:cs="Arial"/>
                <w:sz w:val="20"/>
              </w:rPr>
              <w:t>– связанные с управлением проектом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23.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Увеличение затрат на проект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0. 9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24.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Задержка выполнения этапов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0. 3</w:t>
            </w:r>
          </w:p>
        </w:tc>
      </w:tr>
      <w:tr w:rsidR="00F511B5" w:rsidRPr="00557960" w:rsidTr="00557960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 xml:space="preserve"> 25.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Недостаточная квалификация участников проекта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0. 3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sz w:val="20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11B5" w:rsidRPr="00557960" w:rsidRDefault="00F511B5" w:rsidP="00557960">
            <w:pPr>
              <w:keepNext/>
              <w:widowControl w:val="0"/>
              <w:ind w:firstLine="0"/>
              <w:rPr>
                <w:rFonts w:cs="Arial"/>
                <w:sz w:val="20"/>
              </w:rPr>
            </w:pPr>
            <w:r w:rsidRPr="00557960">
              <w:rPr>
                <w:rFonts w:cs="Arial"/>
                <w:bCs/>
                <w:sz w:val="20"/>
              </w:rPr>
              <w:t>3. 0</w:t>
            </w:r>
          </w:p>
        </w:tc>
      </w:tr>
    </w:tbl>
    <w:p w:rsidR="00557960" w:rsidRDefault="00557960" w:rsidP="00557960">
      <w:pPr>
        <w:keepNext/>
        <w:widowControl w:val="0"/>
        <w:ind w:firstLine="720"/>
      </w:pPr>
    </w:p>
    <w:p w:rsidR="00F511B5" w:rsidRPr="00557960" w:rsidRDefault="00F511B5" w:rsidP="00557960">
      <w:pPr>
        <w:keepNext/>
        <w:widowControl w:val="0"/>
        <w:ind w:firstLine="720"/>
        <w:jc w:val="center"/>
        <w:rPr>
          <w:b/>
        </w:rPr>
      </w:pPr>
      <w:r w:rsidRPr="00557960">
        <w:rPr>
          <w:b/>
        </w:rPr>
        <w:t>6. Разработка перечня мер, позволяющий его уменьшить</w:t>
      </w:r>
    </w:p>
    <w:p w:rsidR="00557960" w:rsidRDefault="00557960" w:rsidP="00557960">
      <w:pPr>
        <w:keepNext/>
        <w:widowControl w:val="0"/>
        <w:ind w:firstLine="720"/>
      </w:pP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Для рисков с баллом более 4 необходимо разработать комплекс мер по снижению их воздействия на проект.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Это самая важная часть, в которой должно быть дано описание риска (ситуации, когда он может возникнуть и последствия, которые он может за собой повести), выбранного их таблицы и четко описана программа действий либо снижения вероятности наступления этого риска, либо уменьшения ущерба от его последствий.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В заключение следует отметить, что каждый проект является уникальным по своим характеристикам, и при использовании общих схем в анализе проекта об этом нужно </w:t>
      </w:r>
      <w:r w:rsidR="00557960" w:rsidRPr="00557960">
        <w:t>помнить,</w:t>
      </w:r>
      <w:r w:rsidRPr="00557960">
        <w:t xml:space="preserve"> прежде всего. </w:t>
      </w:r>
    </w:p>
    <w:p w:rsidR="00557960" w:rsidRDefault="00557960" w:rsidP="00557960">
      <w:pPr>
        <w:pStyle w:val="1"/>
        <w:widowControl w:val="0"/>
        <w:spacing w:before="0" w:after="0"/>
        <w:ind w:firstLine="720"/>
        <w:rPr>
          <w:sz w:val="28"/>
        </w:rPr>
      </w:pPr>
      <w:bookmarkStart w:id="2" w:name="_Toc82582830"/>
    </w:p>
    <w:p w:rsidR="00F511B5" w:rsidRPr="00557960" w:rsidRDefault="00557960" w:rsidP="00557960">
      <w:pPr>
        <w:pStyle w:val="1"/>
        <w:widowControl w:val="0"/>
        <w:spacing w:before="0" w:after="0"/>
        <w:ind w:firstLine="720"/>
        <w:rPr>
          <w:sz w:val="28"/>
        </w:rPr>
      </w:pPr>
      <w:r>
        <w:rPr>
          <w:sz w:val="28"/>
        </w:rPr>
        <w:t>7</w:t>
      </w:r>
      <w:r w:rsidR="00F511B5" w:rsidRPr="00557960">
        <w:rPr>
          <w:sz w:val="28"/>
        </w:rPr>
        <w:t>. Процесс принятия решения по внедрению инновации в области дистанционного обучения</w:t>
      </w:r>
      <w:bookmarkEnd w:id="2"/>
    </w:p>
    <w:p w:rsidR="00F511B5" w:rsidRPr="00557960" w:rsidRDefault="00F511B5" w:rsidP="00557960">
      <w:pPr>
        <w:keepNext/>
        <w:widowControl w:val="0"/>
        <w:ind w:firstLine="720"/>
      </w:pPr>
    </w:p>
    <w:p w:rsidR="00F511B5" w:rsidRPr="00557960" w:rsidRDefault="00F511B5" w:rsidP="00557960">
      <w:pPr>
        <w:keepNext/>
        <w:widowControl w:val="0"/>
        <w:ind w:firstLine="720"/>
      </w:pPr>
      <w:r w:rsidRPr="00557960">
        <w:t>1 этап – определение проблемы решения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Управление инновациями в технологической основе образования только в том случае ведет к повышению эффективности и качества обучения, когда оно согласовано и взаимосвязано с управлением педагогическими, организационными и экономическими инновациями в сфере образования.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Разработка и распространение технологических инноваций, применение в образовательном процессе современных компьютерных и телекоммуникационных технологий является ведущим фактором развития инновационного учебного процесса. Постоянное совершенствование новых информационных технологий беспрецедентными темпами в последние десятилетия стимулирует и ускоряет нововведения в сфере образования. В основе инновационного менеджмента технологической основы образовательного процесса - решение проблемы выбора технологий из широкого спектра возможностей.</w:t>
      </w:r>
    </w:p>
    <w:p w:rsidR="00F511B5" w:rsidRPr="00557960" w:rsidRDefault="00F511B5" w:rsidP="00557960">
      <w:pPr>
        <w:keepNext/>
        <w:widowControl w:val="0"/>
        <w:ind w:firstLine="720"/>
        <w:rPr>
          <w:bCs/>
        </w:rPr>
      </w:pPr>
      <w:r w:rsidRPr="00557960">
        <w:rPr>
          <w:bCs/>
        </w:rPr>
        <w:t>2 этап – формирование альтернатив решения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На сегодняшний день арсенал технологических средств современного образования достаточно многообразен, и к тому же он быстро расширяется буквально у нас на глазах.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В качестве основных типов технологий, которые используются в инновационном образовании в настоящее время, можно выделить следующие: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Печатные материалы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Аудио- и видеокассеты, видеодиски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Телефон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Радио и телевидение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Электронная почта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Компьютерные обучающие программы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World Wide Web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Телеконференции (аудио-конференции, аудио-графические, видео- конференции, компьютерные конференции)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Ограничения – техническая и моральная готовность обучающих центров и обучаемых к технологической инновации.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В качестве основных принципов эффективного выбора и использования технологий в инновационном учебном процессе можно выделить следующие положения: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В учебном процессе важна не информационная технология сама по себе, а то, насколько ее использование служит достижению собственно образовательных целей.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Более дорогостоящие и наиболее современные технологии не обязательно обеспечивают наилучший образовательный результат. Наоборот, часто наиболее эффективными оказываются достаточно привычные и недорогие технологии.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Результат обучения существенно зависит не от типа коммуникационных и информационных технологий, а от качества разработки и предоставления курсов.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При выборе технологий необходимо учитывать наибольшее соответствие некоторых технологий характерным чертам обучаемых, специфическим особенностям конкретных предметных областей, преобладающим типам учебных заданий и упражнений.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Наиболее эффективным при выборе технологий является мультимедиа подход, при котором необходимо стремиться к взаимодополнению различных технологий, синергетическому эффекту их взаимодействия.</w:t>
      </w:r>
    </w:p>
    <w:p w:rsidR="00F511B5" w:rsidRPr="00557960" w:rsidRDefault="00F511B5" w:rsidP="00557960">
      <w:pPr>
        <w:keepNext/>
        <w:widowControl w:val="0"/>
        <w:ind w:firstLine="720"/>
        <w:rPr>
          <w:bCs/>
        </w:rPr>
      </w:pPr>
      <w:r w:rsidRPr="00557960">
        <w:rPr>
          <w:bCs/>
        </w:rPr>
        <w:t>3 этап – принятие и реализация решения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Оценка вариантов: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Аудио- и видеокассеты, видеодиски давно используются в дистанционном обучении, это не является инновацией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Телефон – разовое средство передачи необходимой информации небольшого объема, не подходит для дистанционного образования в ЕШКО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Радио и телевидение – очень удобная связь, но односторонняя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Электронная почта – современная альтернатива обычной почте, очень удобная и быстрая в использовании для дистанционного обучения языковым или другим курсам, можно передавать и принимать большие объемы информации и находиться при этом в любой точке земного шара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Компьютерные обучающие программы – приносят определенную пользу на стационарном компьютере. Отрицательная черта – необходим стационарный компьютер для работы с программой.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Телеконференции (аудио-конференции, аудио-графические, видео- конференции, компьютерные конференции) – дают возможность изучать материал, не выходя из дома.</w:t>
      </w:r>
      <w:r w:rsidR="00557960">
        <w:t xml:space="preserve"> </w:t>
      </w:r>
      <w:r w:rsidRPr="00557960">
        <w:t xml:space="preserve">Для иннованционного образования характерно проведение телеконференций как на базе специального оборудования, так и на основе передачи звука, графики, видео и текста по компьютерным сетям.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Хотя технологически основные типы учебных конференций сближаются в ходе развития мультимедиа компьютерных сетей, тем не менее дидактически они сохраняют существенные различия. Фактически на базе каждого типа телеконференций формируются специфические методы инновационного образования.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В последние годы среди всех типов конференций наибольшее распространение в дистанционном образовании получили компьютерные конференции.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Компьютерные конференции</w:t>
      </w:r>
      <w:r w:rsidRPr="00557960">
        <w:tab/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На базе электронной почты</w:t>
      </w:r>
      <w:r w:rsidR="00557960">
        <w:t xml:space="preserve"> </w:t>
      </w:r>
      <w:r w:rsidRPr="00557960">
        <w:t>или</w:t>
      </w:r>
      <w:r w:rsidR="00557960">
        <w:t xml:space="preserve"> </w:t>
      </w:r>
      <w:r w:rsidRPr="00557960">
        <w:t>На базе Web технологий</w:t>
      </w:r>
      <w:r w:rsidRPr="00557960">
        <w:tab/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Синхронные</w:t>
      </w:r>
      <w:r w:rsidRPr="00557960">
        <w:tab/>
        <w:t>Асинхронные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Принято решение использовать компьютерные конференции на базе Web технологий, синхронные, т.е. специальное программное обеспечение – Chatware, которое позволяет организовать интерактивное обучение на основе синхронных взаимодействий обучающихся, т.е. использовать в учебном процессе системы интерактивного диалога в реальном времени.</w:t>
      </w:r>
    </w:p>
    <w:p w:rsidR="00F511B5" w:rsidRPr="00557960" w:rsidRDefault="00F511B5" w:rsidP="00557960">
      <w:pPr>
        <w:keepNext/>
        <w:widowControl w:val="0"/>
        <w:ind w:firstLine="720"/>
        <w:rPr>
          <w:lang w:val="en-US"/>
        </w:rPr>
      </w:pPr>
      <w:r w:rsidRPr="00557960">
        <w:t>Системы</w:t>
      </w:r>
    </w:p>
    <w:p w:rsidR="00F511B5" w:rsidRPr="00557960" w:rsidRDefault="00F511B5" w:rsidP="00557960">
      <w:pPr>
        <w:keepNext/>
        <w:widowControl w:val="0"/>
        <w:numPr>
          <w:ilvl w:val="0"/>
          <w:numId w:val="9"/>
        </w:numPr>
        <w:ind w:left="0" w:firstLine="720"/>
        <w:rPr>
          <w:lang w:val="en-US"/>
        </w:rPr>
      </w:pPr>
      <w:r w:rsidRPr="00557960">
        <w:rPr>
          <w:lang w:val="en-US"/>
        </w:rPr>
        <w:t>AtChat</w:t>
      </w:r>
    </w:p>
    <w:p w:rsidR="00F511B5" w:rsidRPr="00557960" w:rsidRDefault="00F511B5" w:rsidP="00557960">
      <w:pPr>
        <w:keepNext/>
        <w:widowControl w:val="0"/>
        <w:numPr>
          <w:ilvl w:val="0"/>
          <w:numId w:val="9"/>
        </w:numPr>
        <w:ind w:left="0" w:firstLine="720"/>
        <w:rPr>
          <w:lang w:val="en-US"/>
        </w:rPr>
      </w:pPr>
      <w:r w:rsidRPr="00557960">
        <w:rPr>
          <w:lang w:val="en-US"/>
        </w:rPr>
        <w:t>ICQ</w:t>
      </w:r>
    </w:p>
    <w:p w:rsidR="00F511B5" w:rsidRPr="00557960" w:rsidRDefault="00F511B5" w:rsidP="00557960">
      <w:pPr>
        <w:keepNext/>
        <w:widowControl w:val="0"/>
        <w:numPr>
          <w:ilvl w:val="0"/>
          <w:numId w:val="9"/>
        </w:numPr>
        <w:ind w:left="0" w:firstLine="720"/>
        <w:rPr>
          <w:lang w:val="en-US"/>
        </w:rPr>
      </w:pPr>
      <w:r w:rsidRPr="00557960">
        <w:rPr>
          <w:lang w:val="en-US"/>
        </w:rPr>
        <w:t xml:space="preserve">ConferenceRoom </w:t>
      </w:r>
    </w:p>
    <w:p w:rsidR="00F511B5" w:rsidRPr="00557960" w:rsidRDefault="00F511B5" w:rsidP="00557960">
      <w:pPr>
        <w:keepNext/>
        <w:widowControl w:val="0"/>
        <w:numPr>
          <w:ilvl w:val="0"/>
          <w:numId w:val="9"/>
        </w:numPr>
        <w:ind w:left="0" w:firstLine="720"/>
      </w:pPr>
      <w:r w:rsidRPr="00557960">
        <w:rPr>
          <w:lang w:val="en-US"/>
        </w:rPr>
        <w:t>HoneyCom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Возможности этих инструментальных средств по передаче звука, видео и файлов в синхронных диалогах имеют важное значение для инновационного образования.</w:t>
      </w:r>
    </w:p>
    <w:p w:rsidR="00F511B5" w:rsidRPr="00557960" w:rsidRDefault="00F511B5" w:rsidP="00557960">
      <w:pPr>
        <w:keepNext/>
        <w:widowControl w:val="0"/>
        <w:ind w:firstLine="720"/>
        <w:rPr>
          <w:lang w:val="en-US"/>
        </w:rPr>
      </w:pPr>
      <w:r w:rsidRPr="00557960">
        <w:t xml:space="preserve">В последнее время особую актуальность имеет применение специального программного обеспечения - "группвера" ("groupware") - для организации дистанционной совместной групповой работы.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 xml:space="preserve">Использование таких стандартных возможностей систем группвера, как хранение информации, управление и поиск в базах данных, позволяет разрабатывать совместные студенческие проекты в инновационном образовании. 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Применение средств телекоммуникации - передачи посланий посредством электронной почты, пересылки файлов, синхронных и асинхронных текстовых компьютерных, аудио- и видео-конференций - позволяет выработать единый документ в процессе группового дистанционного обучения.</w:t>
      </w:r>
    </w:p>
    <w:p w:rsidR="00F511B5" w:rsidRPr="00557960" w:rsidRDefault="00F511B5" w:rsidP="00557960">
      <w:pPr>
        <w:keepNext/>
        <w:widowControl w:val="0"/>
        <w:ind w:firstLine="720"/>
      </w:pPr>
      <w:r w:rsidRPr="00557960">
        <w:t>Для оценки принятого решения предлагается использовать</w:t>
      </w:r>
      <w:r w:rsidR="00557960">
        <w:t xml:space="preserve"> </w:t>
      </w:r>
      <w:r w:rsidRPr="00557960">
        <w:t>метод оценки эффективности инноваций.</w:t>
      </w:r>
    </w:p>
    <w:p w:rsidR="00F511B5" w:rsidRPr="00557960" w:rsidRDefault="00F511B5" w:rsidP="00557960">
      <w:pPr>
        <w:pStyle w:val="1"/>
        <w:widowControl w:val="0"/>
        <w:spacing w:before="0" w:after="0"/>
        <w:ind w:firstLine="720"/>
        <w:rPr>
          <w:sz w:val="28"/>
        </w:rPr>
      </w:pPr>
      <w:r w:rsidRPr="00557960">
        <w:rPr>
          <w:b w:val="0"/>
          <w:sz w:val="28"/>
        </w:rPr>
        <w:br w:type="page"/>
      </w:r>
      <w:bookmarkStart w:id="3" w:name="_Toc82582831"/>
      <w:r w:rsidRPr="00557960">
        <w:rPr>
          <w:sz w:val="28"/>
        </w:rPr>
        <w:t>Литература</w:t>
      </w:r>
      <w:bookmarkEnd w:id="3"/>
    </w:p>
    <w:p w:rsidR="00557960" w:rsidRPr="00557960" w:rsidRDefault="00557960" w:rsidP="00557960"/>
    <w:p w:rsidR="00AD538E" w:rsidRPr="00557960" w:rsidRDefault="00AD538E" w:rsidP="00557960">
      <w:pPr>
        <w:keepNext/>
        <w:widowControl w:val="0"/>
        <w:numPr>
          <w:ilvl w:val="0"/>
          <w:numId w:val="6"/>
        </w:numPr>
        <w:ind w:left="0" w:firstLine="0"/>
      </w:pPr>
      <w:r w:rsidRPr="00557960">
        <w:t xml:space="preserve">Анисимов Ю.П. и др. Организация и </w:t>
      </w:r>
      <w:r w:rsidR="00557960" w:rsidRPr="00557960">
        <w:t>управление</w:t>
      </w:r>
      <w:r w:rsidRPr="00557960">
        <w:t xml:space="preserve"> нововведениями: Учебное пособие.- Воронеж, </w:t>
      </w:r>
      <w:r w:rsidR="008B5B54" w:rsidRPr="00557960">
        <w:t>2003</w:t>
      </w:r>
    </w:p>
    <w:p w:rsidR="00F511B5" w:rsidRPr="00557960" w:rsidRDefault="00F511B5" w:rsidP="00557960">
      <w:pPr>
        <w:keepNext/>
        <w:widowControl w:val="0"/>
        <w:numPr>
          <w:ilvl w:val="0"/>
          <w:numId w:val="6"/>
        </w:numPr>
        <w:ind w:left="0" w:firstLine="0"/>
      </w:pPr>
      <w:r w:rsidRPr="00557960">
        <w:t xml:space="preserve">Агафонова И. П. Риск как объект управления при реализации инновационного проекта // Экономические преобразования в России: проблемы и перспективы: Межвузовский сборник научных трудов. — СПб. — 2002. — № 3. </w:t>
      </w:r>
    </w:p>
    <w:p w:rsidR="00AD538E" w:rsidRPr="00557960" w:rsidRDefault="00AD538E" w:rsidP="00557960">
      <w:pPr>
        <w:keepNext/>
        <w:widowControl w:val="0"/>
        <w:numPr>
          <w:ilvl w:val="0"/>
          <w:numId w:val="6"/>
        </w:numPr>
        <w:ind w:left="0" w:firstLine="0"/>
      </w:pPr>
      <w:r w:rsidRPr="00557960">
        <w:t xml:space="preserve">Богатин Ю.В., Швандар В.А. Оценка эффективности бизнеса и инвестиций: Учеб. пособие для вухов.-М.: Финансы, ЮНИТИ-ДАНА, </w:t>
      </w:r>
      <w:r w:rsidR="008B5B54" w:rsidRPr="00557960">
        <w:t>2006</w:t>
      </w:r>
      <w:r w:rsidRPr="00557960">
        <w:t>.</w:t>
      </w:r>
    </w:p>
    <w:p w:rsidR="00F511B5" w:rsidRPr="00557960" w:rsidRDefault="00F511B5" w:rsidP="00557960">
      <w:pPr>
        <w:keepNext/>
        <w:widowControl w:val="0"/>
        <w:numPr>
          <w:ilvl w:val="0"/>
          <w:numId w:val="6"/>
        </w:numPr>
        <w:ind w:left="0" w:firstLine="0"/>
      </w:pPr>
      <w:r w:rsidRPr="00557960">
        <w:t>Вачков И. Дистанционное обучение для детей-инвалидов: [О психол. проблемах дистанц. обучения] // Шк. психолог. Еженед. прил. к газ. Первое сент. -</w:t>
      </w:r>
      <w:r w:rsidR="008B5B54" w:rsidRPr="00557960">
        <w:t>2008</w:t>
      </w:r>
      <w:r w:rsidRPr="00557960">
        <w:t xml:space="preserve">. -N38. - C. 13. </w:t>
      </w:r>
    </w:p>
    <w:p w:rsidR="00F511B5" w:rsidRPr="00557960" w:rsidRDefault="00F511B5" w:rsidP="00557960">
      <w:pPr>
        <w:keepNext/>
        <w:widowControl w:val="0"/>
        <w:numPr>
          <w:ilvl w:val="0"/>
          <w:numId w:val="6"/>
        </w:numPr>
        <w:ind w:left="0" w:firstLine="0"/>
      </w:pPr>
      <w:r w:rsidRPr="00557960">
        <w:t>Зинченко В. П. Дистанционное образование: к постановке проблемы // Педагогика. -</w:t>
      </w:r>
      <w:r w:rsidR="008B5B54" w:rsidRPr="00557960">
        <w:t>2008</w:t>
      </w:r>
      <w:r w:rsidRPr="00557960">
        <w:t xml:space="preserve">. -N2. - С. 23-34. </w:t>
      </w:r>
    </w:p>
    <w:p w:rsidR="00F511B5" w:rsidRPr="00557960" w:rsidRDefault="00F511B5" w:rsidP="00557960">
      <w:pPr>
        <w:keepNext/>
        <w:widowControl w:val="0"/>
        <w:numPr>
          <w:ilvl w:val="0"/>
          <w:numId w:val="6"/>
        </w:numPr>
        <w:ind w:left="0" w:firstLine="0"/>
      </w:pPr>
      <w:r w:rsidRPr="00557960">
        <w:t xml:space="preserve">Ковалев Г. Д. Основы инновационного менеджмента. — М., </w:t>
      </w:r>
      <w:r w:rsidR="008B5B54" w:rsidRPr="00557960">
        <w:t>2006</w:t>
      </w:r>
      <w:r w:rsidRPr="00557960">
        <w:t xml:space="preserve">. </w:t>
      </w:r>
    </w:p>
    <w:p w:rsidR="00AD538E" w:rsidRPr="00557960" w:rsidRDefault="00AD538E" w:rsidP="00557960">
      <w:pPr>
        <w:keepNext/>
        <w:widowControl w:val="0"/>
        <w:numPr>
          <w:ilvl w:val="0"/>
          <w:numId w:val="6"/>
        </w:numPr>
        <w:ind w:left="0" w:firstLine="0"/>
      </w:pPr>
      <w:r w:rsidRPr="00557960">
        <w:t>Молчанов Н.Н. Инновационный процесс: организации и маркетинг.</w:t>
      </w:r>
      <w:r w:rsidR="00557960">
        <w:t xml:space="preserve"> </w:t>
      </w:r>
      <w:r w:rsidRPr="00557960">
        <w:t xml:space="preserve">Учебное пособие. – СПб.:СПбГУ, </w:t>
      </w:r>
      <w:r w:rsidR="008B5B54" w:rsidRPr="00557960">
        <w:t>2004</w:t>
      </w:r>
      <w:r w:rsidRPr="00557960">
        <w:t>.</w:t>
      </w:r>
    </w:p>
    <w:p w:rsidR="00F511B5" w:rsidRPr="00557960" w:rsidRDefault="00F511B5" w:rsidP="00557960">
      <w:pPr>
        <w:keepNext/>
        <w:widowControl w:val="0"/>
        <w:numPr>
          <w:ilvl w:val="0"/>
          <w:numId w:val="6"/>
        </w:numPr>
        <w:ind w:left="0" w:firstLine="0"/>
      </w:pPr>
      <w:r w:rsidRPr="00557960">
        <w:t>Палазков П. А. Дистанционное обучение как педагогическая технология // Личностно-ориентированное обучение в профессиональном образовании: содержан</w:t>
      </w:r>
      <w:r w:rsidR="00AD538E" w:rsidRPr="00557960">
        <w:t xml:space="preserve">ие-формы-проблемы. -Мн., </w:t>
      </w:r>
      <w:r w:rsidR="008B5B54" w:rsidRPr="00557960">
        <w:t>2008</w:t>
      </w:r>
      <w:r w:rsidR="00AD538E" w:rsidRPr="00557960">
        <w:t>.</w:t>
      </w:r>
      <w:r w:rsidRPr="00557960">
        <w:t xml:space="preserve"> </w:t>
      </w:r>
    </w:p>
    <w:p w:rsidR="00F511B5" w:rsidRPr="00557960" w:rsidRDefault="00F511B5" w:rsidP="00557960">
      <w:pPr>
        <w:keepNext/>
        <w:widowControl w:val="0"/>
        <w:numPr>
          <w:ilvl w:val="0"/>
          <w:numId w:val="6"/>
        </w:numPr>
        <w:ind w:left="0" w:firstLine="0"/>
      </w:pPr>
      <w:r w:rsidRPr="00557960">
        <w:t xml:space="preserve">Скудняков Ю. А., Федосенко В. И. Роль и значение компьютерного класса в системе дистанционного обучения // Личностно-ориентированное обучение в профессиональном образовании: содержание - формы - проблемы. -Мн., </w:t>
      </w:r>
      <w:r w:rsidR="008B5B54" w:rsidRPr="00557960">
        <w:t>2008</w:t>
      </w:r>
      <w:r w:rsidRPr="00557960">
        <w:t xml:space="preserve">. -С. 200-207. </w:t>
      </w:r>
    </w:p>
    <w:p w:rsidR="00F511B5" w:rsidRPr="00557960" w:rsidRDefault="00F511B5" w:rsidP="00557960">
      <w:pPr>
        <w:keepNext/>
        <w:widowControl w:val="0"/>
        <w:numPr>
          <w:ilvl w:val="0"/>
          <w:numId w:val="6"/>
        </w:numPr>
        <w:ind w:left="0" w:firstLine="0"/>
      </w:pPr>
      <w:r w:rsidRPr="00557960">
        <w:t xml:space="preserve">Черкасов В. В. Проблемы риска в управленческой деятельности: Монография. — М.: Рефл-бук, Киев: Валлер, </w:t>
      </w:r>
      <w:r w:rsidR="008B5B54" w:rsidRPr="00557960">
        <w:t>2006</w:t>
      </w:r>
      <w:r w:rsidRPr="00557960">
        <w:t xml:space="preserve">. </w:t>
      </w:r>
      <w:bookmarkStart w:id="4" w:name="_GoBack"/>
      <w:bookmarkEnd w:id="4"/>
    </w:p>
    <w:sectPr w:rsidR="00F511B5" w:rsidRPr="00557960" w:rsidSect="00557960">
      <w:footerReference w:type="even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66" w:rsidRDefault="00B41A66">
      <w:r>
        <w:separator/>
      </w:r>
    </w:p>
  </w:endnote>
  <w:endnote w:type="continuationSeparator" w:id="0">
    <w:p w:rsidR="00B41A66" w:rsidRDefault="00B4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1B5" w:rsidRDefault="00F511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11B5" w:rsidRDefault="00F511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66" w:rsidRDefault="00B41A66">
      <w:r>
        <w:separator/>
      </w:r>
    </w:p>
  </w:footnote>
  <w:footnote w:type="continuationSeparator" w:id="0">
    <w:p w:rsidR="00B41A66" w:rsidRDefault="00B4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56B10"/>
    <w:multiLevelType w:val="hybridMultilevel"/>
    <w:tmpl w:val="04CEA7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FF233D7"/>
    <w:multiLevelType w:val="multilevel"/>
    <w:tmpl w:val="E7E0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03E92"/>
    <w:multiLevelType w:val="hybridMultilevel"/>
    <w:tmpl w:val="574C93AA"/>
    <w:lvl w:ilvl="0" w:tplc="183621DC">
      <w:start w:val="1"/>
      <w:numFmt w:val="bullet"/>
      <w:lvlText w:val="­"/>
      <w:lvlJc w:val="left"/>
      <w:pPr>
        <w:tabs>
          <w:tab w:val="num" w:pos="2062"/>
        </w:tabs>
        <w:ind w:left="2042" w:hanging="34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3AA80B7D"/>
    <w:multiLevelType w:val="multilevel"/>
    <w:tmpl w:val="BA86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6D583F"/>
    <w:multiLevelType w:val="multilevel"/>
    <w:tmpl w:val="BA86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291518"/>
    <w:multiLevelType w:val="multilevel"/>
    <w:tmpl w:val="BA86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586552"/>
    <w:multiLevelType w:val="multilevel"/>
    <w:tmpl w:val="BA86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0D2401"/>
    <w:multiLevelType w:val="multilevel"/>
    <w:tmpl w:val="07E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A21D9D"/>
    <w:multiLevelType w:val="multilevel"/>
    <w:tmpl w:val="BA86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F1"/>
    <w:rsid w:val="00360909"/>
    <w:rsid w:val="00557960"/>
    <w:rsid w:val="00656C4A"/>
    <w:rsid w:val="007F71E4"/>
    <w:rsid w:val="008B5B54"/>
    <w:rsid w:val="009456F1"/>
    <w:rsid w:val="009D75EB"/>
    <w:rsid w:val="00AD538E"/>
    <w:rsid w:val="00B41A66"/>
    <w:rsid w:val="00CF3972"/>
    <w:rsid w:val="00F5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575DD0-C336-4D0C-9446-B3D22EB5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</w:rPr>
  </w:style>
  <w:style w:type="paragraph" w:customStyle="1" w:styleId="a8">
    <w:name w:val="Содержание"/>
    <w:basedOn w:val="a"/>
    <w:next w:val="a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1">
    <w:name w:val="toc 1"/>
    <w:basedOn w:val="a"/>
    <w:next w:val="a"/>
    <w:uiPriority w:val="3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39"/>
    <w:semiHidden/>
    <w:pPr>
      <w:ind w:left="567"/>
    </w:pPr>
    <w:rPr>
      <w:i/>
    </w:rPr>
  </w:style>
  <w:style w:type="paragraph" w:styleId="21">
    <w:name w:val="toc 2"/>
    <w:basedOn w:val="a"/>
    <w:next w:val="a"/>
    <w:uiPriority w:val="3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paragraph" w:styleId="ac">
    <w:name w:val="Body Text Indent"/>
    <w:basedOn w:val="a"/>
    <w:link w:val="ad"/>
    <w:uiPriority w:val="99"/>
  </w:style>
  <w:style w:type="character" w:customStyle="1" w:styleId="ad">
    <w:name w:val="Основной текст с отступом Знак"/>
    <w:link w:val="ac"/>
    <w:uiPriority w:val="99"/>
    <w:semiHidden/>
    <w:rPr>
      <w:sz w:val="28"/>
    </w:rPr>
  </w:style>
  <w:style w:type="paragraph" w:styleId="ae">
    <w:name w:val="Normal (Web)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character" w:styleId="af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4075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I&amp;S</Company>
  <LinksUpToDate>false</LinksUpToDate>
  <CharactersWithSpaces>27252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SergBOSS</dc:creator>
  <cp:keywords/>
  <dc:description/>
  <cp:lastModifiedBy>admin</cp:lastModifiedBy>
  <cp:revision>2</cp:revision>
  <cp:lastPrinted>2005-10-10T14:22:00Z</cp:lastPrinted>
  <dcterms:created xsi:type="dcterms:W3CDTF">2014-05-11T01:54:00Z</dcterms:created>
  <dcterms:modified xsi:type="dcterms:W3CDTF">2014-05-11T01:54:00Z</dcterms:modified>
</cp:coreProperties>
</file>