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58E" w:rsidRPr="005F6D1D" w:rsidRDefault="0099658E" w:rsidP="005F6D1D">
      <w:pPr>
        <w:spacing w:line="360" w:lineRule="auto"/>
        <w:ind w:firstLine="709"/>
        <w:jc w:val="center"/>
        <w:rPr>
          <w:sz w:val="28"/>
          <w:szCs w:val="28"/>
        </w:rPr>
      </w:pPr>
      <w:r w:rsidRPr="005F6D1D">
        <w:rPr>
          <w:sz w:val="28"/>
          <w:szCs w:val="28"/>
        </w:rPr>
        <w:t>МИНИСТЕРСТВО ОБРАЗОВАНИЯ И НАУКИ РОССИЙСКОЙ ФЕДЕРАЦИИ</w:t>
      </w:r>
    </w:p>
    <w:p w:rsidR="0099658E" w:rsidRPr="005F6D1D" w:rsidRDefault="0099658E" w:rsidP="005F6D1D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5F6D1D">
        <w:rPr>
          <w:sz w:val="28"/>
          <w:szCs w:val="28"/>
        </w:rPr>
        <w:t>ФЕДЕРАЛЬНОЕ АГЕНТСТВО ПО ОБРАЗОВАНИЮ</w:t>
      </w:r>
    </w:p>
    <w:p w:rsidR="005F6D1D" w:rsidRPr="005F6D1D" w:rsidRDefault="0099658E" w:rsidP="005F6D1D">
      <w:pPr>
        <w:spacing w:line="360" w:lineRule="auto"/>
        <w:ind w:firstLine="709"/>
        <w:jc w:val="center"/>
        <w:rPr>
          <w:sz w:val="28"/>
          <w:szCs w:val="28"/>
        </w:rPr>
      </w:pPr>
      <w:r w:rsidRPr="005F6D1D">
        <w:rPr>
          <w:sz w:val="28"/>
          <w:szCs w:val="28"/>
        </w:rPr>
        <w:t>МОСКОВСКАЯ ФИНАНСОВО – ЮРИДИЧЕСКАЯ АКАДЕМИЯ</w:t>
      </w:r>
    </w:p>
    <w:p w:rsidR="0099658E" w:rsidRPr="005F6D1D" w:rsidRDefault="0099658E" w:rsidP="005F6D1D">
      <w:pPr>
        <w:spacing w:line="360" w:lineRule="auto"/>
        <w:ind w:firstLine="709"/>
        <w:jc w:val="center"/>
        <w:rPr>
          <w:sz w:val="28"/>
          <w:szCs w:val="28"/>
        </w:rPr>
      </w:pPr>
      <w:r w:rsidRPr="005F6D1D">
        <w:rPr>
          <w:sz w:val="28"/>
          <w:szCs w:val="28"/>
        </w:rPr>
        <w:t>филиал</w:t>
      </w:r>
    </w:p>
    <w:p w:rsidR="0099658E" w:rsidRPr="005F6D1D" w:rsidRDefault="0099658E" w:rsidP="005F6D1D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5F6D1D">
        <w:rPr>
          <w:sz w:val="28"/>
          <w:szCs w:val="28"/>
        </w:rPr>
        <w:t>Факультет: финансово – экономический</w:t>
      </w:r>
    </w:p>
    <w:p w:rsidR="0099658E" w:rsidRPr="005F6D1D" w:rsidRDefault="0099658E" w:rsidP="005F6D1D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5F6D1D">
        <w:rPr>
          <w:sz w:val="28"/>
          <w:szCs w:val="28"/>
        </w:rPr>
        <w:t>СПЕЦИАЛЬНОСТЬ: Финансы и кредит.</w:t>
      </w:r>
    </w:p>
    <w:p w:rsidR="0099658E" w:rsidRPr="005F6D1D" w:rsidRDefault="0099658E" w:rsidP="005F6D1D">
      <w:pPr>
        <w:spacing w:line="360" w:lineRule="auto"/>
        <w:ind w:firstLine="709"/>
        <w:jc w:val="center"/>
        <w:rPr>
          <w:sz w:val="28"/>
          <w:szCs w:val="28"/>
        </w:rPr>
      </w:pPr>
    </w:p>
    <w:p w:rsidR="0099658E" w:rsidRPr="005F6D1D" w:rsidRDefault="0099658E" w:rsidP="005F6D1D">
      <w:pPr>
        <w:spacing w:line="360" w:lineRule="auto"/>
        <w:ind w:firstLine="709"/>
        <w:jc w:val="center"/>
        <w:rPr>
          <w:sz w:val="28"/>
          <w:szCs w:val="28"/>
        </w:rPr>
      </w:pPr>
    </w:p>
    <w:p w:rsidR="005F6D1D" w:rsidRPr="005F6D1D" w:rsidRDefault="005F6D1D" w:rsidP="005F6D1D">
      <w:pPr>
        <w:spacing w:line="360" w:lineRule="auto"/>
        <w:ind w:firstLine="709"/>
        <w:jc w:val="center"/>
        <w:rPr>
          <w:sz w:val="28"/>
          <w:szCs w:val="28"/>
        </w:rPr>
      </w:pPr>
    </w:p>
    <w:p w:rsidR="005F6D1D" w:rsidRPr="005F6D1D" w:rsidRDefault="005F6D1D" w:rsidP="005F6D1D">
      <w:pPr>
        <w:spacing w:line="360" w:lineRule="auto"/>
        <w:ind w:firstLine="709"/>
        <w:jc w:val="center"/>
        <w:rPr>
          <w:sz w:val="28"/>
          <w:szCs w:val="28"/>
        </w:rPr>
      </w:pPr>
    </w:p>
    <w:p w:rsidR="005F6D1D" w:rsidRPr="005F6D1D" w:rsidRDefault="005F6D1D" w:rsidP="005F6D1D">
      <w:pPr>
        <w:spacing w:line="360" w:lineRule="auto"/>
        <w:ind w:firstLine="709"/>
        <w:jc w:val="center"/>
        <w:rPr>
          <w:sz w:val="28"/>
          <w:szCs w:val="28"/>
        </w:rPr>
      </w:pPr>
    </w:p>
    <w:p w:rsidR="005F6D1D" w:rsidRPr="005F6D1D" w:rsidRDefault="005F6D1D" w:rsidP="005F6D1D">
      <w:pPr>
        <w:spacing w:line="360" w:lineRule="auto"/>
        <w:ind w:firstLine="709"/>
        <w:jc w:val="center"/>
        <w:rPr>
          <w:sz w:val="28"/>
          <w:szCs w:val="28"/>
        </w:rPr>
      </w:pPr>
    </w:p>
    <w:p w:rsidR="0099658E" w:rsidRPr="005F6D1D" w:rsidRDefault="0099658E" w:rsidP="005F6D1D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5F6D1D">
        <w:rPr>
          <w:sz w:val="28"/>
          <w:szCs w:val="28"/>
        </w:rPr>
        <w:t>КОНТРОЛЬНАЯ РАБОТА</w:t>
      </w:r>
    </w:p>
    <w:p w:rsidR="0099658E" w:rsidRPr="005F6D1D" w:rsidRDefault="0099658E" w:rsidP="005F6D1D">
      <w:pPr>
        <w:spacing w:line="360" w:lineRule="auto"/>
        <w:ind w:firstLine="709"/>
        <w:jc w:val="center"/>
        <w:rPr>
          <w:sz w:val="28"/>
          <w:szCs w:val="28"/>
        </w:rPr>
      </w:pPr>
      <w:r w:rsidRPr="005F6D1D">
        <w:rPr>
          <w:sz w:val="28"/>
          <w:szCs w:val="28"/>
        </w:rPr>
        <w:t>ПО МИРОВОЙ ЭКОНОМИК</w:t>
      </w:r>
      <w:r w:rsidR="00DA59F2" w:rsidRPr="005F6D1D">
        <w:rPr>
          <w:sz w:val="28"/>
          <w:szCs w:val="28"/>
        </w:rPr>
        <w:t>Е</w:t>
      </w:r>
    </w:p>
    <w:p w:rsidR="0099658E" w:rsidRPr="002B2986" w:rsidRDefault="0099658E" w:rsidP="005F6D1D">
      <w:pPr>
        <w:spacing w:line="360" w:lineRule="auto"/>
        <w:ind w:firstLine="709"/>
        <w:jc w:val="center"/>
        <w:rPr>
          <w:sz w:val="28"/>
          <w:szCs w:val="28"/>
        </w:rPr>
      </w:pPr>
    </w:p>
    <w:p w:rsidR="005F6D1D" w:rsidRPr="002B2986" w:rsidRDefault="005F6D1D" w:rsidP="005F6D1D">
      <w:pPr>
        <w:spacing w:line="360" w:lineRule="auto"/>
        <w:ind w:firstLine="709"/>
        <w:jc w:val="center"/>
        <w:rPr>
          <w:sz w:val="28"/>
          <w:szCs w:val="28"/>
        </w:rPr>
      </w:pPr>
    </w:p>
    <w:p w:rsidR="005F6D1D" w:rsidRPr="002B2986" w:rsidRDefault="005F6D1D" w:rsidP="005F6D1D">
      <w:pPr>
        <w:spacing w:line="360" w:lineRule="auto"/>
        <w:ind w:firstLine="709"/>
        <w:jc w:val="center"/>
        <w:rPr>
          <w:sz w:val="28"/>
          <w:szCs w:val="28"/>
        </w:rPr>
      </w:pPr>
    </w:p>
    <w:p w:rsidR="005F6D1D" w:rsidRPr="002B2986" w:rsidRDefault="005F6D1D" w:rsidP="005F6D1D">
      <w:pPr>
        <w:spacing w:line="360" w:lineRule="auto"/>
        <w:ind w:firstLine="709"/>
        <w:jc w:val="center"/>
        <w:rPr>
          <w:sz w:val="28"/>
          <w:szCs w:val="28"/>
        </w:rPr>
      </w:pPr>
    </w:p>
    <w:p w:rsidR="005F6D1D" w:rsidRPr="002B2986" w:rsidRDefault="005F6D1D" w:rsidP="005F6D1D">
      <w:pPr>
        <w:spacing w:line="360" w:lineRule="auto"/>
        <w:ind w:firstLine="709"/>
        <w:jc w:val="center"/>
        <w:rPr>
          <w:sz w:val="28"/>
          <w:szCs w:val="28"/>
        </w:rPr>
      </w:pPr>
    </w:p>
    <w:p w:rsidR="005F6D1D" w:rsidRPr="002B2986" w:rsidRDefault="005F6D1D" w:rsidP="005F6D1D">
      <w:pPr>
        <w:spacing w:line="360" w:lineRule="auto"/>
        <w:ind w:firstLine="709"/>
        <w:jc w:val="center"/>
        <w:rPr>
          <w:sz w:val="28"/>
          <w:szCs w:val="28"/>
        </w:rPr>
      </w:pPr>
    </w:p>
    <w:p w:rsidR="005F6D1D" w:rsidRPr="002B2986" w:rsidRDefault="005F6D1D" w:rsidP="005F6D1D">
      <w:pPr>
        <w:spacing w:line="360" w:lineRule="auto"/>
        <w:ind w:firstLine="709"/>
        <w:jc w:val="center"/>
        <w:rPr>
          <w:sz w:val="28"/>
          <w:szCs w:val="28"/>
        </w:rPr>
      </w:pPr>
    </w:p>
    <w:p w:rsidR="005F6D1D" w:rsidRPr="002B2986" w:rsidRDefault="005F6D1D" w:rsidP="005F6D1D">
      <w:pPr>
        <w:spacing w:line="360" w:lineRule="auto"/>
        <w:ind w:firstLine="709"/>
        <w:jc w:val="center"/>
        <w:rPr>
          <w:sz w:val="28"/>
          <w:szCs w:val="28"/>
        </w:rPr>
      </w:pPr>
    </w:p>
    <w:p w:rsidR="005F6D1D" w:rsidRPr="002B2986" w:rsidRDefault="005F6D1D" w:rsidP="005F6D1D">
      <w:pPr>
        <w:spacing w:line="360" w:lineRule="auto"/>
        <w:ind w:firstLine="709"/>
        <w:jc w:val="center"/>
        <w:rPr>
          <w:sz w:val="28"/>
          <w:szCs w:val="28"/>
        </w:rPr>
      </w:pPr>
    </w:p>
    <w:p w:rsidR="0099658E" w:rsidRDefault="0099658E" w:rsidP="005F6D1D">
      <w:pPr>
        <w:spacing w:line="360" w:lineRule="auto"/>
        <w:ind w:firstLine="709"/>
        <w:jc w:val="center"/>
        <w:rPr>
          <w:sz w:val="28"/>
          <w:szCs w:val="28"/>
        </w:rPr>
      </w:pPr>
    </w:p>
    <w:p w:rsidR="00961B1E" w:rsidRPr="005F6D1D" w:rsidRDefault="00961B1E" w:rsidP="005F6D1D">
      <w:pPr>
        <w:spacing w:line="360" w:lineRule="auto"/>
        <w:ind w:firstLine="709"/>
        <w:jc w:val="center"/>
        <w:rPr>
          <w:sz w:val="28"/>
          <w:szCs w:val="28"/>
        </w:rPr>
      </w:pPr>
    </w:p>
    <w:p w:rsidR="0099658E" w:rsidRPr="005F6D1D" w:rsidRDefault="0099658E" w:rsidP="005F6D1D">
      <w:pPr>
        <w:spacing w:line="360" w:lineRule="auto"/>
        <w:ind w:firstLine="709"/>
        <w:jc w:val="center"/>
        <w:rPr>
          <w:sz w:val="28"/>
          <w:szCs w:val="28"/>
        </w:rPr>
      </w:pPr>
    </w:p>
    <w:p w:rsidR="005F6D1D" w:rsidRPr="005F6D1D" w:rsidRDefault="005F6D1D" w:rsidP="005F6D1D">
      <w:pPr>
        <w:spacing w:line="360" w:lineRule="auto"/>
        <w:ind w:firstLine="709"/>
        <w:jc w:val="center"/>
        <w:rPr>
          <w:sz w:val="28"/>
          <w:szCs w:val="28"/>
        </w:rPr>
      </w:pPr>
    </w:p>
    <w:p w:rsidR="005F6D1D" w:rsidRPr="002B2986" w:rsidRDefault="0099658E" w:rsidP="005F6D1D">
      <w:pPr>
        <w:spacing w:line="360" w:lineRule="auto"/>
        <w:ind w:firstLine="709"/>
        <w:jc w:val="center"/>
        <w:rPr>
          <w:sz w:val="28"/>
          <w:szCs w:val="28"/>
        </w:rPr>
      </w:pPr>
      <w:r w:rsidRPr="005F6D1D">
        <w:rPr>
          <w:sz w:val="28"/>
          <w:szCs w:val="28"/>
        </w:rPr>
        <w:t>2008г.</w:t>
      </w:r>
    </w:p>
    <w:p w:rsidR="0099658E" w:rsidRPr="005F6D1D" w:rsidRDefault="0099658E" w:rsidP="005F6D1D">
      <w:pPr>
        <w:spacing w:line="360" w:lineRule="auto"/>
        <w:ind w:firstLine="709"/>
        <w:jc w:val="both"/>
        <w:rPr>
          <w:sz w:val="28"/>
          <w:szCs w:val="28"/>
        </w:rPr>
      </w:pPr>
      <w:r w:rsidRPr="005F6D1D">
        <w:rPr>
          <w:sz w:val="28"/>
          <w:szCs w:val="28"/>
        </w:rPr>
        <w:br w:type="page"/>
      </w:r>
      <w:r w:rsidR="005F6D1D" w:rsidRPr="005F6D1D">
        <w:rPr>
          <w:sz w:val="28"/>
          <w:szCs w:val="28"/>
        </w:rPr>
        <w:t>План</w:t>
      </w:r>
    </w:p>
    <w:p w:rsidR="0099658E" w:rsidRPr="005F6D1D" w:rsidRDefault="0099658E" w:rsidP="005F6D1D">
      <w:pPr>
        <w:spacing w:line="360" w:lineRule="auto"/>
        <w:rPr>
          <w:sz w:val="28"/>
          <w:szCs w:val="28"/>
        </w:rPr>
      </w:pPr>
    </w:p>
    <w:p w:rsidR="0099658E" w:rsidRPr="005F6D1D" w:rsidRDefault="005F6D1D" w:rsidP="005F6D1D">
      <w:pPr>
        <w:tabs>
          <w:tab w:val="right" w:leader="dot" w:pos="9360"/>
        </w:tabs>
        <w:spacing w:line="360" w:lineRule="auto"/>
        <w:rPr>
          <w:sz w:val="28"/>
          <w:szCs w:val="28"/>
        </w:rPr>
      </w:pPr>
      <w:r w:rsidRPr="005F6D1D">
        <w:rPr>
          <w:sz w:val="28"/>
          <w:szCs w:val="28"/>
        </w:rPr>
        <w:t>1. Россия в мировой экономике</w:t>
      </w:r>
    </w:p>
    <w:p w:rsidR="0099658E" w:rsidRPr="005F6D1D" w:rsidRDefault="0099658E" w:rsidP="005F6D1D">
      <w:pPr>
        <w:tabs>
          <w:tab w:val="right" w:leader="dot" w:pos="9360"/>
        </w:tabs>
        <w:spacing w:line="360" w:lineRule="auto"/>
        <w:rPr>
          <w:sz w:val="28"/>
          <w:szCs w:val="28"/>
        </w:rPr>
      </w:pPr>
      <w:r w:rsidRPr="005F6D1D">
        <w:rPr>
          <w:sz w:val="28"/>
          <w:szCs w:val="28"/>
        </w:rPr>
        <w:t>2.</w:t>
      </w:r>
      <w:r w:rsidR="005F6D1D" w:rsidRPr="005F6D1D">
        <w:rPr>
          <w:sz w:val="28"/>
          <w:szCs w:val="28"/>
        </w:rPr>
        <w:t xml:space="preserve"> </w:t>
      </w:r>
      <w:r w:rsidRPr="005F6D1D">
        <w:rPr>
          <w:sz w:val="28"/>
          <w:szCs w:val="28"/>
        </w:rPr>
        <w:t>Внешняя тор</w:t>
      </w:r>
      <w:r w:rsidR="005F6D1D" w:rsidRPr="005F6D1D">
        <w:rPr>
          <w:sz w:val="28"/>
          <w:szCs w:val="28"/>
        </w:rPr>
        <w:t>говля и интересы производителей</w:t>
      </w:r>
    </w:p>
    <w:p w:rsidR="0099658E" w:rsidRPr="005F6D1D" w:rsidRDefault="005F6D1D" w:rsidP="005F6D1D">
      <w:pPr>
        <w:tabs>
          <w:tab w:val="right" w:leader="dot" w:pos="9354"/>
        </w:tabs>
        <w:spacing w:line="360" w:lineRule="auto"/>
        <w:rPr>
          <w:sz w:val="28"/>
          <w:szCs w:val="28"/>
        </w:rPr>
      </w:pPr>
      <w:r w:rsidRPr="005F6D1D">
        <w:rPr>
          <w:sz w:val="28"/>
          <w:szCs w:val="28"/>
        </w:rPr>
        <w:t>Библиографический список</w:t>
      </w:r>
    </w:p>
    <w:p w:rsidR="005F6D1D" w:rsidRPr="005F6D1D" w:rsidRDefault="005F6D1D" w:rsidP="005F6D1D">
      <w:pPr>
        <w:tabs>
          <w:tab w:val="right" w:leader="dot" w:pos="9354"/>
        </w:tabs>
        <w:spacing w:line="360" w:lineRule="auto"/>
        <w:rPr>
          <w:sz w:val="28"/>
          <w:szCs w:val="28"/>
        </w:rPr>
      </w:pPr>
    </w:p>
    <w:p w:rsidR="005C001D" w:rsidRPr="005F6D1D" w:rsidRDefault="0099658E" w:rsidP="005F6D1D">
      <w:pPr>
        <w:tabs>
          <w:tab w:val="right" w:leader="underscore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5F6D1D">
        <w:rPr>
          <w:sz w:val="28"/>
          <w:szCs w:val="28"/>
        </w:rPr>
        <w:br w:type="page"/>
        <w:t xml:space="preserve">1. </w:t>
      </w:r>
      <w:r w:rsidR="005F6D1D" w:rsidRPr="005F6D1D">
        <w:rPr>
          <w:sz w:val="28"/>
          <w:szCs w:val="28"/>
        </w:rPr>
        <w:t>Россия в мировой экономике</w:t>
      </w:r>
    </w:p>
    <w:p w:rsidR="005C001D" w:rsidRPr="005F6D1D" w:rsidRDefault="005C001D" w:rsidP="005F6D1D">
      <w:pPr>
        <w:spacing w:line="360" w:lineRule="auto"/>
        <w:ind w:firstLine="709"/>
        <w:jc w:val="both"/>
        <w:rPr>
          <w:sz w:val="28"/>
          <w:szCs w:val="28"/>
        </w:rPr>
      </w:pPr>
    </w:p>
    <w:p w:rsidR="005F6D1D" w:rsidRPr="005F6D1D" w:rsidRDefault="005C001D" w:rsidP="005F6D1D">
      <w:pPr>
        <w:spacing w:line="360" w:lineRule="auto"/>
        <w:ind w:firstLine="709"/>
        <w:jc w:val="both"/>
        <w:rPr>
          <w:sz w:val="28"/>
          <w:szCs w:val="28"/>
        </w:rPr>
      </w:pPr>
      <w:r w:rsidRPr="005F6D1D">
        <w:rPr>
          <w:sz w:val="28"/>
          <w:szCs w:val="28"/>
        </w:rPr>
        <w:t>Россия самое крупное государство мира. 2,2 % мирового населения живет в нашей стране. Она про</w:t>
      </w:r>
      <w:r w:rsidR="00685EA1" w:rsidRPr="005F6D1D">
        <w:rPr>
          <w:sz w:val="28"/>
          <w:szCs w:val="28"/>
        </w:rPr>
        <w:t>изводит 1,4 - 2,5% ВМП (2004г.)</w:t>
      </w:r>
      <w:r w:rsidRPr="005F6D1D">
        <w:rPr>
          <w:sz w:val="28"/>
          <w:szCs w:val="28"/>
        </w:rPr>
        <w:t>, по уровню экономического развития относится к странам с доходами ниже среднего уровня.</w:t>
      </w:r>
      <w:r w:rsidR="002C040E" w:rsidRPr="005F6D1D">
        <w:rPr>
          <w:sz w:val="28"/>
          <w:szCs w:val="28"/>
        </w:rPr>
        <w:t xml:space="preserve"> В 1991г. появилась новая страна – РФ, её появление сопровождалось</w:t>
      </w:r>
      <w:r w:rsidR="005F6D1D" w:rsidRPr="005F6D1D">
        <w:rPr>
          <w:sz w:val="28"/>
          <w:szCs w:val="28"/>
        </w:rPr>
        <w:t xml:space="preserve"> </w:t>
      </w:r>
      <w:r w:rsidR="002C040E" w:rsidRPr="005F6D1D">
        <w:rPr>
          <w:sz w:val="28"/>
          <w:szCs w:val="28"/>
        </w:rPr>
        <w:t>падением как производства, так и её положения в Европе и мире.</w:t>
      </w:r>
      <w:r w:rsidR="0054035E" w:rsidRPr="005F6D1D">
        <w:rPr>
          <w:sz w:val="28"/>
          <w:szCs w:val="28"/>
        </w:rPr>
        <w:t xml:space="preserve"> После перестройки н</w:t>
      </w:r>
      <w:r w:rsidR="002C040E" w:rsidRPr="005F6D1D">
        <w:rPr>
          <w:sz w:val="28"/>
          <w:szCs w:val="28"/>
        </w:rPr>
        <w:t>ачался процесс строительства капитализма.</w:t>
      </w:r>
      <w:r w:rsidR="0054035E" w:rsidRPr="005F6D1D">
        <w:rPr>
          <w:sz w:val="28"/>
          <w:szCs w:val="28"/>
        </w:rPr>
        <w:t xml:space="preserve"> В период 1992-2003гг. спад производства не только продолжился, но и резко углубился, но с 1999г наблюдался некоторый экономический рост. Падение производства в России только на 50% было связано с изменением системы, другие 50% определялись развалом СССР</w:t>
      </w:r>
      <w:r w:rsidR="00E32A78" w:rsidRPr="005F6D1D">
        <w:rPr>
          <w:sz w:val="28"/>
          <w:szCs w:val="28"/>
        </w:rPr>
        <w:t>, это повлекло за собой разрушение давно сложившихся технологических связей между заводами России и предприятиями СНГ- производство упало на 30-50 % практически во всех странах СНГ</w:t>
      </w:r>
      <w:r w:rsidR="009E0C1C" w:rsidRPr="005F6D1D">
        <w:rPr>
          <w:sz w:val="28"/>
          <w:szCs w:val="28"/>
        </w:rPr>
        <w:t>. Каждая из них недополучала каждый год 40% своего ВВП. Распался Совет Экономической Взаимопомощи (СЭВ), поэтому страны бывшего соцлагеря повернулись больше на запад, нежели к России. Несмотря на огромное количество документов, подписанных главами СНГ, содружество так и не стало действительно экономическим союзом.</w:t>
      </w:r>
      <w:r w:rsidR="00AD5F45" w:rsidRPr="005F6D1D">
        <w:rPr>
          <w:sz w:val="28"/>
          <w:szCs w:val="28"/>
        </w:rPr>
        <w:t xml:space="preserve"> </w:t>
      </w:r>
      <w:r w:rsidR="00DA379E" w:rsidRPr="005F6D1D">
        <w:rPr>
          <w:sz w:val="28"/>
          <w:szCs w:val="28"/>
        </w:rPr>
        <w:t>Причины как субъективные, так и объективные. Это клановость интересов новых собственников производственного аппарата,</w:t>
      </w:r>
      <w:r w:rsidR="004E5461" w:rsidRPr="005F6D1D">
        <w:rPr>
          <w:sz w:val="28"/>
          <w:szCs w:val="28"/>
        </w:rPr>
        <w:t xml:space="preserve"> лидеры новых государств были слишком амбициозны</w:t>
      </w:r>
      <w:r w:rsidR="00DA379E" w:rsidRPr="005F6D1D">
        <w:rPr>
          <w:sz w:val="28"/>
          <w:szCs w:val="28"/>
        </w:rPr>
        <w:t>,</w:t>
      </w:r>
      <w:r w:rsidR="004E5461" w:rsidRPr="005F6D1D">
        <w:rPr>
          <w:sz w:val="28"/>
          <w:szCs w:val="28"/>
        </w:rPr>
        <w:t xml:space="preserve"> они думали, что Запад будет рад иметь дело с ними как с суверенными государствами. Республики бывшего СССР в то время</w:t>
      </w:r>
      <w:r w:rsidR="005F6D1D" w:rsidRPr="005F6D1D">
        <w:rPr>
          <w:sz w:val="28"/>
          <w:szCs w:val="28"/>
        </w:rPr>
        <w:t xml:space="preserve"> </w:t>
      </w:r>
      <w:r w:rsidR="00DC5646" w:rsidRPr="005F6D1D">
        <w:rPr>
          <w:sz w:val="28"/>
          <w:szCs w:val="28"/>
        </w:rPr>
        <w:t xml:space="preserve">просто </w:t>
      </w:r>
      <w:r w:rsidR="004E5461" w:rsidRPr="005F6D1D">
        <w:rPr>
          <w:sz w:val="28"/>
          <w:szCs w:val="28"/>
        </w:rPr>
        <w:t>жаждали независимости, а</w:t>
      </w:r>
      <w:r w:rsidR="00A941AF" w:rsidRPr="005F6D1D">
        <w:rPr>
          <w:sz w:val="28"/>
          <w:szCs w:val="28"/>
        </w:rPr>
        <w:t xml:space="preserve"> положени</w:t>
      </w:r>
      <w:r w:rsidR="004E5461" w:rsidRPr="005F6D1D">
        <w:rPr>
          <w:sz w:val="28"/>
          <w:szCs w:val="28"/>
        </w:rPr>
        <w:t xml:space="preserve">е их </w:t>
      </w:r>
      <w:r w:rsidR="00A941AF" w:rsidRPr="005F6D1D">
        <w:rPr>
          <w:sz w:val="28"/>
          <w:szCs w:val="28"/>
        </w:rPr>
        <w:t>стран</w:t>
      </w:r>
      <w:r w:rsidR="004E5461" w:rsidRPr="005F6D1D">
        <w:rPr>
          <w:sz w:val="28"/>
          <w:szCs w:val="28"/>
        </w:rPr>
        <w:t xml:space="preserve"> </w:t>
      </w:r>
      <w:r w:rsidR="00DC5646" w:rsidRPr="005F6D1D">
        <w:rPr>
          <w:sz w:val="28"/>
          <w:szCs w:val="28"/>
        </w:rPr>
        <w:t>было бедственным.</w:t>
      </w:r>
      <w:r w:rsidR="00A941AF" w:rsidRPr="005F6D1D">
        <w:rPr>
          <w:sz w:val="28"/>
          <w:szCs w:val="28"/>
        </w:rPr>
        <w:t xml:space="preserve"> Ценовая политика тоже</w:t>
      </w:r>
      <w:r w:rsidR="00DC5646" w:rsidRPr="005F6D1D">
        <w:rPr>
          <w:sz w:val="28"/>
          <w:szCs w:val="28"/>
        </w:rPr>
        <w:t xml:space="preserve"> была</w:t>
      </w:r>
      <w:r w:rsidR="00A941AF" w:rsidRPr="005F6D1D">
        <w:rPr>
          <w:sz w:val="28"/>
          <w:szCs w:val="28"/>
        </w:rPr>
        <w:t xml:space="preserve"> неблагоприятна для нормального взаимодействия, т.к. цены для стран СНГ</w:t>
      </w:r>
      <w:r w:rsidR="002F0814" w:rsidRPr="005F6D1D">
        <w:rPr>
          <w:sz w:val="28"/>
          <w:szCs w:val="28"/>
        </w:rPr>
        <w:t xml:space="preserve"> были</w:t>
      </w:r>
      <w:r w:rsidR="00A941AF" w:rsidRPr="005F6D1D">
        <w:rPr>
          <w:sz w:val="28"/>
          <w:szCs w:val="28"/>
        </w:rPr>
        <w:t xml:space="preserve"> выше, чем цены на те же товары для стран дальнего зарубежья. Западные страны не </w:t>
      </w:r>
      <w:r w:rsidR="002F0814" w:rsidRPr="005F6D1D">
        <w:rPr>
          <w:sz w:val="28"/>
          <w:szCs w:val="28"/>
        </w:rPr>
        <w:t xml:space="preserve">были </w:t>
      </w:r>
      <w:r w:rsidR="00A941AF" w:rsidRPr="005F6D1D">
        <w:rPr>
          <w:sz w:val="28"/>
          <w:szCs w:val="28"/>
        </w:rPr>
        <w:t>заинтересованы в экономическом взаимодействии России со странами бывшего союза, поэтому их политика способств</w:t>
      </w:r>
      <w:r w:rsidR="00DC5646" w:rsidRPr="005F6D1D">
        <w:rPr>
          <w:sz w:val="28"/>
          <w:szCs w:val="28"/>
        </w:rPr>
        <w:t>овала</w:t>
      </w:r>
      <w:r w:rsidR="00A941AF" w:rsidRPr="005F6D1D">
        <w:rPr>
          <w:sz w:val="28"/>
          <w:szCs w:val="28"/>
        </w:rPr>
        <w:t xml:space="preserve"> разъединению</w:t>
      </w:r>
      <w:r w:rsidR="00B92DC2" w:rsidRPr="005F6D1D">
        <w:rPr>
          <w:sz w:val="28"/>
          <w:szCs w:val="28"/>
        </w:rPr>
        <w:t xml:space="preserve"> наших стран. За 1991 – 2004 гг. доля стран СНГ в Российском товарообороте</w:t>
      </w:r>
      <w:r w:rsidR="005F6D1D" w:rsidRPr="005F6D1D">
        <w:rPr>
          <w:sz w:val="28"/>
          <w:szCs w:val="28"/>
        </w:rPr>
        <w:t xml:space="preserve"> </w:t>
      </w:r>
      <w:r w:rsidR="00B92DC2" w:rsidRPr="005F6D1D">
        <w:rPr>
          <w:sz w:val="28"/>
          <w:szCs w:val="28"/>
        </w:rPr>
        <w:t xml:space="preserve">упала с 54,6 до 17%. </w:t>
      </w:r>
      <w:r w:rsidR="00A76C7B" w:rsidRPr="005F6D1D">
        <w:rPr>
          <w:sz w:val="28"/>
          <w:szCs w:val="28"/>
        </w:rPr>
        <w:t>В начале 1990г. ещё поддерживались кооперационные отношения, но в конце десятилетия преобладал простой обмен. В 2000-е годы примерно 70 % товарооборота России в пределах СНГ было с Украиной и Белоруссией (35% и 38%). После Украины и Белоруссии идёт Казахстан, но товарооборот с этими 3</w:t>
      </w:r>
      <w:r w:rsidR="00A33251" w:rsidRPr="005F6D1D">
        <w:rPr>
          <w:sz w:val="28"/>
          <w:szCs w:val="28"/>
        </w:rPr>
        <w:t xml:space="preserve">-мя </w:t>
      </w:r>
      <w:r w:rsidR="00A76C7B" w:rsidRPr="005F6D1D">
        <w:rPr>
          <w:sz w:val="28"/>
          <w:szCs w:val="28"/>
        </w:rPr>
        <w:t>странами меньше, чем товарооборот с ФРГ</w:t>
      </w:r>
      <w:r w:rsidR="00A33251" w:rsidRPr="005F6D1D">
        <w:rPr>
          <w:sz w:val="28"/>
          <w:szCs w:val="28"/>
        </w:rPr>
        <w:t>.</w:t>
      </w:r>
    </w:p>
    <w:p w:rsidR="005F6D1D" w:rsidRPr="005F6D1D" w:rsidRDefault="00A33251" w:rsidP="005F6D1D">
      <w:pPr>
        <w:spacing w:line="360" w:lineRule="auto"/>
        <w:ind w:firstLine="709"/>
        <w:jc w:val="both"/>
        <w:rPr>
          <w:sz w:val="28"/>
          <w:szCs w:val="28"/>
        </w:rPr>
      </w:pPr>
      <w:r w:rsidRPr="005F6D1D">
        <w:rPr>
          <w:sz w:val="28"/>
          <w:szCs w:val="28"/>
        </w:rPr>
        <w:t>По данным ООН</w:t>
      </w:r>
      <w:r w:rsidR="00AD5F45" w:rsidRPr="005F6D1D">
        <w:rPr>
          <w:sz w:val="28"/>
          <w:szCs w:val="28"/>
        </w:rPr>
        <w:t>, рассчитанных в рамках Программы международных сопоставлений за 1999г. можно сделать вывод о соотношении ВВП России и главных стран мира. Сог</w:t>
      </w:r>
      <w:r w:rsidR="00DC5646" w:rsidRPr="005F6D1D">
        <w:rPr>
          <w:sz w:val="28"/>
          <w:szCs w:val="28"/>
        </w:rPr>
        <w:t>ласно этим расчетам, проведенным</w:t>
      </w:r>
      <w:r w:rsidR="00AD5F45" w:rsidRPr="005F6D1D">
        <w:rPr>
          <w:sz w:val="28"/>
          <w:szCs w:val="28"/>
        </w:rPr>
        <w:t xml:space="preserve"> по паритетам покупательной способности, Россия по общему объёму ВВП</w:t>
      </w:r>
      <w:r w:rsidR="009648FD" w:rsidRPr="005F6D1D">
        <w:rPr>
          <w:sz w:val="28"/>
          <w:szCs w:val="28"/>
        </w:rPr>
        <w:t xml:space="preserve"> в конце 20 в. заня</w:t>
      </w:r>
      <w:r w:rsidR="00AD5F45" w:rsidRPr="005F6D1D">
        <w:rPr>
          <w:sz w:val="28"/>
          <w:szCs w:val="28"/>
        </w:rPr>
        <w:t>ла</w:t>
      </w:r>
      <w:r w:rsidR="009648FD" w:rsidRPr="005F6D1D">
        <w:rPr>
          <w:sz w:val="28"/>
          <w:szCs w:val="28"/>
        </w:rPr>
        <w:t xml:space="preserve"> 10-е место в мире. Она отставала от США и Западной Европы ≈ в 10 раз, от Китая - в 5, Японии – 3,6 раза, Индии – в 2,7, Франции, Великобритании и Италии - в 1,6, от Бразилии – в 1,3</w:t>
      </w:r>
      <w:r w:rsidR="001660B8" w:rsidRPr="005F6D1D">
        <w:rPr>
          <w:sz w:val="28"/>
          <w:szCs w:val="28"/>
        </w:rPr>
        <w:t>. Наш ВВП в конце 19-го в.</w:t>
      </w:r>
      <w:r w:rsidR="00A95B8C" w:rsidRPr="005F6D1D">
        <w:rPr>
          <w:sz w:val="28"/>
          <w:szCs w:val="28"/>
        </w:rPr>
        <w:t xml:space="preserve"> </w:t>
      </w:r>
      <w:r w:rsidR="001660B8" w:rsidRPr="005F6D1D">
        <w:rPr>
          <w:sz w:val="28"/>
          <w:szCs w:val="28"/>
        </w:rPr>
        <w:t>составлял всего 2,1 % мирового.</w:t>
      </w:r>
      <w:r w:rsidR="00261ED2" w:rsidRPr="005F6D1D">
        <w:rPr>
          <w:sz w:val="28"/>
          <w:szCs w:val="28"/>
        </w:rPr>
        <w:t xml:space="preserve"> </w:t>
      </w:r>
      <w:r w:rsidR="001660B8" w:rsidRPr="005F6D1D">
        <w:rPr>
          <w:sz w:val="28"/>
          <w:szCs w:val="28"/>
        </w:rPr>
        <w:t xml:space="preserve">Такого низкого уровня в истории не было с </w:t>
      </w:r>
      <w:r w:rsidR="00261ED2" w:rsidRPr="005F6D1D">
        <w:rPr>
          <w:sz w:val="28"/>
          <w:szCs w:val="28"/>
        </w:rPr>
        <w:t>16 в. По показателям ВВП на душу населения</w:t>
      </w:r>
      <w:r w:rsidR="000862BA" w:rsidRPr="005F6D1D">
        <w:rPr>
          <w:sz w:val="28"/>
          <w:szCs w:val="28"/>
        </w:rPr>
        <w:t xml:space="preserve"> в 1999 Россия отставала от США в 5,5 раза, от западной Европы и Германии – в 4, Японии и Канады более, чем в 4, Великобритании, Франции, Италии – в 3,8 раза, Мексики на 14 % , от Бразилии - на11% . При этом мы опережали Китай в 1,6, Индию – в 2,6 раза.</w:t>
      </w:r>
      <w:r w:rsidR="00DC5646" w:rsidRPr="005F6D1D">
        <w:rPr>
          <w:sz w:val="28"/>
          <w:szCs w:val="28"/>
        </w:rPr>
        <w:t xml:space="preserve"> </w:t>
      </w:r>
      <w:r w:rsidR="005F6D1D" w:rsidRPr="005F6D1D">
        <w:rPr>
          <w:sz w:val="28"/>
          <w:szCs w:val="28"/>
        </w:rPr>
        <w:t>"</w:t>
      </w:r>
      <w:r w:rsidR="00DC5646" w:rsidRPr="005F6D1D">
        <w:rPr>
          <w:sz w:val="28"/>
          <w:szCs w:val="28"/>
        </w:rPr>
        <w:t>Паритет покупательной</w:t>
      </w:r>
      <w:r w:rsidR="005F6D1D" w:rsidRPr="005F6D1D">
        <w:rPr>
          <w:sz w:val="28"/>
          <w:szCs w:val="28"/>
        </w:rPr>
        <w:t xml:space="preserve"> </w:t>
      </w:r>
      <w:r w:rsidR="00DC5646" w:rsidRPr="005F6D1D">
        <w:rPr>
          <w:sz w:val="28"/>
          <w:szCs w:val="28"/>
        </w:rPr>
        <w:t>способности – это соотношение между национальными валютами по их покупательной способности, т.е. с учётом в каждой стране цен на определённый набор товаров и услуг.</w:t>
      </w:r>
      <w:r w:rsidR="005F6D1D" w:rsidRPr="005F6D1D">
        <w:rPr>
          <w:sz w:val="28"/>
          <w:szCs w:val="28"/>
        </w:rPr>
        <w:t>"</w:t>
      </w:r>
    </w:p>
    <w:p w:rsidR="005F6D1D" w:rsidRPr="005F6D1D" w:rsidRDefault="00632755" w:rsidP="005F6D1D">
      <w:pPr>
        <w:spacing w:line="360" w:lineRule="auto"/>
        <w:ind w:firstLine="709"/>
        <w:jc w:val="both"/>
        <w:rPr>
          <w:sz w:val="28"/>
          <w:szCs w:val="28"/>
        </w:rPr>
      </w:pPr>
      <w:r w:rsidRPr="005F6D1D">
        <w:rPr>
          <w:sz w:val="28"/>
          <w:szCs w:val="28"/>
        </w:rPr>
        <w:t xml:space="preserve">Под влиянием сокращения производства и сдвигов в спросе произошли большие изменения в структуре хозяйства. Доля материального производства уменьшилась с 65 до 39 % , а сфера услуг увеличилась. Но сфера услуг в большинстве своем не соответствовала целевому назначению, </w:t>
      </w:r>
      <w:r w:rsidR="00440B68" w:rsidRPr="005F6D1D">
        <w:rPr>
          <w:sz w:val="28"/>
          <w:szCs w:val="28"/>
        </w:rPr>
        <w:t>большое место в ней занял финансовый сектор, имеющий спекулятивный характер.</w:t>
      </w:r>
    </w:p>
    <w:p w:rsidR="00C60849" w:rsidRPr="005F6D1D" w:rsidRDefault="00440B68" w:rsidP="005F6D1D">
      <w:pPr>
        <w:spacing w:line="360" w:lineRule="auto"/>
        <w:ind w:firstLine="709"/>
        <w:jc w:val="both"/>
        <w:rPr>
          <w:sz w:val="28"/>
          <w:szCs w:val="28"/>
        </w:rPr>
      </w:pPr>
      <w:r w:rsidRPr="005F6D1D">
        <w:rPr>
          <w:sz w:val="28"/>
          <w:szCs w:val="28"/>
        </w:rPr>
        <w:t>Резко изменилось положение сельского хозяйства и рыболовства. Их доля упала с 16 до 5% ВВП, но в них занято 13% населения страны. В производстве сельхозпродукции резко возросла роль натурального сектора. На участках селян, огородах горожан производится 58% сельхозпродукции.</w:t>
      </w:r>
    </w:p>
    <w:p w:rsidR="005F6D1D" w:rsidRPr="005F6D1D" w:rsidRDefault="00C60849" w:rsidP="005F6D1D">
      <w:pPr>
        <w:spacing w:line="360" w:lineRule="auto"/>
        <w:ind w:firstLine="709"/>
        <w:jc w:val="both"/>
        <w:rPr>
          <w:sz w:val="28"/>
          <w:szCs w:val="28"/>
        </w:rPr>
      </w:pPr>
      <w:r w:rsidRPr="005F6D1D">
        <w:rPr>
          <w:sz w:val="28"/>
          <w:szCs w:val="28"/>
        </w:rPr>
        <w:t xml:space="preserve">Растениеводство преобладает над животноводством. На гектар земли используют </w:t>
      </w:r>
      <w:smartTag w:uri="urn:schemas-microsoft-com:office:smarttags" w:element="metricconverter">
        <w:smartTagPr>
          <w:attr w:name="ProductID" w:val="20 кг"/>
        </w:smartTagPr>
        <w:r w:rsidRPr="005F6D1D">
          <w:rPr>
            <w:sz w:val="28"/>
            <w:szCs w:val="28"/>
          </w:rPr>
          <w:t>20 кг</w:t>
        </w:r>
      </w:smartTag>
      <w:r w:rsidR="007B0C38" w:rsidRPr="005F6D1D">
        <w:rPr>
          <w:sz w:val="28"/>
          <w:szCs w:val="28"/>
        </w:rPr>
        <w:t xml:space="preserve"> удобрений (</w:t>
      </w:r>
      <w:r w:rsidRPr="005F6D1D">
        <w:rPr>
          <w:sz w:val="28"/>
          <w:szCs w:val="28"/>
        </w:rPr>
        <w:t xml:space="preserve">в странах тропической Африки – </w:t>
      </w:r>
      <w:smartTag w:uri="urn:schemas-microsoft-com:office:smarttags" w:element="metricconverter">
        <w:smartTagPr>
          <w:attr w:name="ProductID" w:val="13 кг"/>
        </w:smartTagPr>
        <w:r w:rsidRPr="005F6D1D">
          <w:rPr>
            <w:sz w:val="28"/>
            <w:szCs w:val="28"/>
          </w:rPr>
          <w:t>13 кг</w:t>
        </w:r>
      </w:smartTag>
      <w:r w:rsidRPr="005F6D1D">
        <w:rPr>
          <w:sz w:val="28"/>
          <w:szCs w:val="28"/>
        </w:rPr>
        <w:t>.) Скот ун</w:t>
      </w:r>
      <w:r w:rsidR="002A4D53" w:rsidRPr="005F6D1D">
        <w:rPr>
          <w:sz w:val="28"/>
          <w:szCs w:val="28"/>
        </w:rPr>
        <w:t>ичтожается почти полностью, т.к. становится не выгодно и очень трудно его держать.</w:t>
      </w:r>
      <w:r w:rsidR="004203CA" w:rsidRPr="005F6D1D">
        <w:rPr>
          <w:sz w:val="28"/>
          <w:szCs w:val="28"/>
        </w:rPr>
        <w:t xml:space="preserve"> В страну буквально хлынул поток некачественного мяса. Нас завалили </w:t>
      </w:r>
      <w:r w:rsidR="005F6D1D" w:rsidRPr="005F6D1D">
        <w:rPr>
          <w:sz w:val="28"/>
          <w:szCs w:val="28"/>
        </w:rPr>
        <w:t>"</w:t>
      </w:r>
      <w:r w:rsidR="004203CA" w:rsidRPr="005F6D1D">
        <w:rPr>
          <w:sz w:val="28"/>
          <w:szCs w:val="28"/>
        </w:rPr>
        <w:t xml:space="preserve"> ножками Буша</w:t>
      </w:r>
      <w:r w:rsidR="005F6D1D" w:rsidRPr="005F6D1D">
        <w:rPr>
          <w:sz w:val="28"/>
          <w:szCs w:val="28"/>
        </w:rPr>
        <w:t>"</w:t>
      </w:r>
      <w:r w:rsidR="004203CA" w:rsidRPr="005F6D1D">
        <w:rPr>
          <w:sz w:val="28"/>
          <w:szCs w:val="28"/>
        </w:rPr>
        <w:t>, мексиканской и бразильской буйволятиной под видом говядины.</w:t>
      </w:r>
      <w:r w:rsidR="005F6D1D" w:rsidRPr="005F6D1D">
        <w:rPr>
          <w:sz w:val="28"/>
          <w:szCs w:val="28"/>
        </w:rPr>
        <w:t xml:space="preserve"> </w:t>
      </w:r>
      <w:r w:rsidR="00827CAD" w:rsidRPr="005F6D1D">
        <w:rPr>
          <w:sz w:val="28"/>
          <w:szCs w:val="28"/>
        </w:rPr>
        <w:t xml:space="preserve">В структуре промышленного производства увеличилась доля электроэнергетики, добычи топлива, </w:t>
      </w:r>
      <w:r w:rsidR="002A4D53" w:rsidRPr="005F6D1D">
        <w:rPr>
          <w:sz w:val="28"/>
          <w:szCs w:val="28"/>
        </w:rPr>
        <w:t>чёрной и цветной металлургии, а доля машиностроения и лёгкой промышленности резко сократилась. Машиностроение</w:t>
      </w:r>
      <w:r w:rsidR="005F6D1D" w:rsidRPr="005F6D1D">
        <w:rPr>
          <w:sz w:val="28"/>
          <w:szCs w:val="28"/>
        </w:rPr>
        <w:t xml:space="preserve"> </w:t>
      </w:r>
      <w:r w:rsidR="002A4D53" w:rsidRPr="005F6D1D">
        <w:rPr>
          <w:sz w:val="28"/>
          <w:szCs w:val="28"/>
        </w:rPr>
        <w:t>нашей страны уступает Мексике, Бразилии.</w:t>
      </w:r>
      <w:r w:rsidR="002844D6" w:rsidRPr="005F6D1D">
        <w:rPr>
          <w:sz w:val="28"/>
          <w:szCs w:val="28"/>
        </w:rPr>
        <w:t xml:space="preserve"> Отраслям, которые удовлетворяли </w:t>
      </w:r>
      <w:r w:rsidR="00D37F30" w:rsidRPr="005F6D1D">
        <w:rPr>
          <w:sz w:val="28"/>
          <w:szCs w:val="28"/>
        </w:rPr>
        <w:t xml:space="preserve">спрос </w:t>
      </w:r>
      <w:r w:rsidR="007B0C38" w:rsidRPr="005F6D1D">
        <w:rPr>
          <w:sz w:val="28"/>
          <w:szCs w:val="28"/>
        </w:rPr>
        <w:t>внутри страны (</w:t>
      </w:r>
      <w:r w:rsidR="002844D6" w:rsidRPr="005F6D1D">
        <w:rPr>
          <w:sz w:val="28"/>
          <w:szCs w:val="28"/>
        </w:rPr>
        <w:t>машиностроение, производство строительных материалов, лёгкая промышленность) было очень трудно оставаться на плаву в это время. Выживали сырьевые отрасли, т.к. спрос на полезные ископаемые</w:t>
      </w:r>
      <w:r w:rsidR="00E3056F" w:rsidRPr="005F6D1D">
        <w:rPr>
          <w:sz w:val="28"/>
          <w:szCs w:val="28"/>
        </w:rPr>
        <w:t xml:space="preserve"> со стороны развитых стран был всегда. Для предприятий, требующих научных разработок настали не</w:t>
      </w:r>
      <w:r w:rsidR="007B0C38" w:rsidRPr="005F6D1D">
        <w:rPr>
          <w:sz w:val="28"/>
          <w:szCs w:val="28"/>
        </w:rPr>
        <w:t xml:space="preserve"> </w:t>
      </w:r>
      <w:r w:rsidR="00E3056F" w:rsidRPr="005F6D1D">
        <w:rPr>
          <w:sz w:val="28"/>
          <w:szCs w:val="28"/>
        </w:rPr>
        <w:t>лучшие времена. По оценкам, пороговое значение доли наукоёмкой продукции</w:t>
      </w:r>
      <w:r w:rsidR="00CB49F3" w:rsidRPr="005F6D1D">
        <w:rPr>
          <w:sz w:val="28"/>
          <w:szCs w:val="28"/>
        </w:rPr>
        <w:t xml:space="preserve"> не должно быть</w:t>
      </w:r>
      <w:r w:rsidR="006D251B" w:rsidRPr="005F6D1D">
        <w:rPr>
          <w:sz w:val="28"/>
          <w:szCs w:val="28"/>
        </w:rPr>
        <w:t xml:space="preserve"> </w:t>
      </w:r>
      <w:r w:rsidR="00E3056F" w:rsidRPr="005F6D1D">
        <w:rPr>
          <w:sz w:val="28"/>
          <w:szCs w:val="28"/>
        </w:rPr>
        <w:t>ниже 6% обрабатывающей промышленности. Реально она не превышает 2-2,5 %</w:t>
      </w:r>
      <w:r w:rsidR="008C0F87" w:rsidRPr="005F6D1D">
        <w:rPr>
          <w:sz w:val="28"/>
          <w:szCs w:val="28"/>
        </w:rPr>
        <w:t>. Нарушения во всех отраслях производства привело к разрыву цепи: сырьевые отрасли – обрабатывающая промышленность – конечные продукты потребления, что наблюдалось по всей стране.</w:t>
      </w:r>
    </w:p>
    <w:p w:rsidR="008C0F87" w:rsidRPr="005F6D1D" w:rsidRDefault="008C0F87" w:rsidP="005F6D1D">
      <w:pPr>
        <w:spacing w:line="360" w:lineRule="auto"/>
        <w:ind w:firstLine="709"/>
        <w:jc w:val="both"/>
        <w:rPr>
          <w:sz w:val="28"/>
          <w:szCs w:val="28"/>
        </w:rPr>
      </w:pPr>
      <w:r w:rsidRPr="005F6D1D">
        <w:rPr>
          <w:sz w:val="28"/>
          <w:szCs w:val="28"/>
        </w:rPr>
        <w:t>В институте Европы РАН в течение нескольких лет проводились детальные 2 – сторонние сопоставления объёмов производства и уровней производительности труда в промышленности России, США, Германии, Франции и Великобритании за 1992 – 1998 гг. по паритету покупательной способности</w:t>
      </w:r>
      <w:r w:rsidR="005F6D1D" w:rsidRPr="005F6D1D">
        <w:rPr>
          <w:sz w:val="28"/>
          <w:szCs w:val="28"/>
        </w:rPr>
        <w:t>.</w:t>
      </w:r>
    </w:p>
    <w:p w:rsidR="005F6D1D" w:rsidRPr="005F6D1D" w:rsidRDefault="005F6D1D" w:rsidP="005F6D1D">
      <w:pPr>
        <w:spacing w:line="360" w:lineRule="auto"/>
        <w:ind w:firstLine="709"/>
        <w:jc w:val="both"/>
        <w:rPr>
          <w:sz w:val="28"/>
          <w:szCs w:val="28"/>
        </w:rPr>
      </w:pPr>
    </w:p>
    <w:p w:rsidR="00F9085E" w:rsidRPr="005F6D1D" w:rsidRDefault="00C60849" w:rsidP="005F6D1D">
      <w:pPr>
        <w:spacing w:line="360" w:lineRule="auto"/>
        <w:ind w:firstLine="709"/>
        <w:jc w:val="both"/>
        <w:rPr>
          <w:sz w:val="28"/>
          <w:szCs w:val="28"/>
        </w:rPr>
      </w:pPr>
      <w:r w:rsidRPr="005F6D1D">
        <w:rPr>
          <w:sz w:val="28"/>
          <w:szCs w:val="28"/>
        </w:rPr>
        <w:t>Таблица 1.</w:t>
      </w:r>
      <w:r w:rsidR="005F6D1D" w:rsidRPr="005F6D1D">
        <w:rPr>
          <w:sz w:val="28"/>
          <w:szCs w:val="28"/>
        </w:rPr>
        <w:t xml:space="preserve"> </w:t>
      </w:r>
      <w:r w:rsidRPr="005F6D1D">
        <w:rPr>
          <w:sz w:val="28"/>
          <w:szCs w:val="28"/>
        </w:rPr>
        <w:t xml:space="preserve">Сопоставление объёмов промышленного производства и </w:t>
      </w:r>
      <w:r w:rsidR="002F0814" w:rsidRPr="005F6D1D">
        <w:rPr>
          <w:sz w:val="28"/>
          <w:szCs w:val="28"/>
        </w:rPr>
        <w:t>производительности труда за 1992 и 1998гг.,%</w:t>
      </w:r>
    </w:p>
    <w:tbl>
      <w:tblPr>
        <w:tblW w:w="686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087"/>
        <w:gridCol w:w="1276"/>
        <w:gridCol w:w="1431"/>
        <w:gridCol w:w="1262"/>
      </w:tblGrid>
      <w:tr w:rsidR="00AC3DE3" w:rsidRPr="005F6D1D" w:rsidTr="005F6D1D">
        <w:trPr>
          <w:trHeight w:val="384"/>
        </w:trPr>
        <w:tc>
          <w:tcPr>
            <w:tcW w:w="1809" w:type="dxa"/>
            <w:vMerge w:val="restart"/>
          </w:tcPr>
          <w:p w:rsidR="00AC3DE3" w:rsidRPr="005F6D1D" w:rsidRDefault="00AC3DE3" w:rsidP="005F6D1D">
            <w:pPr>
              <w:spacing w:line="360" w:lineRule="auto"/>
              <w:jc w:val="center"/>
              <w:rPr>
                <w:sz w:val="20"/>
                <w:szCs w:val="16"/>
              </w:rPr>
            </w:pPr>
            <w:r w:rsidRPr="005F6D1D">
              <w:rPr>
                <w:sz w:val="20"/>
                <w:szCs w:val="16"/>
              </w:rPr>
              <w:t>Соотношение</w:t>
            </w:r>
          </w:p>
        </w:tc>
        <w:tc>
          <w:tcPr>
            <w:tcW w:w="2363" w:type="dxa"/>
            <w:gridSpan w:val="2"/>
          </w:tcPr>
          <w:p w:rsidR="00AC3DE3" w:rsidRPr="005F6D1D" w:rsidRDefault="00AC3DE3" w:rsidP="005F6D1D">
            <w:pPr>
              <w:spacing w:line="360" w:lineRule="auto"/>
              <w:rPr>
                <w:sz w:val="20"/>
                <w:szCs w:val="16"/>
              </w:rPr>
            </w:pPr>
            <w:r w:rsidRPr="005F6D1D">
              <w:rPr>
                <w:sz w:val="20"/>
                <w:szCs w:val="16"/>
              </w:rPr>
              <w:t>Добавленная стоимость</w:t>
            </w:r>
          </w:p>
        </w:tc>
        <w:tc>
          <w:tcPr>
            <w:tcW w:w="2693" w:type="dxa"/>
            <w:gridSpan w:val="2"/>
          </w:tcPr>
          <w:p w:rsidR="00AC3DE3" w:rsidRPr="005F6D1D" w:rsidRDefault="00AC3DE3" w:rsidP="005F6D1D">
            <w:pPr>
              <w:spacing w:line="360" w:lineRule="auto"/>
              <w:rPr>
                <w:sz w:val="20"/>
                <w:szCs w:val="16"/>
              </w:rPr>
            </w:pPr>
            <w:r w:rsidRPr="005F6D1D">
              <w:rPr>
                <w:sz w:val="20"/>
                <w:szCs w:val="16"/>
              </w:rPr>
              <w:t>Производительность труда</w:t>
            </w:r>
          </w:p>
        </w:tc>
      </w:tr>
      <w:tr w:rsidR="00AC3DE3" w:rsidRPr="005F6D1D" w:rsidTr="005F6D1D">
        <w:trPr>
          <w:trHeight w:val="195"/>
        </w:trPr>
        <w:tc>
          <w:tcPr>
            <w:tcW w:w="1809" w:type="dxa"/>
            <w:vMerge/>
          </w:tcPr>
          <w:p w:rsidR="00AC3DE3" w:rsidRPr="005F6D1D" w:rsidRDefault="00AC3DE3" w:rsidP="005F6D1D">
            <w:pPr>
              <w:spacing w:line="360" w:lineRule="auto"/>
              <w:rPr>
                <w:sz w:val="20"/>
                <w:szCs w:val="16"/>
              </w:rPr>
            </w:pPr>
          </w:p>
        </w:tc>
        <w:tc>
          <w:tcPr>
            <w:tcW w:w="1087" w:type="dxa"/>
            <w:vAlign w:val="center"/>
          </w:tcPr>
          <w:p w:rsidR="00AC3DE3" w:rsidRPr="005F6D1D" w:rsidRDefault="00AC3DE3" w:rsidP="005F6D1D">
            <w:pPr>
              <w:spacing w:line="360" w:lineRule="auto"/>
              <w:jc w:val="center"/>
              <w:rPr>
                <w:sz w:val="20"/>
                <w:szCs w:val="16"/>
              </w:rPr>
            </w:pPr>
            <w:r w:rsidRPr="005F6D1D">
              <w:rPr>
                <w:sz w:val="20"/>
                <w:szCs w:val="16"/>
              </w:rPr>
              <w:t>1992</w:t>
            </w:r>
          </w:p>
        </w:tc>
        <w:tc>
          <w:tcPr>
            <w:tcW w:w="1276" w:type="dxa"/>
            <w:vAlign w:val="center"/>
          </w:tcPr>
          <w:p w:rsidR="00AC3DE3" w:rsidRPr="005F6D1D" w:rsidRDefault="00AC3DE3" w:rsidP="005F6D1D">
            <w:pPr>
              <w:spacing w:line="360" w:lineRule="auto"/>
              <w:jc w:val="center"/>
              <w:rPr>
                <w:sz w:val="20"/>
                <w:szCs w:val="16"/>
              </w:rPr>
            </w:pPr>
            <w:r w:rsidRPr="005F6D1D">
              <w:rPr>
                <w:sz w:val="20"/>
                <w:szCs w:val="16"/>
              </w:rPr>
              <w:t>1998</w:t>
            </w:r>
          </w:p>
        </w:tc>
        <w:tc>
          <w:tcPr>
            <w:tcW w:w="1431" w:type="dxa"/>
            <w:vAlign w:val="center"/>
          </w:tcPr>
          <w:p w:rsidR="00AC3DE3" w:rsidRPr="005F6D1D" w:rsidRDefault="00AC3DE3" w:rsidP="005F6D1D">
            <w:pPr>
              <w:spacing w:line="360" w:lineRule="auto"/>
              <w:jc w:val="center"/>
              <w:rPr>
                <w:sz w:val="20"/>
                <w:szCs w:val="16"/>
              </w:rPr>
            </w:pPr>
            <w:r w:rsidRPr="005F6D1D">
              <w:rPr>
                <w:sz w:val="20"/>
                <w:szCs w:val="16"/>
              </w:rPr>
              <w:t>1992</w:t>
            </w:r>
          </w:p>
        </w:tc>
        <w:tc>
          <w:tcPr>
            <w:tcW w:w="1262" w:type="dxa"/>
            <w:vAlign w:val="center"/>
          </w:tcPr>
          <w:p w:rsidR="00AC3DE3" w:rsidRPr="005F6D1D" w:rsidRDefault="00AC3DE3" w:rsidP="005F6D1D">
            <w:pPr>
              <w:spacing w:line="360" w:lineRule="auto"/>
              <w:jc w:val="center"/>
              <w:rPr>
                <w:sz w:val="20"/>
                <w:szCs w:val="16"/>
              </w:rPr>
            </w:pPr>
            <w:r w:rsidRPr="005F6D1D">
              <w:rPr>
                <w:sz w:val="20"/>
                <w:szCs w:val="16"/>
              </w:rPr>
              <w:t>1998</w:t>
            </w:r>
          </w:p>
        </w:tc>
      </w:tr>
      <w:tr w:rsidR="00AC3DE3" w:rsidRPr="005F6D1D" w:rsidTr="005F6D1D">
        <w:trPr>
          <w:trHeight w:val="367"/>
        </w:trPr>
        <w:tc>
          <w:tcPr>
            <w:tcW w:w="1809" w:type="dxa"/>
          </w:tcPr>
          <w:p w:rsidR="00AC3DE3" w:rsidRPr="005F6D1D" w:rsidRDefault="00AC3DE3" w:rsidP="005F6D1D">
            <w:pPr>
              <w:spacing w:line="360" w:lineRule="auto"/>
              <w:rPr>
                <w:sz w:val="20"/>
                <w:szCs w:val="16"/>
              </w:rPr>
            </w:pPr>
            <w:r w:rsidRPr="005F6D1D">
              <w:rPr>
                <w:sz w:val="20"/>
                <w:szCs w:val="16"/>
              </w:rPr>
              <w:t>Россия/ США</w:t>
            </w:r>
          </w:p>
        </w:tc>
        <w:tc>
          <w:tcPr>
            <w:tcW w:w="1087" w:type="dxa"/>
            <w:vAlign w:val="center"/>
          </w:tcPr>
          <w:p w:rsidR="00AC3DE3" w:rsidRPr="005F6D1D" w:rsidRDefault="00AC3DE3" w:rsidP="005F6D1D">
            <w:pPr>
              <w:spacing w:line="360" w:lineRule="auto"/>
              <w:jc w:val="center"/>
              <w:rPr>
                <w:sz w:val="20"/>
                <w:szCs w:val="16"/>
              </w:rPr>
            </w:pPr>
            <w:r w:rsidRPr="005F6D1D">
              <w:rPr>
                <w:sz w:val="20"/>
                <w:szCs w:val="16"/>
              </w:rPr>
              <w:t>17.8</w:t>
            </w:r>
          </w:p>
        </w:tc>
        <w:tc>
          <w:tcPr>
            <w:tcW w:w="1276" w:type="dxa"/>
            <w:vAlign w:val="center"/>
          </w:tcPr>
          <w:p w:rsidR="00AC3DE3" w:rsidRPr="005F6D1D" w:rsidRDefault="00AC3DE3" w:rsidP="005F6D1D">
            <w:pPr>
              <w:spacing w:line="360" w:lineRule="auto"/>
              <w:jc w:val="center"/>
              <w:rPr>
                <w:sz w:val="20"/>
                <w:szCs w:val="16"/>
              </w:rPr>
            </w:pPr>
            <w:r w:rsidRPr="005F6D1D">
              <w:rPr>
                <w:sz w:val="20"/>
                <w:szCs w:val="16"/>
              </w:rPr>
              <w:t>8.2</w:t>
            </w:r>
          </w:p>
        </w:tc>
        <w:tc>
          <w:tcPr>
            <w:tcW w:w="1431" w:type="dxa"/>
            <w:vAlign w:val="center"/>
          </w:tcPr>
          <w:p w:rsidR="00AC3DE3" w:rsidRPr="005F6D1D" w:rsidRDefault="00AC3DE3" w:rsidP="005F6D1D">
            <w:pPr>
              <w:spacing w:line="360" w:lineRule="auto"/>
              <w:jc w:val="center"/>
              <w:rPr>
                <w:sz w:val="20"/>
                <w:szCs w:val="16"/>
              </w:rPr>
            </w:pPr>
            <w:r w:rsidRPr="005F6D1D">
              <w:rPr>
                <w:sz w:val="20"/>
                <w:szCs w:val="16"/>
              </w:rPr>
              <w:t>16.8</w:t>
            </w:r>
          </w:p>
        </w:tc>
        <w:tc>
          <w:tcPr>
            <w:tcW w:w="1262" w:type="dxa"/>
            <w:vAlign w:val="center"/>
          </w:tcPr>
          <w:p w:rsidR="00AC3DE3" w:rsidRPr="005F6D1D" w:rsidRDefault="00AC3DE3" w:rsidP="005F6D1D">
            <w:pPr>
              <w:spacing w:line="360" w:lineRule="auto"/>
              <w:jc w:val="center"/>
              <w:rPr>
                <w:sz w:val="20"/>
                <w:szCs w:val="16"/>
              </w:rPr>
            </w:pPr>
            <w:r w:rsidRPr="005F6D1D">
              <w:rPr>
                <w:sz w:val="20"/>
                <w:szCs w:val="16"/>
              </w:rPr>
              <w:t>12.2</w:t>
            </w:r>
          </w:p>
        </w:tc>
      </w:tr>
      <w:tr w:rsidR="00AC3DE3" w:rsidRPr="005F6D1D" w:rsidTr="005F6D1D">
        <w:trPr>
          <w:trHeight w:val="367"/>
        </w:trPr>
        <w:tc>
          <w:tcPr>
            <w:tcW w:w="1809" w:type="dxa"/>
          </w:tcPr>
          <w:p w:rsidR="00AC3DE3" w:rsidRPr="005F6D1D" w:rsidRDefault="00AC3DE3" w:rsidP="005F6D1D">
            <w:pPr>
              <w:spacing w:line="360" w:lineRule="auto"/>
              <w:rPr>
                <w:sz w:val="20"/>
                <w:szCs w:val="16"/>
              </w:rPr>
            </w:pPr>
            <w:r w:rsidRPr="005F6D1D">
              <w:rPr>
                <w:sz w:val="20"/>
                <w:szCs w:val="16"/>
              </w:rPr>
              <w:t>Россия/ Германия</w:t>
            </w:r>
          </w:p>
        </w:tc>
        <w:tc>
          <w:tcPr>
            <w:tcW w:w="1087" w:type="dxa"/>
            <w:vAlign w:val="center"/>
          </w:tcPr>
          <w:p w:rsidR="00AC3DE3" w:rsidRPr="005F6D1D" w:rsidRDefault="00AC3DE3" w:rsidP="005F6D1D">
            <w:pPr>
              <w:spacing w:line="360" w:lineRule="auto"/>
              <w:jc w:val="center"/>
              <w:rPr>
                <w:sz w:val="20"/>
                <w:szCs w:val="16"/>
              </w:rPr>
            </w:pPr>
            <w:r w:rsidRPr="005F6D1D">
              <w:rPr>
                <w:sz w:val="20"/>
                <w:szCs w:val="16"/>
              </w:rPr>
              <w:t>63.9</w:t>
            </w:r>
          </w:p>
        </w:tc>
        <w:tc>
          <w:tcPr>
            <w:tcW w:w="1276" w:type="dxa"/>
            <w:vAlign w:val="center"/>
          </w:tcPr>
          <w:p w:rsidR="00AC3DE3" w:rsidRPr="005F6D1D" w:rsidRDefault="00AC3DE3" w:rsidP="005F6D1D">
            <w:pPr>
              <w:spacing w:line="360" w:lineRule="auto"/>
              <w:jc w:val="center"/>
              <w:rPr>
                <w:sz w:val="20"/>
                <w:szCs w:val="16"/>
              </w:rPr>
            </w:pPr>
            <w:r w:rsidRPr="005F6D1D">
              <w:rPr>
                <w:sz w:val="20"/>
                <w:szCs w:val="16"/>
              </w:rPr>
              <w:t>36.0</w:t>
            </w:r>
          </w:p>
        </w:tc>
        <w:tc>
          <w:tcPr>
            <w:tcW w:w="1431" w:type="dxa"/>
            <w:vAlign w:val="center"/>
          </w:tcPr>
          <w:p w:rsidR="00AC3DE3" w:rsidRPr="005F6D1D" w:rsidRDefault="00AC3DE3" w:rsidP="005F6D1D">
            <w:pPr>
              <w:spacing w:line="360" w:lineRule="auto"/>
              <w:jc w:val="center"/>
              <w:rPr>
                <w:sz w:val="20"/>
                <w:szCs w:val="16"/>
              </w:rPr>
            </w:pPr>
            <w:r w:rsidRPr="005F6D1D">
              <w:rPr>
                <w:sz w:val="20"/>
                <w:szCs w:val="16"/>
              </w:rPr>
              <w:t>26.3</w:t>
            </w:r>
          </w:p>
        </w:tc>
        <w:tc>
          <w:tcPr>
            <w:tcW w:w="1262" w:type="dxa"/>
            <w:vAlign w:val="center"/>
          </w:tcPr>
          <w:p w:rsidR="00AC3DE3" w:rsidRPr="005F6D1D" w:rsidRDefault="00AC3DE3" w:rsidP="005F6D1D">
            <w:pPr>
              <w:spacing w:line="360" w:lineRule="auto"/>
              <w:jc w:val="center"/>
              <w:rPr>
                <w:sz w:val="20"/>
                <w:szCs w:val="16"/>
              </w:rPr>
            </w:pPr>
            <w:r w:rsidRPr="005F6D1D">
              <w:rPr>
                <w:sz w:val="20"/>
                <w:szCs w:val="16"/>
              </w:rPr>
              <w:t>18.0</w:t>
            </w:r>
          </w:p>
        </w:tc>
      </w:tr>
      <w:tr w:rsidR="00AC3DE3" w:rsidRPr="005F6D1D" w:rsidTr="005F6D1D">
        <w:trPr>
          <w:trHeight w:val="384"/>
        </w:trPr>
        <w:tc>
          <w:tcPr>
            <w:tcW w:w="1809" w:type="dxa"/>
          </w:tcPr>
          <w:p w:rsidR="00AC3DE3" w:rsidRPr="005F6D1D" w:rsidRDefault="00AC3DE3" w:rsidP="005F6D1D">
            <w:pPr>
              <w:spacing w:line="360" w:lineRule="auto"/>
              <w:rPr>
                <w:sz w:val="20"/>
                <w:szCs w:val="16"/>
              </w:rPr>
            </w:pPr>
            <w:r w:rsidRPr="005F6D1D">
              <w:rPr>
                <w:sz w:val="20"/>
                <w:szCs w:val="16"/>
              </w:rPr>
              <w:t>Россия/ Франция</w:t>
            </w:r>
          </w:p>
        </w:tc>
        <w:tc>
          <w:tcPr>
            <w:tcW w:w="1087" w:type="dxa"/>
            <w:vAlign w:val="center"/>
          </w:tcPr>
          <w:p w:rsidR="00AC3DE3" w:rsidRPr="005F6D1D" w:rsidRDefault="00AC3DE3" w:rsidP="005F6D1D">
            <w:pPr>
              <w:spacing w:line="360" w:lineRule="auto"/>
              <w:jc w:val="center"/>
              <w:rPr>
                <w:sz w:val="20"/>
                <w:szCs w:val="16"/>
              </w:rPr>
            </w:pPr>
            <w:r w:rsidRPr="005F6D1D">
              <w:rPr>
                <w:sz w:val="20"/>
                <w:szCs w:val="16"/>
              </w:rPr>
              <w:t>113.6</w:t>
            </w:r>
          </w:p>
        </w:tc>
        <w:tc>
          <w:tcPr>
            <w:tcW w:w="1276" w:type="dxa"/>
            <w:vAlign w:val="center"/>
          </w:tcPr>
          <w:p w:rsidR="00AC3DE3" w:rsidRPr="005F6D1D" w:rsidRDefault="00AC3DE3" w:rsidP="005F6D1D">
            <w:pPr>
              <w:spacing w:line="360" w:lineRule="auto"/>
              <w:jc w:val="center"/>
              <w:rPr>
                <w:sz w:val="20"/>
                <w:szCs w:val="16"/>
              </w:rPr>
            </w:pPr>
            <w:r w:rsidRPr="005F6D1D">
              <w:rPr>
                <w:sz w:val="20"/>
                <w:szCs w:val="16"/>
              </w:rPr>
              <w:t>61.0</w:t>
            </w:r>
          </w:p>
        </w:tc>
        <w:tc>
          <w:tcPr>
            <w:tcW w:w="1431" w:type="dxa"/>
            <w:vAlign w:val="center"/>
          </w:tcPr>
          <w:p w:rsidR="00AC3DE3" w:rsidRPr="005F6D1D" w:rsidRDefault="00AC3DE3" w:rsidP="005F6D1D">
            <w:pPr>
              <w:spacing w:line="360" w:lineRule="auto"/>
              <w:jc w:val="center"/>
              <w:rPr>
                <w:sz w:val="20"/>
                <w:szCs w:val="16"/>
              </w:rPr>
            </w:pPr>
            <w:r w:rsidRPr="005F6D1D">
              <w:rPr>
                <w:sz w:val="20"/>
                <w:szCs w:val="16"/>
              </w:rPr>
              <w:t>21.0</w:t>
            </w:r>
          </w:p>
        </w:tc>
        <w:tc>
          <w:tcPr>
            <w:tcW w:w="1262" w:type="dxa"/>
            <w:vAlign w:val="center"/>
          </w:tcPr>
          <w:p w:rsidR="00AC3DE3" w:rsidRPr="005F6D1D" w:rsidRDefault="00AC3DE3" w:rsidP="005F6D1D">
            <w:pPr>
              <w:spacing w:line="360" w:lineRule="auto"/>
              <w:jc w:val="center"/>
              <w:rPr>
                <w:sz w:val="20"/>
                <w:szCs w:val="16"/>
              </w:rPr>
            </w:pPr>
            <w:r w:rsidRPr="005F6D1D">
              <w:rPr>
                <w:sz w:val="20"/>
                <w:szCs w:val="16"/>
              </w:rPr>
              <w:t>16.0</w:t>
            </w:r>
          </w:p>
        </w:tc>
      </w:tr>
      <w:tr w:rsidR="00AC3DE3" w:rsidRPr="005F6D1D" w:rsidTr="005F6D1D">
        <w:trPr>
          <w:trHeight w:val="384"/>
        </w:trPr>
        <w:tc>
          <w:tcPr>
            <w:tcW w:w="1809" w:type="dxa"/>
          </w:tcPr>
          <w:p w:rsidR="00AC3DE3" w:rsidRPr="005F6D1D" w:rsidRDefault="00AC3DE3" w:rsidP="005F6D1D">
            <w:pPr>
              <w:spacing w:line="360" w:lineRule="auto"/>
              <w:rPr>
                <w:sz w:val="20"/>
                <w:szCs w:val="16"/>
              </w:rPr>
            </w:pPr>
            <w:r w:rsidRPr="005F6D1D">
              <w:rPr>
                <w:sz w:val="20"/>
                <w:szCs w:val="16"/>
              </w:rPr>
              <w:t>Россия/ Британия</w:t>
            </w:r>
          </w:p>
        </w:tc>
        <w:tc>
          <w:tcPr>
            <w:tcW w:w="1087" w:type="dxa"/>
            <w:vAlign w:val="center"/>
          </w:tcPr>
          <w:p w:rsidR="00AC3DE3" w:rsidRPr="005F6D1D" w:rsidRDefault="00AC3DE3" w:rsidP="005F6D1D">
            <w:pPr>
              <w:spacing w:line="360" w:lineRule="auto"/>
              <w:jc w:val="center"/>
              <w:rPr>
                <w:sz w:val="20"/>
                <w:szCs w:val="16"/>
              </w:rPr>
            </w:pPr>
            <w:r w:rsidRPr="005F6D1D">
              <w:rPr>
                <w:sz w:val="20"/>
                <w:szCs w:val="16"/>
              </w:rPr>
              <w:t>137.6</w:t>
            </w:r>
          </w:p>
        </w:tc>
        <w:tc>
          <w:tcPr>
            <w:tcW w:w="1276" w:type="dxa"/>
            <w:vAlign w:val="center"/>
          </w:tcPr>
          <w:p w:rsidR="00AC3DE3" w:rsidRPr="005F6D1D" w:rsidRDefault="00AC3DE3" w:rsidP="005F6D1D">
            <w:pPr>
              <w:spacing w:line="360" w:lineRule="auto"/>
              <w:jc w:val="center"/>
              <w:rPr>
                <w:sz w:val="20"/>
                <w:szCs w:val="16"/>
              </w:rPr>
            </w:pPr>
            <w:r w:rsidRPr="005F6D1D">
              <w:rPr>
                <w:sz w:val="20"/>
                <w:szCs w:val="16"/>
              </w:rPr>
              <w:t>73.0</w:t>
            </w:r>
          </w:p>
        </w:tc>
        <w:tc>
          <w:tcPr>
            <w:tcW w:w="1431" w:type="dxa"/>
            <w:vAlign w:val="center"/>
          </w:tcPr>
          <w:p w:rsidR="00AC3DE3" w:rsidRPr="005F6D1D" w:rsidRDefault="00AC3DE3" w:rsidP="005F6D1D">
            <w:pPr>
              <w:spacing w:line="360" w:lineRule="auto"/>
              <w:jc w:val="center"/>
              <w:rPr>
                <w:sz w:val="20"/>
                <w:szCs w:val="16"/>
              </w:rPr>
            </w:pPr>
            <w:r w:rsidRPr="005F6D1D">
              <w:rPr>
                <w:sz w:val="20"/>
                <w:szCs w:val="16"/>
              </w:rPr>
              <w:t>31.9</w:t>
            </w:r>
          </w:p>
        </w:tc>
        <w:tc>
          <w:tcPr>
            <w:tcW w:w="1262" w:type="dxa"/>
            <w:vAlign w:val="center"/>
          </w:tcPr>
          <w:p w:rsidR="00AC3DE3" w:rsidRPr="005F6D1D" w:rsidRDefault="00AC3DE3" w:rsidP="005F6D1D">
            <w:pPr>
              <w:spacing w:line="360" w:lineRule="auto"/>
              <w:jc w:val="center"/>
              <w:rPr>
                <w:sz w:val="20"/>
                <w:szCs w:val="16"/>
              </w:rPr>
            </w:pPr>
            <w:r w:rsidRPr="005F6D1D">
              <w:rPr>
                <w:sz w:val="20"/>
                <w:szCs w:val="16"/>
              </w:rPr>
              <w:t>23.0</w:t>
            </w:r>
          </w:p>
        </w:tc>
      </w:tr>
    </w:tbl>
    <w:p w:rsidR="00AC3DE3" w:rsidRPr="005F6D1D" w:rsidRDefault="00AC3DE3" w:rsidP="005F6D1D">
      <w:pPr>
        <w:spacing w:line="360" w:lineRule="auto"/>
        <w:ind w:firstLine="709"/>
        <w:jc w:val="both"/>
        <w:rPr>
          <w:sz w:val="28"/>
          <w:szCs w:val="20"/>
        </w:rPr>
      </w:pPr>
    </w:p>
    <w:p w:rsidR="00A1741C" w:rsidRPr="005F6D1D" w:rsidRDefault="00A1741C" w:rsidP="005F6D1D">
      <w:pPr>
        <w:spacing w:line="360" w:lineRule="auto"/>
        <w:ind w:firstLine="709"/>
        <w:jc w:val="both"/>
        <w:rPr>
          <w:sz w:val="28"/>
          <w:szCs w:val="28"/>
        </w:rPr>
      </w:pPr>
      <w:r w:rsidRPr="005F6D1D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2 г"/>
        </w:smartTagPr>
        <w:r w:rsidRPr="005F6D1D">
          <w:rPr>
            <w:sz w:val="28"/>
            <w:szCs w:val="28"/>
          </w:rPr>
          <w:t>1992 г</w:t>
        </w:r>
      </w:smartTag>
      <w:r w:rsidRPr="005F6D1D">
        <w:rPr>
          <w:sz w:val="28"/>
          <w:szCs w:val="28"/>
        </w:rPr>
        <w:t>. соотношение между Россией и США по общему объёму промышленного производст</w:t>
      </w:r>
      <w:r w:rsidR="007B0C38" w:rsidRPr="005F6D1D">
        <w:rPr>
          <w:sz w:val="28"/>
          <w:szCs w:val="28"/>
        </w:rPr>
        <w:t>ва (17.8%) было несколько выше</w:t>
      </w:r>
      <w:r w:rsidRPr="005F6D1D">
        <w:rPr>
          <w:sz w:val="28"/>
          <w:szCs w:val="28"/>
        </w:rPr>
        <w:t xml:space="preserve">, чем в </w:t>
      </w:r>
      <w:smartTag w:uri="urn:schemas-microsoft-com:office:smarttags" w:element="metricconverter">
        <w:smartTagPr>
          <w:attr w:name="ProductID" w:val="1913 г"/>
        </w:smartTagPr>
        <w:r w:rsidRPr="005F6D1D">
          <w:rPr>
            <w:sz w:val="28"/>
            <w:szCs w:val="28"/>
          </w:rPr>
          <w:t>1913 г</w:t>
        </w:r>
      </w:smartTag>
      <w:r w:rsidRPr="005F6D1D">
        <w:rPr>
          <w:sz w:val="28"/>
          <w:szCs w:val="28"/>
        </w:rPr>
        <w:t>. (16%). Но из</w:t>
      </w:r>
      <w:r w:rsidR="007B0C38" w:rsidRPr="005F6D1D">
        <w:rPr>
          <w:sz w:val="28"/>
          <w:szCs w:val="28"/>
        </w:rPr>
        <w:t>-</w:t>
      </w:r>
      <w:r w:rsidRPr="005F6D1D">
        <w:rPr>
          <w:sz w:val="28"/>
          <w:szCs w:val="28"/>
        </w:rPr>
        <w:t>за резкого спада производства</w:t>
      </w:r>
      <w:r w:rsidR="000A31CA" w:rsidRPr="005F6D1D">
        <w:rPr>
          <w:sz w:val="28"/>
          <w:szCs w:val="28"/>
        </w:rPr>
        <w:t xml:space="preserve"> </w:t>
      </w:r>
      <w:r w:rsidR="007B0C38" w:rsidRPr="005F6D1D">
        <w:rPr>
          <w:sz w:val="28"/>
          <w:szCs w:val="28"/>
        </w:rPr>
        <w:t>(</w:t>
      </w:r>
      <w:r w:rsidRPr="005F6D1D">
        <w:rPr>
          <w:sz w:val="28"/>
          <w:szCs w:val="28"/>
        </w:rPr>
        <w:t>в 3 раза за 1989- 1998</w:t>
      </w:r>
      <w:r w:rsidR="001C2594" w:rsidRPr="005F6D1D">
        <w:rPr>
          <w:sz w:val="28"/>
          <w:szCs w:val="28"/>
        </w:rPr>
        <w:t xml:space="preserve"> гг.) в 1999г. оно составило всего лишь 8.2%, т.е. в 2 раза меньше, чем в 1913г. Если в 1992г. объём промышленного производства в СССР был чуть менее 2/3</w:t>
      </w:r>
      <w:r w:rsidR="005F6D1D" w:rsidRPr="005F6D1D">
        <w:rPr>
          <w:sz w:val="28"/>
          <w:szCs w:val="28"/>
        </w:rPr>
        <w:t xml:space="preserve"> </w:t>
      </w:r>
      <w:r w:rsidR="001C2594" w:rsidRPr="005F6D1D">
        <w:rPr>
          <w:sz w:val="28"/>
          <w:szCs w:val="28"/>
        </w:rPr>
        <w:t>уровня Германии и превосходил уровни Франции и Британии, то в 1992г. эти соотношения резко ухудшились.</w:t>
      </w:r>
    </w:p>
    <w:p w:rsidR="00265D70" w:rsidRPr="005F6D1D" w:rsidRDefault="00265D70" w:rsidP="005F6D1D">
      <w:pPr>
        <w:spacing w:line="360" w:lineRule="auto"/>
        <w:ind w:firstLine="709"/>
        <w:jc w:val="both"/>
        <w:rPr>
          <w:sz w:val="28"/>
          <w:szCs w:val="28"/>
        </w:rPr>
      </w:pPr>
      <w:r w:rsidRPr="005F6D1D">
        <w:rPr>
          <w:sz w:val="28"/>
          <w:szCs w:val="28"/>
        </w:rPr>
        <w:t>Соотношения объёмов производства ВВП за 2003г.</w:t>
      </w:r>
      <w:r w:rsidR="001C43EB" w:rsidRPr="005F6D1D">
        <w:rPr>
          <w:sz w:val="28"/>
          <w:szCs w:val="28"/>
        </w:rPr>
        <w:t xml:space="preserve"> </w:t>
      </w:r>
      <w:r w:rsidRPr="005F6D1D">
        <w:rPr>
          <w:sz w:val="28"/>
          <w:szCs w:val="28"/>
        </w:rPr>
        <w:t>по расчётам известного статистика Б.Болотина (ИМЭМО РАН), проведённым</w:t>
      </w:r>
      <w:r w:rsidR="005F6D1D" w:rsidRPr="005F6D1D">
        <w:rPr>
          <w:sz w:val="28"/>
          <w:szCs w:val="28"/>
        </w:rPr>
        <w:t xml:space="preserve"> </w:t>
      </w:r>
      <w:r w:rsidRPr="005F6D1D">
        <w:rPr>
          <w:sz w:val="28"/>
          <w:szCs w:val="28"/>
        </w:rPr>
        <w:t>на базе международной статистики, приведены в таблице 2. Несмотря на рост производства, начавшийся после спада</w:t>
      </w:r>
      <w:r w:rsidR="00CB49F3" w:rsidRPr="005F6D1D">
        <w:rPr>
          <w:sz w:val="28"/>
          <w:szCs w:val="28"/>
        </w:rPr>
        <w:t xml:space="preserve"> </w:t>
      </w:r>
      <w:r w:rsidRPr="005F6D1D">
        <w:rPr>
          <w:sz w:val="28"/>
          <w:szCs w:val="28"/>
        </w:rPr>
        <w:t xml:space="preserve">в 1999г., по общему объёму ВВП Россия в </w:t>
      </w:r>
      <w:smartTag w:uri="urn:schemas-microsoft-com:office:smarttags" w:element="metricconverter">
        <w:smartTagPr>
          <w:attr w:name="ProductID" w:val="2003 г"/>
        </w:smartTagPr>
        <w:r w:rsidRPr="005F6D1D">
          <w:rPr>
            <w:sz w:val="28"/>
            <w:szCs w:val="28"/>
          </w:rPr>
          <w:t>2003 г</w:t>
        </w:r>
      </w:smartTag>
      <w:r w:rsidRPr="005F6D1D">
        <w:rPr>
          <w:sz w:val="28"/>
          <w:szCs w:val="28"/>
        </w:rPr>
        <w:t>. осталась на 10 –м месте в мире. В общем мировом ВВП её удельный вес</w:t>
      </w:r>
      <w:r w:rsidR="004B3EF5" w:rsidRPr="005F6D1D">
        <w:rPr>
          <w:sz w:val="28"/>
          <w:szCs w:val="28"/>
        </w:rPr>
        <w:t xml:space="preserve"> также по – прежнему лишь чуть превышал 2% . По этому показателю Россия впл</w:t>
      </w:r>
      <w:r w:rsidR="00D37F30" w:rsidRPr="005F6D1D">
        <w:rPr>
          <w:sz w:val="28"/>
          <w:szCs w:val="28"/>
        </w:rPr>
        <w:t>отную подошла к уровню Бразилии.</w:t>
      </w:r>
      <w:r w:rsidR="004B3EF5" w:rsidRPr="005F6D1D">
        <w:rPr>
          <w:sz w:val="28"/>
          <w:szCs w:val="28"/>
        </w:rPr>
        <w:t xml:space="preserve"> По объёму ВВП Россия идёт вслед за Францией, Британией и Италией, превосходя их по промышленному производству и имея более высокие темпы роста.</w:t>
      </w:r>
    </w:p>
    <w:p w:rsidR="005F6D1D" w:rsidRPr="005F6D1D" w:rsidRDefault="005F6D1D" w:rsidP="005F6D1D">
      <w:pPr>
        <w:spacing w:line="360" w:lineRule="auto"/>
        <w:ind w:firstLine="709"/>
        <w:jc w:val="both"/>
        <w:rPr>
          <w:sz w:val="28"/>
          <w:szCs w:val="28"/>
        </w:rPr>
      </w:pPr>
    </w:p>
    <w:p w:rsidR="00944C1D" w:rsidRPr="005F6D1D" w:rsidRDefault="00944C1D" w:rsidP="005F6D1D">
      <w:pPr>
        <w:spacing w:line="360" w:lineRule="auto"/>
        <w:ind w:firstLine="709"/>
        <w:jc w:val="both"/>
        <w:rPr>
          <w:sz w:val="28"/>
          <w:szCs w:val="28"/>
        </w:rPr>
      </w:pPr>
      <w:r w:rsidRPr="005F6D1D">
        <w:rPr>
          <w:sz w:val="28"/>
          <w:szCs w:val="28"/>
        </w:rPr>
        <w:t>Таблица 2.</w:t>
      </w:r>
      <w:r w:rsidR="005F6D1D" w:rsidRPr="005F6D1D">
        <w:rPr>
          <w:sz w:val="28"/>
          <w:szCs w:val="28"/>
        </w:rPr>
        <w:t xml:space="preserve"> </w:t>
      </w:r>
      <w:r w:rsidRPr="005F6D1D">
        <w:rPr>
          <w:sz w:val="28"/>
          <w:szCs w:val="28"/>
        </w:rPr>
        <w:t>ВВП России и главных стран мира 2003г.</w:t>
      </w:r>
    </w:p>
    <w:tbl>
      <w:tblPr>
        <w:tblW w:w="787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1531"/>
        <w:gridCol w:w="1682"/>
        <w:gridCol w:w="1668"/>
        <w:gridCol w:w="1519"/>
      </w:tblGrid>
      <w:tr w:rsidR="007B0C38" w:rsidRPr="00111479" w:rsidTr="00190551">
        <w:trPr>
          <w:trHeight w:val="708"/>
          <w:tblHeader/>
        </w:trPr>
        <w:tc>
          <w:tcPr>
            <w:tcW w:w="0" w:type="auto"/>
          </w:tcPr>
          <w:p w:rsidR="007B0C38" w:rsidRPr="00111479" w:rsidRDefault="007B0C38" w:rsidP="00111479">
            <w:pPr>
              <w:spacing w:line="360" w:lineRule="auto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Страна</w:t>
            </w:r>
          </w:p>
        </w:tc>
        <w:tc>
          <w:tcPr>
            <w:tcW w:w="1531" w:type="dxa"/>
          </w:tcPr>
          <w:p w:rsidR="007B0C38" w:rsidRPr="00111479" w:rsidRDefault="007B0C38" w:rsidP="00111479">
            <w:pPr>
              <w:spacing w:line="360" w:lineRule="auto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ВВП в целом, млрд.долл.</w:t>
            </w:r>
          </w:p>
        </w:tc>
        <w:tc>
          <w:tcPr>
            <w:tcW w:w="0" w:type="auto"/>
          </w:tcPr>
          <w:p w:rsidR="007B0C38" w:rsidRPr="00111479" w:rsidRDefault="007B0C38" w:rsidP="00111479">
            <w:pPr>
              <w:spacing w:line="360" w:lineRule="auto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 xml:space="preserve">ВВП в целом,% к уровню США </w:t>
            </w:r>
          </w:p>
        </w:tc>
        <w:tc>
          <w:tcPr>
            <w:tcW w:w="1668" w:type="dxa"/>
          </w:tcPr>
          <w:p w:rsidR="007B0C38" w:rsidRPr="00111479" w:rsidRDefault="007B0C38" w:rsidP="00111479">
            <w:pPr>
              <w:spacing w:line="360" w:lineRule="auto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ВВП на душу населения,</w:t>
            </w:r>
            <w:r w:rsidR="002B2986">
              <w:rPr>
                <w:sz w:val="20"/>
                <w:szCs w:val="20"/>
              </w:rPr>
              <w:t xml:space="preserve"> </w:t>
            </w:r>
            <w:r w:rsidRPr="00111479">
              <w:rPr>
                <w:sz w:val="20"/>
                <w:szCs w:val="20"/>
              </w:rPr>
              <w:t>долл.</w:t>
            </w:r>
          </w:p>
        </w:tc>
        <w:tc>
          <w:tcPr>
            <w:tcW w:w="1519" w:type="dxa"/>
          </w:tcPr>
          <w:p w:rsidR="007B0C38" w:rsidRPr="00111479" w:rsidRDefault="007B0C38" w:rsidP="00111479">
            <w:pPr>
              <w:spacing w:line="360" w:lineRule="auto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ВВП на душу населения, % к уровню США</w:t>
            </w:r>
          </w:p>
        </w:tc>
      </w:tr>
      <w:tr w:rsidR="007B0C38" w:rsidRPr="00111479" w:rsidTr="00190551">
        <w:trPr>
          <w:trHeight w:val="341"/>
        </w:trPr>
        <w:tc>
          <w:tcPr>
            <w:tcW w:w="0" w:type="auto"/>
          </w:tcPr>
          <w:p w:rsidR="007B0C38" w:rsidRPr="00111479" w:rsidRDefault="007B0C38" w:rsidP="00111479">
            <w:pPr>
              <w:spacing w:line="360" w:lineRule="auto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1318.8</w:t>
            </w:r>
          </w:p>
        </w:tc>
        <w:tc>
          <w:tcPr>
            <w:tcW w:w="0" w:type="auto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12.1</w:t>
            </w:r>
          </w:p>
        </w:tc>
        <w:tc>
          <w:tcPr>
            <w:tcW w:w="1668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9195</w:t>
            </w:r>
          </w:p>
        </w:tc>
        <w:tc>
          <w:tcPr>
            <w:tcW w:w="1519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24.6</w:t>
            </w:r>
          </w:p>
        </w:tc>
      </w:tr>
      <w:tr w:rsidR="007B0C38" w:rsidRPr="00111479" w:rsidTr="00190551">
        <w:trPr>
          <w:trHeight w:val="354"/>
        </w:trPr>
        <w:tc>
          <w:tcPr>
            <w:tcW w:w="0" w:type="auto"/>
          </w:tcPr>
          <w:p w:rsidR="007B0C38" w:rsidRPr="00111479" w:rsidRDefault="007B0C38" w:rsidP="00111479">
            <w:pPr>
              <w:spacing w:line="360" w:lineRule="auto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США</w:t>
            </w:r>
          </w:p>
        </w:tc>
        <w:tc>
          <w:tcPr>
            <w:tcW w:w="1531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10870.0</w:t>
            </w:r>
          </w:p>
        </w:tc>
        <w:tc>
          <w:tcPr>
            <w:tcW w:w="0" w:type="auto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100.0</w:t>
            </w:r>
          </w:p>
        </w:tc>
        <w:tc>
          <w:tcPr>
            <w:tcW w:w="1668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37348</w:t>
            </w:r>
          </w:p>
        </w:tc>
        <w:tc>
          <w:tcPr>
            <w:tcW w:w="1519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100.0</w:t>
            </w:r>
          </w:p>
        </w:tc>
      </w:tr>
      <w:tr w:rsidR="007B0C38" w:rsidRPr="00111479" w:rsidTr="00190551">
        <w:trPr>
          <w:trHeight w:val="354"/>
        </w:trPr>
        <w:tc>
          <w:tcPr>
            <w:tcW w:w="0" w:type="auto"/>
          </w:tcPr>
          <w:p w:rsidR="007B0C38" w:rsidRPr="00111479" w:rsidRDefault="007B0C38" w:rsidP="00111479">
            <w:pPr>
              <w:spacing w:line="360" w:lineRule="auto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Китай</w:t>
            </w:r>
          </w:p>
        </w:tc>
        <w:tc>
          <w:tcPr>
            <w:tcW w:w="1531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6035.4</w:t>
            </w:r>
          </w:p>
        </w:tc>
        <w:tc>
          <w:tcPr>
            <w:tcW w:w="0" w:type="auto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61.0</w:t>
            </w:r>
          </w:p>
        </w:tc>
        <w:tc>
          <w:tcPr>
            <w:tcW w:w="1668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5150</w:t>
            </w:r>
          </w:p>
        </w:tc>
        <w:tc>
          <w:tcPr>
            <w:tcW w:w="1519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13.8</w:t>
            </w:r>
          </w:p>
        </w:tc>
      </w:tr>
      <w:tr w:rsidR="007B0C38" w:rsidRPr="00111479" w:rsidTr="00190551">
        <w:trPr>
          <w:trHeight w:val="341"/>
        </w:trPr>
        <w:tc>
          <w:tcPr>
            <w:tcW w:w="0" w:type="auto"/>
          </w:tcPr>
          <w:p w:rsidR="007B0C38" w:rsidRPr="00111479" w:rsidRDefault="007B0C38" w:rsidP="00111479">
            <w:pPr>
              <w:spacing w:line="360" w:lineRule="auto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Япония</w:t>
            </w:r>
          </w:p>
        </w:tc>
        <w:tc>
          <w:tcPr>
            <w:tcW w:w="1531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3582.5</w:t>
            </w:r>
          </w:p>
        </w:tc>
        <w:tc>
          <w:tcPr>
            <w:tcW w:w="0" w:type="auto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33.0</w:t>
            </w:r>
          </w:p>
        </w:tc>
        <w:tc>
          <w:tcPr>
            <w:tcW w:w="1668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28162</w:t>
            </w:r>
          </w:p>
        </w:tc>
        <w:tc>
          <w:tcPr>
            <w:tcW w:w="1519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75.4</w:t>
            </w:r>
          </w:p>
        </w:tc>
      </w:tr>
      <w:tr w:rsidR="007B0C38" w:rsidRPr="00111479" w:rsidTr="00190551">
        <w:trPr>
          <w:trHeight w:val="354"/>
        </w:trPr>
        <w:tc>
          <w:tcPr>
            <w:tcW w:w="0" w:type="auto"/>
          </w:tcPr>
          <w:p w:rsidR="007B0C38" w:rsidRPr="00111479" w:rsidRDefault="007B0C38" w:rsidP="00111479">
            <w:pPr>
              <w:spacing w:line="360" w:lineRule="auto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Индия</w:t>
            </w:r>
          </w:p>
        </w:tc>
        <w:tc>
          <w:tcPr>
            <w:tcW w:w="1531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3096.2</w:t>
            </w:r>
          </w:p>
        </w:tc>
        <w:tc>
          <w:tcPr>
            <w:tcW w:w="0" w:type="auto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28.5</w:t>
            </w:r>
          </w:p>
        </w:tc>
        <w:tc>
          <w:tcPr>
            <w:tcW w:w="1668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2909</w:t>
            </w:r>
          </w:p>
        </w:tc>
        <w:tc>
          <w:tcPr>
            <w:tcW w:w="1519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7.8</w:t>
            </w:r>
          </w:p>
        </w:tc>
      </w:tr>
      <w:tr w:rsidR="007B0C38" w:rsidRPr="00111479" w:rsidTr="00190551">
        <w:trPr>
          <w:trHeight w:val="385"/>
        </w:trPr>
        <w:tc>
          <w:tcPr>
            <w:tcW w:w="0" w:type="auto"/>
          </w:tcPr>
          <w:p w:rsidR="007B0C38" w:rsidRPr="00111479" w:rsidRDefault="007B0C38" w:rsidP="00111479">
            <w:pPr>
              <w:spacing w:line="360" w:lineRule="auto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Германия</w:t>
            </w:r>
          </w:p>
        </w:tc>
        <w:tc>
          <w:tcPr>
            <w:tcW w:w="1531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2279.1</w:t>
            </w:r>
          </w:p>
        </w:tc>
        <w:tc>
          <w:tcPr>
            <w:tcW w:w="0" w:type="auto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21.6</w:t>
            </w:r>
          </w:p>
        </w:tc>
        <w:tc>
          <w:tcPr>
            <w:tcW w:w="1668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27609</w:t>
            </w:r>
          </w:p>
        </w:tc>
        <w:tc>
          <w:tcPr>
            <w:tcW w:w="1519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73.9</w:t>
            </w:r>
          </w:p>
        </w:tc>
      </w:tr>
      <w:tr w:rsidR="007B0C38" w:rsidRPr="00111479" w:rsidTr="00190551">
        <w:trPr>
          <w:trHeight w:val="354"/>
        </w:trPr>
        <w:tc>
          <w:tcPr>
            <w:tcW w:w="0" w:type="auto"/>
          </w:tcPr>
          <w:p w:rsidR="007B0C38" w:rsidRPr="00111479" w:rsidRDefault="007B0C38" w:rsidP="00111479">
            <w:pPr>
              <w:spacing w:line="360" w:lineRule="auto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Франция</w:t>
            </w:r>
          </w:p>
        </w:tc>
        <w:tc>
          <w:tcPr>
            <w:tcW w:w="1531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1632.1</w:t>
            </w:r>
          </w:p>
        </w:tc>
        <w:tc>
          <w:tcPr>
            <w:tcW w:w="0" w:type="auto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15.0</w:t>
            </w:r>
          </w:p>
        </w:tc>
        <w:tc>
          <w:tcPr>
            <w:tcW w:w="1668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27327</w:t>
            </w:r>
          </w:p>
        </w:tc>
        <w:tc>
          <w:tcPr>
            <w:tcW w:w="1519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73.2</w:t>
            </w:r>
          </w:p>
        </w:tc>
      </w:tr>
      <w:tr w:rsidR="007B0C38" w:rsidRPr="00111479" w:rsidTr="00190551">
        <w:trPr>
          <w:trHeight w:val="354"/>
        </w:trPr>
        <w:tc>
          <w:tcPr>
            <w:tcW w:w="0" w:type="auto"/>
          </w:tcPr>
          <w:p w:rsidR="007B0C38" w:rsidRPr="00111479" w:rsidRDefault="007B0C38" w:rsidP="00111479">
            <w:pPr>
              <w:spacing w:line="360" w:lineRule="auto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Британия</w:t>
            </w:r>
          </w:p>
        </w:tc>
        <w:tc>
          <w:tcPr>
            <w:tcW w:w="1531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1606.9</w:t>
            </w:r>
          </w:p>
        </w:tc>
        <w:tc>
          <w:tcPr>
            <w:tcW w:w="0" w:type="auto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14.8</w:t>
            </w:r>
          </w:p>
        </w:tc>
        <w:tc>
          <w:tcPr>
            <w:tcW w:w="1668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27106</w:t>
            </w:r>
          </w:p>
        </w:tc>
        <w:tc>
          <w:tcPr>
            <w:tcW w:w="1519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72.6</w:t>
            </w:r>
          </w:p>
        </w:tc>
      </w:tr>
      <w:tr w:rsidR="007B0C38" w:rsidRPr="00111479" w:rsidTr="00190551">
        <w:trPr>
          <w:trHeight w:val="341"/>
        </w:trPr>
        <w:tc>
          <w:tcPr>
            <w:tcW w:w="0" w:type="auto"/>
          </w:tcPr>
          <w:p w:rsidR="007B0C38" w:rsidRPr="00111479" w:rsidRDefault="007B0C38" w:rsidP="00111479">
            <w:pPr>
              <w:spacing w:line="360" w:lineRule="auto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Италия</w:t>
            </w:r>
          </w:p>
        </w:tc>
        <w:tc>
          <w:tcPr>
            <w:tcW w:w="1531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1559.3</w:t>
            </w:r>
          </w:p>
        </w:tc>
        <w:tc>
          <w:tcPr>
            <w:tcW w:w="0" w:type="auto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14.3</w:t>
            </w:r>
          </w:p>
        </w:tc>
        <w:tc>
          <w:tcPr>
            <w:tcW w:w="1668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27050</w:t>
            </w:r>
          </w:p>
        </w:tc>
        <w:tc>
          <w:tcPr>
            <w:tcW w:w="1519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72.4</w:t>
            </w:r>
          </w:p>
        </w:tc>
      </w:tr>
      <w:tr w:rsidR="007B0C38" w:rsidRPr="00111479" w:rsidTr="00190551">
        <w:trPr>
          <w:trHeight w:val="354"/>
        </w:trPr>
        <w:tc>
          <w:tcPr>
            <w:tcW w:w="0" w:type="auto"/>
          </w:tcPr>
          <w:p w:rsidR="007B0C38" w:rsidRPr="00111479" w:rsidRDefault="007B0C38" w:rsidP="00111479">
            <w:pPr>
              <w:spacing w:line="360" w:lineRule="auto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Бразилия</w:t>
            </w:r>
          </w:p>
        </w:tc>
        <w:tc>
          <w:tcPr>
            <w:tcW w:w="1531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1371.7</w:t>
            </w:r>
          </w:p>
        </w:tc>
        <w:tc>
          <w:tcPr>
            <w:tcW w:w="0" w:type="auto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12.6</w:t>
            </w:r>
          </w:p>
        </w:tc>
        <w:tc>
          <w:tcPr>
            <w:tcW w:w="1668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7498</w:t>
            </w:r>
          </w:p>
        </w:tc>
        <w:tc>
          <w:tcPr>
            <w:tcW w:w="1519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20.1</w:t>
            </w:r>
          </w:p>
        </w:tc>
      </w:tr>
      <w:tr w:rsidR="007B0C38" w:rsidRPr="00111479" w:rsidTr="00190551">
        <w:trPr>
          <w:trHeight w:val="341"/>
        </w:trPr>
        <w:tc>
          <w:tcPr>
            <w:tcW w:w="0" w:type="auto"/>
          </w:tcPr>
          <w:p w:rsidR="007B0C38" w:rsidRPr="00111479" w:rsidRDefault="007B0C38" w:rsidP="00111479">
            <w:pPr>
              <w:spacing w:line="360" w:lineRule="auto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Мексика</w:t>
            </w:r>
          </w:p>
        </w:tc>
        <w:tc>
          <w:tcPr>
            <w:tcW w:w="1531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934.6</w:t>
            </w:r>
          </w:p>
        </w:tc>
        <w:tc>
          <w:tcPr>
            <w:tcW w:w="0" w:type="auto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8.6</w:t>
            </w:r>
          </w:p>
        </w:tc>
        <w:tc>
          <w:tcPr>
            <w:tcW w:w="1668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7767</w:t>
            </w:r>
          </w:p>
        </w:tc>
        <w:tc>
          <w:tcPr>
            <w:tcW w:w="1519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20.8</w:t>
            </w:r>
          </w:p>
        </w:tc>
      </w:tr>
      <w:tr w:rsidR="007B0C38" w:rsidRPr="00111479" w:rsidTr="00190551">
        <w:trPr>
          <w:trHeight w:val="354"/>
        </w:trPr>
        <w:tc>
          <w:tcPr>
            <w:tcW w:w="0" w:type="auto"/>
          </w:tcPr>
          <w:p w:rsidR="007B0C38" w:rsidRPr="00111479" w:rsidRDefault="007B0C38" w:rsidP="00111479">
            <w:pPr>
              <w:spacing w:line="360" w:lineRule="auto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Канада</w:t>
            </w:r>
          </w:p>
        </w:tc>
        <w:tc>
          <w:tcPr>
            <w:tcW w:w="1531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963.6</w:t>
            </w:r>
          </w:p>
        </w:tc>
        <w:tc>
          <w:tcPr>
            <w:tcW w:w="0" w:type="auto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8.9</w:t>
            </w:r>
          </w:p>
        </w:tc>
        <w:tc>
          <w:tcPr>
            <w:tcW w:w="1668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30463</w:t>
            </w:r>
          </w:p>
        </w:tc>
        <w:tc>
          <w:tcPr>
            <w:tcW w:w="1519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81.6</w:t>
            </w:r>
          </w:p>
        </w:tc>
      </w:tr>
      <w:tr w:rsidR="007B0C38" w:rsidRPr="00111479" w:rsidTr="00190551">
        <w:trPr>
          <w:trHeight w:val="354"/>
        </w:trPr>
        <w:tc>
          <w:tcPr>
            <w:tcW w:w="0" w:type="auto"/>
          </w:tcPr>
          <w:p w:rsidR="007B0C38" w:rsidRPr="00111479" w:rsidRDefault="007B0C38" w:rsidP="00111479">
            <w:pPr>
              <w:spacing w:line="360" w:lineRule="auto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Западн.Европа</w:t>
            </w:r>
          </w:p>
        </w:tc>
        <w:tc>
          <w:tcPr>
            <w:tcW w:w="1531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10550.0</w:t>
            </w:r>
          </w:p>
        </w:tc>
        <w:tc>
          <w:tcPr>
            <w:tcW w:w="0" w:type="auto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97.1</w:t>
            </w:r>
          </w:p>
        </w:tc>
        <w:tc>
          <w:tcPr>
            <w:tcW w:w="1668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26838</w:t>
            </w:r>
          </w:p>
        </w:tc>
        <w:tc>
          <w:tcPr>
            <w:tcW w:w="1519" w:type="dxa"/>
            <w:vAlign w:val="center"/>
          </w:tcPr>
          <w:p w:rsidR="007B0C38" w:rsidRPr="00111479" w:rsidRDefault="007B0C38" w:rsidP="001905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11479">
              <w:rPr>
                <w:sz w:val="20"/>
                <w:szCs w:val="20"/>
              </w:rPr>
              <w:t>71.9</w:t>
            </w:r>
          </w:p>
        </w:tc>
      </w:tr>
    </w:tbl>
    <w:p w:rsidR="00944C1D" w:rsidRPr="005F6D1D" w:rsidRDefault="00944C1D" w:rsidP="005F6D1D">
      <w:pPr>
        <w:spacing w:line="360" w:lineRule="auto"/>
        <w:ind w:firstLine="709"/>
        <w:jc w:val="both"/>
        <w:rPr>
          <w:sz w:val="28"/>
          <w:szCs w:val="28"/>
        </w:rPr>
      </w:pPr>
    </w:p>
    <w:p w:rsidR="005F6D1D" w:rsidRPr="005F6D1D" w:rsidRDefault="00C0694A" w:rsidP="005F6D1D">
      <w:pPr>
        <w:spacing w:line="360" w:lineRule="auto"/>
        <w:ind w:firstLine="709"/>
        <w:jc w:val="both"/>
        <w:rPr>
          <w:sz w:val="28"/>
          <w:szCs w:val="28"/>
        </w:rPr>
      </w:pPr>
      <w:r w:rsidRPr="005F6D1D">
        <w:rPr>
          <w:sz w:val="28"/>
          <w:szCs w:val="28"/>
        </w:rPr>
        <w:t>Сырьевая структура промышленного производства,</w:t>
      </w:r>
      <w:r w:rsidR="00D37F30" w:rsidRPr="005F6D1D">
        <w:rPr>
          <w:sz w:val="28"/>
          <w:szCs w:val="28"/>
        </w:rPr>
        <w:t xml:space="preserve"> </w:t>
      </w:r>
      <w:r w:rsidRPr="005F6D1D">
        <w:rPr>
          <w:sz w:val="28"/>
          <w:szCs w:val="28"/>
        </w:rPr>
        <w:t xml:space="preserve">нарастание технологического отставания, износа производственного оборудования снижают </w:t>
      </w:r>
      <w:r w:rsidR="007B0C38" w:rsidRPr="005F6D1D">
        <w:rPr>
          <w:sz w:val="28"/>
          <w:szCs w:val="28"/>
        </w:rPr>
        <w:t>конкурентоспособность</w:t>
      </w:r>
      <w:r w:rsidRPr="005F6D1D">
        <w:rPr>
          <w:sz w:val="28"/>
          <w:szCs w:val="28"/>
        </w:rPr>
        <w:t>. В большинстве</w:t>
      </w:r>
      <w:r w:rsidR="005F6D1D" w:rsidRPr="005F6D1D">
        <w:rPr>
          <w:sz w:val="28"/>
          <w:szCs w:val="28"/>
        </w:rPr>
        <w:t xml:space="preserve"> </w:t>
      </w:r>
      <w:r w:rsidRPr="005F6D1D">
        <w:rPr>
          <w:sz w:val="28"/>
          <w:szCs w:val="28"/>
        </w:rPr>
        <w:t>экспортных отраслей российской промышленности издержки</w:t>
      </w:r>
      <w:r w:rsidR="000B3A65" w:rsidRPr="005F6D1D">
        <w:rPr>
          <w:sz w:val="28"/>
          <w:szCs w:val="28"/>
        </w:rPr>
        <w:t xml:space="preserve"> производства на единицу продукции выше, чем в странах -</w:t>
      </w:r>
      <w:r w:rsidR="005F6D1D" w:rsidRPr="005F6D1D">
        <w:rPr>
          <w:sz w:val="28"/>
          <w:szCs w:val="28"/>
        </w:rPr>
        <w:t xml:space="preserve"> </w:t>
      </w:r>
      <w:r w:rsidR="000B3A65" w:rsidRPr="005F6D1D">
        <w:rPr>
          <w:sz w:val="28"/>
          <w:szCs w:val="28"/>
        </w:rPr>
        <w:t>веду</w:t>
      </w:r>
      <w:r w:rsidR="007B0C38" w:rsidRPr="005F6D1D">
        <w:rPr>
          <w:sz w:val="28"/>
          <w:szCs w:val="28"/>
        </w:rPr>
        <w:t>щих поставщиках минерального сы</w:t>
      </w:r>
      <w:r w:rsidR="000B3A65" w:rsidRPr="005F6D1D">
        <w:rPr>
          <w:sz w:val="28"/>
          <w:szCs w:val="28"/>
        </w:rPr>
        <w:t>рья и полуфабрикатов.</w:t>
      </w:r>
      <w:r w:rsidR="005F6D1D" w:rsidRPr="005F6D1D">
        <w:rPr>
          <w:sz w:val="28"/>
          <w:szCs w:val="28"/>
        </w:rPr>
        <w:t xml:space="preserve"> </w:t>
      </w:r>
      <w:r w:rsidR="00A11898" w:rsidRPr="005F6D1D">
        <w:rPr>
          <w:sz w:val="28"/>
          <w:szCs w:val="28"/>
        </w:rPr>
        <w:t>В мировом хозяйстве Россия известна как крупный производитель минерального сырья. Она обеспечивает 28% мировой добычи природного газа, 14% каменного угля, 11% нефти. Она –</w:t>
      </w:r>
      <w:r w:rsidR="00685EA1" w:rsidRPr="005F6D1D">
        <w:rPr>
          <w:sz w:val="28"/>
          <w:szCs w:val="28"/>
        </w:rPr>
        <w:t xml:space="preserve"> крупный производитель алмазов(</w:t>
      </w:r>
      <w:r w:rsidR="00A11898" w:rsidRPr="005F6D1D">
        <w:rPr>
          <w:sz w:val="28"/>
          <w:szCs w:val="28"/>
        </w:rPr>
        <w:t>1/5 мировой добычи), алюминия, платины, электроэнергии, чёрных металлов, древесины, но очень мало производит машин и оборудования. Только 0,3% мирового объёма наукоёмкой продукции приходится на Россию.</w:t>
      </w:r>
      <w:r w:rsidR="005F6D1D" w:rsidRPr="005F6D1D">
        <w:rPr>
          <w:sz w:val="28"/>
          <w:szCs w:val="28"/>
        </w:rPr>
        <w:t xml:space="preserve"> </w:t>
      </w:r>
      <w:r w:rsidR="000B3A65" w:rsidRPr="005F6D1D">
        <w:rPr>
          <w:sz w:val="28"/>
          <w:szCs w:val="28"/>
        </w:rPr>
        <w:t>Как уже было сказано</w:t>
      </w:r>
      <w:r w:rsidR="00A11898" w:rsidRPr="005F6D1D">
        <w:rPr>
          <w:sz w:val="28"/>
          <w:szCs w:val="28"/>
        </w:rPr>
        <w:t>,</w:t>
      </w:r>
      <w:r w:rsidR="005F6D1D" w:rsidRPr="005F6D1D">
        <w:rPr>
          <w:sz w:val="28"/>
          <w:szCs w:val="28"/>
        </w:rPr>
        <w:t xml:space="preserve"> </w:t>
      </w:r>
      <w:r w:rsidR="000B3A65" w:rsidRPr="005F6D1D">
        <w:rPr>
          <w:sz w:val="28"/>
          <w:szCs w:val="28"/>
        </w:rPr>
        <w:t>во внешней торговле преобладает сырьё и полуфабрикаты, т.е. товары с низкой добавленной стоимостью. На международных рынках высокотехнологичных товаров место России заметно только в экспорте оружия и военной техники. В поставках оборудования для АЭС.</w:t>
      </w:r>
      <w:r w:rsidR="00437B16" w:rsidRPr="005F6D1D">
        <w:rPr>
          <w:sz w:val="28"/>
          <w:szCs w:val="28"/>
        </w:rPr>
        <w:t xml:space="preserve"> Среди развитых стран основные рынки сбыта для наших товаров – страны Европы 51% и США – 5%.</w:t>
      </w:r>
      <w:r w:rsidR="005F6D1D" w:rsidRPr="005F6D1D">
        <w:rPr>
          <w:sz w:val="28"/>
          <w:szCs w:val="28"/>
        </w:rPr>
        <w:t xml:space="preserve"> </w:t>
      </w:r>
      <w:r w:rsidR="00F06244" w:rsidRPr="005F6D1D">
        <w:rPr>
          <w:sz w:val="28"/>
          <w:szCs w:val="28"/>
        </w:rPr>
        <w:t>В 1999 – 2000 гг. обострились региональные проблемы, возросли региональные различия в уровне развития. Приграничные районы стали больше участвовать в зарубежной экономике, чем во внутренней. Происходит чрезмерная концентрация фактора производства в крупнейших городах России – Москве и Санкт- Петербурге</w:t>
      </w:r>
      <w:r w:rsidR="00F91F80" w:rsidRPr="005F6D1D">
        <w:rPr>
          <w:sz w:val="28"/>
          <w:szCs w:val="28"/>
        </w:rPr>
        <w:t>. Разница в уровнях экономического развития в разных регионах страны огромна. Разница в показателях ВВП на душу населения составляет почти 3 раза между Москвой и РФ в целом, между Москвой и Пензенской областью – 6,8 раз, между Москвой и Ингушетией - 23</w:t>
      </w:r>
      <w:r w:rsidR="00F06244" w:rsidRPr="005F6D1D">
        <w:rPr>
          <w:sz w:val="28"/>
          <w:szCs w:val="28"/>
        </w:rPr>
        <w:t xml:space="preserve"> </w:t>
      </w:r>
      <w:r w:rsidR="00F91F80" w:rsidRPr="005F6D1D">
        <w:rPr>
          <w:sz w:val="28"/>
          <w:szCs w:val="28"/>
        </w:rPr>
        <w:t>раза .</w:t>
      </w:r>
    </w:p>
    <w:p w:rsidR="004B3EF5" w:rsidRPr="005F6D1D" w:rsidRDefault="006D251B" w:rsidP="005F6D1D">
      <w:pPr>
        <w:spacing w:line="360" w:lineRule="auto"/>
        <w:ind w:firstLine="709"/>
        <w:jc w:val="both"/>
        <w:rPr>
          <w:sz w:val="28"/>
          <w:szCs w:val="28"/>
        </w:rPr>
      </w:pPr>
      <w:r w:rsidRPr="005F6D1D">
        <w:rPr>
          <w:sz w:val="28"/>
          <w:szCs w:val="28"/>
        </w:rPr>
        <w:t>Доллар стал практически</w:t>
      </w:r>
      <w:r w:rsidR="005F6D1D" w:rsidRPr="005F6D1D">
        <w:rPr>
          <w:sz w:val="28"/>
          <w:szCs w:val="28"/>
        </w:rPr>
        <w:t xml:space="preserve"> </w:t>
      </w:r>
      <w:r w:rsidRPr="005F6D1D">
        <w:rPr>
          <w:sz w:val="28"/>
          <w:szCs w:val="28"/>
        </w:rPr>
        <w:t xml:space="preserve">национальной денежной единицей, т.к. граждане не только хранили свои сбережения в них, но и расплачивались ими, особенно в криминальных кругах. </w:t>
      </w:r>
      <w:r w:rsidR="00C9323C" w:rsidRPr="005F6D1D">
        <w:rPr>
          <w:sz w:val="28"/>
          <w:szCs w:val="28"/>
        </w:rPr>
        <w:t>Рубль обесценивается.</w:t>
      </w:r>
    </w:p>
    <w:p w:rsidR="00F9478F" w:rsidRPr="005F6D1D" w:rsidRDefault="0093072B" w:rsidP="005F6D1D">
      <w:pPr>
        <w:spacing w:line="360" w:lineRule="auto"/>
        <w:ind w:firstLine="709"/>
        <w:jc w:val="both"/>
        <w:rPr>
          <w:sz w:val="28"/>
          <w:szCs w:val="28"/>
        </w:rPr>
      </w:pPr>
      <w:r w:rsidRPr="005F6D1D">
        <w:rPr>
          <w:sz w:val="28"/>
          <w:szCs w:val="28"/>
        </w:rPr>
        <w:t>Правительство страны старалось сформировать частный сектор в стране с помощью приватизации, но приватизация проводилась варварскими криминальными методами.</w:t>
      </w:r>
      <w:r w:rsidR="00FD3E5D" w:rsidRPr="005F6D1D">
        <w:rPr>
          <w:sz w:val="28"/>
          <w:szCs w:val="28"/>
        </w:rPr>
        <w:t xml:space="preserve"> Предприятия умышленно банкротили и за бесценок они попадали частным владельцам. Ваучеры, которые раздали всему нашему населению</w:t>
      </w:r>
      <w:r w:rsidR="00685EA1" w:rsidRPr="005F6D1D">
        <w:rPr>
          <w:sz w:val="28"/>
          <w:szCs w:val="28"/>
        </w:rPr>
        <w:t>,</w:t>
      </w:r>
      <w:r w:rsidR="005F6D1D" w:rsidRPr="005F6D1D">
        <w:rPr>
          <w:sz w:val="28"/>
          <w:szCs w:val="28"/>
        </w:rPr>
        <w:t xml:space="preserve"> </w:t>
      </w:r>
      <w:r w:rsidR="00FD3E5D" w:rsidRPr="005F6D1D">
        <w:rPr>
          <w:sz w:val="28"/>
          <w:szCs w:val="28"/>
        </w:rPr>
        <w:t>путём скупки руководителями – мо</w:t>
      </w:r>
      <w:r w:rsidR="007B0C38" w:rsidRPr="005F6D1D">
        <w:rPr>
          <w:sz w:val="28"/>
          <w:szCs w:val="28"/>
        </w:rPr>
        <w:t>ш</w:t>
      </w:r>
      <w:r w:rsidR="00FD3E5D" w:rsidRPr="005F6D1D">
        <w:rPr>
          <w:sz w:val="28"/>
          <w:szCs w:val="28"/>
        </w:rPr>
        <w:t>енниками</w:t>
      </w:r>
      <w:r w:rsidR="005F6D1D" w:rsidRPr="005F6D1D">
        <w:rPr>
          <w:sz w:val="28"/>
          <w:szCs w:val="28"/>
        </w:rPr>
        <w:t xml:space="preserve"> </w:t>
      </w:r>
      <w:r w:rsidR="00730521" w:rsidRPr="005F6D1D">
        <w:rPr>
          <w:sz w:val="28"/>
          <w:szCs w:val="28"/>
        </w:rPr>
        <w:t>различных объединений, фондов не способствовали развитию частного сектора и малого бизнеса.</w:t>
      </w:r>
      <w:r w:rsidR="00EF248B" w:rsidRPr="005F6D1D">
        <w:rPr>
          <w:sz w:val="28"/>
          <w:szCs w:val="28"/>
        </w:rPr>
        <w:t xml:space="preserve"> О развитии экономики страны эти руководители и не думали, нужно было успеть сорвать куш. Криминальная среда контролировала</w:t>
      </w:r>
      <w:r w:rsidR="00730521" w:rsidRPr="005F6D1D">
        <w:rPr>
          <w:sz w:val="28"/>
          <w:szCs w:val="28"/>
        </w:rPr>
        <w:t xml:space="preserve"> </w:t>
      </w:r>
      <w:r w:rsidR="00EF248B" w:rsidRPr="005F6D1D">
        <w:rPr>
          <w:sz w:val="28"/>
          <w:szCs w:val="28"/>
        </w:rPr>
        <w:t>до 25% ВВП страны. Государственное влияние гораздо меньше, чем влияние теневых структур.</w:t>
      </w:r>
      <w:r w:rsidR="00D37F30" w:rsidRPr="005F6D1D">
        <w:rPr>
          <w:sz w:val="28"/>
          <w:szCs w:val="28"/>
        </w:rPr>
        <w:t xml:space="preserve"> </w:t>
      </w:r>
      <w:r w:rsidR="00730521" w:rsidRPr="005F6D1D">
        <w:rPr>
          <w:sz w:val="28"/>
          <w:szCs w:val="28"/>
        </w:rPr>
        <w:t>Для</w:t>
      </w:r>
      <w:r w:rsidR="005F6D1D" w:rsidRPr="005F6D1D">
        <w:rPr>
          <w:sz w:val="28"/>
          <w:szCs w:val="28"/>
        </w:rPr>
        <w:t xml:space="preserve"> </w:t>
      </w:r>
      <w:r w:rsidR="00730521" w:rsidRPr="005F6D1D">
        <w:rPr>
          <w:sz w:val="28"/>
          <w:szCs w:val="28"/>
        </w:rPr>
        <w:t>того времени характерна монопольная структура хозяйственной деятельности и рынка.</w:t>
      </w:r>
      <w:r w:rsidR="00FD3E5D" w:rsidRPr="005F6D1D">
        <w:rPr>
          <w:sz w:val="28"/>
          <w:szCs w:val="28"/>
        </w:rPr>
        <w:t xml:space="preserve"> Возник самый крупный уровень </w:t>
      </w:r>
      <w:r w:rsidR="00730521" w:rsidRPr="005F6D1D">
        <w:rPr>
          <w:sz w:val="28"/>
          <w:szCs w:val="28"/>
        </w:rPr>
        <w:t xml:space="preserve">концентрации </w:t>
      </w:r>
      <w:r w:rsidR="00FD3E5D" w:rsidRPr="005F6D1D">
        <w:rPr>
          <w:sz w:val="28"/>
          <w:szCs w:val="28"/>
        </w:rPr>
        <w:t>частной собственности</w:t>
      </w:r>
      <w:r w:rsidR="00730521" w:rsidRPr="005F6D1D">
        <w:rPr>
          <w:sz w:val="28"/>
          <w:szCs w:val="28"/>
        </w:rPr>
        <w:t>. Количество миллиардеров и миллионеров поражает.</w:t>
      </w:r>
    </w:p>
    <w:p w:rsidR="00EF248B" w:rsidRPr="005F6D1D" w:rsidRDefault="00633D9B" w:rsidP="005F6D1D">
      <w:pPr>
        <w:spacing w:line="360" w:lineRule="auto"/>
        <w:ind w:firstLine="709"/>
        <w:jc w:val="both"/>
        <w:rPr>
          <w:sz w:val="28"/>
          <w:szCs w:val="28"/>
        </w:rPr>
      </w:pPr>
      <w:r w:rsidRPr="005F6D1D">
        <w:rPr>
          <w:sz w:val="28"/>
          <w:szCs w:val="28"/>
        </w:rPr>
        <w:t>Для того времени характерны задержки заработной платы работникам многих отраслей, а также использо</w:t>
      </w:r>
      <w:r w:rsidR="00685EA1" w:rsidRPr="005F6D1D">
        <w:rPr>
          <w:sz w:val="28"/>
          <w:szCs w:val="28"/>
        </w:rPr>
        <w:t>вание иностранной рабочей силы</w:t>
      </w:r>
      <w:r w:rsidR="005F6D1D" w:rsidRPr="005F6D1D">
        <w:rPr>
          <w:sz w:val="28"/>
          <w:szCs w:val="28"/>
        </w:rPr>
        <w:t xml:space="preserve"> </w:t>
      </w:r>
      <w:r w:rsidR="00AC3DE3" w:rsidRPr="005F6D1D">
        <w:rPr>
          <w:sz w:val="28"/>
          <w:szCs w:val="28"/>
        </w:rPr>
        <w:t>в основном это выходцы из СНГ</w:t>
      </w:r>
      <w:r w:rsidRPr="005F6D1D">
        <w:rPr>
          <w:sz w:val="28"/>
          <w:szCs w:val="28"/>
        </w:rPr>
        <w:t>.</w:t>
      </w:r>
      <w:r w:rsidR="00C9323C" w:rsidRPr="005F6D1D">
        <w:rPr>
          <w:sz w:val="28"/>
          <w:szCs w:val="28"/>
        </w:rPr>
        <w:t xml:space="preserve"> Растёт безработица – рабочая сила дешевеет.</w:t>
      </w:r>
    </w:p>
    <w:p w:rsidR="005F6D1D" w:rsidRPr="005F6D1D" w:rsidRDefault="00676C22" w:rsidP="005F6D1D">
      <w:pPr>
        <w:spacing w:line="360" w:lineRule="auto"/>
        <w:ind w:firstLine="709"/>
        <w:jc w:val="both"/>
        <w:rPr>
          <w:sz w:val="28"/>
          <w:szCs w:val="28"/>
        </w:rPr>
      </w:pPr>
      <w:r w:rsidRPr="005F6D1D">
        <w:rPr>
          <w:sz w:val="28"/>
          <w:szCs w:val="28"/>
        </w:rPr>
        <w:t>Россия становится слишком открытой Западу,</w:t>
      </w:r>
      <w:r w:rsidR="005F6D1D" w:rsidRPr="005F6D1D">
        <w:rPr>
          <w:sz w:val="28"/>
          <w:szCs w:val="28"/>
        </w:rPr>
        <w:t xml:space="preserve"> </w:t>
      </w:r>
      <w:r w:rsidRPr="005F6D1D">
        <w:rPr>
          <w:sz w:val="28"/>
          <w:szCs w:val="28"/>
        </w:rPr>
        <w:t>наивно надеясь, что Запад будет рад нам помочь. Поэтому квоты, лицензии, экспортный тариф в середине 1990-х</w:t>
      </w:r>
      <w:r w:rsidR="005F6D1D" w:rsidRPr="005F6D1D">
        <w:rPr>
          <w:sz w:val="28"/>
          <w:szCs w:val="28"/>
        </w:rPr>
        <w:t xml:space="preserve"> </w:t>
      </w:r>
      <w:r w:rsidRPr="005F6D1D">
        <w:rPr>
          <w:sz w:val="28"/>
          <w:szCs w:val="28"/>
        </w:rPr>
        <w:t xml:space="preserve">были почти полностью упразднены. Иностранцев допустили на </w:t>
      </w:r>
      <w:r w:rsidR="007C74F2" w:rsidRPr="005F6D1D">
        <w:rPr>
          <w:sz w:val="28"/>
          <w:szCs w:val="28"/>
        </w:rPr>
        <w:t>финансовый рынок, но о защите национального производства, отдельных его секторов тогда никто не думал. Это привело к большой зависимости нашей экономики от международных рынков, способствовало снижению конкурентоспособности готовой продукции, невозврату экспортной выручки. В конце 1990-х было введено регулирование экспорта, импорта с помощью лицензирования, пошлин,</w:t>
      </w:r>
      <w:r w:rsidR="00CB49F3" w:rsidRPr="005F6D1D">
        <w:rPr>
          <w:sz w:val="28"/>
          <w:szCs w:val="28"/>
        </w:rPr>
        <w:t xml:space="preserve"> </w:t>
      </w:r>
      <w:r w:rsidR="007C74F2" w:rsidRPr="005F6D1D">
        <w:rPr>
          <w:sz w:val="28"/>
          <w:szCs w:val="28"/>
        </w:rPr>
        <w:t>валютного контроля.</w:t>
      </w:r>
      <w:r w:rsidR="00CB49F3" w:rsidRPr="005F6D1D">
        <w:rPr>
          <w:sz w:val="28"/>
          <w:szCs w:val="28"/>
        </w:rPr>
        <w:t xml:space="preserve"> В страну активно ввозят машины, оборудование, сельхозпродукты, бытовую технику.</w:t>
      </w:r>
    </w:p>
    <w:p w:rsidR="005F6D1D" w:rsidRPr="005F6D1D" w:rsidRDefault="00B4775A" w:rsidP="005F6D1D">
      <w:pPr>
        <w:spacing w:line="360" w:lineRule="auto"/>
        <w:ind w:firstLine="709"/>
        <w:jc w:val="both"/>
        <w:rPr>
          <w:sz w:val="28"/>
          <w:szCs w:val="28"/>
        </w:rPr>
      </w:pPr>
      <w:r w:rsidRPr="005F6D1D">
        <w:rPr>
          <w:sz w:val="28"/>
          <w:szCs w:val="28"/>
        </w:rPr>
        <w:t>Торговый баланс сводится с возрастающим положительным сальдо за счёт торговли сырьём и полуфабрикатами, по услугам баланс отрицательный.</w:t>
      </w:r>
    </w:p>
    <w:p w:rsidR="00B4775A" w:rsidRPr="005F6D1D" w:rsidRDefault="00B4775A" w:rsidP="005F6D1D">
      <w:pPr>
        <w:spacing w:line="360" w:lineRule="auto"/>
        <w:ind w:firstLine="709"/>
        <w:jc w:val="both"/>
        <w:rPr>
          <w:sz w:val="28"/>
          <w:szCs w:val="28"/>
        </w:rPr>
      </w:pPr>
      <w:r w:rsidRPr="005F6D1D">
        <w:rPr>
          <w:sz w:val="28"/>
          <w:szCs w:val="28"/>
        </w:rPr>
        <w:t>Что касается движения капитала в этот период времени, то нелегальный вывоз в огромное количество</w:t>
      </w:r>
      <w:r w:rsidR="00883E0D" w:rsidRPr="005F6D1D">
        <w:rPr>
          <w:sz w:val="28"/>
          <w:szCs w:val="28"/>
        </w:rPr>
        <w:t xml:space="preserve"> раз превышает объём иностранных инвест</w:t>
      </w:r>
      <w:r w:rsidR="00AC3DE3" w:rsidRPr="005F6D1D">
        <w:rPr>
          <w:sz w:val="28"/>
          <w:szCs w:val="28"/>
        </w:rPr>
        <w:t>иций</w:t>
      </w:r>
      <w:r w:rsidR="00883E0D" w:rsidRPr="005F6D1D">
        <w:rPr>
          <w:sz w:val="28"/>
          <w:szCs w:val="28"/>
        </w:rPr>
        <w:t xml:space="preserve"> (предельная цифра нелегального вывоза в конце 1990-х оценивалась в 1,4 трлн. долл.)</w:t>
      </w:r>
      <w:r w:rsidR="00AC3DE3" w:rsidRPr="005F6D1D">
        <w:rPr>
          <w:sz w:val="28"/>
          <w:szCs w:val="28"/>
        </w:rPr>
        <w:t>.</w:t>
      </w:r>
      <w:r w:rsidR="00883E0D" w:rsidRPr="005F6D1D">
        <w:rPr>
          <w:sz w:val="28"/>
          <w:szCs w:val="28"/>
        </w:rPr>
        <w:t xml:space="preserve"> Этому способствовала причастность высокостоящих чиновников</w:t>
      </w:r>
      <w:r w:rsidR="005F6D1D" w:rsidRPr="005F6D1D">
        <w:rPr>
          <w:sz w:val="28"/>
          <w:szCs w:val="28"/>
        </w:rPr>
        <w:t xml:space="preserve"> </w:t>
      </w:r>
      <w:r w:rsidR="00883E0D" w:rsidRPr="005F6D1D">
        <w:rPr>
          <w:sz w:val="28"/>
          <w:szCs w:val="28"/>
        </w:rPr>
        <w:t xml:space="preserve">к криминальным структурам. Расхищение национального богатства привело к снижению уровня жизни </w:t>
      </w:r>
      <w:r w:rsidR="001973DB" w:rsidRPr="005F6D1D">
        <w:rPr>
          <w:sz w:val="28"/>
          <w:szCs w:val="28"/>
        </w:rPr>
        <w:t>честно работающих людей, к увеличению внешних долгов, но с другой стороны способствовало экономическому подъёму Запада.</w:t>
      </w:r>
    </w:p>
    <w:p w:rsidR="001973DB" w:rsidRPr="005F6D1D" w:rsidRDefault="00C27511" w:rsidP="005F6D1D">
      <w:pPr>
        <w:spacing w:line="360" w:lineRule="auto"/>
        <w:ind w:firstLine="709"/>
        <w:jc w:val="both"/>
        <w:rPr>
          <w:sz w:val="28"/>
          <w:szCs w:val="28"/>
        </w:rPr>
      </w:pPr>
      <w:r w:rsidRPr="005F6D1D">
        <w:rPr>
          <w:sz w:val="28"/>
          <w:szCs w:val="28"/>
        </w:rPr>
        <w:t>Что касается импорта капитала, то в</w:t>
      </w:r>
      <w:r w:rsidR="001973DB" w:rsidRPr="005F6D1D">
        <w:rPr>
          <w:sz w:val="28"/>
          <w:szCs w:val="28"/>
        </w:rPr>
        <w:t xml:space="preserve"> 1990 – 2000 гг. Россия очень много берет кредитов на</w:t>
      </w:r>
      <w:r w:rsidR="005F6D1D" w:rsidRPr="005F6D1D">
        <w:rPr>
          <w:sz w:val="28"/>
          <w:szCs w:val="28"/>
        </w:rPr>
        <w:t xml:space="preserve"> </w:t>
      </w:r>
      <w:r w:rsidR="001973DB" w:rsidRPr="005F6D1D">
        <w:rPr>
          <w:sz w:val="28"/>
          <w:szCs w:val="28"/>
        </w:rPr>
        <w:t xml:space="preserve">западе, но в то же время взять долги бывшего СССР у стран – должников она не может, т.к. </w:t>
      </w:r>
      <w:r w:rsidR="006A720B" w:rsidRPr="005F6D1D">
        <w:rPr>
          <w:sz w:val="28"/>
          <w:szCs w:val="28"/>
        </w:rPr>
        <w:t>эти страны бедны.</w:t>
      </w:r>
      <w:r w:rsidR="00F4413D" w:rsidRPr="005F6D1D">
        <w:rPr>
          <w:sz w:val="28"/>
          <w:szCs w:val="28"/>
        </w:rPr>
        <w:t xml:space="preserve"> </w:t>
      </w:r>
      <w:r w:rsidRPr="005F6D1D">
        <w:rPr>
          <w:sz w:val="28"/>
          <w:szCs w:val="28"/>
        </w:rPr>
        <w:t xml:space="preserve">По данным Центробанка РФ, в </w:t>
      </w:r>
      <w:smartTag w:uri="urn:schemas-microsoft-com:office:smarttags" w:element="metricconverter">
        <w:smartTagPr>
          <w:attr w:name="ProductID" w:val="2005 г"/>
        </w:smartTagPr>
        <w:r w:rsidRPr="005F6D1D">
          <w:rPr>
            <w:sz w:val="28"/>
            <w:szCs w:val="28"/>
          </w:rPr>
          <w:t>2005 г</w:t>
        </w:r>
      </w:smartTag>
      <w:r w:rsidRPr="005F6D1D">
        <w:rPr>
          <w:sz w:val="28"/>
          <w:szCs w:val="28"/>
        </w:rPr>
        <w:t xml:space="preserve">. объём внешнего долга </w:t>
      </w:r>
      <w:r w:rsidR="00AC3DE3" w:rsidRPr="005F6D1D">
        <w:rPr>
          <w:sz w:val="28"/>
          <w:szCs w:val="28"/>
        </w:rPr>
        <w:t>составил почти 260 млрд. долл.(</w:t>
      </w:r>
      <w:r w:rsidRPr="005F6D1D">
        <w:rPr>
          <w:sz w:val="28"/>
          <w:szCs w:val="28"/>
        </w:rPr>
        <w:t>1990г. – 59,8).</w:t>
      </w:r>
    </w:p>
    <w:p w:rsidR="00C27511" w:rsidRPr="005F6D1D" w:rsidRDefault="00C27511" w:rsidP="005F6D1D">
      <w:pPr>
        <w:spacing w:line="360" w:lineRule="auto"/>
        <w:ind w:firstLine="709"/>
        <w:jc w:val="both"/>
        <w:rPr>
          <w:sz w:val="28"/>
          <w:szCs w:val="28"/>
        </w:rPr>
      </w:pPr>
      <w:r w:rsidRPr="005F6D1D">
        <w:rPr>
          <w:sz w:val="28"/>
          <w:szCs w:val="28"/>
        </w:rPr>
        <w:t>Приток иностранных прямых и пор</w:t>
      </w:r>
      <w:r w:rsidR="00603ABF" w:rsidRPr="005F6D1D">
        <w:rPr>
          <w:sz w:val="28"/>
          <w:szCs w:val="28"/>
        </w:rPr>
        <w:t>т</w:t>
      </w:r>
      <w:r w:rsidRPr="005F6D1D">
        <w:rPr>
          <w:sz w:val="28"/>
          <w:szCs w:val="28"/>
        </w:rPr>
        <w:t>фельных инвестиций</w:t>
      </w:r>
      <w:r w:rsidR="00B90E9F" w:rsidRPr="005F6D1D">
        <w:rPr>
          <w:sz w:val="28"/>
          <w:szCs w:val="28"/>
        </w:rPr>
        <w:t xml:space="preserve"> </w:t>
      </w:r>
      <w:r w:rsidR="00EA59F4" w:rsidRPr="005F6D1D">
        <w:rPr>
          <w:sz w:val="28"/>
          <w:szCs w:val="28"/>
        </w:rPr>
        <w:t>(инвестиций, не обеспечивающих контроля</w:t>
      </w:r>
      <w:r w:rsidRPr="005F6D1D">
        <w:rPr>
          <w:sz w:val="28"/>
          <w:szCs w:val="28"/>
        </w:rPr>
        <w:t xml:space="preserve"> </w:t>
      </w:r>
      <w:r w:rsidR="00B90E9F" w:rsidRPr="005F6D1D">
        <w:rPr>
          <w:sz w:val="28"/>
          <w:szCs w:val="28"/>
        </w:rPr>
        <w:t xml:space="preserve">за деятельностью фирм, предприятий, в которые вложен этот капитал) </w:t>
      </w:r>
      <w:r w:rsidRPr="005F6D1D">
        <w:rPr>
          <w:sz w:val="28"/>
          <w:szCs w:val="28"/>
        </w:rPr>
        <w:t>по мировым меркам был небольшой – до 0,3 – 1,8 % мирового объёма.</w:t>
      </w:r>
      <w:r w:rsidR="00BA4919" w:rsidRPr="005F6D1D">
        <w:rPr>
          <w:sz w:val="28"/>
          <w:szCs w:val="28"/>
        </w:rPr>
        <w:t xml:space="preserve"> Ежегодный приток ИПК в РФ повысился в 2000 -е годы – до 7,2 % объёма валовых капиталовложений в основной капитал. Сфера вложений ИПК – нефтедобыча (28%), торговля и общественное питание (22%), коммерческие услуги. В машиностроение и металлообработку вкладывают только 5% общего объёма капиталовложений. Основные регионы вложений – Москва, Тюменская</w:t>
      </w:r>
      <w:r w:rsidR="00595A41" w:rsidRPr="005F6D1D">
        <w:rPr>
          <w:sz w:val="28"/>
          <w:szCs w:val="28"/>
        </w:rPr>
        <w:t>, Сахалинская области. Основные инвесторы – кипрские, нидерландские компании, компании США, Британии, Германии.</w:t>
      </w:r>
    </w:p>
    <w:p w:rsidR="00595A41" w:rsidRPr="005F6D1D" w:rsidRDefault="00595A41" w:rsidP="005F6D1D">
      <w:pPr>
        <w:spacing w:line="360" w:lineRule="auto"/>
        <w:ind w:firstLine="709"/>
        <w:jc w:val="both"/>
        <w:rPr>
          <w:sz w:val="28"/>
          <w:szCs w:val="28"/>
        </w:rPr>
      </w:pPr>
      <w:r w:rsidRPr="005F6D1D">
        <w:rPr>
          <w:sz w:val="28"/>
          <w:szCs w:val="28"/>
        </w:rPr>
        <w:t>В целом внешнеэкономические связи РФ имеют однонаправленный характер, определяемый</w:t>
      </w:r>
      <w:r w:rsidR="005F6D1D" w:rsidRPr="005F6D1D">
        <w:rPr>
          <w:sz w:val="28"/>
          <w:szCs w:val="28"/>
        </w:rPr>
        <w:t xml:space="preserve"> </w:t>
      </w:r>
      <w:r w:rsidRPr="005F6D1D">
        <w:rPr>
          <w:sz w:val="28"/>
          <w:szCs w:val="28"/>
        </w:rPr>
        <w:t>вывозом капитала. Это приводит к непропорциональному хозяйственному развитию</w:t>
      </w:r>
      <w:r w:rsidR="00437E5E" w:rsidRPr="005F6D1D">
        <w:rPr>
          <w:sz w:val="28"/>
          <w:szCs w:val="28"/>
        </w:rPr>
        <w:t>. Образовались</w:t>
      </w:r>
      <w:r w:rsidR="005F6D1D" w:rsidRPr="005F6D1D">
        <w:rPr>
          <w:sz w:val="28"/>
          <w:szCs w:val="28"/>
        </w:rPr>
        <w:t xml:space="preserve"> </w:t>
      </w:r>
      <w:r w:rsidR="00437E5E" w:rsidRPr="005F6D1D">
        <w:rPr>
          <w:sz w:val="28"/>
          <w:szCs w:val="28"/>
        </w:rPr>
        <w:t>2 сектора – сырьевой с большими доходами небольшой занятостью и несырьевой с низкой прибыльностью и основной занятостью. Иностранные инвестиции не выровняли эту ситуацию, а только ухудшили её.</w:t>
      </w:r>
    </w:p>
    <w:p w:rsidR="009D72B3" w:rsidRPr="005F6D1D" w:rsidRDefault="009D72B3" w:rsidP="005F6D1D">
      <w:pPr>
        <w:spacing w:line="360" w:lineRule="auto"/>
        <w:ind w:firstLine="709"/>
        <w:jc w:val="both"/>
        <w:rPr>
          <w:sz w:val="28"/>
          <w:szCs w:val="28"/>
        </w:rPr>
      </w:pPr>
      <w:r w:rsidRPr="005F6D1D">
        <w:rPr>
          <w:sz w:val="28"/>
          <w:szCs w:val="28"/>
        </w:rPr>
        <w:t xml:space="preserve">Экономический </w:t>
      </w:r>
      <w:r w:rsidR="005F6D1D" w:rsidRPr="005F6D1D">
        <w:rPr>
          <w:sz w:val="28"/>
          <w:szCs w:val="28"/>
        </w:rPr>
        <w:t>"</w:t>
      </w:r>
      <w:r w:rsidRPr="005F6D1D">
        <w:rPr>
          <w:sz w:val="28"/>
          <w:szCs w:val="28"/>
        </w:rPr>
        <w:t>рост</w:t>
      </w:r>
      <w:r w:rsidR="005F6D1D" w:rsidRPr="005F6D1D">
        <w:rPr>
          <w:sz w:val="28"/>
          <w:szCs w:val="28"/>
        </w:rPr>
        <w:t>"</w:t>
      </w:r>
      <w:r w:rsidR="007F1AF5" w:rsidRPr="005F6D1D">
        <w:rPr>
          <w:sz w:val="28"/>
          <w:szCs w:val="28"/>
        </w:rPr>
        <w:t>, выглядящий</w:t>
      </w:r>
      <w:r w:rsidRPr="005F6D1D">
        <w:rPr>
          <w:sz w:val="28"/>
          <w:szCs w:val="28"/>
        </w:rPr>
        <w:t xml:space="preserve"> таковым на фоне упаднической экономики</w:t>
      </w:r>
      <w:r w:rsidR="007F1AF5" w:rsidRPr="005F6D1D">
        <w:rPr>
          <w:sz w:val="28"/>
          <w:szCs w:val="28"/>
        </w:rPr>
        <w:t xml:space="preserve"> России последнего десятилетия 20 века, основан на высоких мировых ценах на сырьё, приводит к истощению природных ресурсов – национального богатства страны. Современная инновационная модель российской экономики ещё не создана, и упор по – прежнему делается не </w:t>
      </w:r>
      <w:r w:rsidR="005F6D1D" w:rsidRPr="005F6D1D">
        <w:rPr>
          <w:sz w:val="28"/>
          <w:szCs w:val="28"/>
        </w:rPr>
        <w:t>"</w:t>
      </w:r>
      <w:r w:rsidR="007F1AF5" w:rsidRPr="005F6D1D">
        <w:rPr>
          <w:sz w:val="28"/>
          <w:szCs w:val="28"/>
        </w:rPr>
        <w:t>вал</w:t>
      </w:r>
      <w:r w:rsidR="005F6D1D" w:rsidRPr="005F6D1D">
        <w:rPr>
          <w:sz w:val="28"/>
          <w:szCs w:val="28"/>
        </w:rPr>
        <w:t>"</w:t>
      </w:r>
      <w:r w:rsidR="007F1AF5" w:rsidRPr="005F6D1D">
        <w:rPr>
          <w:sz w:val="28"/>
          <w:szCs w:val="28"/>
        </w:rPr>
        <w:t>. Машиностроение в ущербном состоянии</w:t>
      </w:r>
      <w:r w:rsidR="005062BA" w:rsidRPr="005F6D1D">
        <w:rPr>
          <w:sz w:val="28"/>
          <w:szCs w:val="28"/>
        </w:rPr>
        <w:t>. Нужна стратегия, а не</w:t>
      </w:r>
      <w:r w:rsidR="005F6D1D" w:rsidRPr="005F6D1D">
        <w:rPr>
          <w:sz w:val="28"/>
          <w:szCs w:val="28"/>
        </w:rPr>
        <w:t xml:space="preserve"> </w:t>
      </w:r>
      <w:r w:rsidR="005062BA" w:rsidRPr="005F6D1D">
        <w:rPr>
          <w:sz w:val="28"/>
          <w:szCs w:val="28"/>
        </w:rPr>
        <w:t>разрозненные национальные программы по отдельным сторонам хозяйственной и общественной жизни. Такая стратегия должна стать реальной национальной идеей.</w:t>
      </w:r>
    </w:p>
    <w:p w:rsidR="00EA0FD5" w:rsidRPr="005F6D1D" w:rsidRDefault="00EA0FD5" w:rsidP="005F6D1D">
      <w:pPr>
        <w:spacing w:line="360" w:lineRule="auto"/>
        <w:ind w:firstLine="709"/>
        <w:jc w:val="both"/>
        <w:rPr>
          <w:sz w:val="28"/>
          <w:szCs w:val="28"/>
        </w:rPr>
      </w:pPr>
    </w:p>
    <w:p w:rsidR="00EA0FD5" w:rsidRPr="005F6D1D" w:rsidRDefault="00EA0FD5" w:rsidP="005F6D1D">
      <w:pPr>
        <w:spacing w:line="360" w:lineRule="auto"/>
        <w:ind w:firstLine="709"/>
        <w:jc w:val="both"/>
        <w:rPr>
          <w:sz w:val="28"/>
          <w:szCs w:val="28"/>
        </w:rPr>
      </w:pPr>
      <w:r w:rsidRPr="005F6D1D">
        <w:rPr>
          <w:sz w:val="28"/>
          <w:szCs w:val="28"/>
        </w:rPr>
        <w:t>2. Внешняя тор</w:t>
      </w:r>
      <w:r w:rsidR="005F6D1D" w:rsidRPr="005F6D1D">
        <w:rPr>
          <w:sz w:val="28"/>
          <w:szCs w:val="28"/>
        </w:rPr>
        <w:t>говля и интересы производителей</w:t>
      </w:r>
    </w:p>
    <w:p w:rsidR="00B90E9F" w:rsidRPr="005F6D1D" w:rsidRDefault="00B90E9F" w:rsidP="005F6D1D">
      <w:pPr>
        <w:spacing w:line="360" w:lineRule="auto"/>
        <w:ind w:firstLine="709"/>
        <w:jc w:val="both"/>
        <w:rPr>
          <w:sz w:val="28"/>
          <w:szCs w:val="28"/>
        </w:rPr>
      </w:pPr>
    </w:p>
    <w:p w:rsidR="00EA0FD5" w:rsidRPr="005F6D1D" w:rsidRDefault="00B90E9F" w:rsidP="005F6D1D">
      <w:pPr>
        <w:spacing w:line="360" w:lineRule="auto"/>
        <w:ind w:firstLine="709"/>
        <w:jc w:val="both"/>
        <w:rPr>
          <w:sz w:val="28"/>
          <w:szCs w:val="28"/>
        </w:rPr>
      </w:pPr>
      <w:r w:rsidRPr="005F6D1D">
        <w:rPr>
          <w:sz w:val="28"/>
          <w:szCs w:val="28"/>
        </w:rPr>
        <w:t>Одна из наиболее важных форм международных экономических отношений – международная торговля. В чём выгода от внешней торговли для её участников? От</w:t>
      </w:r>
      <w:r w:rsidR="0057366B" w:rsidRPr="005F6D1D">
        <w:rPr>
          <w:sz w:val="28"/>
          <w:szCs w:val="28"/>
        </w:rPr>
        <w:t xml:space="preserve"> </w:t>
      </w:r>
      <w:r w:rsidRPr="005F6D1D">
        <w:rPr>
          <w:sz w:val="28"/>
          <w:szCs w:val="28"/>
        </w:rPr>
        <w:t xml:space="preserve">чего зависят направления внешнеторговых потоков между странами? Эти вопросы заинтересовали людей ещё в 15 веке. </w:t>
      </w:r>
      <w:r w:rsidR="006C457A" w:rsidRPr="005F6D1D">
        <w:rPr>
          <w:sz w:val="28"/>
          <w:szCs w:val="28"/>
        </w:rPr>
        <w:t>Существует несколько теорий, отвечающих на эти вопросы. Например, м</w:t>
      </w:r>
      <w:r w:rsidRPr="005F6D1D">
        <w:rPr>
          <w:sz w:val="28"/>
          <w:szCs w:val="28"/>
        </w:rPr>
        <w:t>еркантилисты</w:t>
      </w:r>
      <w:r w:rsidR="0099658E" w:rsidRPr="005F6D1D">
        <w:rPr>
          <w:sz w:val="28"/>
          <w:szCs w:val="28"/>
        </w:rPr>
        <w:t xml:space="preserve"> </w:t>
      </w:r>
      <w:r w:rsidR="0018557A" w:rsidRPr="005F6D1D">
        <w:rPr>
          <w:sz w:val="28"/>
          <w:szCs w:val="28"/>
        </w:rPr>
        <w:t>думали, что внешняя торговля нужна стране для накопления золота, считавшегося главным источником богатства нации. Меркантилисты выступали за увеличение экспорта и ограничение импорта.</w:t>
      </w:r>
    </w:p>
    <w:p w:rsidR="0018557A" w:rsidRPr="005F6D1D" w:rsidRDefault="0018557A" w:rsidP="005F6D1D">
      <w:pPr>
        <w:spacing w:line="360" w:lineRule="auto"/>
        <w:ind w:firstLine="709"/>
        <w:jc w:val="both"/>
        <w:rPr>
          <w:sz w:val="28"/>
          <w:szCs w:val="28"/>
        </w:rPr>
      </w:pPr>
      <w:r w:rsidRPr="005F6D1D">
        <w:rPr>
          <w:sz w:val="28"/>
          <w:szCs w:val="28"/>
        </w:rPr>
        <w:t>А.</w:t>
      </w:r>
      <w:r w:rsidR="00A90DB6">
        <w:rPr>
          <w:sz w:val="28"/>
          <w:szCs w:val="28"/>
        </w:rPr>
        <w:t xml:space="preserve"> </w:t>
      </w:r>
      <w:r w:rsidRPr="005F6D1D">
        <w:rPr>
          <w:sz w:val="28"/>
          <w:szCs w:val="28"/>
        </w:rPr>
        <w:t>Смит выдвинул новую теорию мировой торговли, где объяснил необходимость либерализации импорта и ослабления таможенных ограничений. Принцип абсолютного преимущества состоит в том, что каждая страна должна специализир</w:t>
      </w:r>
      <w:r w:rsidR="00B91C50" w:rsidRPr="005F6D1D">
        <w:rPr>
          <w:sz w:val="28"/>
          <w:szCs w:val="28"/>
        </w:rPr>
        <w:t>оваться на производстве товаров, средние издержки которых меньше средних издержек в других странах.</w:t>
      </w:r>
      <w:r w:rsidR="001C43EB" w:rsidRPr="005F6D1D">
        <w:rPr>
          <w:sz w:val="28"/>
          <w:szCs w:val="28"/>
        </w:rPr>
        <w:t xml:space="preserve"> Международная торговля выгодна уже потому, что позволяет увеличить потребление в стране. Прирост потребления происходит в результате 2-х изменений: изменения структуры потребления и изменения экономического эффекта от специализации производства.</w:t>
      </w:r>
    </w:p>
    <w:p w:rsidR="007B2CFF" w:rsidRPr="005F6D1D" w:rsidRDefault="00B91C50" w:rsidP="005F6D1D">
      <w:pPr>
        <w:spacing w:line="360" w:lineRule="auto"/>
        <w:ind w:firstLine="709"/>
        <w:jc w:val="both"/>
        <w:rPr>
          <w:sz w:val="28"/>
          <w:szCs w:val="28"/>
        </w:rPr>
      </w:pPr>
      <w:r w:rsidRPr="005F6D1D">
        <w:rPr>
          <w:sz w:val="28"/>
          <w:szCs w:val="28"/>
        </w:rPr>
        <w:t xml:space="preserve">Д. Риккардо в книге </w:t>
      </w:r>
      <w:r w:rsidR="005F6D1D" w:rsidRPr="005F6D1D">
        <w:rPr>
          <w:sz w:val="28"/>
          <w:szCs w:val="28"/>
        </w:rPr>
        <w:t>"</w:t>
      </w:r>
      <w:r w:rsidRPr="005F6D1D">
        <w:rPr>
          <w:sz w:val="28"/>
          <w:szCs w:val="28"/>
        </w:rPr>
        <w:t xml:space="preserve"> Начала политической экономики и налогового обложения</w:t>
      </w:r>
      <w:r w:rsidR="005F6D1D" w:rsidRPr="005F6D1D">
        <w:rPr>
          <w:sz w:val="28"/>
          <w:szCs w:val="28"/>
        </w:rPr>
        <w:t>"</w:t>
      </w:r>
      <w:r w:rsidRPr="005F6D1D">
        <w:rPr>
          <w:sz w:val="28"/>
          <w:szCs w:val="28"/>
        </w:rPr>
        <w:t xml:space="preserve"> сформулировал принцип сравнительного преимущества. Страна должна специализироваться на выпуске товаров, производство которых относительно более выгодно при сравнении с производством таких же товаров в других странах.</w:t>
      </w:r>
    </w:p>
    <w:p w:rsidR="00C164A9" w:rsidRPr="005F6D1D" w:rsidRDefault="007B2CFF" w:rsidP="005F6D1D">
      <w:pPr>
        <w:spacing w:line="360" w:lineRule="auto"/>
        <w:ind w:firstLine="709"/>
        <w:jc w:val="both"/>
        <w:rPr>
          <w:sz w:val="28"/>
          <w:szCs w:val="28"/>
        </w:rPr>
      </w:pPr>
      <w:r w:rsidRPr="005F6D1D">
        <w:rPr>
          <w:sz w:val="28"/>
          <w:szCs w:val="28"/>
        </w:rPr>
        <w:t>Впоследствии появились другие теории международной торговли, например, теория шведских учёных – Э. Хекшера</w:t>
      </w:r>
      <w:r w:rsidR="005F6D1D" w:rsidRPr="005F6D1D">
        <w:rPr>
          <w:sz w:val="28"/>
          <w:szCs w:val="28"/>
        </w:rPr>
        <w:t xml:space="preserve"> </w:t>
      </w:r>
      <w:r w:rsidRPr="005F6D1D">
        <w:rPr>
          <w:sz w:val="28"/>
          <w:szCs w:val="28"/>
        </w:rPr>
        <w:t>и Б. Олина. Её суть в том, что страны экспортируют продукты интенсивного использования</w:t>
      </w:r>
      <w:r w:rsidR="00EA0712" w:rsidRPr="005F6D1D">
        <w:rPr>
          <w:sz w:val="28"/>
          <w:szCs w:val="28"/>
        </w:rPr>
        <w:t xml:space="preserve"> избыточных факторов производства и импортируют продукты интенсивного дефицитного производства.</w:t>
      </w:r>
      <w:r w:rsidR="00797CBB" w:rsidRPr="005F6D1D">
        <w:rPr>
          <w:sz w:val="28"/>
          <w:szCs w:val="28"/>
        </w:rPr>
        <w:t xml:space="preserve"> Если</w:t>
      </w:r>
      <w:r w:rsidR="005F6D1D" w:rsidRPr="005F6D1D">
        <w:rPr>
          <w:sz w:val="28"/>
          <w:szCs w:val="28"/>
        </w:rPr>
        <w:t xml:space="preserve"> </w:t>
      </w:r>
      <w:r w:rsidR="00797CBB" w:rsidRPr="005F6D1D">
        <w:rPr>
          <w:sz w:val="28"/>
          <w:szCs w:val="28"/>
        </w:rPr>
        <w:t>известны кривые с</w:t>
      </w:r>
      <w:r w:rsidR="00A94F4E" w:rsidRPr="005F6D1D">
        <w:rPr>
          <w:sz w:val="28"/>
          <w:szCs w:val="28"/>
        </w:rPr>
        <w:t>п</w:t>
      </w:r>
      <w:r w:rsidR="00797CBB" w:rsidRPr="005F6D1D">
        <w:rPr>
          <w:sz w:val="28"/>
          <w:szCs w:val="28"/>
        </w:rPr>
        <w:t>роса и предложения, то можно определить воздействие международной торговли не только на</w:t>
      </w:r>
      <w:r w:rsidR="005D3BDA" w:rsidRPr="005F6D1D">
        <w:rPr>
          <w:sz w:val="28"/>
          <w:szCs w:val="28"/>
        </w:rPr>
        <w:t xml:space="preserve"> производство, но и цены.</w:t>
      </w:r>
      <w:r w:rsidR="00A94F4E" w:rsidRPr="005F6D1D">
        <w:rPr>
          <w:sz w:val="28"/>
          <w:szCs w:val="28"/>
        </w:rPr>
        <w:t xml:space="preserve"> Кривая предложения определяется кривой производственных возможностей и зависит от применяемых технологий производства</w:t>
      </w:r>
      <w:r w:rsidR="00FF4DBD" w:rsidRPr="005F6D1D">
        <w:rPr>
          <w:sz w:val="28"/>
          <w:szCs w:val="28"/>
        </w:rPr>
        <w:t xml:space="preserve"> и обеспеченности факторами производства. Кривая спроса определяется доходами потребителей и их вкусами и определяет пределы изменения в объёме спроса при изменении цен.</w:t>
      </w:r>
    </w:p>
    <w:p w:rsidR="005F6D1D" w:rsidRPr="005F6D1D" w:rsidRDefault="005F6D1D" w:rsidP="005F6D1D">
      <w:pPr>
        <w:spacing w:line="360" w:lineRule="auto"/>
        <w:ind w:firstLine="709"/>
        <w:jc w:val="both"/>
        <w:rPr>
          <w:sz w:val="28"/>
          <w:szCs w:val="28"/>
        </w:rPr>
      </w:pPr>
    </w:p>
    <w:p w:rsidR="00C164A9" w:rsidRDefault="00E24DAC" w:rsidP="005F6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5pt;height:198.75pt">
            <v:imagedata r:id="rId7" o:title=""/>
          </v:shape>
        </w:pict>
      </w:r>
    </w:p>
    <w:p w:rsidR="00A90DB6" w:rsidRPr="005F6D1D" w:rsidRDefault="00A90DB6" w:rsidP="005F6D1D">
      <w:pPr>
        <w:spacing w:line="360" w:lineRule="auto"/>
        <w:ind w:firstLine="709"/>
        <w:jc w:val="both"/>
        <w:rPr>
          <w:sz w:val="28"/>
          <w:szCs w:val="28"/>
        </w:rPr>
      </w:pPr>
    </w:p>
    <w:p w:rsidR="005F6D1D" w:rsidRPr="005F6D1D" w:rsidRDefault="00A90DB6" w:rsidP="005F6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4DBD" w:rsidRPr="005F6D1D">
        <w:rPr>
          <w:sz w:val="28"/>
          <w:szCs w:val="28"/>
        </w:rPr>
        <w:t>На графике видно,</w:t>
      </w:r>
      <w:r w:rsidR="00184249" w:rsidRPr="005F6D1D">
        <w:rPr>
          <w:sz w:val="28"/>
          <w:szCs w:val="28"/>
        </w:rPr>
        <w:t xml:space="preserve"> </w:t>
      </w:r>
      <w:r w:rsidR="00FF4DBD" w:rsidRPr="005F6D1D">
        <w:rPr>
          <w:sz w:val="28"/>
          <w:szCs w:val="28"/>
        </w:rPr>
        <w:t>что</w:t>
      </w:r>
      <w:r w:rsidR="00184249" w:rsidRPr="005F6D1D">
        <w:rPr>
          <w:sz w:val="28"/>
          <w:szCs w:val="28"/>
        </w:rPr>
        <w:t xml:space="preserve"> при цене товара в 1 условную единицу количество товаров -</w:t>
      </w:r>
      <w:r w:rsidR="005F6D1D" w:rsidRPr="005F6D1D">
        <w:rPr>
          <w:sz w:val="28"/>
          <w:szCs w:val="28"/>
        </w:rPr>
        <w:t xml:space="preserve"> </w:t>
      </w:r>
      <w:r w:rsidR="00184249" w:rsidRPr="005F6D1D">
        <w:rPr>
          <w:sz w:val="28"/>
          <w:szCs w:val="28"/>
        </w:rPr>
        <w:t>40 условных штук, при цене в 2 условные единицы, производители предложат гораздо больше товаров – 60. при цене в 3 единицы – и вовсе предложение увеличится. Но что со спросом в э</w:t>
      </w:r>
      <w:r w:rsidR="0043257B" w:rsidRPr="005F6D1D">
        <w:rPr>
          <w:sz w:val="28"/>
          <w:szCs w:val="28"/>
        </w:rPr>
        <w:t>той ситуации? Он уменьшится, т.е. только 10 штук товаров готовы купить и наоборот: при цене меньшей 1,</w:t>
      </w:r>
      <w:r w:rsidR="005F6D1D" w:rsidRPr="005F6D1D">
        <w:rPr>
          <w:sz w:val="28"/>
          <w:szCs w:val="28"/>
        </w:rPr>
        <w:t xml:space="preserve"> </w:t>
      </w:r>
      <w:r w:rsidR="0043257B" w:rsidRPr="005F6D1D">
        <w:rPr>
          <w:sz w:val="28"/>
          <w:szCs w:val="28"/>
        </w:rPr>
        <w:t>готовы купить более 80</w:t>
      </w:r>
      <w:r w:rsidR="00184249" w:rsidRPr="005F6D1D">
        <w:rPr>
          <w:sz w:val="28"/>
          <w:szCs w:val="28"/>
        </w:rPr>
        <w:t xml:space="preserve"> </w:t>
      </w:r>
      <w:r w:rsidR="0043257B" w:rsidRPr="005F6D1D">
        <w:rPr>
          <w:sz w:val="28"/>
          <w:szCs w:val="28"/>
        </w:rPr>
        <w:t>штук товара. Точка А – равновесная точка, т.е. интересы производителей и покупателей совпадают</w:t>
      </w:r>
      <w:r w:rsidR="00613548" w:rsidRPr="005F6D1D">
        <w:rPr>
          <w:sz w:val="28"/>
          <w:szCs w:val="28"/>
        </w:rPr>
        <w:t xml:space="preserve"> </w:t>
      </w:r>
      <w:r w:rsidR="008F60F6" w:rsidRPr="005F6D1D">
        <w:rPr>
          <w:sz w:val="28"/>
          <w:szCs w:val="28"/>
        </w:rPr>
        <w:t>(</w:t>
      </w:r>
      <w:r w:rsidR="0043257B" w:rsidRPr="005F6D1D">
        <w:rPr>
          <w:sz w:val="28"/>
          <w:szCs w:val="28"/>
        </w:rPr>
        <w:t>они готовы купить именно за ту цену, за которую хотят продать производители)</w:t>
      </w:r>
      <w:r w:rsidR="00613548" w:rsidRPr="005F6D1D">
        <w:rPr>
          <w:sz w:val="28"/>
          <w:szCs w:val="28"/>
        </w:rPr>
        <w:t>. Но когда цена растёт, спрос падает – происходит перенасыщение рынка, т.е. избыток товаров. А когда цена падает – возникает дефицит</w:t>
      </w:r>
      <w:r w:rsidR="00AC3DE3" w:rsidRPr="005F6D1D">
        <w:rPr>
          <w:sz w:val="28"/>
          <w:szCs w:val="28"/>
        </w:rPr>
        <w:t xml:space="preserve"> </w:t>
      </w:r>
      <w:r w:rsidR="00613548" w:rsidRPr="005F6D1D">
        <w:rPr>
          <w:sz w:val="28"/>
          <w:szCs w:val="28"/>
        </w:rPr>
        <w:t>(спрос превышает предложение). Разбалансированное состояние рынка бывает недолго, а стремится к равновесному состоянию.</w:t>
      </w:r>
    </w:p>
    <w:p w:rsidR="005F6D1D" w:rsidRPr="005F6D1D" w:rsidRDefault="002B2986" w:rsidP="005F6D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r w:rsidR="008F60F6" w:rsidRPr="005F6D1D">
        <w:rPr>
          <w:sz w:val="28"/>
          <w:szCs w:val="28"/>
        </w:rPr>
        <w:t xml:space="preserve"> чтобы понять, как устанавливаются мировые цены и определяются объёмы взаимной торговли, представим, что две страны – Аргентина и </w:t>
      </w:r>
      <w:r w:rsidR="00C164A9" w:rsidRPr="005F6D1D">
        <w:rPr>
          <w:sz w:val="28"/>
          <w:szCs w:val="28"/>
        </w:rPr>
        <w:t>Бразилия производят один и тот же товар – зерно.</w:t>
      </w:r>
      <w:r w:rsidR="00184249" w:rsidRPr="005F6D1D">
        <w:rPr>
          <w:sz w:val="28"/>
          <w:szCs w:val="28"/>
        </w:rPr>
        <w:t xml:space="preserve"> </w:t>
      </w:r>
      <w:r w:rsidR="001B25BB" w:rsidRPr="005F6D1D">
        <w:rPr>
          <w:sz w:val="28"/>
          <w:szCs w:val="28"/>
        </w:rPr>
        <w:t xml:space="preserve">Кривые предложения в Бразилии – </w:t>
      </w:r>
      <w:r w:rsidR="001B25BB" w:rsidRPr="005F6D1D">
        <w:rPr>
          <w:sz w:val="28"/>
          <w:szCs w:val="28"/>
          <w:lang w:val="en-US"/>
        </w:rPr>
        <w:t>S</w:t>
      </w:r>
      <w:r w:rsidR="00187B61" w:rsidRPr="005F6D1D">
        <w:rPr>
          <w:sz w:val="28"/>
          <w:szCs w:val="28"/>
        </w:rPr>
        <w:t xml:space="preserve">б, в Аргентине – </w:t>
      </w:r>
      <w:r w:rsidR="00187B61" w:rsidRPr="005F6D1D">
        <w:rPr>
          <w:sz w:val="28"/>
          <w:szCs w:val="28"/>
          <w:lang w:val="en-US"/>
        </w:rPr>
        <w:t>Sa</w:t>
      </w:r>
      <w:r w:rsidR="002D6F7F" w:rsidRPr="005F6D1D">
        <w:rPr>
          <w:sz w:val="28"/>
          <w:szCs w:val="28"/>
        </w:rPr>
        <w:t xml:space="preserve"> (</w:t>
      </w:r>
      <w:r w:rsidR="00187B61" w:rsidRPr="005F6D1D">
        <w:rPr>
          <w:sz w:val="28"/>
          <w:szCs w:val="28"/>
        </w:rPr>
        <w:t>1 и 3 графики).</w:t>
      </w:r>
    </w:p>
    <w:p w:rsidR="009057A2" w:rsidRPr="005F6D1D" w:rsidRDefault="009057A2" w:rsidP="005F6D1D">
      <w:pPr>
        <w:spacing w:line="360" w:lineRule="auto"/>
        <w:ind w:firstLine="709"/>
        <w:jc w:val="both"/>
        <w:rPr>
          <w:sz w:val="28"/>
          <w:szCs w:val="28"/>
        </w:rPr>
      </w:pPr>
    </w:p>
    <w:p w:rsidR="009057A2" w:rsidRPr="005F6D1D" w:rsidRDefault="00E24DAC" w:rsidP="00A90D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61.25pt;height:116.25pt">
            <v:imagedata r:id="rId8" o:title=""/>
          </v:shape>
        </w:pict>
      </w:r>
    </w:p>
    <w:p w:rsidR="009057A2" w:rsidRPr="005F6D1D" w:rsidRDefault="009057A2" w:rsidP="005F6D1D">
      <w:pPr>
        <w:spacing w:line="360" w:lineRule="auto"/>
        <w:ind w:firstLine="709"/>
        <w:jc w:val="both"/>
        <w:rPr>
          <w:sz w:val="28"/>
          <w:szCs w:val="28"/>
        </w:rPr>
      </w:pPr>
    </w:p>
    <w:p w:rsidR="00DB4E93" w:rsidRPr="005F6D1D" w:rsidRDefault="00187B61" w:rsidP="005F6D1D">
      <w:pPr>
        <w:spacing w:line="360" w:lineRule="auto"/>
        <w:ind w:firstLine="709"/>
        <w:jc w:val="both"/>
        <w:rPr>
          <w:sz w:val="28"/>
          <w:szCs w:val="28"/>
        </w:rPr>
      </w:pPr>
      <w:r w:rsidRPr="005F6D1D">
        <w:rPr>
          <w:sz w:val="28"/>
          <w:szCs w:val="28"/>
        </w:rPr>
        <w:t xml:space="preserve">Кривые спроса на зерно в Бразилии – </w:t>
      </w:r>
      <w:r w:rsidRPr="005F6D1D">
        <w:rPr>
          <w:sz w:val="28"/>
          <w:szCs w:val="28"/>
          <w:lang w:val="en-US"/>
        </w:rPr>
        <w:t>D</w:t>
      </w:r>
      <w:r w:rsidRPr="005F6D1D">
        <w:rPr>
          <w:sz w:val="28"/>
          <w:szCs w:val="28"/>
        </w:rPr>
        <w:t xml:space="preserve">б, в Аргентине – </w:t>
      </w:r>
      <w:r w:rsidRPr="005F6D1D">
        <w:rPr>
          <w:sz w:val="28"/>
          <w:szCs w:val="28"/>
          <w:lang w:val="en-US"/>
        </w:rPr>
        <w:t>Da</w:t>
      </w:r>
      <w:r w:rsidRPr="005F6D1D">
        <w:rPr>
          <w:sz w:val="28"/>
          <w:szCs w:val="28"/>
        </w:rPr>
        <w:t>. Допустим, что эти страны не торгуют</w:t>
      </w:r>
      <w:r w:rsidR="00184249" w:rsidRPr="005F6D1D">
        <w:rPr>
          <w:sz w:val="28"/>
          <w:szCs w:val="28"/>
        </w:rPr>
        <w:t xml:space="preserve"> </w:t>
      </w:r>
      <w:r w:rsidR="00691984" w:rsidRPr="005F6D1D">
        <w:rPr>
          <w:sz w:val="28"/>
          <w:szCs w:val="28"/>
        </w:rPr>
        <w:t>друг с другом, а равновесные цены внутри стран – в Аргентине 120 долл. за 1 т., в Бразилии 200 долл. Так как цена в Бразилии выше, чем в Аргентине, то аргентинским производителям будет выгодно продавать своё зерно Бразилии, а бразильским потребителям выгодно покупать его, т.к. оно дешевле своего.</w:t>
      </w:r>
      <w:r w:rsidR="009057A2" w:rsidRPr="005F6D1D">
        <w:rPr>
          <w:sz w:val="28"/>
          <w:szCs w:val="28"/>
        </w:rPr>
        <w:t xml:space="preserve"> Разница в ценах позволяет импортировать и экспортировать товары, но уровень мировой цены тоже имеет значение. Аргентинским производителям будет выгодно продавать своё зерно, если мировая цена будет больше их внутренней, т.е. больше 120 долл.</w:t>
      </w:r>
      <w:r w:rsidR="0067008C" w:rsidRPr="005F6D1D">
        <w:rPr>
          <w:sz w:val="28"/>
          <w:szCs w:val="28"/>
        </w:rPr>
        <w:t xml:space="preserve"> </w:t>
      </w:r>
      <w:r w:rsidR="009057A2" w:rsidRPr="005F6D1D">
        <w:rPr>
          <w:sz w:val="28"/>
          <w:szCs w:val="28"/>
        </w:rPr>
        <w:t>Чем выше будет мировая цена, тем больше будет предложение от аргентинских производителей</w:t>
      </w:r>
      <w:r w:rsidR="00523FCC" w:rsidRPr="005F6D1D">
        <w:rPr>
          <w:sz w:val="28"/>
          <w:szCs w:val="28"/>
        </w:rPr>
        <w:t>, но цена внутри страны тоже будет расти, а значит</w:t>
      </w:r>
      <w:r w:rsidR="002D6F7F" w:rsidRPr="005F6D1D">
        <w:rPr>
          <w:sz w:val="28"/>
          <w:szCs w:val="28"/>
        </w:rPr>
        <w:t>,</w:t>
      </w:r>
      <w:r w:rsidR="00523FCC" w:rsidRPr="005F6D1D">
        <w:rPr>
          <w:sz w:val="28"/>
          <w:szCs w:val="28"/>
        </w:rPr>
        <w:t xml:space="preserve"> спрос в Аргентине сократится</w:t>
      </w:r>
      <w:r w:rsidR="00DB4E93" w:rsidRPr="005F6D1D">
        <w:rPr>
          <w:sz w:val="28"/>
          <w:szCs w:val="28"/>
        </w:rPr>
        <w:t>.</w:t>
      </w:r>
      <w:r w:rsidR="0067008C" w:rsidRPr="005F6D1D">
        <w:rPr>
          <w:sz w:val="28"/>
          <w:szCs w:val="28"/>
        </w:rPr>
        <w:t xml:space="preserve"> На графике</w:t>
      </w:r>
      <w:r w:rsidR="007C7F8F" w:rsidRPr="005F6D1D">
        <w:rPr>
          <w:sz w:val="28"/>
          <w:szCs w:val="28"/>
        </w:rPr>
        <w:t xml:space="preserve"> 3</w:t>
      </w:r>
      <w:r w:rsidR="0067008C" w:rsidRPr="005F6D1D">
        <w:rPr>
          <w:sz w:val="28"/>
          <w:szCs w:val="28"/>
        </w:rPr>
        <w:t xml:space="preserve"> видно, что при цене 150 долл. в Аргентине готовы купить только 30 т.</w:t>
      </w:r>
      <w:r w:rsidR="002D6F7F" w:rsidRPr="005F6D1D">
        <w:rPr>
          <w:sz w:val="28"/>
          <w:szCs w:val="28"/>
        </w:rPr>
        <w:t xml:space="preserve"> </w:t>
      </w:r>
      <w:r w:rsidR="0067008C" w:rsidRPr="005F6D1D">
        <w:rPr>
          <w:sz w:val="28"/>
          <w:szCs w:val="28"/>
        </w:rPr>
        <w:t>зерна, а производители предлагают 90 т., значит этот излишек 90 – 30 = 60 т. они продадут</w:t>
      </w:r>
      <w:r w:rsidR="002D6F7F" w:rsidRPr="005F6D1D">
        <w:rPr>
          <w:sz w:val="28"/>
          <w:szCs w:val="28"/>
        </w:rPr>
        <w:t xml:space="preserve"> </w:t>
      </w:r>
      <w:r w:rsidR="0067008C" w:rsidRPr="005F6D1D">
        <w:rPr>
          <w:sz w:val="28"/>
          <w:szCs w:val="28"/>
        </w:rPr>
        <w:t>(экспортируют).</w:t>
      </w:r>
    </w:p>
    <w:p w:rsidR="005F6D1D" w:rsidRPr="005F6D1D" w:rsidRDefault="00DB4E93" w:rsidP="005F6D1D">
      <w:pPr>
        <w:spacing w:line="360" w:lineRule="auto"/>
        <w:ind w:firstLine="709"/>
        <w:jc w:val="both"/>
        <w:rPr>
          <w:sz w:val="28"/>
          <w:szCs w:val="28"/>
        </w:rPr>
      </w:pPr>
      <w:r w:rsidRPr="005F6D1D">
        <w:rPr>
          <w:sz w:val="28"/>
          <w:szCs w:val="28"/>
        </w:rPr>
        <w:t>А бразильским потре</w:t>
      </w:r>
      <w:r w:rsidR="0099658E" w:rsidRPr="005F6D1D">
        <w:rPr>
          <w:sz w:val="28"/>
          <w:szCs w:val="28"/>
        </w:rPr>
        <w:t>бителям будет выгодно покупать (</w:t>
      </w:r>
      <w:r w:rsidRPr="005F6D1D">
        <w:rPr>
          <w:sz w:val="28"/>
          <w:szCs w:val="28"/>
        </w:rPr>
        <w:t>импортировать), если мировая цена будет меньше их внутренней, т.е. меньше 200 долл. Но</w:t>
      </w:r>
      <w:r w:rsidR="005F6D1D" w:rsidRPr="005F6D1D">
        <w:rPr>
          <w:sz w:val="28"/>
          <w:szCs w:val="28"/>
        </w:rPr>
        <w:t xml:space="preserve"> </w:t>
      </w:r>
      <w:r w:rsidRPr="005F6D1D">
        <w:rPr>
          <w:sz w:val="28"/>
          <w:szCs w:val="28"/>
        </w:rPr>
        <w:t>их собственная цена</w:t>
      </w:r>
      <w:r w:rsidR="005F6D1D" w:rsidRPr="005F6D1D">
        <w:rPr>
          <w:sz w:val="28"/>
          <w:szCs w:val="28"/>
        </w:rPr>
        <w:t xml:space="preserve"> </w:t>
      </w:r>
      <w:r w:rsidRPr="005F6D1D">
        <w:rPr>
          <w:sz w:val="28"/>
          <w:szCs w:val="28"/>
        </w:rPr>
        <w:t>тоже будет</w:t>
      </w:r>
      <w:r w:rsidR="00184249" w:rsidRPr="005F6D1D">
        <w:rPr>
          <w:sz w:val="28"/>
          <w:szCs w:val="28"/>
        </w:rPr>
        <w:t xml:space="preserve"> </w:t>
      </w:r>
      <w:r w:rsidRPr="005F6D1D">
        <w:rPr>
          <w:sz w:val="28"/>
          <w:szCs w:val="28"/>
        </w:rPr>
        <w:t>уменьшат</w:t>
      </w:r>
      <w:r w:rsidR="0099658E" w:rsidRPr="005F6D1D">
        <w:rPr>
          <w:sz w:val="28"/>
          <w:szCs w:val="28"/>
        </w:rPr>
        <w:t>ь</w:t>
      </w:r>
      <w:r w:rsidRPr="005F6D1D">
        <w:rPr>
          <w:sz w:val="28"/>
          <w:szCs w:val="28"/>
        </w:rPr>
        <w:t>ся, спрос</w:t>
      </w:r>
      <w:r w:rsidR="005F6D1D" w:rsidRPr="005F6D1D">
        <w:rPr>
          <w:sz w:val="28"/>
          <w:szCs w:val="28"/>
        </w:rPr>
        <w:t xml:space="preserve"> </w:t>
      </w:r>
      <w:r w:rsidRPr="005F6D1D">
        <w:rPr>
          <w:sz w:val="28"/>
          <w:szCs w:val="28"/>
        </w:rPr>
        <w:t>увеличится, бразильские производители сократят объём предложений</w:t>
      </w:r>
      <w:r w:rsidR="007C7F8F" w:rsidRPr="005F6D1D">
        <w:rPr>
          <w:sz w:val="28"/>
          <w:szCs w:val="28"/>
        </w:rPr>
        <w:t>, т.к. низкая цена производителей устраивать не будет.</w:t>
      </w:r>
      <w:r w:rsidR="00184249" w:rsidRPr="005F6D1D">
        <w:rPr>
          <w:sz w:val="28"/>
          <w:szCs w:val="28"/>
        </w:rPr>
        <w:t xml:space="preserve"> </w:t>
      </w:r>
      <w:r w:rsidR="007C7F8F" w:rsidRPr="005F6D1D">
        <w:rPr>
          <w:sz w:val="28"/>
          <w:szCs w:val="28"/>
        </w:rPr>
        <w:t xml:space="preserve">На графике 1 видно, что при цене 150 долл. в Бразилии готовы купить 80 т. зерна, но свои производители предлагают лишь </w:t>
      </w:r>
      <w:r w:rsidR="002D6F7F" w:rsidRPr="005F6D1D">
        <w:rPr>
          <w:sz w:val="28"/>
          <w:szCs w:val="28"/>
        </w:rPr>
        <w:t>20 т. по этой цене, поэтому дефицит</w:t>
      </w:r>
      <w:r w:rsidR="007C7F8F" w:rsidRPr="005F6D1D">
        <w:rPr>
          <w:sz w:val="28"/>
          <w:szCs w:val="28"/>
        </w:rPr>
        <w:t xml:space="preserve"> составит 80 – 20 =60 т.</w:t>
      </w:r>
      <w:r w:rsidR="00184249" w:rsidRPr="005F6D1D">
        <w:rPr>
          <w:sz w:val="28"/>
          <w:szCs w:val="28"/>
        </w:rPr>
        <w:t xml:space="preserve"> </w:t>
      </w:r>
      <w:r w:rsidR="006E3505" w:rsidRPr="005F6D1D">
        <w:rPr>
          <w:sz w:val="28"/>
          <w:szCs w:val="28"/>
        </w:rPr>
        <w:t>В данном примере равновесие на мировом рынке достигается при цене 150 долл. за 1 т.</w:t>
      </w:r>
      <w:r w:rsidR="00184249" w:rsidRPr="005F6D1D">
        <w:rPr>
          <w:sz w:val="28"/>
          <w:szCs w:val="28"/>
        </w:rPr>
        <w:t xml:space="preserve"> </w:t>
      </w:r>
      <w:r w:rsidR="006E3505" w:rsidRPr="005F6D1D">
        <w:rPr>
          <w:sz w:val="28"/>
          <w:szCs w:val="28"/>
        </w:rPr>
        <w:t>зерна. При</w:t>
      </w:r>
      <w:r w:rsidR="00184249" w:rsidRPr="005F6D1D">
        <w:rPr>
          <w:sz w:val="28"/>
          <w:szCs w:val="28"/>
        </w:rPr>
        <w:t xml:space="preserve"> </w:t>
      </w:r>
      <w:r w:rsidR="006E3505" w:rsidRPr="005F6D1D">
        <w:rPr>
          <w:sz w:val="28"/>
          <w:szCs w:val="28"/>
        </w:rPr>
        <w:t>более высокой цене предложение зерна на мировом рынке превысит спрос, это будет способствовать снижению цены. При более низкой цене спрос превысит предложение, и мировая цена будет расти, стремясь к равновесию.</w:t>
      </w:r>
      <w:r w:rsidR="004E0F86" w:rsidRPr="005F6D1D">
        <w:rPr>
          <w:sz w:val="28"/>
          <w:szCs w:val="28"/>
        </w:rPr>
        <w:t xml:space="preserve"> </w:t>
      </w:r>
      <w:r w:rsidR="00DD3AC6" w:rsidRPr="005F6D1D">
        <w:rPr>
          <w:sz w:val="28"/>
          <w:szCs w:val="28"/>
        </w:rPr>
        <w:t>Каково же влияние внешней торговли на интересы производителей? До того</w:t>
      </w:r>
      <w:r w:rsidR="00AE4A66" w:rsidRPr="005F6D1D">
        <w:rPr>
          <w:sz w:val="28"/>
          <w:szCs w:val="28"/>
        </w:rPr>
        <w:t>,</w:t>
      </w:r>
      <w:r w:rsidR="00DD3AC6" w:rsidRPr="005F6D1D">
        <w:rPr>
          <w:sz w:val="28"/>
          <w:szCs w:val="28"/>
        </w:rPr>
        <w:t xml:space="preserve"> как страны (Бразилия и Аргентина) начали торговать</w:t>
      </w:r>
      <w:r w:rsidR="00AE4A66" w:rsidRPr="005F6D1D">
        <w:rPr>
          <w:sz w:val="28"/>
          <w:szCs w:val="28"/>
        </w:rPr>
        <w:t>,</w:t>
      </w:r>
      <w:r w:rsidR="00184249" w:rsidRPr="005F6D1D">
        <w:rPr>
          <w:sz w:val="28"/>
          <w:szCs w:val="28"/>
        </w:rPr>
        <w:t xml:space="preserve"> </w:t>
      </w:r>
      <w:r w:rsidR="00DD3AC6" w:rsidRPr="005F6D1D">
        <w:rPr>
          <w:sz w:val="28"/>
          <w:szCs w:val="28"/>
        </w:rPr>
        <w:t>они получали выигрыш от продажи зерна</w:t>
      </w:r>
      <w:r w:rsidR="00184249" w:rsidRPr="005F6D1D">
        <w:rPr>
          <w:sz w:val="28"/>
          <w:szCs w:val="28"/>
        </w:rPr>
        <w:t xml:space="preserve"> </w:t>
      </w:r>
      <w:r w:rsidR="0096306D" w:rsidRPr="005F6D1D">
        <w:rPr>
          <w:sz w:val="28"/>
          <w:szCs w:val="28"/>
        </w:rPr>
        <w:t>в виде излишек производителя, т.е. для Бразилии это</w:t>
      </w:r>
      <w:r w:rsidR="005F6D1D" w:rsidRPr="005F6D1D">
        <w:rPr>
          <w:sz w:val="28"/>
          <w:szCs w:val="28"/>
        </w:rPr>
        <w:t xml:space="preserve"> </w:t>
      </w:r>
      <w:r w:rsidR="0096306D" w:rsidRPr="005F6D1D">
        <w:rPr>
          <w:sz w:val="28"/>
          <w:szCs w:val="28"/>
        </w:rPr>
        <w:t>площадь треугольника К</w:t>
      </w:r>
      <w:r w:rsidR="00912FC7" w:rsidRPr="005F6D1D">
        <w:rPr>
          <w:sz w:val="28"/>
          <w:szCs w:val="28"/>
        </w:rPr>
        <w:t xml:space="preserve"> </w:t>
      </w:r>
      <w:r w:rsidR="0096306D" w:rsidRPr="005F6D1D">
        <w:rPr>
          <w:sz w:val="28"/>
          <w:szCs w:val="28"/>
        </w:rPr>
        <w:t>А</w:t>
      </w:r>
      <w:r w:rsidR="00912FC7" w:rsidRPr="005F6D1D">
        <w:rPr>
          <w:sz w:val="28"/>
          <w:szCs w:val="28"/>
        </w:rPr>
        <w:t xml:space="preserve"> </w:t>
      </w:r>
      <w:r w:rsidR="0096306D" w:rsidRPr="005F6D1D">
        <w:rPr>
          <w:sz w:val="28"/>
          <w:szCs w:val="28"/>
        </w:rPr>
        <w:t>200, а для Аргентины – площадь М</w:t>
      </w:r>
      <w:r w:rsidR="00912FC7" w:rsidRPr="005F6D1D">
        <w:rPr>
          <w:sz w:val="28"/>
          <w:szCs w:val="28"/>
        </w:rPr>
        <w:t xml:space="preserve"> </w:t>
      </w:r>
      <w:r w:rsidR="0096306D" w:rsidRPr="005F6D1D">
        <w:rPr>
          <w:sz w:val="28"/>
          <w:szCs w:val="28"/>
        </w:rPr>
        <w:t>А</w:t>
      </w:r>
      <w:r w:rsidR="00912FC7" w:rsidRPr="005F6D1D">
        <w:rPr>
          <w:sz w:val="28"/>
          <w:szCs w:val="28"/>
        </w:rPr>
        <w:t xml:space="preserve"> </w:t>
      </w:r>
      <w:r w:rsidR="0096306D" w:rsidRPr="005F6D1D">
        <w:rPr>
          <w:sz w:val="28"/>
          <w:szCs w:val="28"/>
        </w:rPr>
        <w:t>120</w:t>
      </w:r>
      <w:r w:rsidR="003001B8" w:rsidRPr="005F6D1D">
        <w:rPr>
          <w:sz w:val="28"/>
          <w:szCs w:val="28"/>
        </w:rPr>
        <w:t xml:space="preserve"> (соответственно на 1и 3 графиках). А после торговли аргентинские производители становятся экспортёрами, получают дополнительные стимулы для увеличения объёмов производства в виде более высоких цен и расширившихся рынков сбыта</w:t>
      </w:r>
      <w:r w:rsidR="005F6D1D" w:rsidRPr="005F6D1D">
        <w:rPr>
          <w:sz w:val="28"/>
          <w:szCs w:val="28"/>
        </w:rPr>
        <w:t xml:space="preserve"> </w:t>
      </w:r>
      <w:r w:rsidR="00912FC7" w:rsidRPr="005F6D1D">
        <w:rPr>
          <w:sz w:val="28"/>
          <w:szCs w:val="28"/>
        </w:rPr>
        <w:t>т.е. площадь треугольника М 90 150 на графике 3, а</w:t>
      </w:r>
      <w:r w:rsidR="005F6D1D" w:rsidRPr="005F6D1D">
        <w:rPr>
          <w:sz w:val="28"/>
          <w:szCs w:val="28"/>
        </w:rPr>
        <w:t xml:space="preserve"> </w:t>
      </w:r>
      <w:r w:rsidR="00912FC7" w:rsidRPr="005F6D1D">
        <w:rPr>
          <w:sz w:val="28"/>
          <w:szCs w:val="28"/>
        </w:rPr>
        <w:t>чистый выигрыш составит область120А 90150. Что касается бразильских производителей, то</w:t>
      </w:r>
      <w:r w:rsidR="004F7F74" w:rsidRPr="005F6D1D">
        <w:rPr>
          <w:sz w:val="28"/>
          <w:szCs w:val="28"/>
        </w:rPr>
        <w:t xml:space="preserve"> их чистый выигрыш будет состоять из области К 20150, а площадь 150 20 А 200 это их утраченная прибыль. В результате развития международной торговли производители стран – импортеров проигрывают, т.к. конкуренция со стороны более эффективных иностранных производителей вынуждает их снижать цены и сокращать производство. А производители в странах – экспортёрах выигрывают, т.к. </w:t>
      </w:r>
      <w:r w:rsidR="00B868ED" w:rsidRPr="005F6D1D">
        <w:rPr>
          <w:sz w:val="28"/>
          <w:szCs w:val="28"/>
        </w:rPr>
        <w:t>расширяют рынки сбыта и продают продукцию по более высоким ценам.</w:t>
      </w:r>
    </w:p>
    <w:p w:rsidR="005F6D1D" w:rsidRPr="005F6D1D" w:rsidRDefault="005F6D1D" w:rsidP="005F6D1D">
      <w:pPr>
        <w:spacing w:line="360" w:lineRule="auto"/>
        <w:ind w:firstLine="709"/>
        <w:jc w:val="both"/>
        <w:rPr>
          <w:sz w:val="28"/>
          <w:szCs w:val="28"/>
        </w:rPr>
      </w:pPr>
    </w:p>
    <w:p w:rsidR="00634A07" w:rsidRPr="005F6D1D" w:rsidRDefault="0099658E" w:rsidP="005F6D1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F6D1D">
        <w:rPr>
          <w:sz w:val="28"/>
          <w:szCs w:val="28"/>
        </w:rPr>
        <w:br w:type="page"/>
      </w:r>
      <w:r w:rsidR="005F6D1D" w:rsidRPr="005F6D1D">
        <w:rPr>
          <w:sz w:val="28"/>
          <w:szCs w:val="28"/>
        </w:rPr>
        <w:t>Библиографический список</w:t>
      </w:r>
    </w:p>
    <w:p w:rsidR="005F6D1D" w:rsidRPr="005F6D1D" w:rsidRDefault="005F6D1D" w:rsidP="0020689B">
      <w:pPr>
        <w:spacing w:line="360" w:lineRule="auto"/>
        <w:outlineLvl w:val="0"/>
        <w:rPr>
          <w:sz w:val="28"/>
          <w:szCs w:val="28"/>
        </w:rPr>
      </w:pPr>
    </w:p>
    <w:p w:rsidR="007F50C8" w:rsidRPr="005F6D1D" w:rsidRDefault="00554D9E" w:rsidP="0020689B">
      <w:pPr>
        <w:spacing w:line="360" w:lineRule="auto"/>
        <w:rPr>
          <w:sz w:val="28"/>
          <w:szCs w:val="28"/>
        </w:rPr>
      </w:pPr>
      <w:r w:rsidRPr="005F6D1D">
        <w:rPr>
          <w:sz w:val="28"/>
          <w:szCs w:val="28"/>
        </w:rPr>
        <w:t>1</w:t>
      </w:r>
      <w:r w:rsidR="006E4261" w:rsidRPr="005F6D1D">
        <w:rPr>
          <w:sz w:val="28"/>
          <w:szCs w:val="28"/>
        </w:rPr>
        <w:t>.</w:t>
      </w:r>
      <w:r w:rsidR="007F50C8" w:rsidRPr="005F6D1D">
        <w:rPr>
          <w:sz w:val="28"/>
          <w:szCs w:val="28"/>
        </w:rPr>
        <w:t xml:space="preserve"> Л</w:t>
      </w:r>
      <w:r w:rsidR="006E4261" w:rsidRPr="005F6D1D">
        <w:rPr>
          <w:sz w:val="28"/>
          <w:szCs w:val="28"/>
        </w:rPr>
        <w:t>омакин В.К. Мировая экономика: Учебник для студентов вузов, обучаю</w:t>
      </w:r>
      <w:r w:rsidR="007F50C8" w:rsidRPr="005F6D1D">
        <w:rPr>
          <w:sz w:val="28"/>
          <w:szCs w:val="28"/>
        </w:rPr>
        <w:t>щихся по экономическим специальностям и направлениям. Ломакин В.К. 3-е изд. перераб. и доп.-М.: Юнити – Дана, 2007 – 671с.</w:t>
      </w:r>
    </w:p>
    <w:p w:rsidR="007F50C8" w:rsidRPr="005F6D1D" w:rsidRDefault="007F50C8" w:rsidP="0020689B">
      <w:pPr>
        <w:spacing w:line="360" w:lineRule="auto"/>
        <w:rPr>
          <w:sz w:val="28"/>
          <w:szCs w:val="28"/>
        </w:rPr>
      </w:pPr>
      <w:r w:rsidRPr="005F6D1D">
        <w:rPr>
          <w:sz w:val="28"/>
          <w:szCs w:val="28"/>
        </w:rPr>
        <w:t>2. Миклашевская Н.А., Холопов А.В.Международная экономика: Учебник под ред. проф., док. эк. наук Сидоровича А.В.3-е изд. перераб. и доп.-М.:Дело и Сервис, 2004. - 352с.</w:t>
      </w:r>
    </w:p>
    <w:p w:rsidR="007F50C8" w:rsidRPr="005F6D1D" w:rsidRDefault="007F50C8" w:rsidP="0020689B">
      <w:pPr>
        <w:spacing w:line="360" w:lineRule="auto"/>
        <w:rPr>
          <w:sz w:val="28"/>
          <w:szCs w:val="28"/>
        </w:rPr>
      </w:pPr>
      <w:r w:rsidRPr="005F6D1D">
        <w:rPr>
          <w:sz w:val="28"/>
          <w:szCs w:val="28"/>
        </w:rPr>
        <w:t xml:space="preserve">3. </w:t>
      </w:r>
      <w:r w:rsidR="007906EB" w:rsidRPr="005F6D1D">
        <w:rPr>
          <w:sz w:val="28"/>
          <w:szCs w:val="28"/>
        </w:rPr>
        <w:t>Мировая экономика: Учебник / Под ред.проф. А.С. Булатова. – М.: Экономист, 2005. – 734с.</w:t>
      </w:r>
    </w:p>
    <w:p w:rsidR="00550A86" w:rsidRPr="005F6D1D" w:rsidRDefault="00E77A42" w:rsidP="0020689B">
      <w:pPr>
        <w:spacing w:line="360" w:lineRule="auto"/>
        <w:rPr>
          <w:sz w:val="28"/>
          <w:szCs w:val="28"/>
        </w:rPr>
      </w:pPr>
      <w:r w:rsidRPr="005F6D1D">
        <w:rPr>
          <w:sz w:val="28"/>
          <w:szCs w:val="28"/>
        </w:rPr>
        <w:t>4</w:t>
      </w:r>
      <w:r w:rsidR="00550A86" w:rsidRPr="005F6D1D">
        <w:rPr>
          <w:sz w:val="28"/>
          <w:szCs w:val="28"/>
        </w:rPr>
        <w:t xml:space="preserve">. </w:t>
      </w:r>
      <w:r w:rsidR="002D6F7F" w:rsidRPr="005F6D1D">
        <w:rPr>
          <w:sz w:val="28"/>
          <w:szCs w:val="28"/>
        </w:rPr>
        <w:t>Чеботарёв Н.Ф. Мировая экономика: Учебник. – М: Торговая корпорация Дашков и К. – 2007. – 332с.</w:t>
      </w:r>
    </w:p>
    <w:p w:rsidR="00D842E4" w:rsidRPr="005F6D1D" w:rsidRDefault="00E77A42" w:rsidP="0020689B">
      <w:pPr>
        <w:spacing w:line="360" w:lineRule="auto"/>
        <w:rPr>
          <w:sz w:val="28"/>
          <w:szCs w:val="28"/>
          <w:lang w:val="en-US"/>
        </w:rPr>
      </w:pPr>
      <w:r w:rsidRPr="005F6D1D">
        <w:rPr>
          <w:sz w:val="28"/>
          <w:szCs w:val="28"/>
        </w:rPr>
        <w:t>5. Кудров В. Экономика России в Европе и мире // Мировая экономика и международные отношения. – 2007. № 5. с 52 – 57.</w:t>
      </w:r>
      <w:bookmarkStart w:id="0" w:name="_GoBack"/>
      <w:bookmarkEnd w:id="0"/>
    </w:p>
    <w:sectPr w:rsidR="00D842E4" w:rsidRPr="005F6D1D" w:rsidSect="005F6D1D">
      <w:footerReference w:type="even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1D8" w:rsidRDefault="009271D8">
      <w:r>
        <w:separator/>
      </w:r>
    </w:p>
  </w:endnote>
  <w:endnote w:type="continuationSeparator" w:id="0">
    <w:p w:rsidR="009271D8" w:rsidRDefault="0092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347" w:rsidRDefault="00486347" w:rsidP="009A3614">
    <w:pPr>
      <w:pStyle w:val="a9"/>
      <w:framePr w:wrap="around" w:vAnchor="text" w:hAnchor="margin" w:xAlign="right" w:y="1"/>
      <w:rPr>
        <w:rStyle w:val="ab"/>
      </w:rPr>
    </w:pPr>
  </w:p>
  <w:p w:rsidR="00486347" w:rsidRDefault="00486347" w:rsidP="00603AB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1D8" w:rsidRDefault="009271D8">
      <w:r>
        <w:separator/>
      </w:r>
    </w:p>
  </w:footnote>
  <w:footnote w:type="continuationSeparator" w:id="0">
    <w:p w:rsidR="009271D8" w:rsidRDefault="0092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F7C0D"/>
    <w:multiLevelType w:val="hybridMultilevel"/>
    <w:tmpl w:val="76701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01D"/>
    <w:rsid w:val="00000442"/>
    <w:rsid w:val="000862BA"/>
    <w:rsid w:val="000A31CA"/>
    <w:rsid w:val="000B3A65"/>
    <w:rsid w:val="000C309D"/>
    <w:rsid w:val="00111479"/>
    <w:rsid w:val="00134D64"/>
    <w:rsid w:val="001660B8"/>
    <w:rsid w:val="00184249"/>
    <w:rsid w:val="0018557A"/>
    <w:rsid w:val="00187B61"/>
    <w:rsid w:val="00190551"/>
    <w:rsid w:val="001973DB"/>
    <w:rsid w:val="001B25BB"/>
    <w:rsid w:val="001C2594"/>
    <w:rsid w:val="001C43EB"/>
    <w:rsid w:val="001F397B"/>
    <w:rsid w:val="0020689B"/>
    <w:rsid w:val="00236A0A"/>
    <w:rsid w:val="00261ED2"/>
    <w:rsid w:val="00265D70"/>
    <w:rsid w:val="002808EF"/>
    <w:rsid w:val="002844D6"/>
    <w:rsid w:val="002A4D53"/>
    <w:rsid w:val="002B2986"/>
    <w:rsid w:val="002C040E"/>
    <w:rsid w:val="002D6F7F"/>
    <w:rsid w:val="002F0814"/>
    <w:rsid w:val="003001B8"/>
    <w:rsid w:val="00307C7D"/>
    <w:rsid w:val="003529AD"/>
    <w:rsid w:val="004203CA"/>
    <w:rsid w:val="0043257B"/>
    <w:rsid w:val="00433E5E"/>
    <w:rsid w:val="00437B16"/>
    <w:rsid w:val="00437E5E"/>
    <w:rsid w:val="00440B68"/>
    <w:rsid w:val="00480836"/>
    <w:rsid w:val="00486347"/>
    <w:rsid w:val="004B3EF5"/>
    <w:rsid w:val="004E0F86"/>
    <w:rsid w:val="004E5461"/>
    <w:rsid w:val="004F7F74"/>
    <w:rsid w:val="005062BA"/>
    <w:rsid w:val="0050720F"/>
    <w:rsid w:val="00523FCC"/>
    <w:rsid w:val="0054035E"/>
    <w:rsid w:val="00550A86"/>
    <w:rsid w:val="00554D9E"/>
    <w:rsid w:val="0057366B"/>
    <w:rsid w:val="00595A41"/>
    <w:rsid w:val="005C001D"/>
    <w:rsid w:val="005D3BDA"/>
    <w:rsid w:val="005F6D1D"/>
    <w:rsid w:val="00603ABF"/>
    <w:rsid w:val="00613548"/>
    <w:rsid w:val="00621DDD"/>
    <w:rsid w:val="00632755"/>
    <w:rsid w:val="00633D9B"/>
    <w:rsid w:val="00634A07"/>
    <w:rsid w:val="00635058"/>
    <w:rsid w:val="00646DFB"/>
    <w:rsid w:val="0067008C"/>
    <w:rsid w:val="00676C22"/>
    <w:rsid w:val="00685EA1"/>
    <w:rsid w:val="00691984"/>
    <w:rsid w:val="006A720B"/>
    <w:rsid w:val="006B56CB"/>
    <w:rsid w:val="006C457A"/>
    <w:rsid w:val="006D251B"/>
    <w:rsid w:val="006E3505"/>
    <w:rsid w:val="006E4261"/>
    <w:rsid w:val="007112E2"/>
    <w:rsid w:val="00730521"/>
    <w:rsid w:val="007906EB"/>
    <w:rsid w:val="00797CBB"/>
    <w:rsid w:val="007B0C38"/>
    <w:rsid w:val="007B2CFF"/>
    <w:rsid w:val="007C74F2"/>
    <w:rsid w:val="007C7F8F"/>
    <w:rsid w:val="007F1AF5"/>
    <w:rsid w:val="007F50C8"/>
    <w:rsid w:val="00816AB2"/>
    <w:rsid w:val="00827CAD"/>
    <w:rsid w:val="0086331F"/>
    <w:rsid w:val="00883E0D"/>
    <w:rsid w:val="008C0F87"/>
    <w:rsid w:val="008F60F6"/>
    <w:rsid w:val="009057A2"/>
    <w:rsid w:val="00912FC7"/>
    <w:rsid w:val="009271D8"/>
    <w:rsid w:val="0093072B"/>
    <w:rsid w:val="00944C1D"/>
    <w:rsid w:val="00961B1E"/>
    <w:rsid w:val="0096306D"/>
    <w:rsid w:val="009648FD"/>
    <w:rsid w:val="0099658E"/>
    <w:rsid w:val="009A3614"/>
    <w:rsid w:val="009A7C41"/>
    <w:rsid w:val="009D72B3"/>
    <w:rsid w:val="009E0C1C"/>
    <w:rsid w:val="00A11898"/>
    <w:rsid w:val="00A1741C"/>
    <w:rsid w:val="00A33251"/>
    <w:rsid w:val="00A44645"/>
    <w:rsid w:val="00A76C7B"/>
    <w:rsid w:val="00A90DB6"/>
    <w:rsid w:val="00A941AF"/>
    <w:rsid w:val="00A94F4E"/>
    <w:rsid w:val="00A95B8C"/>
    <w:rsid w:val="00AC3DE3"/>
    <w:rsid w:val="00AD5F45"/>
    <w:rsid w:val="00AE4A66"/>
    <w:rsid w:val="00B404E7"/>
    <w:rsid w:val="00B41348"/>
    <w:rsid w:val="00B4775A"/>
    <w:rsid w:val="00B868ED"/>
    <w:rsid w:val="00B90E9F"/>
    <w:rsid w:val="00B91C50"/>
    <w:rsid w:val="00B92DC2"/>
    <w:rsid w:val="00BA4919"/>
    <w:rsid w:val="00C0694A"/>
    <w:rsid w:val="00C13297"/>
    <w:rsid w:val="00C164A9"/>
    <w:rsid w:val="00C27511"/>
    <w:rsid w:val="00C60849"/>
    <w:rsid w:val="00C9323C"/>
    <w:rsid w:val="00CB49F3"/>
    <w:rsid w:val="00CE4DCA"/>
    <w:rsid w:val="00D236A7"/>
    <w:rsid w:val="00D33B8C"/>
    <w:rsid w:val="00D37F30"/>
    <w:rsid w:val="00D842E4"/>
    <w:rsid w:val="00D913A9"/>
    <w:rsid w:val="00DA379E"/>
    <w:rsid w:val="00DA59F2"/>
    <w:rsid w:val="00DB4E93"/>
    <w:rsid w:val="00DC5646"/>
    <w:rsid w:val="00DD3AC6"/>
    <w:rsid w:val="00E24DAC"/>
    <w:rsid w:val="00E3056F"/>
    <w:rsid w:val="00E32A78"/>
    <w:rsid w:val="00E61E4E"/>
    <w:rsid w:val="00E77A42"/>
    <w:rsid w:val="00EA0712"/>
    <w:rsid w:val="00EA0FD5"/>
    <w:rsid w:val="00EA59F4"/>
    <w:rsid w:val="00EF248B"/>
    <w:rsid w:val="00EF44BB"/>
    <w:rsid w:val="00F06244"/>
    <w:rsid w:val="00F4413D"/>
    <w:rsid w:val="00F9085E"/>
    <w:rsid w:val="00F91F80"/>
    <w:rsid w:val="00F94516"/>
    <w:rsid w:val="00F9478F"/>
    <w:rsid w:val="00FC6990"/>
    <w:rsid w:val="00FD3E5D"/>
    <w:rsid w:val="00FE5967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9B5E39A-5AC0-4B5D-B27E-C89CA9D3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F945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B404E7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B404E7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603A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603ABF"/>
    <w:rPr>
      <w:rFonts w:cs="Times New Roman"/>
    </w:rPr>
  </w:style>
  <w:style w:type="paragraph" w:styleId="ac">
    <w:name w:val="header"/>
    <w:basedOn w:val="a"/>
    <w:link w:val="ad"/>
    <w:uiPriority w:val="99"/>
    <w:rsid w:val="005F6D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5F6D1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3097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20710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comp</dc:creator>
  <cp:keywords/>
  <dc:description/>
  <cp:lastModifiedBy>admin</cp:lastModifiedBy>
  <cp:revision>2</cp:revision>
  <dcterms:created xsi:type="dcterms:W3CDTF">2014-02-28T06:11:00Z</dcterms:created>
  <dcterms:modified xsi:type="dcterms:W3CDTF">2014-02-28T06:11:00Z</dcterms:modified>
</cp:coreProperties>
</file>