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A" w:rsidRPr="00E00113" w:rsidRDefault="007005CA" w:rsidP="00E00113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E00113">
        <w:rPr>
          <w:b/>
          <w:bCs/>
          <w:sz w:val="28"/>
          <w:szCs w:val="28"/>
        </w:rPr>
        <w:t>1.</w:t>
      </w:r>
      <w:r w:rsidR="00E00113" w:rsidRPr="00E00113">
        <w:rPr>
          <w:b/>
          <w:bCs/>
          <w:sz w:val="28"/>
          <w:szCs w:val="28"/>
        </w:rPr>
        <w:t xml:space="preserve"> </w:t>
      </w:r>
      <w:r w:rsidRPr="00E00113">
        <w:rPr>
          <w:b/>
          <w:bCs/>
          <w:sz w:val="28"/>
          <w:szCs w:val="28"/>
        </w:rPr>
        <w:t>Идейно-политическая борьба в обществе, в комм</w:t>
      </w:r>
      <w:r w:rsidR="00E00113" w:rsidRPr="00E00113">
        <w:rPr>
          <w:b/>
          <w:bCs/>
          <w:sz w:val="28"/>
          <w:szCs w:val="28"/>
        </w:rPr>
        <w:t>унистической партии в 20-е годы</w:t>
      </w:r>
    </w:p>
    <w:p w:rsidR="00E00113" w:rsidRPr="00E00113" w:rsidRDefault="00E00113" w:rsidP="00E001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05CA" w:rsidRPr="00E00113" w:rsidRDefault="007005CA" w:rsidP="00E00113">
      <w:pPr>
        <w:pStyle w:val="a4"/>
        <w:ind w:firstLine="709"/>
        <w:rPr>
          <w:rFonts w:ascii="Times New Roman" w:hAnsi="Times New Roman" w:cs="Times New Roman"/>
          <w:color w:val="auto"/>
          <w:szCs w:val="28"/>
        </w:rPr>
      </w:pPr>
      <w:r w:rsidRPr="00E00113">
        <w:rPr>
          <w:rFonts w:ascii="Times New Roman" w:hAnsi="Times New Roman" w:cs="Times New Roman"/>
          <w:color w:val="auto"/>
          <w:szCs w:val="28"/>
        </w:rPr>
        <w:t>Проиграв выборы в Учредительное собрание (6 января 1918), большевики установили режим пролетарской диктатуры. Это, а также подписанный унизительный Брестский мир (март 1918), стало одной из причин, спровоцировавших гражданскую войну (1918-1920). Во время войны и послевоенного восстановления экономики выборные органы, Советы, утратили реальное значение в политической жизни, их место заняла партия большевиков (РКП(б), ВКП(б), позже КПСС). Она реально руководила административными органами, созданными для управления страной и национализированной экономикой, а также Красной Армией и органами охраны правопорядка и безопасности государства. Возврат к более демократическим порядкам (НЭП) в середине 1920-х годов сменился борьбой за власть в партии и государстве, связанной с деятельностью генерального секретаря ВКП(б) И.В.Сталина.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Однако значительная часть населения России не признала новой советской власти, недовольство народа вызывал также оскорбительный и унизительный для страны Брестский мир. На Дону из казаков была сформирована Добровольческая армия. Левые эсеры, настаивавшие на продолжении войны с Германией, устроили провокацию в Москве, убив посла Германии Мирбаха и начав артиллерийский обстрел московского Кремля. В Сибири подняли мятеж почти 50 тыс. чехословацких военнопленных, которых большевистские власти пытались разоружить, чтобы воспрепятствовать их возвращению в Европу для продолжения войны с Германией. Большинство членов Учредительного собрания создали в Самаре Поволжское правительство (Комуч). Другие центры сопротивления были также организованы в Сибири и на севере. Британцы, пославшие в марте небольшие по численности войска в Мурманск, позже оккупировали Архангельск. Мятежи произошли в Москве, Ярославле и многих других городах Центральной России.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Верховный военный совет союзников решил (2 июля 1918) вмешаться и оказать помощь антибольшевистским движениям России. Президент США Вильсон послал небольшой военный отряд в Архангельск, другая группа американских войск была направлена на Дальний Восток, где во Владивосток уже вступили японцы. Французские войска высадились в Одессе, британские – в Батуми. Однако расширению британского вмешательства мешали симпатии лейбористов к большевикам, а французская интервенция вскоре была прекращена вследствие мятежа (которым руководил моряк-коммунист Андре Марти) на французском черноморском флоте.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>Для защиты дела революции Советское правительство создало Красную Армию под командованием Троцкого в качестве военного комиссара. Ей противостояли «белые» армии, состоявшие в основном из царских офицеров, юнкеров, казаков и представителей дворянства и помещиков. Их возглавляли адмирал Колчака в Западной Сибири, генерал А.И.</w:t>
      </w:r>
      <w:r w:rsidR="00E00113" w:rsidRP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>Деникин на юге России и генерал Н.Н.</w:t>
      </w:r>
      <w:r w:rsidR="00E00113" w:rsidRP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 xml:space="preserve">Юденич, грозивший Петрограду из Прибалтики. Однако в ходе длительной и кровопролитной Гражданской войны белые армии одна за другой были разбиты. Интервенция поляков, пытавшихся захватить часть Украины, также потерпела неудачу, но предпринятое в ответ плохо подготовленное и организованное контрнаступление Красной Армии вглубь Польши привело к поражению советских войск и, в конечном итоге, потере западной Украины и Белоруссии. Остатки белых, руководимые бароном П.Н.Врангелем, были вынуждены бежать из Крыма в ноябре 1920.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Коммунистическая партия, осуществляя диктатуру пролетариата, контролировала власть в стране. Внутри партии власть принадлежала Центральному комитету (ЦК), а в ЦК вплоть до своей смерти в январе 1924 непререкаемым авторитетом пользовался Ленин. В 1921 Ленин предложил запретить фракции внутри партии, и борьба мнений в ее руководстве постепенно приобрела характер борьбы за власть.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Сталин, став Генеральным секретарем ЦК, устранял потенциальных соперников и постепенно укреплял свое положение. С помощью Каменева и Зиновьева с руководящих постов был смещен Троцкий (1925); с помощью Бухарина, Рыкова и Томского Каменев и Зиновьев были в свою очередь лишены своих постов в 1926. Их попытка объединиться с Троцким привела к исключению последнего из партии и высылке его в Алма-Ату (1927). В 1929 сталинский ЦК выступил против Бухарина и депортировал Троцкого из Советского Союза.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Церковь была отделена от государства и подвергнута преследованиям, всячески поощрялась атеистическая пропаганда. Были легализованы развод и аборт. Одновременно почти полностью менялась старая система образования и внедрялись различные экспериментальные педагогические системы. В университетах появились "рабочие факультеты» (рабфаки), котрые вытеснили систему образования, созданную высшей школой царской России.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>Осуществлялись многочисленные эксперименты в культуре. В музыке революционный дух символизировали имевшие успех концерты оркестров без дирижеров. Хотя великие С.В.Рахманинов, С.С.Прокофьев и И.Ф.Стравинский эмигрировали, выдающийся композитор Д.Д.Шостакович и старые мастера романтической музыки А.К.Глазунов и Р.М.Глиэр продолжали творить и создали новые музыкальные произведения. Фильмы С.М.</w:t>
      </w:r>
      <w:r w:rsidR="00E00113" w:rsidRP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 xml:space="preserve">Эйзенштейна Броненосец Потёмкин (1925) и Октябрь (1927) оказали сильное влияние на мировое кинематографическое искусство. Тем не менее, массовая эмиграция большей части старой русской интеллигенции долгое время отрицательно сказывалась на культурной жизни страны. </w:t>
      </w:r>
    </w:p>
    <w:p w:rsidR="007005CA" w:rsidRPr="00E00113" w:rsidRDefault="00E00113" w:rsidP="00E00113">
      <w:pPr>
        <w:pStyle w:val="a3"/>
        <w:spacing w:before="0" w:beforeAutospacing="0" w:after="0" w:afterAutospacing="0" w:line="360" w:lineRule="auto"/>
        <w:ind w:left="709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05CA" w:rsidRPr="00E00113">
        <w:rPr>
          <w:rFonts w:ascii="Times New Roman" w:hAnsi="Times New Roman" w:cs="Times New Roman"/>
          <w:b/>
          <w:bCs/>
          <w:sz w:val="28"/>
          <w:szCs w:val="28"/>
        </w:rPr>
        <w:t>2. Международные отношения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5CA" w:rsidRPr="00E00113">
        <w:rPr>
          <w:rFonts w:ascii="Times New Roman" w:hAnsi="Times New Roman" w:cs="Times New Roman"/>
          <w:b/>
          <w:bCs/>
          <w:sz w:val="28"/>
          <w:szCs w:val="28"/>
        </w:rPr>
        <w:t>и внешняя пол</w:t>
      </w:r>
      <w:r>
        <w:rPr>
          <w:rFonts w:ascii="Times New Roman" w:hAnsi="Times New Roman" w:cs="Times New Roman"/>
          <w:b/>
          <w:bCs/>
          <w:sz w:val="28"/>
          <w:szCs w:val="28"/>
        </w:rPr>
        <w:t>итика СССР в конце 20-30-е годы</w:t>
      </w:r>
    </w:p>
    <w:p w:rsidR="00E00113" w:rsidRPr="00E00113" w:rsidRDefault="00E00113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Установлением дипломатических отношений с Германией (1922) СССР прорвал послевоенную политическую и экономическую блокаду западных держав; в 1928 СССР присоединился к пакту Келлога – Бриана, по которому война как инструмент государственной политики объявлялась вне закона.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Усиление нацизма в Германии привело к активизации отношений СССР с другими странами Запада. Были заключены договоры о ненападении с Польшей и Францией (1932) и получено дипломатическое признание СССР со стороны США (1933). СССР вступил в Лигу наций (1934) и заключил в 1935 пакты о взаимопомощи с Францией и Чехословакией. Для защиты советского Дальнего Востока был заключен договор с Японией (1935).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>Через Коминтерн коммунистам других стран поручалось налаживать сотрудничество с социалистическими и либеральными партиями для создания народных фронтов, а народный комиссар иностранных дел с 1930</w:t>
      </w:r>
      <w:r w:rsidR="00E00113">
        <w:rPr>
          <w:rFonts w:ascii="Times New Roman" w:hAnsi="Times New Roman" w:cs="Times New Roman"/>
          <w:sz w:val="28"/>
          <w:szCs w:val="28"/>
        </w:rPr>
        <w:t xml:space="preserve">г. </w:t>
      </w:r>
      <w:r w:rsidRPr="00E00113">
        <w:rPr>
          <w:rFonts w:ascii="Times New Roman" w:hAnsi="Times New Roman" w:cs="Times New Roman"/>
          <w:sz w:val="28"/>
          <w:szCs w:val="28"/>
        </w:rPr>
        <w:t>М.М.</w:t>
      </w:r>
      <w:r w:rsidR="00E00113" w:rsidRP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 xml:space="preserve">Литвинов активно проводил политику коллективной безопасности. Однако советская помощь республиканцам в гражданской войне в Испании (1936–1939) не принесла им победы, а фашистские режимы Германии, Италии и Испании продолжали укреплять свои позиции.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Когда Гитлер в сентябре 1938 стал угрожать вторжением в Чехословакию, СССР обещал ей поддержку, если Франция выполнит свои союзнические обязательства в отношении Чехословакии. Однако Польша встала на сторону Гитлера, и в Мюнхене (29–30 сентября 1938) премьер-министры Великобритании и Франции Н.Чемберлен и Э.Даладье вынудили Чехословакию отказаться от Судетской области в пользу Германии и от Тешина в пользу Польши. Для советского руководства это было признаком того, что западные державы стремились повернуть нацистскую агрессию против СССР.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>В марте 1939 Гитлер нарушил Мюнхенский договор, оккупировав остальную часть Чехословакии, а Великобритания и Франция ничего не сделали для ее защиты. Сталин начал готовить союз с Гитлером, заменив наркома иностранных дел Литвинова своим верным соратником В.М.Молотовым. 23 августа 1939 Молотов и гитлеровский министр иностранных дел Риббентроп подписали договор о ненападении, секретные условия которого (дополнительный протокол) включали раздел Польши между Германией и СССР и передачу прибалтийских государств и Бессарабии в сферу влияния Сталина. 1 сентября 1939 Гитлер напал на Польшу, развязав Вторую мировую войну.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5CA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11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0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b/>
          <w:bCs/>
          <w:sz w:val="28"/>
          <w:szCs w:val="28"/>
        </w:rPr>
        <w:t>СССР в середине 50-х-середине 60-х г.г.</w:t>
      </w:r>
    </w:p>
    <w:p w:rsidR="00E00113" w:rsidRPr="00E00113" w:rsidRDefault="00E00113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На 19-м съезде партии (октябрь 1952) в руководстве страной выявились разногласия. Перетасовка высших должностных лиц продемонстрировала недоверие Сталина даже к своим ближайшим помощникам. В январе 1953 несколько известных врачей были обвинены в заговоре с целью убийства высших политиков. В сгущавшейся атмосфере Сталин внезапно умер 5 марта 1953.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Маленков занял пост председателя Совета министров, а первым секретарем ЦК КПСС стал Хрущев. В июне 1953 Берия был арестован по обвинению в заговоре с целью захвата власти, а позднее расстрелян. В 1955 Хрущев сместил Маленкова, а затем и министра иностранных дел Молотова. Маленкова заменил Н.А.Булганин, союзник Хрущева.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>В феврале 1956, на специальном заседании 20-го съезда партии, Хрущев сделал доклад о «культе личности» Сталина. Доклад Хрущева вскоре стал широко известен и подорвал авторитет режима. В Венгрии вспыхнула революция (октябрь 1956), в самом Советском Союзе начались волнения, а в руководстве партии возникла оппозиция. Поддержанный провинциальными партийными кадрами и маршалом Жуковым, который вновь стал министром обороны, Хрущев убедил ЦК партии осудить «антипартийную группу» Маленкова, Молотова, Л.М.</w:t>
      </w:r>
      <w:r w:rsid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 xml:space="preserve">Кагановича и др.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Миллионы заключенных были выпущены из лагерей и реабилитированы. Им предоставили работу или пенсии. Московский Кремль, воплощение государственной тайны, открыли для посещения туристов. Ограничения в поездках за границу были смягчены, но глушение заграничных радиостанций продолжалось.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>Повесть И.Г.</w:t>
      </w:r>
      <w:r w:rsid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 xml:space="preserve">Эренбурга </w:t>
      </w:r>
      <w:r w:rsidR="00E00113">
        <w:rPr>
          <w:rFonts w:ascii="Times New Roman" w:hAnsi="Times New Roman" w:cs="Times New Roman"/>
          <w:sz w:val="28"/>
          <w:szCs w:val="28"/>
        </w:rPr>
        <w:t>«</w:t>
      </w:r>
      <w:r w:rsidRPr="00E00113">
        <w:rPr>
          <w:rFonts w:ascii="Times New Roman" w:hAnsi="Times New Roman" w:cs="Times New Roman"/>
          <w:sz w:val="28"/>
          <w:szCs w:val="28"/>
        </w:rPr>
        <w:t>Оттепель</w:t>
      </w:r>
      <w:r w:rsidR="00E00113">
        <w:rPr>
          <w:rFonts w:ascii="Times New Roman" w:hAnsi="Times New Roman" w:cs="Times New Roman"/>
          <w:sz w:val="28"/>
          <w:szCs w:val="28"/>
        </w:rPr>
        <w:t>»</w:t>
      </w:r>
      <w:r w:rsidRPr="00E00113">
        <w:rPr>
          <w:rFonts w:ascii="Times New Roman" w:hAnsi="Times New Roman" w:cs="Times New Roman"/>
          <w:sz w:val="28"/>
          <w:szCs w:val="28"/>
        </w:rPr>
        <w:t xml:space="preserve"> (1954), которая затронула тему чисток, дала свое имя этому периоду советской истории. Стали популярными молодые поэты А.А.</w:t>
      </w:r>
      <w:r w:rsid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>Вознесенский, Е.А.</w:t>
      </w:r>
      <w:r w:rsid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>Евтушенко, Р.И.</w:t>
      </w:r>
      <w:r w:rsidR="00E00113">
        <w:rPr>
          <w:rFonts w:ascii="Times New Roman" w:hAnsi="Times New Roman" w:cs="Times New Roman"/>
          <w:sz w:val="28"/>
          <w:szCs w:val="28"/>
        </w:rPr>
        <w:t xml:space="preserve"> </w:t>
      </w:r>
      <w:r w:rsidRPr="00E00113">
        <w:rPr>
          <w:rFonts w:ascii="Times New Roman" w:hAnsi="Times New Roman" w:cs="Times New Roman"/>
          <w:sz w:val="28"/>
          <w:szCs w:val="28"/>
        </w:rPr>
        <w:t xml:space="preserve">Рождественский; появились переводы современных западных писателей. Однако партийно-государственное руководство боялось потерять контроль над обществом, в связи с чем политика партии в интеллектуальной сфере была непоследовательной.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Историки начали изучать «опасные» темы, такие, как коллективизация сельского хозяйства. Сделала свои первые шаги советская социология, а экономисты, обладая теперь более доступной статистикой, начали разрабатывать современные методы экономического анализа. </w:t>
      </w:r>
    </w:p>
    <w:p w:rsidR="007005CA" w:rsidRPr="00E00113" w:rsidRDefault="007005CA" w:rsidP="00E00113">
      <w:pPr>
        <w:spacing w:line="360" w:lineRule="auto"/>
        <w:ind w:firstLine="709"/>
        <w:jc w:val="both"/>
        <w:rPr>
          <w:sz w:val="28"/>
          <w:szCs w:val="28"/>
        </w:rPr>
      </w:pPr>
      <w:r w:rsidRPr="00E00113">
        <w:rPr>
          <w:sz w:val="28"/>
          <w:szCs w:val="28"/>
        </w:rPr>
        <w:t xml:space="preserve">Пятый пятилетний план (1951–1955), в общем, следовал в фарватере четвертого. В эту пятилетку велось строительство электростанций на Волге (Куйбышевская, Сталинградская), Дону (Цимлянская), была построена первая атомная электростанция (в подмосковном Обнинске, июнь 1954), велось освоение целинных земель в Казахстане и Южной Сибири. Шестой пятилетний план был утвержден в феврале 1956 на 20-м съезде КПСС, однако в 1959 он был скорректирован, и последние два года шестой пятилетки были объединены с седьмой «пятилеткой» в единую «семилетку» (1959–1965). Между 1950 и 1965 объем производства нефти увеличился с 38 до 242 млн. т, выплавка стали – с 27 до 91 млн. т, производство цемента – с 10 до 72 млн. т. Энергетика перешла с угля на нефть, газ и гидроэлектроэнергию. Особое внимание было уделено большим энергетическим стройкам в Сибири (Иркутская, Братская и Красноярская гидроэлектростанции). Но в начале 1960-х годов годовой прирост промышленного производства упал, как и объем капиталовложений (с 16% в 1958 до 5% в 1963). Ресурсы распылялись между многими капиталоемкими стройками, завершение которых часто затягивалось.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Хрущев пытался реорганизовать промышленность и поднять отстающее сельское хозяйство СССР. Были созданы региональные органы управления экономикой – совнархозы. Малоэффективные колхозы объединялись, а доля совхозов была увеличена. Были уменьшены обязательные поставки колхозов. В течение четырех лет инвестиции в сельское хозяйство превысили объем инвестиций за 16 послевоенных лет. Значительную прибавку к урожаю в первые годы освоения (1955–1958) давали целинные и залежные земли, однако традиционные сельскохозяйственные районы страны пришли в упадок. Наращивались посевы кукурузы, которая навязывалась даже тем районам, где природные условия были неподходящими. 14 октября 1964 Хрущев был смещен, обвиненный в «волюнтаризме».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После смерти Сталина были возобновлены переговоры с западными державами относительно будущего Германии и Австрии. Создание нейтрального австрийского государства (1955) и вывод оккупационных войск четырех держав из этого региона способствовали снижению международной напряженности. Советское влияние в ООН увеличилось с принятием новых членов из развивающихся стран. Улучшилось положение страны в области обороны. Космическая программа, замечательными достижениями которой стали первый искусственный спутник Земли (октябрь 1957) и первый полет человека в космос (апрель 1961), была тесно связана с оборонными задачами. Одновременно Советский Союз предлагал различные схемы всеобщего разоружения. Одним из первых соглашений стал договор о запрещении ядерных испытаний в атмосфере, в космическом пространстве и под водой (1963). </w:t>
      </w:r>
    </w:p>
    <w:p w:rsidR="007005CA" w:rsidRPr="00E00113" w:rsidRDefault="007005CA" w:rsidP="00E00113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113">
        <w:rPr>
          <w:rFonts w:ascii="Times New Roman" w:hAnsi="Times New Roman" w:cs="Times New Roman"/>
          <w:sz w:val="28"/>
          <w:szCs w:val="28"/>
        </w:rPr>
        <w:t xml:space="preserve">В 1962 на Кубе были размещены ракеты среднего радиуса действия. После жесткого ответа США (октябрь 1962) СССР убрал ракеты в обмен на обещание США не нападать на Кубу и ограничить свою военную активность в Турции. </w:t>
      </w:r>
    </w:p>
    <w:p w:rsidR="00C34274" w:rsidRPr="00E00113" w:rsidRDefault="00C34274" w:rsidP="00E00113">
      <w:pPr>
        <w:pStyle w:val="1"/>
        <w:keepNext w:val="0"/>
        <w:pageBreakBefore/>
        <w:spacing w:line="360" w:lineRule="auto"/>
        <w:ind w:firstLine="709"/>
        <w:jc w:val="center"/>
        <w:rPr>
          <w:szCs w:val="28"/>
        </w:rPr>
      </w:pPr>
      <w:r w:rsidRPr="00E00113">
        <w:rPr>
          <w:szCs w:val="28"/>
        </w:rPr>
        <w:t>С</w:t>
      </w:r>
      <w:r w:rsidR="00E00113">
        <w:rPr>
          <w:szCs w:val="28"/>
        </w:rPr>
        <w:t>писок использованной литературы</w:t>
      </w:r>
    </w:p>
    <w:p w:rsidR="00C34274" w:rsidRPr="00E00113" w:rsidRDefault="00C34274" w:rsidP="00E00113">
      <w:pPr>
        <w:pStyle w:val="a9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C34274" w:rsidRPr="00E00113" w:rsidRDefault="00C34274" w:rsidP="00E00113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113">
        <w:rPr>
          <w:sz w:val="28"/>
          <w:szCs w:val="28"/>
        </w:rPr>
        <w:t>История России и её ближайших соседей. Том 5. Москва.1997.</w:t>
      </w:r>
    </w:p>
    <w:p w:rsidR="00C34274" w:rsidRPr="00E00113" w:rsidRDefault="00C34274" w:rsidP="00E00113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113">
        <w:rPr>
          <w:sz w:val="28"/>
          <w:szCs w:val="28"/>
        </w:rPr>
        <w:t>Смирнов А.Н., Древние славяне. Москва, 1990.</w:t>
      </w:r>
    </w:p>
    <w:p w:rsidR="00C34274" w:rsidRPr="00E00113" w:rsidRDefault="00C34274" w:rsidP="00E00113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113">
        <w:rPr>
          <w:sz w:val="28"/>
          <w:szCs w:val="28"/>
        </w:rPr>
        <w:t>Рыбаков Б.А.</w:t>
      </w:r>
      <w:r w:rsidR="00E00113">
        <w:rPr>
          <w:sz w:val="28"/>
          <w:szCs w:val="28"/>
        </w:rPr>
        <w:t xml:space="preserve"> </w:t>
      </w:r>
      <w:r w:rsidRPr="00E00113">
        <w:rPr>
          <w:sz w:val="28"/>
          <w:szCs w:val="28"/>
        </w:rPr>
        <w:t>" Мир истории ". Москва,1991.</w:t>
      </w:r>
    </w:p>
    <w:p w:rsidR="00C34274" w:rsidRPr="00E00113" w:rsidRDefault="00C34274" w:rsidP="00E00113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113">
        <w:rPr>
          <w:sz w:val="28"/>
          <w:szCs w:val="28"/>
        </w:rPr>
        <w:t xml:space="preserve">История России с древнейших времен до конца </w:t>
      </w:r>
      <w:r w:rsidRPr="00E00113">
        <w:rPr>
          <w:sz w:val="28"/>
          <w:szCs w:val="28"/>
          <w:lang w:val="en-US"/>
        </w:rPr>
        <w:t>XX</w:t>
      </w:r>
      <w:r w:rsidRPr="00E00113">
        <w:rPr>
          <w:sz w:val="28"/>
          <w:szCs w:val="28"/>
        </w:rPr>
        <w:t xml:space="preserve"> века. Москва, 1996.</w:t>
      </w:r>
    </w:p>
    <w:p w:rsidR="00C34274" w:rsidRPr="00E00113" w:rsidRDefault="00C34274" w:rsidP="00E00113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113">
        <w:rPr>
          <w:sz w:val="28"/>
          <w:szCs w:val="28"/>
        </w:rPr>
        <w:t>Мунчаев Ш.М., Устинов Е.М. История России: Учебник/ /Москва,1997.</w:t>
      </w:r>
    </w:p>
    <w:p w:rsidR="00C34274" w:rsidRPr="00E00113" w:rsidRDefault="00C34274" w:rsidP="00E00113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00113">
        <w:rPr>
          <w:sz w:val="28"/>
          <w:szCs w:val="28"/>
        </w:rPr>
        <w:t xml:space="preserve">Скрынников Р.Г. Русь </w:t>
      </w:r>
      <w:r w:rsidRPr="00E00113">
        <w:rPr>
          <w:sz w:val="28"/>
          <w:szCs w:val="28"/>
          <w:lang w:val="en-US"/>
        </w:rPr>
        <w:t>X</w:t>
      </w:r>
      <w:r w:rsidRPr="00E00113">
        <w:rPr>
          <w:sz w:val="28"/>
          <w:szCs w:val="28"/>
        </w:rPr>
        <w:t xml:space="preserve"> – </w:t>
      </w:r>
      <w:r w:rsidRPr="00E00113">
        <w:rPr>
          <w:sz w:val="28"/>
          <w:szCs w:val="28"/>
          <w:lang w:val="en-US"/>
        </w:rPr>
        <w:t>XVII</w:t>
      </w:r>
      <w:r w:rsidRPr="00E00113">
        <w:rPr>
          <w:sz w:val="28"/>
          <w:szCs w:val="28"/>
        </w:rPr>
        <w:t xml:space="preserve"> в. Учеб пособие. СПб.,1999</w:t>
      </w:r>
      <w:bookmarkStart w:id="0" w:name="_GoBack"/>
      <w:bookmarkEnd w:id="0"/>
    </w:p>
    <w:sectPr w:rsidR="00C34274" w:rsidRPr="00E00113" w:rsidSect="00E0011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9E" w:rsidRDefault="00512C9E">
      <w:r>
        <w:separator/>
      </w:r>
    </w:p>
  </w:endnote>
  <w:endnote w:type="continuationSeparator" w:id="0">
    <w:p w:rsidR="00512C9E" w:rsidRDefault="0051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CA" w:rsidRDefault="007005CA">
    <w:pPr>
      <w:pStyle w:val="a6"/>
      <w:framePr w:wrap="around" w:vAnchor="text" w:hAnchor="margin" w:xAlign="right" w:y="1"/>
      <w:rPr>
        <w:rStyle w:val="a8"/>
      </w:rPr>
    </w:pPr>
  </w:p>
  <w:p w:rsidR="007005CA" w:rsidRDefault="007005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CA" w:rsidRDefault="003C3A4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7005CA" w:rsidRDefault="007005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9E" w:rsidRDefault="00512C9E">
      <w:r>
        <w:separator/>
      </w:r>
    </w:p>
  </w:footnote>
  <w:footnote w:type="continuationSeparator" w:id="0">
    <w:p w:rsidR="00512C9E" w:rsidRDefault="0051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77C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274"/>
    <w:rsid w:val="003C3A45"/>
    <w:rsid w:val="004E6511"/>
    <w:rsid w:val="00512C9E"/>
    <w:rsid w:val="007005CA"/>
    <w:rsid w:val="008861BD"/>
    <w:rsid w:val="00C34274"/>
    <w:rsid w:val="00E00113"/>
    <w:rsid w:val="00E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7B8B9C-F084-45BF-B494-C27BF90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274"/>
    <w:pPr>
      <w:keepNext/>
      <w:jc w:val="right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left="112" w:right="112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uiPriority w:val="99"/>
    <w:pPr>
      <w:spacing w:line="360" w:lineRule="auto"/>
      <w:jc w:val="both"/>
    </w:pPr>
    <w:rPr>
      <w:rFonts w:ascii="Times New Roman CYR" w:hAnsi="Times New Roman CYR" w:cs="Times New Roman CYR"/>
      <w:color w:val="000000"/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Plain Text"/>
    <w:basedOn w:val="a"/>
    <w:link w:val="aa"/>
    <w:uiPriority w:val="99"/>
    <w:rsid w:val="00C34274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admin</cp:lastModifiedBy>
  <cp:revision>2</cp:revision>
  <cp:lastPrinted>2007-02-14T11:54:00Z</cp:lastPrinted>
  <dcterms:created xsi:type="dcterms:W3CDTF">2014-03-09T06:12:00Z</dcterms:created>
  <dcterms:modified xsi:type="dcterms:W3CDTF">2014-03-09T06:12:00Z</dcterms:modified>
</cp:coreProperties>
</file>