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1A7E">
        <w:rPr>
          <w:rFonts w:ascii="Times New Roman" w:hAnsi="Times New Roman"/>
          <w:b/>
          <w:sz w:val="28"/>
          <w:szCs w:val="28"/>
        </w:rPr>
        <w:t>КУРСКИЙ ГОСУДАРСТВЕННЫЙ МЕДИЦИНСКИЙ УНИВЕРСИТЕТ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1A7E">
        <w:rPr>
          <w:rFonts w:ascii="Times New Roman" w:hAnsi="Times New Roman"/>
          <w:b/>
          <w:sz w:val="28"/>
          <w:szCs w:val="28"/>
        </w:rPr>
        <w:t>ФАКУЛЬТЕТ ЭКОНОМИКИ И УПРАВЛЕНИЯ ЗДРАВООХРАНЕНИЕМ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1A7E">
        <w:rPr>
          <w:rFonts w:ascii="Times New Roman" w:hAnsi="Times New Roman"/>
          <w:b/>
          <w:sz w:val="28"/>
          <w:szCs w:val="28"/>
        </w:rPr>
        <w:t>КАФЕДРА ЭКОНОМИКИ И УПРАВЛЕНИЯ ЗДРАВООХРАНЕНИЕМ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51A7E" w:rsidRPr="00251A7E" w:rsidRDefault="00251A7E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1A7E" w:rsidRPr="00251A7E" w:rsidRDefault="00251A7E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1A7E" w:rsidRPr="00251A7E" w:rsidRDefault="00251A7E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A7E">
        <w:rPr>
          <w:rFonts w:ascii="Times New Roman" w:hAnsi="Times New Roman"/>
          <w:b/>
          <w:sz w:val="28"/>
          <w:szCs w:val="28"/>
          <w:u w:val="single"/>
        </w:rPr>
        <w:t>КОНТРОЛЬНАЯ РАБОТА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по дисциплине: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«Рынок медицинских услуг»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Выполнила: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Студентка 5 курса,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2 группы, з/о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Амелина Е. М.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Номер зачетной книжки:962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Проверила: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Ст. преп., к. ф. Н.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Олейникова Т. А.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51A7E" w:rsidRPr="00251A7E" w:rsidRDefault="00251A7E" w:rsidP="00251A7E">
      <w:pPr>
        <w:pStyle w:val="a3"/>
        <w:keepNext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КУРСК-2006</w:t>
      </w:r>
    </w:p>
    <w:p w:rsidR="004579A6" w:rsidRPr="00251A7E" w:rsidRDefault="00251A7E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1A7E">
        <w:rPr>
          <w:rFonts w:ascii="Times New Roman" w:hAnsi="Times New Roman"/>
          <w:b/>
          <w:sz w:val="28"/>
          <w:szCs w:val="28"/>
        </w:rPr>
        <w:br w:type="page"/>
      </w:r>
      <w:r w:rsidR="004579A6" w:rsidRPr="00251A7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251A7E" w:rsidRPr="00251A7E" w:rsidRDefault="00251A7E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Вариант №6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11.максимально допустимая, хотят.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13.4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17.1-А,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Г,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Е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19.5,1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20.1-Б,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Г,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2-А,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23.1-Г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2-Б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28.1-В,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2-А,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Б,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Г,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Е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31.1-Б,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В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2-Г,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А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32.1-А,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Б,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Г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35.2,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4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37.1-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2-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39.394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42.1-В,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Б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2-Г, А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45.3,10,11,1,6,8,7,4.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48.1-Б,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В, 2-Г,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53.1-Б,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Д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 2-А,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Г,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59.5,1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61.3,5,2,1,4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67.3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>69.1-А,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Б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t xml:space="preserve">    2-Д,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В,</w:t>
      </w:r>
      <w:r w:rsidR="00276E16">
        <w:rPr>
          <w:rFonts w:ascii="Times New Roman" w:hAnsi="Times New Roman"/>
          <w:sz w:val="28"/>
          <w:szCs w:val="28"/>
        </w:rPr>
        <w:t xml:space="preserve"> </w:t>
      </w:r>
      <w:r w:rsidRPr="00251A7E">
        <w:rPr>
          <w:rFonts w:ascii="Times New Roman" w:hAnsi="Times New Roman"/>
          <w:sz w:val="28"/>
          <w:szCs w:val="28"/>
        </w:rPr>
        <w:t>Г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579A6" w:rsidRPr="00251A7E" w:rsidRDefault="00251A7E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br w:type="page"/>
      </w:r>
      <w:r w:rsidR="004579A6" w:rsidRPr="00251A7E">
        <w:rPr>
          <w:rFonts w:ascii="Times New Roman" w:hAnsi="Times New Roman"/>
          <w:b/>
          <w:sz w:val="28"/>
          <w:szCs w:val="28"/>
        </w:rPr>
        <w:t>Ситуационная задача №6.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579A6" w:rsidRPr="00251A7E" w:rsidRDefault="004579A6" w:rsidP="00251A7E">
      <w:pPr>
        <w:pStyle w:val="a5"/>
        <w:keepNext/>
        <w:ind w:firstLine="720"/>
        <w:jc w:val="both"/>
        <w:rPr>
          <w:szCs w:val="28"/>
        </w:rPr>
      </w:pPr>
      <w:r w:rsidRPr="00251A7E">
        <w:rPr>
          <w:szCs w:val="28"/>
        </w:rPr>
        <w:t>В детской поликлинике функционирует кабинет здорового ребенка, который занимается оказанием консультативной помощи. С целью повышения качества и доступности оказываемых услуг необходимо провести анализ их характерных особенностей и сложившейся рыночной ситуации.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251A7E">
        <w:rPr>
          <w:snapToGrid w:val="0"/>
          <w:sz w:val="28"/>
          <w:szCs w:val="28"/>
        </w:rPr>
        <w:t>Задания: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251A7E">
        <w:rPr>
          <w:snapToGrid w:val="0"/>
          <w:sz w:val="28"/>
          <w:szCs w:val="28"/>
        </w:rPr>
        <w:t>1. Определите особенности медицинских консультационных услуг, предоставляемых кабинетом здорового ребенка детской поликлиники, связанные с их производством, количественным выражением стоимости, спецификой проявления результата.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51A7E">
        <w:rPr>
          <w:rFonts w:ascii="Times New Roman" w:hAnsi="Times New Roman"/>
          <w:snapToGrid w:val="0"/>
          <w:sz w:val="28"/>
          <w:szCs w:val="28"/>
        </w:rPr>
        <w:t>2. Выделите и охарактеризуйте функции рынка медицинских услуг, осуществляемых кабинетом здорового ребенка.</w:t>
      </w:r>
    </w:p>
    <w:p w:rsidR="00251A7E" w:rsidRPr="00251A7E" w:rsidRDefault="00251A7E" w:rsidP="00251A7E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b/>
          <w:sz w:val="28"/>
          <w:szCs w:val="28"/>
        </w:rPr>
        <w:t>ДЕТСКАЯ ПОЛИКЛИНИКА</w:t>
      </w:r>
      <w:r w:rsidRPr="00251A7E">
        <w:rPr>
          <w:sz w:val="28"/>
          <w:szCs w:val="28"/>
        </w:rPr>
        <w:t xml:space="preserve"> - учреждение, оказывающее внебольничную лечебно-профилактическую помощь детям до 15 лет, проживающим в районе его деятельности. Может быть самостоятельным учреждением или структурным подразделением объединенной детской больн</w:t>
      </w:r>
      <w:r w:rsidR="00251A7E" w:rsidRPr="00251A7E">
        <w:rPr>
          <w:sz w:val="28"/>
          <w:szCs w:val="28"/>
        </w:rPr>
        <w:t xml:space="preserve">ицы или городской поликлиники.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Детская поликлиника проводит профилактическую работу со здоровыми детьми, диспансеризацию детского населения в районе деятельности, оказывает медпомощь на догоспитальном этапе, осуществляет мероприятия по охране здоровья детей в организованных коллективах, пра</w:t>
      </w:r>
      <w:r w:rsidR="00251A7E" w:rsidRPr="00251A7E">
        <w:rPr>
          <w:sz w:val="28"/>
          <w:szCs w:val="28"/>
        </w:rPr>
        <w:t xml:space="preserve">вовую защиту матери и ребенка.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Профилактическая работа участкового педиатра заключается в систематическом наблюдении за развитием и состоянием здоровья ребенка; организации рационального вскармливания и питания, физического воспитания; проведении мероприятий по профилактике рахита, гипотрофии, анемии и другой патологии; в организации прививочной работы; подготовке ребенка к поступлению в дошкольное учреждение; проведении сан. -просвет, работы. Участковая медсестра, являясь первым помощником врача, осуществляет дородовой патронаж, патронаж новорожденных; планирует профилактические прививки; помогает врачу на приеме. Для усиления профилактической работы в поликлинике создаются кабинеты здорового ребенка, организуются методические советы по воспитанию здорового ребенка, работающие на общественных началах. Оказание леч. - проф. помощи предусмотрено непосредственно в поликлинике, на дому, в дошкольных уНа педиатрический участок (800 детей) выделяется 1 должность участкового врача-педиатра и 1, 5 должности участковой медсестры. В большинстве Д. п. имеются хирург, ортопед-травматолог, офтальмолог, оториноларинголог, невропатолог, кардиоревматолог. Многие Д. п. оказывают специализированную помощь по 15-18 специальностям. Отдельные виды специализированной помощи (эндокринологическая, гастроэнтерологическая, медико-генетическая и др.) централи</w:t>
      </w:r>
      <w:r w:rsidR="00251A7E" w:rsidRPr="00251A7E">
        <w:rPr>
          <w:sz w:val="28"/>
          <w:szCs w:val="28"/>
        </w:rPr>
        <w:t xml:space="preserve">зованы в крупных поликлиниках.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Лечебная помощь заболевшим детям осуществляется путем обслуживания на дому по вызовам, приемов в поликлинике, наблюдения врачом и медсестрой больного ребенка на дому и в поликлинике, организации необходимых леч. мероприятий, консультаций, обследования и лечения специалистами, направления ребенка при показаниях на стационарное или санаторное лечение. Участковая медсестра выполняет врачебные назначения и процедуры на дому или в поликлинике, контролирует соблюдение родителями режима и правил ухода за больным ребенком. В детских поликлиниках проводится восстановительное лечение детей с заболеваниями органов дыхания, нервной системы, опорно-двигательного аппарата, создаются отделения (кабинет</w:t>
      </w:r>
      <w:r w:rsidR="00251A7E" w:rsidRPr="00251A7E">
        <w:rPr>
          <w:sz w:val="28"/>
          <w:szCs w:val="28"/>
        </w:rPr>
        <w:t xml:space="preserve">ы) восстановительного лечения.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Лечебно - профилактическая помощь детям в организованных коллективах (дошкольных учреждениях и школах) оказывают врачи дошкольно-школьного отделения поликлиники, которые обеспечивают контроль за санитарно -гигиеническим и противоэпидемическим режимом, питанием, физическим и трудовым воспитанием; участвуют в плановой диспансеризации детей, организуют нуждающимся детям оздоровительные мероприятия в условиях школы, дошкольного учреждения, поликлиники; осуществляют сан. просвещение детей, родителей, персонала учреждений, проводят работу по гигиеническому воспитанию детей. Наряду с лечебно – профилактической работой Д. п. берет на себя защиту прав матери и ребенка (см. Охрана материнства и детства), предусмотренных соответствующими законодательными актами, проводит работу с неблагополучными семьями, помогает в устройстве детей в дошкольные учреждения, дома ребенка, ведет правов</w:t>
      </w:r>
      <w:r w:rsidR="00251A7E" w:rsidRPr="00251A7E">
        <w:rPr>
          <w:sz w:val="28"/>
          <w:szCs w:val="28"/>
        </w:rPr>
        <w:t xml:space="preserve">ую пропаганду среди населения.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Детская поликлиника должна иметь фильтр с отдельным входом, изоляторы с боксами, кабинеты врачей - педиатров и других специальностей, лечебно-диагностические кабинеты, регистратуру и другие помещения. В современных типовых проектах Д. п. предусматривается специальный блок для отделения восстановительного лечения. Во многих поликлиниках выделяются блоки для профилактического отделения, пристраиваются бассейны для проведения оздоровительных</w:t>
      </w:r>
      <w:r w:rsidR="00251A7E" w:rsidRPr="00251A7E">
        <w:rPr>
          <w:sz w:val="28"/>
          <w:szCs w:val="28"/>
        </w:rPr>
        <w:t xml:space="preserve"> и лечебных процедур. 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1. Кабинет здорового ребенка организуется в составе детской городской поликлиники (отделения) для осуществления профилактической работы со здоровыми детьми раннего возраста.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2. В кабинете здорового ребенка работает фельдшер или медицинская сестра, прошедшие подготовку по профилактической работе с детьми и санитарно-просветительной работе с населением.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3. Руководство работой кабинета осуществляет заведующий одним из педиатрических отделений.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4. Медицинский персонал кабинета здорового ребенка работает под контролем главной (старшей) медицинской сестры детской городской поликлиники (отделения).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5. Основными задачами кабинета здорового ребенка являются: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пропаганда здорового образа жизни в семье;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обучение родителей основным правилам воспитания здорового ребенка (режим, питание, физическое воспитание, закаливание, уход и др.);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санитарное просвещение родителей по вопросам гигиенического воспитания детей, профилактики заболеваний и отклонений в развитии ребенка.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В этих целях медицинский персонал кабинета здорового ребенка: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оказывает помощь участковым врачам-педиатрам в проведении организуемых в кабинете занятий школ молодых матерей, отцов;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проводит индивидуальные и коллективные беседы с родителями детей раннего возраста, выдает им памятки и методическую литературу по вопросам охраны здоровья ребенка;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обучает родителей методике ухода за детьми, организации режима дня, возрастным комплексам массажа, гимнастики, проведению закаливающих процедур, технологии приготовления детского питания, правилам введения докорма и прикорма;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проводит работу по профилактике рахита у детей, выдает витамин «Д» на дом или дает его в кабинете, ставит пробу Сулковича по назначению врача, организует кварцевание детей;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совместно с участковым врачом-педиатром и участковой медицинской сестрой проводит индивидуальную подготовку детей к поступлению в дошкольное учреждение;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обучает участковых медицинских сестер вопросам профилактической работы с детьми, методике массажа, гимнастики, закаливающих процедур и др.;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сообщает участковым врачам-педиатрам и медицинским сестрам о выявленных нарушениях в развитии ребенка и ошибках, допускаемых родителями в уходе за детьми;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осуществляет связь с домом санитарного просвещения с целью изучения и распространения новых материалов по вопросам развития и воспитания здорового ребенка;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комплектует материалы для оформления кабинета, соответствующую санитарно-просветительную литературу, таблицы, плакаты, пособия, памятки, выставки по основным вопросам профилактической работы со здоровым ребенком;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ведет необходимую рабочую документацию и учет инструктивно-методических материалов по развитию и воспитанию детей раннего возраста.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6. Кабинет здорового ребенка должен быть обеспечен методическими материалами и наглядными пособиями по основным вопросам развития и воспитания здорового ребенка, профилактики заболеваний: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таблицей возрастных режимов;</w:t>
      </w:r>
    </w:p>
    <w:p w:rsidR="004579A6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- таблицей-схемой естественного и искусственного вскармливания детей первого года жизни;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выставкой по вскармливанию и питанию детей раннего возраста;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таблицей показателей физического и нервно-психического развития детей раннего возраста;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стендами с комплексами массажа и гимнастики, физических упражнений для детей раннего возраста;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стендами со схемами закаливания детей;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выставками предметов ухода за ребенком, личной гигиены детей, одежды, обуви, игрушек для детей различных возрастных групп;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схемой специфической и неспецифической профилактики рахита;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стендом по подготовке ребенка к поступлению в дошкольное учреждение;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- набором методических рекомендаций Министерства здравоохранения СССР и Министерства здравоохранения союзной республики по основным вопросам профилактической работы со здоровым ребенком.</w:t>
      </w:r>
    </w:p>
    <w:p w:rsidR="00251A7E" w:rsidRPr="00251A7E" w:rsidRDefault="00251A7E" w:rsidP="00251A7E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51A7E">
        <w:rPr>
          <w:rFonts w:ascii="Times New Roman" w:hAnsi="Times New Roman"/>
          <w:sz w:val="28"/>
          <w:szCs w:val="28"/>
        </w:rPr>
        <w:br w:type="page"/>
      </w:r>
      <w:r w:rsidR="004579A6" w:rsidRPr="00251A7E">
        <w:rPr>
          <w:rFonts w:ascii="Times New Roman" w:hAnsi="Times New Roman"/>
          <w:b/>
          <w:snapToGrid w:val="0"/>
          <w:sz w:val="28"/>
          <w:szCs w:val="28"/>
        </w:rPr>
        <w:t>РЕФЕРАТ НА ТЕМУ:</w:t>
      </w:r>
    </w:p>
    <w:p w:rsidR="00251A7E" w:rsidRPr="00251A7E" w:rsidRDefault="004579A6" w:rsidP="00251A7E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51A7E">
        <w:rPr>
          <w:rFonts w:ascii="Times New Roman" w:hAnsi="Times New Roman"/>
          <w:b/>
          <w:snapToGrid w:val="0"/>
          <w:sz w:val="28"/>
          <w:szCs w:val="28"/>
        </w:rPr>
        <w:t xml:space="preserve"> «ХАРАКТЕРИСТИКА СОВРЕМЕННОГО РЫНКА 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1A7E">
        <w:rPr>
          <w:rFonts w:ascii="Times New Roman" w:hAnsi="Times New Roman"/>
          <w:b/>
          <w:snapToGrid w:val="0"/>
          <w:sz w:val="28"/>
          <w:szCs w:val="28"/>
        </w:rPr>
        <w:t>УЛЬТРОЗВУКОВЫХ ИССЛЕДОВАНИЙ»</w:t>
      </w:r>
    </w:p>
    <w:p w:rsidR="00251A7E" w:rsidRPr="00251A7E" w:rsidRDefault="00251A7E" w:rsidP="00251A7E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b/>
          <w:sz w:val="28"/>
          <w:szCs w:val="28"/>
        </w:rPr>
        <w:t>К</w:t>
      </w:r>
      <w:r w:rsidRPr="00251A7E">
        <w:rPr>
          <w:sz w:val="28"/>
          <w:szCs w:val="28"/>
        </w:rPr>
        <w:t>аждый год только в одной России (которая отнюдь не является «чемпионом мира» по рождаемости) около миллиона беременных женщин в назначенные дни приходят в женские консультации и, дождавшись своей очереди (в этом плане наша медицина пока еще мало изменилась со времен «развитого социализма»), спокойно или с некоторым волнением укладываются на кушетки, расположенные рядом с замысловатой конструкцией из светлого пластика, ободряюще подмигивающей будущей маме всеми своими светодиодами и курсором на аккуратном мониторе. На животы женщинам врачи наносят тонкий слой прозрачного геля, устанавливают что-то, отдаленно напоминающее микрофон, - и начинается действо, широко известное как «акушерское ультразвуковое исследование». Или, проще говоря, - УЗИ.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Глядя на пляшущие по всей ширине монитора причудливые россыпи серо-черных зерен и красно-синих колец, не одна и даже не сто будущих мам наверняка задумывались - а так ли необходимо это очередное вторжение научно-технического прогресса в тайну внутриутробной жизни? Ведь на протяжении многих тысяч лет мистерия жизни, зарождающейся в материнской утробе, была строжайшим табу для посторонних глаз - и это не мешало благополучно появляться на свет сотням поколений наших предков. Так может, стоило бы сохранить это табу и впредь? Что потеряет человечество с отменой УЗИ, кроме возможности более или менее точно определять пол плода во время беременности? Давайте попробуем разобраться вместе. </w:t>
      </w:r>
    </w:p>
    <w:p w:rsidR="004579A6" w:rsidRPr="00251A7E" w:rsidRDefault="004579A6" w:rsidP="00251A7E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251A7E">
        <w:rPr>
          <w:rFonts w:ascii="Times New Roman" w:hAnsi="Times New Roman"/>
          <w:szCs w:val="28"/>
        </w:rPr>
        <w:t>Знакомьтесь: УЗИ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Как гласит популярная медицинская энциклопедия, ультразвуковое исследование представляет собой не что иное, как «метод исследования внутренних органов и тканей, основанный на анализе различий отражения ультразвуковых колебаний от структур разной плотности». В общем-то, коротко и понятно… тем, кто имеет диплом об успешном окончании вуза, обучающего некоторым премудростям из области великой науки - физики. И не особенно понятно большинству потенциальных мам, в свое время обошедшим данные вузы стороной. С такими мамами, наверное, имеет смысл поговорить об УЗИ чуть под</w:t>
      </w:r>
      <w:r w:rsidR="00251A7E" w:rsidRPr="00251A7E">
        <w:rPr>
          <w:sz w:val="28"/>
          <w:szCs w:val="28"/>
        </w:rPr>
        <w:t>робнее.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Устройство, похожее на микрофон, - то, что устанавливается во время УЗИ на живот беременной женщины, - называется трансдюсером, или, проще говоря, датчиком. Датчик действительно производит колебания. Причем с настолько большой частотой, что, хотя эти колебания и представляют собой звуковые волны, услышать их невозможно. Поэтому они и получили название «ультразвуковые» (т.е. сверхзвуковые). Проникая вглубь тела будущей матери, исходящий из трансдюсера ультразвук сталкивается с ее внутренними органами, а также с телом и внутренними органами разместившегося в женской матке малыша. И отражается от них с разной скоростью - потому что все они имеют разную плотность. Примерно так же пущенный ударом ракетки теннисный мяч с разной скоростью отскакивает от плотного грунта и более мягкого травяного покрытия. Отраженные от внутренних органов матери и плода ультразвуковые волны возвращаются обратно на трансдюсер, который их улавливает и отправляет в анализирующую часть аппарата. Эта самая анализирующая часть (в составе которой, конечно же, имеется довольно мощный компьютер), очень быстро трансформирует разницу в скорости отражения ультразвука в видеоизображение. Его-то, собственно, и изучает на мониторе проводящий УЗИ врач - и видит сама будущая мама (если врач повер</w:t>
      </w:r>
      <w:r w:rsidR="00251A7E" w:rsidRPr="00251A7E">
        <w:rPr>
          <w:sz w:val="28"/>
          <w:szCs w:val="28"/>
        </w:rPr>
        <w:t>нет монитор к ней, разумеется).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Все это не сопровождается ни болью, ни сколько-нибудь значимым дискомфортом для беременной женщины и для врача. И практически не влечет за собой негативных последствий для здоровья еще не родившегося ребенка. Зато предоставляет массу информации - иной раз жизненно важной для будущей мамы и ее малыша. Именно поэтому УЗИ получило такое широкое распространение в современном научном акушерстве. 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  <w:r w:rsidRPr="00251A7E">
        <w:rPr>
          <w:b/>
          <w:sz w:val="28"/>
          <w:szCs w:val="28"/>
        </w:rPr>
        <w:t xml:space="preserve">Немного истории.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УЗИ - относительно молодая разновидность медицинской визуализации: первый осознанный интерес к ультразвуку как к средству диагностики возник в ученом мире около шестидесяти лет тому назад. Первый же опыт практического применения УЗИ в акушерстве был приобретен еще позже - в 1958 году британский врач Д. Дональд впервые в мире осуществил измерение размеров головки находящегося в матк</w:t>
      </w:r>
      <w:r w:rsidR="00251A7E" w:rsidRPr="00251A7E">
        <w:rPr>
          <w:sz w:val="28"/>
          <w:szCs w:val="28"/>
        </w:rPr>
        <w:t>е плода при помощи ультразвука.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С середины 60-х годов ХХ века метод ультразвукового сканирования начал масштабное победное шествие по больницам и поликлиникам развитых стран. С одной стороны, этому способствовали технические усовершенствования диагностической ультразвуковой аппаратуры - теперь с ее помощью можно было разглядеть не только контуры головки плода, но и более мелкие детали его анатомии. С другой стороны, продвижению УЗИ помогали результаты многочисленных исследований, свидетельствовавшие о практически полной безопасности этого метода визуализации для матери и плода. По крайней мере, в ходе экспериментов выяснилось, что те дозы и интенсивность ультразвукового облучения, которые имеют место при стандартном акушерском УЗИ, никак не отразились на эмбрионах лабораторных живо</w:t>
      </w:r>
      <w:r w:rsidR="00251A7E" w:rsidRPr="00251A7E">
        <w:rPr>
          <w:sz w:val="28"/>
          <w:szCs w:val="28"/>
        </w:rPr>
        <w:t xml:space="preserve">тных и хромосомах живых клеток. </w:t>
      </w:r>
      <w:r w:rsidRPr="00251A7E">
        <w:rPr>
          <w:sz w:val="28"/>
          <w:szCs w:val="28"/>
        </w:rPr>
        <w:t>80-е и 90-е годы прошлого века ознаменовались самой настоящей технической и методологической революцией УЗИ - на смену прежним, обладавшим весьма скромными диагностическими возможностями, аппаратам приходили все более мощные и сложно устроенные ультразвуковые сканеры, позволяющие наблюдать плод в утробе практически в реальном времени и даже способные генерировать трехмерное изображение. Разрешающая способность современных ультразвуковых машин дает специалисту возможность увидеть не только движения пальцев рук малыша, но даже мигание его век - а ведь всего лишь тридцать лет тому назад об этом можно было только мечтать! То ли, как говорится, еще будет...</w:t>
      </w:r>
    </w:p>
    <w:p w:rsidR="004579A6" w:rsidRPr="00251A7E" w:rsidRDefault="004579A6" w:rsidP="00251A7E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251A7E">
        <w:rPr>
          <w:rFonts w:ascii="Times New Roman" w:hAnsi="Times New Roman"/>
          <w:szCs w:val="28"/>
        </w:rPr>
        <w:t>Что может УЗИ?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  <w:r w:rsidRPr="00251A7E">
        <w:rPr>
          <w:sz w:val="28"/>
          <w:szCs w:val="28"/>
        </w:rPr>
        <w:t>Акушерское ультразвуковое сканирование помогает найти ответ на множество вопросов, очень важных для семьи, ожидающей рождения малыша. Судите сами: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b/>
          <w:sz w:val="28"/>
          <w:szCs w:val="28"/>
        </w:rPr>
        <w:t>В первом триместре</w:t>
      </w:r>
      <w:r w:rsidRPr="00251A7E">
        <w:rPr>
          <w:sz w:val="28"/>
          <w:szCs w:val="28"/>
        </w:rPr>
        <w:t xml:space="preserve"> беременности УЗИ является самым чутким инструментом для выявления таких проблем, как внематочная беременность, угроза выкидыша или так называемый «пузырный занос» (грубое отклонение в развитии плодного яйца, чреватое грозными для здоровья и жизни женщины осложнениями). Выполненное при первом подозрении на эту патологию, ультразвуковое сканирование дает женщине и врачам необходимый резерв времени для адекват</w:t>
      </w:r>
      <w:r w:rsidR="00251A7E" w:rsidRPr="00251A7E">
        <w:rPr>
          <w:sz w:val="28"/>
          <w:szCs w:val="28"/>
        </w:rPr>
        <w:t>ного лечения. И это уже немало.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Кроме того, ультразвуковое исследование, проведенное в конце первого триместра беременности, позволяет диагностировать у зародыша целый ряд грубых уродств - несовместимых с жизнью или гарантирующих тяжелую инвалидизацию ребенка после рождения. Равно как и заподозрить ряд наследственных заболеваний - таких как синдром Дауна, например. Подтверждение или исключение этого диагноза проводится при помощи инвазивной пренатальной диагностики (биопсии хориона)</w:t>
      </w:r>
      <w:r w:rsidRPr="00251A7E">
        <w:rPr>
          <w:b/>
          <w:sz w:val="28"/>
          <w:szCs w:val="28"/>
        </w:rPr>
        <w:t xml:space="preserve"> 1</w:t>
      </w:r>
      <w:r w:rsidRPr="00251A7E">
        <w:rPr>
          <w:sz w:val="28"/>
          <w:szCs w:val="28"/>
        </w:rPr>
        <w:t>, выполняемой опять-таки при помощи УЗИ. Раннее обнаружение тяжелых болезней у эмбриона и плода дает родителям возможность решить непростой вопрос о судьбе беременности. Согласно бесстрастной статистике, прерывание таких беременностей в первом триместре дает меньшее количество осложнений по сравнению с прерыванием на более поздних сроках и наносит гораздо меньшую психологическую травму родителям - по сравнению с той, что бывает, когда проблема обнаружива</w:t>
      </w:r>
      <w:r w:rsidR="00251A7E" w:rsidRPr="00251A7E">
        <w:rPr>
          <w:sz w:val="28"/>
          <w:szCs w:val="28"/>
        </w:rPr>
        <w:t>ется уже после рождения малыша.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  <w:r w:rsidRPr="00251A7E">
        <w:rPr>
          <w:sz w:val="28"/>
          <w:szCs w:val="28"/>
        </w:rPr>
        <w:t>Наконец, УЗИ уже в первом триместре может порадовать родителей новостью о массовом пополнении семейства, то бишь установить факт многоплодной беременности. И счастливый будущий папа двойняшек или тройняшек получит необходимый резерв времени для создания подобающей такому количеству малышей материально-технической, говоря казенным языком, базы.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b/>
          <w:sz w:val="28"/>
          <w:szCs w:val="28"/>
        </w:rPr>
        <w:t>Во втором триместре</w:t>
      </w:r>
      <w:r w:rsidRPr="00251A7E">
        <w:rPr>
          <w:sz w:val="28"/>
          <w:szCs w:val="28"/>
        </w:rPr>
        <w:t xml:space="preserve"> беременности УЗИ незаменимо для оценки развития плода - ультразвуковое сканирование позволяет определить соответствие малыша сроку беременности, изучить состояние плаценты (ее размеры, в частности). Это весьма важная информация, потому что серьезные отклонения от нормы в это время могут потребовать экстре</w:t>
      </w:r>
      <w:r w:rsidR="00251A7E" w:rsidRPr="00251A7E">
        <w:rPr>
          <w:sz w:val="28"/>
          <w:szCs w:val="28"/>
        </w:rPr>
        <w:t>нного врачебного вмешательства.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В случаях, когда лабораторное обследование будущей матери выявляет у нее определенные отклонения (изменения коагулограммы, например), перед врачами остро встает вопрос о развитии позднего токсикоза беременности - гестоза. Ультразвуковое исследование кровотока в сосудах плаценты (т.н. допплерометрия) помогает ответить на этот вопрос. И, соответственно, позволяет вовре</w:t>
      </w:r>
      <w:r w:rsidR="00251A7E" w:rsidRPr="00251A7E">
        <w:rPr>
          <w:sz w:val="28"/>
          <w:szCs w:val="28"/>
        </w:rPr>
        <w:t>мя назначить грамотное лечение.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Полезным оказывается УЗИ на этом отрезке беременности и для диагностики так называемого антифосфолипидного синдрома - довольно распространенной причины невынашивания береме</w:t>
      </w:r>
      <w:r w:rsidR="00251A7E" w:rsidRPr="00251A7E">
        <w:rPr>
          <w:sz w:val="28"/>
          <w:szCs w:val="28"/>
        </w:rPr>
        <w:t>нности и преждевременных родов.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Наконец, УЗИ, выполненное во втором триместре, вполне может четко указать будущим родителям, какие игрушки и какую детскую одежду можно уже сейчас приобретать в магазинах - маленькую хоккейную клюшку с маленькими же бейсболками либо симпатичных кукол и элегантные шляпки. Впрочем, если семья желает оставить пол плода в тайне до самого момента рождения, следует только заранее предупредить врача - и он деликатно промолчит, даже если увидит явные признаки</w:t>
      </w:r>
      <w:r w:rsidR="00251A7E" w:rsidRPr="00251A7E">
        <w:rPr>
          <w:sz w:val="28"/>
          <w:szCs w:val="28"/>
        </w:rPr>
        <w:t xml:space="preserve"> половой принадлежности малыша.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b/>
          <w:sz w:val="28"/>
          <w:szCs w:val="28"/>
        </w:rPr>
      </w:pPr>
      <w:r w:rsidRPr="00251A7E">
        <w:rPr>
          <w:sz w:val="28"/>
          <w:szCs w:val="28"/>
        </w:rPr>
        <w:t>Но основной задачей УЗИ во втором триместре, пожалуй, является пренатальная диагностика врожденных уродств у плода. Его размеры и степень развития органов позволяют опытному специалисту внимательно осмотреть многое - начиная от пальцев на руках и ногах и заканчивая деталями строения позвонков. При помощи ультразвукового сканера высокой разрешающей способности на этих сроках беременности можно обнаружить десятки разновидностей врожденных пороков развития плода. А это позволяет врачам и будущим родителям выработать рациональную тактику дальнейшего ведения беременности.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b/>
          <w:sz w:val="28"/>
          <w:szCs w:val="28"/>
        </w:rPr>
        <w:t>В третьем триместре</w:t>
      </w:r>
      <w:r w:rsidRPr="00251A7E">
        <w:rPr>
          <w:sz w:val="28"/>
          <w:szCs w:val="28"/>
        </w:rPr>
        <w:t xml:space="preserve"> главной миссией УЗИ можно считать оценку фетоплацентарного комплекса. Под этим труднопроизносимым термином понимается рабочее состояние плаценты и показатели развития плода - его размеры, степень зрелости органов и систем. При существенном отклонении данных показателей от нормы можно заподозрить так называемую фетоплацентарную недостаточность и синдром задержки внутриутробного развития. Эти состояния зачастую требуют грамотного медицинского вмешательства - в противном случае весьма вероятно рождение маловесного, н</w:t>
      </w:r>
      <w:r w:rsidR="00251A7E" w:rsidRPr="00251A7E">
        <w:rPr>
          <w:sz w:val="28"/>
          <w:szCs w:val="28"/>
        </w:rPr>
        <w:t>езрелого и ослабленного малыша.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Не теряет своей актуальности и возложенная на УЗИ задача дородовой диагностики врожденных пороков развития плода. На этом отрезке беременности диагностируются так называемые поздно выявляемые уродства - те, которые не всегда визуализируются при УЗИ на более ранних сроках. Такие, например, как гидронефроз и мегауретер (расширение почечной лоханки и увеличение мочеточника, соответственно). Иногда УЗИ не только помогает обнаружить врожденные пороки у плода, но и позволяет осуществить их лечение прямо в полости матки. Например, при затруднении отхождения мочи, вызванном пороком развития мочеиспускательного канала у плода, выполняемая под контролем УЗИ пункция мочевого пузыря малыша помогает предотвратить разрушение его почек. Это дает реальную надежду на успешное хирург</w:t>
      </w:r>
      <w:r w:rsidR="00251A7E" w:rsidRPr="00251A7E">
        <w:rPr>
          <w:sz w:val="28"/>
          <w:szCs w:val="28"/>
        </w:rPr>
        <w:t>ическое лечение после рождения.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В третьем триместре УЗИ может ответить и на множество других вопросов - каково предлежание плода, например. Иначе говоря, как именно малыш намерен выходить из родовых путей - вперед головкой или ягодицами. Или каково расположение плаценты по отношению к маточному зеву... Однако это в большинстве случаев имеет относительно небольшую ценность, ведь к моменту родов все еще может измениться. </w:t>
      </w:r>
    </w:p>
    <w:p w:rsidR="004579A6" w:rsidRPr="00251A7E" w:rsidRDefault="004579A6" w:rsidP="00251A7E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251A7E">
        <w:rPr>
          <w:rFonts w:ascii="Times New Roman" w:hAnsi="Times New Roman"/>
          <w:szCs w:val="28"/>
        </w:rPr>
        <w:t>УЗИ: кому, где, когда и сколько?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Ультразвуковое исследование делается практически всем беременным женщинам, причем неоднократно. Обычно УЗИ выполняют в женской консультации, где наблюдается будущая мама, - это так называемый первый уровень ультразвукового акушерского скрининга («просеивания», по-русски говоря). В случаях же, когда УЗИ первого уровня обнаружило определенные проблемы, может понадобиться более детальное и квалифицированное ультразвуковое сканирование - исследование второго уровня акушерского УЗ-скрининга. Таковое обычно делается в межобластных медико-генетических консультациях, центрах пренатальной диагностики и других учреждениях, оснащенных сканерами высокой разрешающей способности и укомплектованных перс</w:t>
      </w:r>
      <w:r w:rsidR="00251A7E" w:rsidRPr="00251A7E">
        <w:rPr>
          <w:sz w:val="28"/>
          <w:szCs w:val="28"/>
        </w:rPr>
        <w:t>оналом экспертной квалификации.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Что касается сроков беременности, на которых следует проходить УЗИ, то следует признать: они могут сильно варьироваться в зависимости от особенностей течения конкретной беременности. Если речь идет о «проблемной» беременности, то количество ультразвуковых исследований может легко превысить десяток. Однако при любой беременности число пройденных женщиной УЗИ должно быть не менее трех. Причем сроки для этих исследований зафиксированы в нормативных документах Минздрава России - это полезно знать любой будущей маме, хотя бы для того, чтобы оценить профессиональную квалификацию и добросо</w:t>
      </w:r>
      <w:r w:rsidR="00251A7E" w:rsidRPr="00251A7E">
        <w:rPr>
          <w:sz w:val="28"/>
          <w:szCs w:val="28"/>
        </w:rPr>
        <w:t>вестность наблюдающего ееврача.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Первое УЗИ обычно выполняется в промежутке между 10 и 14 неделями беременности, второе - между 20 и 24, третье - между 32 и 34 неделями. Задачи, возложенные на эти три стандартных исследования, были детально рассмотрены выше, так что повторяться нет смысла. Зато наверняка имеет смысл обсудить другую весьма важную проблему:</w:t>
      </w:r>
    </w:p>
    <w:p w:rsidR="004579A6" w:rsidRPr="00251A7E" w:rsidRDefault="004579A6" w:rsidP="00251A7E">
      <w:pPr>
        <w:pStyle w:val="1"/>
        <w:ind w:firstLine="720"/>
        <w:jc w:val="both"/>
        <w:rPr>
          <w:rFonts w:ascii="Times New Roman" w:hAnsi="Times New Roman"/>
          <w:szCs w:val="28"/>
        </w:rPr>
      </w:pPr>
      <w:r w:rsidRPr="00251A7E">
        <w:rPr>
          <w:rFonts w:ascii="Times New Roman" w:hAnsi="Times New Roman"/>
          <w:szCs w:val="28"/>
        </w:rPr>
        <w:t>Действительно ли УЗИ абсолютно безопасно для плода?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Как известно, абсолютно безопасного в мире нет ничего. Эта прописная истина в полной мере относится и к УЗИ. Ультразвук, к сожалению, не является совершенно безобидным фактором внешней среды - при высокой интенсивности и больших суммарных дозах облучения ультразвуковые волны способны повреждать генетический аппарат живых клеток и даже физически уничтожать их. Применительно к зародышу это чревато возникновением грубых уродств и даже гибелью - что и было неоднократно доказано в экспериментах на эмбрионах животных еще в 70-е годы прошлого столетия. Разумеется, такие дозы и интенсивность никогда не использовались в процессе стандартного ультразвукового сканирования человеческого плода. Эпидемиологи, «держащие руку на пульсе» заболеваемости в течение десятков лет, свидетельствуют о том, что обычное ультразвуковое сканирование сколько-нибудь значимым повреждающим эффектом в отношении человеческого зародыша и плода не обладает. Именно поэтому профильный комитет экспертов Всемирной организации здравоохранения официально одобряет четырехкратное УЗИ во время беременности. Оговаривая при этом, что ранее 10 недели беременности данное исследование, по воз</w:t>
      </w:r>
      <w:r w:rsidR="00251A7E" w:rsidRPr="00251A7E">
        <w:rPr>
          <w:sz w:val="28"/>
          <w:szCs w:val="28"/>
        </w:rPr>
        <w:t>можности, проводить не следует.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Дыма без огня, как говорится, не бывает, и в медицинской литературе нет-нет, да и промелькнет очередное неприятное известие, касающееся УЗИ. Например, в июне 1999 года группа исследователей из Дублина опубликовала результаты исследования, заставляющие усомниться в полной безопасности даже тех параметров УЗИ, которые рутинно используются в акушерстве. В частности, это исследование обнаружило повышенный процент предраковых мутаций у эмбрионов лабораторных мышей, подвергавшихся неинтенсивному воздействию ультразвука - как раз такому, какое бывает при обычном УЗИ в женской консультации. Это значит, что вероятность развития рака у мышей, внутриутробно подвергшихся воздействию ультразвука, несколько выше по сравнению с животными, УЗИ в материнской матке не «проходившими». И хотя сами исследователи далеки от того, чтобы делать сколько-нибудь категоричные выводы из своей работы, «написанное пером» игнорировать невозможно при всем желании. 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В общем, без обычных для любой медицинской технологии символических «весов» семье, планирующей обзавестись потомством, не обойтись и в случае с акушерским УЗИ. Однако подумайте: на одной чаше этих весов находится вполне ощутимый (2-4-процентный) риск рождения ребенка с инвалидизирующим уродством, а на другой… предварительные результаты единственного исследования, проведенного на лабораторных мышах. Миллионы детей за прошедшие десятилетия подверглись внутриутробному воздействию ультразвука, при этом никакие эпидемиологические исследования, как уже было сказано, не обнаружили связанных с этим воздействием тревожных изменений в состоянии детского здоровья.</w:t>
      </w:r>
      <w:r w:rsidRPr="00251A7E">
        <w:rPr>
          <w:sz w:val="28"/>
          <w:szCs w:val="28"/>
        </w:rPr>
        <w:br/>
        <w:t xml:space="preserve">Да, ультразвук - достаточно серьезное физическое явление, и неразумно было бы относиться к нему просто и безмятежно: 8-10 раз пытаться «разглядеть» пол плода или повторно и без особой необходимости уточнять его предлежание и характер сердечной деятельности. Но двухэтапный акушерский УЗ-скрининг остается в настоящее время полностью оправданным, невзирая на то, что работа ученых из Дублина дала мировой медицине повод для самых серьезных размышлений.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b/>
          <w:sz w:val="28"/>
          <w:szCs w:val="28"/>
        </w:rPr>
        <w:t>Что такое 3D-УЗИ?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УЗИ - ультразвуковое исследование. Произошло от латинского слова «ultra» - «сверх». Сверхзвук не воспринимается человеческим ухом, поскольку колебания звуковой волны в этом случае воспроизводятся с очень большой частотой. Слышат сверхзвук только дельфин</w:t>
      </w:r>
      <w:r w:rsidR="00251A7E" w:rsidRPr="00251A7E">
        <w:rPr>
          <w:sz w:val="28"/>
          <w:szCs w:val="28"/>
        </w:rPr>
        <w:t xml:space="preserve">ы и... УЗИ-аппараты. </w:t>
      </w:r>
      <w:r w:rsidRPr="00251A7E">
        <w:rPr>
          <w:sz w:val="28"/>
          <w:szCs w:val="28"/>
        </w:rPr>
        <w:t>3D-УЗИ иногда называют четырехмерным. Это объясняется просто: четвертым измерением, в данном случае, является время. То есть, трехмерное изображение в реальном времени и</w:t>
      </w:r>
      <w:r w:rsidR="00251A7E" w:rsidRPr="00251A7E">
        <w:rPr>
          <w:sz w:val="28"/>
          <w:szCs w:val="28"/>
        </w:rPr>
        <w:t xml:space="preserve"> называется четырехмерным. Дан</w:t>
      </w:r>
      <w:r w:rsidRPr="00251A7E">
        <w:rPr>
          <w:sz w:val="28"/>
          <w:szCs w:val="28"/>
        </w:rPr>
        <w:t>ное слово придумано разработчиками приборов. В большинстве случаев все УЗИсканеры работающие в 3D используют и метод 4D.</w:t>
      </w:r>
    </w:p>
    <w:p w:rsidR="004579A6" w:rsidRPr="00251A7E" w:rsidRDefault="004579A6" w:rsidP="00251A7E">
      <w:pPr>
        <w:pStyle w:val="a8"/>
        <w:keepNext/>
        <w:ind w:firstLine="720"/>
        <w:rPr>
          <w:szCs w:val="28"/>
        </w:rPr>
      </w:pPr>
      <w:r w:rsidRPr="00251A7E">
        <w:rPr>
          <w:szCs w:val="28"/>
        </w:rPr>
        <w:t>В результате 2D УЗИ получают плоское изображение картинки в двух измерениях - по длине и высоте. По сути своей - фотографию. 3D-исследование позволяет увидеть трехмерное изображение, то есть по длине, высоте и глубине. Проще говоря, объемное. Можно даже записать на кассету целый видеофильм. Если привычный снимок УЗИ почти ни о чем не говорит будущей маме и родственникам - на нем видны лишь непонятные точки и линии, то в трехмерном изображении малыш выглядит таким, какой он есть на самом деле. А на «видео» можно проследить за его движениями, рассмотреть любые части тела, вплоть до махоньких пальчиков! Увидеть, как крошечный человек улыбается, плачет, зевает или «смущенно» прикрывает личико ручонками. Изображение передается на экран практически в on-line, с отставанием в несколько долей секунды.</w:t>
      </w:r>
    </w:p>
    <w:p w:rsidR="00251A7E" w:rsidRPr="00251A7E" w:rsidRDefault="004579A6" w:rsidP="00251A7E">
      <w:pPr>
        <w:pStyle w:val="a8"/>
        <w:keepNext/>
        <w:ind w:firstLine="720"/>
        <w:rPr>
          <w:szCs w:val="28"/>
        </w:rPr>
      </w:pPr>
      <w:r w:rsidRPr="00251A7E">
        <w:rPr>
          <w:szCs w:val="28"/>
        </w:rPr>
        <w:t>Впервые трехмерный УЗИ-аппарат появился в Австрии, в 1989 году. Но тогда он был далек от совершенства. Качество картинки - очень низкое. Чтобы получить одно статичное трехмерное изображение, необходимо было потратить полчаса. Естественно, от применения этого метода в в</w:t>
      </w:r>
      <w:r w:rsidR="00251A7E" w:rsidRPr="00251A7E">
        <w:rPr>
          <w:szCs w:val="28"/>
        </w:rPr>
        <w:t>едении беременности отказались.</w:t>
      </w:r>
    </w:p>
    <w:p w:rsidR="004579A6" w:rsidRPr="00251A7E" w:rsidRDefault="004579A6" w:rsidP="00251A7E">
      <w:pPr>
        <w:pStyle w:val="a8"/>
        <w:keepNext/>
        <w:ind w:firstLine="720"/>
        <w:rPr>
          <w:szCs w:val="28"/>
        </w:rPr>
      </w:pPr>
      <w:r w:rsidRPr="00251A7E">
        <w:rPr>
          <w:szCs w:val="28"/>
        </w:rPr>
        <w:t>Попытки усовершенствовать 3D-аппарат возобновились только в 1996 году, когда благодаря развитию компьютерных технологий появился сканер. Он мог считывать и передавать объемное изображение в режиме реального времени. На его основе разработали датчик (трансдюсер) для «трехмерного» УЗИ-аппарата. По виду он практически ничем не отличается от обычного, только в несколько раз больше по размеру. Внутри него заключен обычный двухмерный датчик, который постоянно перемещается туда-сюда и передает в мощный компьютер, установленный внутри сканера, множество статичных двухмерных изображений. А внутри специального встроенного модуля они суммируются, и на экран монитора выводится объемная картинка.</w:t>
      </w:r>
      <w:r w:rsidR="00251A7E" w:rsidRPr="00251A7E">
        <w:rPr>
          <w:szCs w:val="28"/>
        </w:rPr>
        <w:t xml:space="preserve"> </w:t>
      </w:r>
      <w:r w:rsidRPr="00251A7E">
        <w:rPr>
          <w:szCs w:val="28"/>
        </w:rPr>
        <w:t>Частота сканирования, интенсивность и мощность звуковых волн остаются прежними.</w:t>
      </w:r>
    </w:p>
    <w:p w:rsidR="004579A6" w:rsidRPr="00251A7E" w:rsidRDefault="004579A6" w:rsidP="00251A7E">
      <w:pPr>
        <w:pStyle w:val="a8"/>
        <w:keepNext/>
        <w:ind w:firstLine="720"/>
        <w:rPr>
          <w:szCs w:val="28"/>
        </w:rPr>
      </w:pPr>
      <w:r w:rsidRPr="00251A7E">
        <w:rPr>
          <w:szCs w:val="28"/>
        </w:rPr>
        <w:t>Многие будущие мамы ошибочно полагают, что УЗИ опасно для их малыша. Выводы эти они сделали потому, что во время проведения сеанса кроха в животике ведет себя беспокойно, толкается, как будто чувствует дискомфорт. Между тем, статистика показывает, что реакцию малыша во время УЗИ чувствует примерно половина женщин. В остальных случаях внутри мамы - полное спокойствие. Это говорит о том, что в некоторых случаях время проведения эхограммы (так еще называют УЗИ) совпадает со временем активности малыша. Врачи ручаются, что УЗИ - самый безопасный из всех методов лучевой диагностики (флюорографии, рентгена, компьютерной томографии, ядерно-магнитного резонанса).</w:t>
      </w:r>
    </w:p>
    <w:p w:rsidR="00251A7E" w:rsidRPr="00251A7E" w:rsidRDefault="004579A6" w:rsidP="00251A7E">
      <w:pPr>
        <w:pStyle w:val="a8"/>
        <w:keepNext/>
        <w:ind w:firstLine="720"/>
        <w:rPr>
          <w:szCs w:val="28"/>
        </w:rPr>
      </w:pPr>
      <w:r w:rsidRPr="00251A7E">
        <w:rPr>
          <w:szCs w:val="28"/>
        </w:rPr>
        <w:t>За многие годы использования в медицинской практике двухмерного ультразвукового исследования врачи разработали систему анализа данных, полученных в ходе процедуры. Так, например, каждому сроку соответствуют определенные размеры головки, других частей тела и органов малыша. То есть 2D УЗИ позволяет довольно точно определить состояние мамы и ребенка, выявить возможные откло</w:t>
      </w:r>
      <w:r w:rsidR="00251A7E" w:rsidRPr="00251A7E">
        <w:rPr>
          <w:szCs w:val="28"/>
        </w:rPr>
        <w:t xml:space="preserve">нения в развитии беременности. </w:t>
      </w:r>
    </w:p>
    <w:p w:rsidR="004579A6" w:rsidRPr="00251A7E" w:rsidRDefault="004579A6" w:rsidP="00251A7E">
      <w:pPr>
        <w:pStyle w:val="a8"/>
        <w:keepNext/>
        <w:ind w:firstLine="720"/>
        <w:rPr>
          <w:szCs w:val="28"/>
        </w:rPr>
      </w:pPr>
      <w:r w:rsidRPr="00251A7E">
        <w:rPr>
          <w:szCs w:val="28"/>
        </w:rPr>
        <w:t>Данные трехмерного исследования дополняют и у</w:t>
      </w:r>
      <w:r w:rsidR="00251A7E" w:rsidRPr="00251A7E">
        <w:rPr>
          <w:szCs w:val="28"/>
        </w:rPr>
        <w:t xml:space="preserve">точняют картину, полученную «по </w:t>
      </w:r>
      <w:r w:rsidRPr="00251A7E">
        <w:rPr>
          <w:szCs w:val="28"/>
        </w:rPr>
        <w:t>старинке». С его помощью можно добыть важные сведения о некоторых пороках развития, особенно конечностей, таких частей тела, как лицо, руки, позвоночный столб. Если врач заподозрил неладное после 2D-исследования, он может назначить сеанс трехмерного УЗИ. То есть сочетание двух методов дает наиболее ясное представление о состоянии будущей мамы и крохи.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Кстати сказать, не всегда мама, да и врач тоже, могут ясно и отчетливо увидеть чадо на экране. Это зависит от нескольких моментов:</w:t>
      </w:r>
      <w:r w:rsidR="00251A7E" w:rsidRPr="00251A7E">
        <w:rPr>
          <w:sz w:val="28"/>
          <w:szCs w:val="28"/>
        </w:rPr>
        <w:t xml:space="preserve"> положения крохи в утробе; </w:t>
      </w:r>
      <w:r w:rsidRPr="00251A7E">
        <w:rPr>
          <w:sz w:val="28"/>
          <w:szCs w:val="28"/>
        </w:rPr>
        <w:t>активности малютки. Чем больше он двигается, тем яснее будет изображение и интереснее «кадры». Если кроха не желает «дефилировать», врач может предложить прекратить на время исследование и возобновить его через некоторое время. В этот момент маме рекомендуется выпить какой-нибудь сладкий напиток. Это, как правило, «возбуж</w:t>
      </w:r>
      <w:r w:rsidR="00251A7E" w:rsidRPr="00251A7E">
        <w:rPr>
          <w:sz w:val="28"/>
          <w:szCs w:val="28"/>
        </w:rPr>
        <w:t xml:space="preserve">дает» малыша через 10-15 минут; </w:t>
      </w:r>
      <w:r w:rsidRPr="00251A7E">
        <w:rPr>
          <w:sz w:val="28"/>
          <w:szCs w:val="28"/>
        </w:rPr>
        <w:t>ра</w:t>
      </w:r>
      <w:r w:rsidR="00251A7E" w:rsidRPr="00251A7E">
        <w:rPr>
          <w:sz w:val="28"/>
          <w:szCs w:val="28"/>
        </w:rPr>
        <w:t xml:space="preserve">сположения пуповины и плаценты; </w:t>
      </w:r>
      <w:r w:rsidRPr="00251A7E">
        <w:rPr>
          <w:sz w:val="28"/>
          <w:szCs w:val="28"/>
        </w:rPr>
        <w:t>количества околоплодных вод. Чем и</w:t>
      </w:r>
      <w:r w:rsidR="00251A7E" w:rsidRPr="00251A7E">
        <w:rPr>
          <w:sz w:val="28"/>
          <w:szCs w:val="28"/>
        </w:rPr>
        <w:t xml:space="preserve">х меньше, тем хуже изображение; </w:t>
      </w:r>
      <w:r w:rsidRPr="00251A7E">
        <w:rPr>
          <w:sz w:val="28"/>
          <w:szCs w:val="28"/>
        </w:rPr>
        <w:t>избыточного веса</w:t>
      </w:r>
      <w:r w:rsidR="00251A7E" w:rsidRPr="00251A7E">
        <w:rPr>
          <w:sz w:val="28"/>
          <w:szCs w:val="28"/>
        </w:rPr>
        <w:t xml:space="preserve"> будущей мамы; </w:t>
      </w:r>
      <w:r w:rsidRPr="00251A7E">
        <w:rPr>
          <w:sz w:val="28"/>
          <w:szCs w:val="28"/>
        </w:rPr>
        <w:t>наличия рубцов на животе после перенесенных операций.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Что же увидит на экране мама во время сеанса трехмерного УЗИ? Это зависит от срока беременности. Рассмотреть зарождающуюся внутри вас жизнь можно уже в первые недели после зачатия, когда размер эмбриона со</w:t>
      </w:r>
      <w:r w:rsidR="00251A7E" w:rsidRPr="00251A7E">
        <w:rPr>
          <w:sz w:val="28"/>
          <w:szCs w:val="28"/>
        </w:rPr>
        <w:t xml:space="preserve">ставляет всего 15 миллиметров.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К 8-ой неделе уже можно различить головку и туловище эмбриона, формирующиеся конечности. И, главное, понят</w:t>
      </w:r>
      <w:r w:rsidR="00251A7E" w:rsidRPr="00251A7E">
        <w:rPr>
          <w:sz w:val="28"/>
          <w:szCs w:val="28"/>
        </w:rPr>
        <w:t xml:space="preserve">ь, а не ожидаете ли вы двойню.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С 10-й по 16-ю недели можно увидеть малыша, так сказать, во всей красе: позу, в которой он лежит, ручки, ножки, пуповину. Личико вы тоже увидите, но оно еще сов</w:t>
      </w:r>
      <w:r w:rsidR="00251A7E" w:rsidRPr="00251A7E">
        <w:rPr>
          <w:sz w:val="28"/>
          <w:szCs w:val="28"/>
        </w:rPr>
        <w:t>сем не похоже на лицо человека.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15-30 недель - самое подходящее время для настоящего знакомства. После 20 недели уже можно различить каждый пальчик малютки. С 28 недели, если повезет, вы сможете увидеть, как он улыбается, сосет пальчик, «почесывается», сжимает кулачки и строит забавные рожицы. После 23-25 недель чадо становится настолько большим, что получить его изображение целиком практически невозможно. На экране поочередно можно увидеть голову, пл</w:t>
      </w:r>
      <w:r w:rsidR="00251A7E" w:rsidRPr="00251A7E">
        <w:rPr>
          <w:sz w:val="28"/>
          <w:szCs w:val="28"/>
        </w:rPr>
        <w:t xml:space="preserve">ечики, ручки, туловище, ножки. </w:t>
      </w:r>
    </w:p>
    <w:p w:rsidR="00251A7E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Дополнительно, по рекомендации врача, на сроке 15-16 недель можно проверить нервную систему малыша, в 26-29 недель - наличие воспалительных процессов, в 33-34 недели - исключить развитие ги</w:t>
      </w:r>
      <w:r w:rsidR="00251A7E" w:rsidRPr="00251A7E">
        <w:rPr>
          <w:sz w:val="28"/>
          <w:szCs w:val="28"/>
        </w:rPr>
        <w:t xml:space="preserve">потрофии. 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Если сделать несколько сеансов трехмерного УЗИ на протяжении всей беременности, можно «отснять» целый документальный фильм о жизни крохи до рождения. Вам разве не было бы интересно, как там жилось, внутри? Наверно, и ваш малыш не откажется от таких впечатлений, когда подрастет. И на вопрос «Где я был, когда меня не было?», который всегда ставит родителей в тупик, вы будете отвечать легко и просто!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В России обязательным минимумом считается 4 посещения кабинета УЗИ-диагностики в течение 9 месяцев. </w:t>
      </w:r>
    </w:p>
    <w:p w:rsidR="00251A7E" w:rsidRPr="00251A7E" w:rsidRDefault="00251A7E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1-й раз: срок - до 7 недель.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Врач фиксирует присутствие плода в матке, чтобы исключить внематочную беременность.</w:t>
      </w:r>
    </w:p>
    <w:p w:rsidR="00251A7E" w:rsidRPr="00251A7E" w:rsidRDefault="00251A7E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2-й раз: срок 8-11 недель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Благодаря исследованию, на данном сроке можно выявить грубые аномалии в развитии ребенка, генетические заболевания. Кроме того, устанавливается срок беременности. Контролируется сформировавшаяся к этому моменту сердечная деятельность.</w:t>
      </w:r>
    </w:p>
    <w:p w:rsidR="00251A7E" w:rsidRPr="00251A7E" w:rsidRDefault="00251A7E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3-й раз: срок 19-21 неделя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Оценивается развитие основных внутренних органов и систем малыша, которые сформировались к этому времени.</w:t>
      </w:r>
    </w:p>
    <w:p w:rsidR="00251A7E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4-й раз: за 2-3 недели </w:t>
      </w:r>
      <w:r w:rsidR="00251A7E" w:rsidRPr="00251A7E">
        <w:rPr>
          <w:sz w:val="28"/>
          <w:szCs w:val="28"/>
        </w:rPr>
        <w:t>до предполагаемого срока родов.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На данном сроке выявляются плацентарная или сосудистая недостаточность, фиксируется положение плода (вперед головкой или ягодичками), размер малыша и маминых родовых путей.</w:t>
      </w:r>
    </w:p>
    <w:p w:rsidR="004579A6" w:rsidRPr="00251A7E" w:rsidRDefault="004579A6" w:rsidP="00251A7E">
      <w:pPr>
        <w:pStyle w:val="21"/>
        <w:keepNext/>
        <w:ind w:firstLine="720"/>
        <w:jc w:val="both"/>
        <w:rPr>
          <w:b/>
          <w:szCs w:val="28"/>
        </w:rPr>
      </w:pPr>
      <w:r w:rsidRPr="00251A7E">
        <w:rPr>
          <w:rStyle w:val="aa"/>
          <w:b w:val="0"/>
          <w:szCs w:val="28"/>
        </w:rPr>
        <w:t xml:space="preserve">Провожая уходящий век, сообщество ведущих мировых производителей УЗ-медицинского оборудования вступает в динамичный период кардинальной смены поколений диагностических систем. Казавшиеся фантастическими еще каких-то десять лет назад, новые технические решения де-факто стали общепринятыми стандартами средств визуализиции. Применительно к УЗ-платформам речь прежде всего идет о широкомасштабном внедрении цифровой технологии формирования луча, используемой как при приеме, так и при излучении зондирующих сигналов. В сочетании с полномерной цифровой обработкой сигнала эта технология позволяет реализовывать новые подходы к формированию диаграммы направленности УЗ-датчиков. Что это за подходы и в чем их достоинства? Каково их практическое применение? 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Цифровое формирование диаграммы направленности излучателей в УЗ-платформах позволяет добиться высокой идентичности амплитудно-частотных характеристик приемных каналов, скорректировать их в соответствии с заданным эталоном и легко устранять неизбежные технологические погрешности, возникающие в процессе изготовления датчиков. Это обеспечивает высокую чувствительность диагностической системы и длительную стабильность параметров тракта обработки сигнала. Благодаря отсутствию присущих аналоговым цепям параметрических уходов и потерь отпадает необходимость в частой калибровке устройства. Как следствие, эксплуатационная надежность диагностических платформ возрастает. Опираясь на цифровое диаграммообразование, можно эффективно динамически фокусировать излучение датчика по глубине исследуемого объекта, меняя весовые коэффициенты при фазировании в зависимости от номера отсчета АЦП или порядкового номера группы. При этом не нужно, как это делалось раньше, отключать часть излучателей, что приводило к потере энергии [1]. Появляется возможность чрезвычайно гибко управлять угловыми размерами, формой, направлением распространения, интенсивностью (в режиме зондирования) и разреше</w:t>
      </w:r>
      <w:r w:rsidR="00251A7E" w:rsidRPr="00251A7E">
        <w:rPr>
          <w:szCs w:val="28"/>
        </w:rPr>
        <w:t>нием (в режиме приема) УЗ-луча.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Реализация датчиков на базе цифровых решеток обеспечила одновременный многолучевой прием сигналов во всем рабочем секторе и тем самым позволила сократить время формирования УЗ-изображения. При этом сигнал передатчика может быть расфокусирован, “засвечивая” широкий телесный угол, а реализация сверхрелеевской разрешающей способности по направлениям прихода сигналов, их доплеровской частоте и времени задержки способствует достижению требуемой детализации изображения. Сегодня известен достаточно обширный арсенал методов обеспечения сверхрелеевского разрешения [2–4], позволяющих в зависимости от отношения сигнал/шум проводить раздельную селекцию до десяти “точечных” фантомов в пределах главного лепестка приемной диаграммы направленности УЗ-датчика. На рис. 1 представлены полученные автором результаты сверхрелеевского разрешения двух сигналов [4], соответствующие различным соотношения</w:t>
      </w:r>
      <w:r w:rsidR="00251A7E" w:rsidRPr="00251A7E">
        <w:rPr>
          <w:szCs w:val="28"/>
        </w:rPr>
        <w:t>м начальных фаз радиоимпульсов.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В целом же благодаря высокому, недостижимому с помощью аналоговой техники динамическому диапазону цифровые методы формирования луча обеспечивают близкие к предельным значениям точность оценивания параметров сигналов, их осевое, поперечное и контрастное разрешение с улучшенной дифференциацией тканей по яркостному признаку. Кроме того, применение технологии цифрового диаграммообразования позволяет максимально унифицировать узлы и блоки аппаратуры, упростить процесс реконфигурации и модификации УЗ-систем, сводящийся зачастую лишь к замене программного обеспечения, а также адекватно цифровыми методами моделировать процессы, протекающие в тканях организма при прохождении УЗ-сигнала. И наконец, благодаря запоминанию и хранению практически в течение неограниченного времени больших информационных массивов, возможна их многократная модификация в процессе визуализации с помощью разнообразных программных фильтров, улучающих как восприятие УЗ-изображения, так и детализацию тонких</w:t>
      </w:r>
      <w:r w:rsidR="00251A7E" w:rsidRPr="00251A7E">
        <w:rPr>
          <w:szCs w:val="28"/>
        </w:rPr>
        <w:t xml:space="preserve"> анатомических структур.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Следует отметить, что техника цифрового диаграммообразования по сути отличается от методов, используемых в традиционных средствах цифровой обработки сигналов фазированных решеток излучателей. Основная особенность современных систем цифрового диаграммообразования – применение АЦП в каждом приемном канале с оцифровкой сигнала, как правило, на несущей частоте (рис.2). При этом исключаются операции преобразования частоты, детектирования сигналов с выделением огибающей и, тем самым, уменьшаются энергетические потери, повышается чувствительность приемной системы и упрощается конструкция установки. Тактовые импульсы разводятся от генератора так, чтобы АЦП приемных каналов срабатывали одновременно. Затем данные, описывающие в виде отсчетов АЦП или их частичных сумм мгновенное распределение УЗ-поля на раскрыве датчика, сбрасываются в буферное ЗУ. Дальнейшее формирование диаграммы направленности приемного луча осуществляется программным способом с помощью процессоров обработки сигнала (DSP), выполняющих синфазное суммирование значений напряжений всех сигналов для заданных угловых направлений. При цифровом формировании зондирующего луча – наоборот, синтезированные с помощью процессора сигнала цифровые значения напряжений зондирующего импульса поступают на ЦАП, с выхода которых снимаются усиленные и отфильтрованные аналоговые сигналы. Эти сигналы поступают на соответствующие УЗ-излучатели. Такой принцип цифрового диаграммообразования – достаточно общий. В конкретных устройствах он может быть изменен в соответствии с возможностями элементной базы, а также опытом и теоретиче</w:t>
      </w:r>
      <w:r w:rsidR="00251A7E" w:rsidRPr="00251A7E">
        <w:rPr>
          <w:szCs w:val="28"/>
        </w:rPr>
        <w:t>ской подготовкой разработчиков.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 xml:space="preserve">Среди производителей, успешно решающих проблемы цифрового диаграммообразования в современных УЗ-системах, прежде всего нужно отметить фирму Analog Devices – одного из крупнейших поставщиков сигнальных процессоров, АЦП и ЦАП. Пакет УЗ-сигналов в типичной УЗ-платформе фирмы генерирует электромеханический преобразователь передающей схемы, контактирующей с телом пациента (рис.3) [5]. Частота несущей в зависимости от модели датчика равна 1–13 МГц. В каждом приемном канале системы предусмотрен усилитель с цифровой временной регулировкой усиления (TGC) типа AD600/602/603, компенсирующий потери энергии эхосигналов, приходящих с глубины тела. В своих системах фирма чаще всего использует десятиразрядные АЦП типа AD 9040А с частотой дискретизации 40 МГц. Сигналы, снимаемые с выхода АЦП, суммируются и обрабатываются сигнальным процессором (как правило, схемы типа ADSP–2181, ADSP–2171 или ADSP–21062). В систему могут также входить доплеровский канал для измерения скорости кровотока и канал визуализации УЗ-изображения. Таким образом, в системах Analog Devices новейшие технологии реализуются на достаточно распространенной и отнюдь не экзотической элементной базе. Разработка 12-разрядных АЦП с максимальной частотой дискретизации 105 МГц (AD 9432) и 250-МГц сигнальных процессоров типа TigerSHARC служит предпосылкой для дальнейшего упрочнения позиций фирмы на рынке </w:t>
      </w:r>
      <w:r w:rsidR="00251A7E" w:rsidRPr="00251A7E">
        <w:rPr>
          <w:szCs w:val="28"/>
        </w:rPr>
        <w:t>перспективного УЗ-оборудования.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 xml:space="preserve">Пример приборов, удачно сочетающих максимальный набор технологических новаций, – семейство диагностического оборудования фирмы General Electric, в которое входят цифровые платформы LOGIC 400 MD, LOGIC 500 MD LOGIC 700 MR [6]. Эти устройства, несколько отличаясь друг от друга характеристиками и назначением, имеют одну и ту же фундаментальную архитектуру: цифровой формирователь луча с линией задержки цифровых сигналов и устройством их суммирования, а также схема цифровой обработки акустических сигналов. Систему LOGIC 700 MR, выполненную на базе решетки с 1024х4 излучателями, с полным правом можно считать лидером на рынке. Датчики системы изготовлены по перспективной технологии активных матричных кристаллов, что позволяет эффективно динамически фокусировать луч в двух плоскостях. За счет применения новых материалов и методов сборки сканеров фирме удалось повысить их чувствительность, расширить линейный динамический диапазон акустических преобразователей, повысить частоту несущей сигнала. В частности, по такому параметру, как проникающая способность 12-МГц датчика, система LOGIC 700 MR сопоставима с традиционным оборудованием с частотой несущей 5 МГц. А увеличение частоты несущей позволило </w:t>
      </w:r>
      <w:r w:rsidR="00251A7E" w:rsidRPr="00251A7E">
        <w:rPr>
          <w:szCs w:val="28"/>
        </w:rPr>
        <w:t xml:space="preserve">улучшить качество изображения. 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 xml:space="preserve">Заслуживает внимания и большая проникающая способность (18 см) системы LOGIC 700 MR с 7-МГц датчиком, превосходящей этот показатель для обычных устройств с 3-МГц датчиком. При частоте дискретизации fd = 40 МГц разрешающая способность системы равна 70 мкм. В ближайшие планы фирмы входит переход к излучателю с частотой несущей 20 МГц. Появление такой системы, по-видимому, будет хорошо встречено УЗ-диагностами, что позволит General Electric еще больше оторваться от конкурентов. Остается надеяться, что это не приведет к пропорциональному повышению стоимости оборудования (до сих пор цена на системы фирмы была далеко не средней: установка LOGIC 700 MR стоит 300 тыс. долл.). Впрочем, учитывая постоянное снижение стоимости комплектующих цифровых схем и появление большого числа конкурентов, можно предположить, что разброс цен на цифровое УЗ-оборудование будет постепенно нивелироваться, а абсолютная их величина для быстро </w:t>
      </w:r>
      <w:r w:rsidR="00251A7E" w:rsidRPr="00251A7E">
        <w:rPr>
          <w:szCs w:val="28"/>
        </w:rPr>
        <w:t>устаревающих образцов – падать.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Достаточно большой опыт разработки диагностического оборудования с цифровым диаграммообразованием имеет также компания ATL Ultrasound (США) [7], выпускающая приборы с высокой четкостью изображения семейства HDI (High Definition Image). К ним относятся HDI-1000, HDI-3000 (стоимость минимального комплекта 99 тыс. долл.) и новая система HDI-5000. В последней предусмотрено 512 широкополосных цифровых каналов, обеспечивающих динамический диапазон сигналов около 150 дБ [8]. Быстродействие процессора обработки сигналов превышает 14Ч103 MIPS, что позволило полностью реализовать цифровое широкополосное диаграммообразование. Уровень чувствительности к профилю гемодинамики, устойчивость к артефактам движения тканей позволяют HDI-5000 при цветовой визуализации кровотока зафиксировать движение крови, в том числе вокруг сгустка или через нег</w:t>
      </w:r>
      <w:r w:rsidR="00251A7E" w:rsidRPr="00251A7E">
        <w:rPr>
          <w:szCs w:val="28"/>
        </w:rPr>
        <w:t xml:space="preserve">о даже в самой маленькой вене. 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К числу традиционных поставщиков УЗ-платформ с цифровым диаграммообразованием луча в середине 1998 года присоединилась и компания Toshiba. На ее американском филиале – Toshiba America Medical Systems (TAMS) создана усовершенствованная УЗ-система для кардиологических исследований модели PowerVisionTM 6000 [9]. Уникальная модульная архитектура системы с 256 цифровыми каналами обеспечивает простоту внедрения будущих технологических новшеств. В частности, предусмотрена возможность трехмерной УЗ-визуализации. Поскольку цифровое формирование луча с дискретизацией аналоговых сигналов осуществляется на более ранней стадии, чем в традиционных УЗ-устройствах, в системе PowerVisionTM 6000 достигнуто предельно возможное отношение сигнал/шум при почти 10-кратном улучшении точности визуализации. Пространственное разрешение системы – примерно 500 мкм</w:t>
      </w:r>
      <w:r w:rsidR="00251A7E" w:rsidRPr="00251A7E">
        <w:rPr>
          <w:szCs w:val="28"/>
        </w:rPr>
        <w:t xml:space="preserve"> по всей глубине зондирования. 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Среди оригинальных решений, заложенных в PowerVisionTM 6000, следует отметить одновременное формирование четырех УЗ-лучей при приеме, что позволяет увеличить скорость обновления изображения и плотность линий в два раза, а также ослабить влияние артефактов. Другая особенность системы – наличие так называемого “цифрового оптимизатора изображения” (DIO), автоматически нейтрализующего программным способом изменение интенсивности эхосигналов. При этом визуализация эхосигналов оптимизирована по всей глубине и сохранена высокая цветовая чувствительность к перфузии в доплеровском режиме. УЗ-платформа фирмы Toshiba – одна из наиболее проработанных в э</w:t>
      </w:r>
      <w:r w:rsidR="00251A7E" w:rsidRPr="00251A7E">
        <w:rPr>
          <w:szCs w:val="28"/>
        </w:rPr>
        <w:t>ргономическом отношении систем.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Сейчас TAMS проводит агрессивную рекламную компанию по продвижению на рынок новой системы PowerVisionTM 7000 с 512 приемными каналами. При взвешенной ценовой политике ее появление может составить серьезную конкуренцию лидирующим пока в этом классе системам Genera</w:t>
      </w:r>
      <w:r w:rsidR="00251A7E" w:rsidRPr="00251A7E">
        <w:rPr>
          <w:szCs w:val="28"/>
        </w:rPr>
        <w:t>l Electric и ATL Ultrasound.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Усовершенствованная система обработки доплеровского сигнала реализована в новом УЗ-оборудовании модели EUB-8000 компании Hitachi, которое можно рассматривать как гибкий программируемый УЗ-компьютер (рис. 4) [10]. Сигналы 128-элементного датчика одновременно оцифровываются 128 АЦП, по выходам которых формируются четверки пространственных каналов. С их помощью осуществляется прецизионная селекция каналов кровотока и визуализация эхограмм. Система обеспечивает динамическую фокусировку луча по глу</w:t>
      </w:r>
      <w:r w:rsidR="00251A7E" w:rsidRPr="00251A7E">
        <w:rPr>
          <w:szCs w:val="28"/>
        </w:rPr>
        <w:t xml:space="preserve">бине и многомерную аподизацию. 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 xml:space="preserve">Американская корпорация EndoSonics предлагает уникальное устройство внутрисосудистого УЗ-зондирования типа ORACLE® с 64-элементной кольцевой цифровой решеткой излучателей Visions® Five-64 [11]. EndoSonics удалось разработать самый миниатюрный в мире УЗ-датчик. Центральная частота датчика – 20 МГц, диапазон – 15 – 25 МГц. В устройстве в отличие от зонда с механическим сканированием отсутствует вал привода. Чрезвычайно гибкий катетер легко попадает в узкие извилистые коронарные артерии. По качеству изображения зонд намного превосходит устройства с механическим сканированием луча. Его применение исключает риск появления артериальных судорог вследствие вращательной вибрации зонда и неоднородную деформацию изображения, возникающую при изгибах механического вала привода (в мягких извилистых сосудах искажение изображения может привести к 20%-ной погрешности измерения) [12]. В отличие от механических систем с датчиками с фиксированным апертурным фокусом, технология цифровой динамической фокусировки в процессе диаграммообразования позволяет оперативно регулировать угловое разрешение, оптимизируя его для каждой </w:t>
      </w:r>
      <w:r w:rsidR="00251A7E" w:rsidRPr="00251A7E">
        <w:rPr>
          <w:szCs w:val="28"/>
        </w:rPr>
        <w:t xml:space="preserve">клинической ситуации (рис. 5). </w:t>
      </w:r>
    </w:p>
    <w:p w:rsidR="00251A7E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Среди новейших УЗ-платформ следует отметить трехмерный сканер модели VOLUSON 530D (SA-530D) [13,14] южнокорейской фирмы Medison, предназначенный для получения объемного изображения исследуемого объекта. Сканер выполняет полностью цифровое диаграммообразование с аподизацией УЗ-луча при приеме и передаче. Частота дискретизации в каждом из 128 приемных каналов – 27,5 МГц. Специальная 128-разрядная шина с быстродействием 160 Мбит/с поддерживает непрерывную динамическую фокусировку луча. Отличительная особенность системы – возможность одновременного подключения до четырех зондов. Это позволяет использовать различные методы формирования трехмерного изображения. Датчики представляют собой линейные, искривленные или ко</w:t>
      </w:r>
      <w:r w:rsidR="00251A7E" w:rsidRPr="00251A7E">
        <w:rPr>
          <w:szCs w:val="28"/>
        </w:rPr>
        <w:t>льцевидные решетки излучателей.</w:t>
      </w:r>
    </w:p>
    <w:p w:rsidR="004579A6" w:rsidRPr="00251A7E" w:rsidRDefault="004579A6" w:rsidP="00251A7E">
      <w:pPr>
        <w:pStyle w:val="2"/>
        <w:keepNext/>
        <w:ind w:firstLine="720"/>
        <w:jc w:val="both"/>
        <w:rPr>
          <w:szCs w:val="28"/>
        </w:rPr>
      </w:pPr>
      <w:r w:rsidRPr="00251A7E">
        <w:rPr>
          <w:szCs w:val="28"/>
        </w:rPr>
        <w:t>Повышение частоты дискретизации АЦП и сокращение длительности зондирующего импульса в УЗ-системах неизбежно приведет к росту разрешающей способности по глубине зондирования. При переходе к fd (1 ГГц (соответствующие восьмиразрядные АЦП уже имеются [15,16]), а также с увеличением частоты несущей и производительности процессоров, очевидно, удастся получить разрешающую способность, равную 7-10 мкм и менее, что уже соответствует клеточному уровню. Это открывает перспективу реализации УЗ-микроскопа, не вызывающего разрушения исследуемых клеток и не требующего препарации живых объектов. Применение подобных микроскопов для наблюдения за биологическими культурами и штаммами микроорганизмов уже в ближайшем десятилетии может стать свершившимся фактом, тогда как возможность исследования крупных организмов с их помощью пока представляется довольно фантастичной из-за достаточно больших энергетических потерь.</w:t>
      </w:r>
    </w:p>
    <w:p w:rsidR="00251A7E" w:rsidRPr="00251A7E" w:rsidRDefault="00251A7E" w:rsidP="00251A7E">
      <w:pPr>
        <w:pStyle w:val="2"/>
        <w:keepNext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741"/>
      </w:tblGrid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251A7E">
              <w:t>Наименование: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251A7E">
              <w:t>Узи аппарат Sigma -330 в комплекте: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3028F">
              <w:rPr>
                <w:b/>
              </w:rPr>
              <w:t>Состав: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251A7E">
              <w:t>1) монитор, инфракрасное дистанционное управление, блок ЭКГ с набором зажимов, жидкокристаллический дисплей, спектральный Доплер CFM, ножная педаль управления, тележка Bolero,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3028F">
              <w:rPr>
                <w:b/>
              </w:rPr>
              <w:t>Регистрационный номер: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251A7E">
              <w:t>РК-МТ-5№01244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3028F">
              <w:rPr>
                <w:b/>
              </w:rPr>
              <w:t>Дата регистрации: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251A7E">
              <w:t xml:space="preserve">15.01.2003 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3028F">
              <w:rPr>
                <w:b/>
              </w:rPr>
              <w:t>Фирма производитель: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6487B">
              <w:t>Kontron Medical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3028F">
              <w:rPr>
                <w:b/>
              </w:rPr>
              <w:t>Страна: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251A7E">
              <w:t>Франция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r w:rsidRPr="00C3028F">
              <w:rPr>
                <w:b/>
              </w:rPr>
              <w:t>Раздел реестра ЛС: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ind w:firstLine="146"/>
              <w:jc w:val="both"/>
            </w:pPr>
            <w:bookmarkStart w:id="0" w:name="_Hlt128304883"/>
            <w:r w:rsidRPr="00C6487B">
              <w:t>5 Медицинская техник</w:t>
            </w:r>
            <w:bookmarkStart w:id="1" w:name="_Hlt128304889"/>
            <w:r w:rsidRPr="00C6487B">
              <w:t>а</w:t>
            </w:r>
            <w:bookmarkEnd w:id="0"/>
            <w:bookmarkEnd w:id="1"/>
          </w:p>
        </w:tc>
      </w:tr>
    </w:tbl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355"/>
        <w:gridCol w:w="386"/>
      </w:tblGrid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Наименование:</w:t>
            </w:r>
          </w:p>
        </w:tc>
        <w:tc>
          <w:tcPr>
            <w:tcW w:w="6741" w:type="dxa"/>
            <w:gridSpan w:val="2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Узи аппарат Sigma -330 в комплекте: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Состав:</w:t>
            </w:r>
          </w:p>
        </w:tc>
        <w:tc>
          <w:tcPr>
            <w:tcW w:w="6741" w:type="dxa"/>
            <w:gridSpan w:val="2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4) доплеровские карандашные-2,0MNzPEN; 4,0MNzPEN; 8,0MnzPEN; 2,0MNzTCD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Регистрационный номер:</w:t>
            </w:r>
          </w:p>
        </w:tc>
        <w:tc>
          <w:tcPr>
            <w:tcW w:w="6741" w:type="dxa"/>
            <w:gridSpan w:val="2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РК-МТ-5№01244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Дата регистрации:</w:t>
            </w:r>
          </w:p>
        </w:tc>
        <w:tc>
          <w:tcPr>
            <w:tcW w:w="6741" w:type="dxa"/>
            <w:gridSpan w:val="2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 xml:space="preserve">15.01.2003 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Фирма производитель:</w:t>
            </w:r>
          </w:p>
        </w:tc>
        <w:tc>
          <w:tcPr>
            <w:tcW w:w="6741" w:type="dxa"/>
            <w:gridSpan w:val="2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6487B">
              <w:t>Kontron Medical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Страна:</w:t>
            </w:r>
          </w:p>
        </w:tc>
        <w:tc>
          <w:tcPr>
            <w:tcW w:w="6741" w:type="dxa"/>
            <w:gridSpan w:val="2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Франция</w:t>
            </w:r>
          </w:p>
        </w:tc>
      </w:tr>
      <w:tr w:rsidR="004579A6" w:rsidRPr="00C3028F" w:rsidTr="00C3028F">
        <w:trPr>
          <w:gridAfter w:val="1"/>
          <w:wAfter w:w="386" w:type="dxa"/>
        </w:trPr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Раздел реестра ЛС:</w:t>
            </w:r>
          </w:p>
        </w:tc>
        <w:tc>
          <w:tcPr>
            <w:tcW w:w="6355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6487B">
              <w:t>5 Медицинская техника</w:t>
            </w:r>
          </w:p>
        </w:tc>
      </w:tr>
    </w:tbl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741"/>
      </w:tblGrid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Наименование: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Узи аппарат Sigma -330 в комплекте: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Состав: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2) внешний блок переключателя, кинопетля; датчики: конвексные линейные-3,5MNzCV; 3,5MNzMC, 5,0MNz-CUR; линейные-5,0MNzLiN; 7,5MNzLV; 7,5MNzLVS;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Регистрационный номер: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РК-МТ-5№01244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Дата регистрации: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 xml:space="preserve">15.01.2003 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Фирма производитель: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6487B">
              <w:t>Kontron Medical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Страна: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Франция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Раздел реестра ЛС: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6487B">
              <w:t>5 Медицинская техника</w:t>
            </w:r>
          </w:p>
        </w:tc>
      </w:tr>
    </w:tbl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6741"/>
      </w:tblGrid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Наименование: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Узи аппарат Sigma -330 в комплекте: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Состав: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3) микроконвексные-3,5MNzMC; 5,0MNzLV; внутриполостные-6,5MNzEV; 6,5MNzMR; 6,5MNzVMC; анулярные секторные-3,5MNzGP; 5,0MNzGP; 7,5MNzGP; 14MNzPV; 6,5MnzEV; 6,5MNzMR;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Регистрационный номер: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РК-МТ-5№01244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Дата регистрации: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 xml:space="preserve">15.01.2003 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Фирма производитель: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6487B">
              <w:t>Kontron Medical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Страна: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251A7E">
              <w:t>Франция</w:t>
            </w:r>
          </w:p>
        </w:tc>
      </w:tr>
      <w:tr w:rsidR="004579A6" w:rsidRPr="00C3028F" w:rsidTr="00C3028F">
        <w:tc>
          <w:tcPr>
            <w:tcW w:w="2723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3028F">
              <w:rPr>
                <w:b/>
              </w:rPr>
              <w:t>Раздел реестра ЛС:</w:t>
            </w:r>
          </w:p>
        </w:tc>
        <w:tc>
          <w:tcPr>
            <w:tcW w:w="6741" w:type="dxa"/>
            <w:shd w:val="clear" w:color="auto" w:fill="auto"/>
          </w:tcPr>
          <w:p w:rsidR="004579A6" w:rsidRPr="00251A7E" w:rsidRDefault="004579A6" w:rsidP="00C3028F">
            <w:pPr>
              <w:keepNext/>
              <w:spacing w:line="360" w:lineRule="auto"/>
              <w:jc w:val="both"/>
            </w:pPr>
            <w:r w:rsidRPr="00C6487B">
              <w:t>5 Медицинская техника</w:t>
            </w:r>
          </w:p>
        </w:tc>
      </w:tr>
    </w:tbl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:rsidR="00251A7E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ТНВЭД* - Таможенная Номенклатура Внеш</w:t>
      </w:r>
      <w:r w:rsidR="00251A7E" w:rsidRPr="00251A7E">
        <w:rPr>
          <w:sz w:val="28"/>
          <w:szCs w:val="28"/>
        </w:rPr>
        <w:t>ней Экономической Деятельности.</w:t>
      </w:r>
    </w:p>
    <w:p w:rsidR="004579A6" w:rsidRPr="00251A7E" w:rsidRDefault="004579A6" w:rsidP="00251A7E">
      <w:pPr>
        <w:pStyle w:val="a7"/>
        <w:keepNext/>
        <w:spacing w:before="0" w:after="0" w:line="360" w:lineRule="auto"/>
        <w:ind w:left="0" w:right="0"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t>АТС** - Анатомо-Терапевтическо-Химическая система классификации.</w:t>
      </w:r>
    </w:p>
    <w:p w:rsidR="004579A6" w:rsidRPr="00251A7E" w:rsidRDefault="004579A6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:rsidR="00251A7E" w:rsidRPr="00251A7E" w:rsidRDefault="00251A7E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251A7E">
        <w:rPr>
          <w:sz w:val="28"/>
          <w:szCs w:val="28"/>
        </w:rPr>
        <w:br w:type="page"/>
      </w:r>
      <w:r w:rsidR="004579A6" w:rsidRPr="00251A7E">
        <w:rPr>
          <w:rStyle w:val="aa"/>
          <w:sz w:val="28"/>
          <w:szCs w:val="28"/>
        </w:rPr>
        <w:t>Литература</w:t>
      </w:r>
    </w:p>
    <w:p w:rsidR="00251A7E" w:rsidRPr="00251A7E" w:rsidRDefault="00251A7E" w:rsidP="00251A7E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</w:rPr>
        <w:t xml:space="preserve">1. </w:t>
      </w:r>
      <w:r w:rsidRPr="00251A7E">
        <w:rPr>
          <w:rStyle w:val="aa"/>
          <w:b w:val="0"/>
          <w:sz w:val="28"/>
          <w:szCs w:val="28"/>
        </w:rPr>
        <w:t>Осипов</w:t>
      </w:r>
      <w:r w:rsidRPr="00251A7E">
        <w:rPr>
          <w:rStyle w:val="aa"/>
          <w:sz w:val="28"/>
          <w:szCs w:val="28"/>
        </w:rPr>
        <w:t xml:space="preserve"> Л. В. </w:t>
      </w:r>
      <w:r w:rsidRPr="00251A7E">
        <w:rPr>
          <w:sz w:val="28"/>
          <w:szCs w:val="28"/>
        </w:rPr>
        <w:t xml:space="preserve">Физика и техника ультразвуковых диагностических систем.. Ч. I - VI .– Медицинская визуализация, 1997. </w:t>
      </w:r>
      <w:r w:rsidRPr="00251A7E">
        <w:rPr>
          <w:sz w:val="28"/>
          <w:szCs w:val="28"/>
          <w:lang w:val="en-US"/>
        </w:rPr>
        <w:t xml:space="preserve">N 1, </w:t>
      </w:r>
      <w:r w:rsidRPr="00251A7E">
        <w:rPr>
          <w:sz w:val="28"/>
          <w:szCs w:val="28"/>
        </w:rPr>
        <w:t>с</w:t>
      </w:r>
      <w:r w:rsidRPr="00251A7E">
        <w:rPr>
          <w:sz w:val="28"/>
          <w:szCs w:val="28"/>
          <w:lang w:val="en-US"/>
        </w:rPr>
        <w:t xml:space="preserve">. 6 - 14; N 2, </w:t>
      </w:r>
      <w:r w:rsidRPr="00251A7E">
        <w:rPr>
          <w:sz w:val="28"/>
          <w:szCs w:val="28"/>
        </w:rPr>
        <w:t>с</w:t>
      </w:r>
      <w:r w:rsidRPr="00251A7E">
        <w:rPr>
          <w:sz w:val="28"/>
          <w:szCs w:val="28"/>
          <w:lang w:val="en-US"/>
        </w:rPr>
        <w:t xml:space="preserve">. 18 - 37; N 3, </w:t>
      </w:r>
      <w:r w:rsidRPr="00251A7E">
        <w:rPr>
          <w:sz w:val="28"/>
          <w:szCs w:val="28"/>
        </w:rPr>
        <w:t>с</w:t>
      </w:r>
      <w:r w:rsidRPr="00251A7E">
        <w:rPr>
          <w:sz w:val="28"/>
          <w:szCs w:val="28"/>
          <w:lang w:val="en-US"/>
        </w:rPr>
        <w:t xml:space="preserve">. 38 - 46; N 4, </w:t>
      </w:r>
      <w:r w:rsidRPr="00251A7E">
        <w:rPr>
          <w:sz w:val="28"/>
          <w:szCs w:val="28"/>
        </w:rPr>
        <w:t>с</w:t>
      </w:r>
      <w:r w:rsidRPr="00251A7E">
        <w:rPr>
          <w:sz w:val="28"/>
          <w:szCs w:val="28"/>
          <w:lang w:val="en-US"/>
        </w:rPr>
        <w:t xml:space="preserve">. 42 - 53; N 5, </w:t>
      </w:r>
      <w:r w:rsidRPr="00251A7E">
        <w:rPr>
          <w:sz w:val="28"/>
          <w:szCs w:val="28"/>
        </w:rPr>
        <w:t>с</w:t>
      </w:r>
      <w:r w:rsidRPr="00251A7E">
        <w:rPr>
          <w:sz w:val="28"/>
          <w:szCs w:val="28"/>
          <w:lang w:val="en-US"/>
        </w:rPr>
        <w:t xml:space="preserve">. 28 - 33; 1998, N </w:t>
      </w:r>
      <w:r w:rsidR="00251A7E" w:rsidRPr="00251A7E">
        <w:rPr>
          <w:sz w:val="28"/>
          <w:szCs w:val="28"/>
          <w:lang w:val="en-US"/>
        </w:rPr>
        <w:t xml:space="preserve">1, </w:t>
      </w:r>
      <w:r w:rsidR="00251A7E" w:rsidRPr="00251A7E">
        <w:rPr>
          <w:sz w:val="28"/>
          <w:szCs w:val="28"/>
        </w:rPr>
        <w:t>с</w:t>
      </w:r>
      <w:r w:rsidR="00251A7E" w:rsidRPr="00251A7E">
        <w:rPr>
          <w:sz w:val="28"/>
          <w:szCs w:val="28"/>
          <w:lang w:val="en-US"/>
        </w:rPr>
        <w:t xml:space="preserve">. 28 - 33; N 2, </w:t>
      </w:r>
      <w:r w:rsidR="00251A7E" w:rsidRPr="00251A7E">
        <w:rPr>
          <w:sz w:val="28"/>
          <w:szCs w:val="28"/>
        </w:rPr>
        <w:t>с</w:t>
      </w:r>
      <w:r w:rsidR="00251A7E" w:rsidRPr="00251A7E">
        <w:rPr>
          <w:sz w:val="28"/>
          <w:szCs w:val="28"/>
          <w:lang w:val="en-US"/>
        </w:rPr>
        <w:t>. 41 - 55.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  <w:lang w:val="en-US"/>
        </w:rPr>
        <w:t xml:space="preserve">2. </w:t>
      </w:r>
      <w:r w:rsidRPr="00C6487B">
        <w:rPr>
          <w:sz w:val="28"/>
          <w:szCs w:val="28"/>
          <w:lang w:val="en-US"/>
        </w:rPr>
        <w:t>www</w:t>
      </w:r>
      <w:r w:rsidRPr="00C6487B">
        <w:rPr>
          <w:sz w:val="28"/>
          <w:szCs w:val="28"/>
        </w:rPr>
        <w:t>.</w:t>
      </w:r>
      <w:r w:rsidRPr="00C6487B">
        <w:rPr>
          <w:sz w:val="28"/>
          <w:szCs w:val="28"/>
          <w:lang w:val="en-US"/>
        </w:rPr>
        <w:t>atnf</w:t>
      </w:r>
      <w:r w:rsidRPr="00C6487B">
        <w:rPr>
          <w:sz w:val="28"/>
          <w:szCs w:val="28"/>
        </w:rPr>
        <w:t>.</w:t>
      </w:r>
      <w:r w:rsidRPr="00C6487B">
        <w:rPr>
          <w:sz w:val="28"/>
          <w:szCs w:val="28"/>
          <w:lang w:val="en-US"/>
        </w:rPr>
        <w:t>csiro</w:t>
      </w:r>
      <w:r w:rsidRPr="00C6487B">
        <w:rPr>
          <w:sz w:val="28"/>
          <w:szCs w:val="28"/>
        </w:rPr>
        <w:t>.</w:t>
      </w:r>
      <w:r w:rsidRPr="00C6487B">
        <w:rPr>
          <w:sz w:val="28"/>
          <w:szCs w:val="28"/>
          <w:lang w:val="en-US"/>
        </w:rPr>
        <w:t>au</w:t>
      </w:r>
      <w:r w:rsidRPr="00C6487B">
        <w:rPr>
          <w:sz w:val="28"/>
          <w:szCs w:val="28"/>
        </w:rPr>
        <w:t>/1</w:t>
      </w:r>
      <w:r w:rsidRPr="00C6487B">
        <w:rPr>
          <w:sz w:val="28"/>
          <w:szCs w:val="28"/>
          <w:lang w:val="en-US"/>
        </w:rPr>
        <w:t>kT</w:t>
      </w:r>
      <w:r w:rsidRPr="00C6487B">
        <w:rPr>
          <w:sz w:val="28"/>
          <w:szCs w:val="28"/>
        </w:rPr>
        <w:t>/</w:t>
      </w:r>
      <w:r w:rsidRPr="00C6487B">
        <w:rPr>
          <w:sz w:val="28"/>
          <w:szCs w:val="28"/>
          <w:lang w:val="en-US"/>
        </w:rPr>
        <w:t>WS</w:t>
      </w:r>
      <w:r w:rsidRPr="00C6487B">
        <w:rPr>
          <w:sz w:val="28"/>
          <w:szCs w:val="28"/>
        </w:rPr>
        <w:t>/</w:t>
      </w:r>
      <w:r w:rsidRPr="00C6487B">
        <w:rPr>
          <w:sz w:val="28"/>
          <w:szCs w:val="28"/>
          <w:lang w:val="en-US"/>
        </w:rPr>
        <w:t>wsgray</w:t>
      </w:r>
      <w:r w:rsidRPr="00C6487B">
        <w:rPr>
          <w:sz w:val="28"/>
          <w:szCs w:val="28"/>
        </w:rPr>
        <w:t>/</w:t>
      </w:r>
      <w:r w:rsidR="00251A7E" w:rsidRPr="00251A7E">
        <w:rPr>
          <w:sz w:val="28"/>
          <w:szCs w:val="28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3. </w:t>
      </w:r>
      <w:r w:rsidRPr="00251A7E">
        <w:rPr>
          <w:rStyle w:val="aa"/>
          <w:b w:val="0"/>
          <w:sz w:val="28"/>
          <w:szCs w:val="28"/>
        </w:rPr>
        <w:t>Марпл</w:t>
      </w:r>
      <w:r w:rsidRPr="00251A7E">
        <w:rPr>
          <w:rStyle w:val="aa"/>
          <w:sz w:val="28"/>
          <w:szCs w:val="28"/>
        </w:rPr>
        <w:t xml:space="preserve"> С.Л. </w:t>
      </w:r>
      <w:r w:rsidRPr="00251A7E">
        <w:rPr>
          <w:sz w:val="28"/>
          <w:szCs w:val="28"/>
        </w:rPr>
        <w:t>Цифровой спектральный анализ и его прил</w:t>
      </w:r>
      <w:r w:rsidR="00251A7E" w:rsidRPr="00251A7E">
        <w:rPr>
          <w:sz w:val="28"/>
          <w:szCs w:val="28"/>
        </w:rPr>
        <w:t>ожения.– М.: Мир,1990. – 584 с.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4. </w:t>
      </w:r>
      <w:r w:rsidRPr="00251A7E">
        <w:rPr>
          <w:rStyle w:val="aa"/>
          <w:b w:val="0"/>
          <w:sz w:val="28"/>
          <w:szCs w:val="28"/>
        </w:rPr>
        <w:t>Слюсарь</w:t>
      </w:r>
      <w:r w:rsidRPr="00251A7E">
        <w:rPr>
          <w:rStyle w:val="aa"/>
          <w:sz w:val="28"/>
          <w:szCs w:val="28"/>
        </w:rPr>
        <w:t xml:space="preserve"> В. И. </w:t>
      </w:r>
      <w:r w:rsidRPr="00251A7E">
        <w:rPr>
          <w:sz w:val="28"/>
          <w:szCs w:val="28"/>
        </w:rPr>
        <w:t>Автокорреляционные методы формирования скользящих окон в задачах импульсной дальнометрии. – Изв. высш. учеб. заведений. Радиоэле</w:t>
      </w:r>
      <w:r w:rsidR="00251A7E" w:rsidRPr="00251A7E">
        <w:rPr>
          <w:sz w:val="28"/>
          <w:szCs w:val="28"/>
        </w:rPr>
        <w:t>ктроника, 1998, N 9, с. 61- 68.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5. </w:t>
      </w:r>
      <w:r w:rsidRPr="00C6487B">
        <w:rPr>
          <w:sz w:val="28"/>
          <w:szCs w:val="28"/>
        </w:rPr>
        <w:t>www.analog.com/products/signal_chains/ultra_di/ultra_di.html</w:t>
      </w:r>
      <w:r w:rsidR="00251A7E" w:rsidRPr="00251A7E">
        <w:rPr>
          <w:sz w:val="28"/>
          <w:szCs w:val="28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6. </w:t>
      </w:r>
      <w:r w:rsidRPr="00C6487B">
        <w:rPr>
          <w:sz w:val="28"/>
          <w:szCs w:val="28"/>
        </w:rPr>
        <w:t>www.ge.com/medical/ultrasound/</w:t>
      </w:r>
      <w:r w:rsidR="00251A7E" w:rsidRPr="00251A7E">
        <w:rPr>
          <w:sz w:val="28"/>
          <w:szCs w:val="28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7. </w:t>
      </w:r>
      <w:r w:rsidRPr="00C6487B">
        <w:rPr>
          <w:sz w:val="28"/>
          <w:szCs w:val="28"/>
        </w:rPr>
        <w:t>www.atl.com/</w:t>
      </w:r>
      <w:r w:rsidR="00251A7E" w:rsidRPr="00251A7E">
        <w:rPr>
          <w:sz w:val="28"/>
          <w:szCs w:val="28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8. </w:t>
      </w:r>
      <w:r w:rsidRPr="00C6487B">
        <w:rPr>
          <w:sz w:val="28"/>
          <w:szCs w:val="28"/>
        </w:rPr>
        <w:t>www.atl.com/r1715gi-2.htm</w:t>
      </w:r>
      <w:r w:rsidRPr="00251A7E">
        <w:rPr>
          <w:sz w:val="28"/>
          <w:szCs w:val="28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  <w:lang w:val="en-US"/>
        </w:rPr>
        <w:t xml:space="preserve">9. </w:t>
      </w:r>
      <w:r w:rsidRPr="00C6487B">
        <w:rPr>
          <w:sz w:val="28"/>
          <w:szCs w:val="28"/>
          <w:lang w:val="en-US"/>
        </w:rPr>
        <w:t>http://www.toshiba.com/</w:t>
      </w:r>
      <w:r w:rsidR="00251A7E" w:rsidRPr="00251A7E">
        <w:rPr>
          <w:sz w:val="28"/>
          <w:szCs w:val="28"/>
          <w:lang w:val="en-US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  <w:lang w:val="en-US"/>
        </w:rPr>
        <w:t>10.www.ec</w:t>
      </w:r>
      <w:r w:rsidR="00251A7E" w:rsidRPr="00251A7E">
        <w:rPr>
          <w:sz w:val="28"/>
          <w:szCs w:val="28"/>
          <w:lang w:val="en-US"/>
        </w:rPr>
        <w:t xml:space="preserve">oscan.com/systems/ EUB8000.htm </w:t>
      </w:r>
    </w:p>
    <w:p w:rsidR="00251A7E" w:rsidRPr="00251A7E" w:rsidRDefault="00251A7E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  <w:lang w:val="en-US"/>
        </w:rPr>
        <w:t xml:space="preserve">11.www.endosonic.com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  <w:lang w:val="en-US"/>
        </w:rPr>
        <w:t xml:space="preserve">12. </w:t>
      </w:r>
      <w:r w:rsidRPr="00C6487B">
        <w:rPr>
          <w:sz w:val="28"/>
          <w:szCs w:val="28"/>
          <w:lang w:val="en-US"/>
        </w:rPr>
        <w:t>www.medison.co.kr/Product/v530d.htm</w:t>
      </w:r>
      <w:r w:rsidR="00251A7E" w:rsidRPr="00251A7E">
        <w:rPr>
          <w:sz w:val="28"/>
          <w:szCs w:val="28"/>
          <w:lang w:val="en-US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  <w:lang w:val="en-US"/>
        </w:rPr>
        <w:t xml:space="preserve">13. </w:t>
      </w:r>
      <w:r w:rsidRPr="00C6487B">
        <w:rPr>
          <w:sz w:val="28"/>
          <w:szCs w:val="28"/>
          <w:lang w:val="en-US"/>
        </w:rPr>
        <w:t>www.3dsono.org/3dsono/voluson.htm</w:t>
      </w:r>
      <w:r w:rsidR="00251A7E" w:rsidRPr="00251A7E">
        <w:rPr>
          <w:sz w:val="28"/>
          <w:szCs w:val="28"/>
          <w:lang w:val="en-US"/>
        </w:rPr>
        <w:t xml:space="preserve"> </w:t>
      </w:r>
    </w:p>
    <w:p w:rsidR="00251A7E" w:rsidRPr="00251A7E" w:rsidRDefault="004579A6" w:rsidP="00251A7E">
      <w:pPr>
        <w:keepNext/>
        <w:spacing w:line="360" w:lineRule="auto"/>
        <w:jc w:val="both"/>
        <w:rPr>
          <w:sz w:val="28"/>
          <w:szCs w:val="28"/>
          <w:lang w:val="en-US"/>
        </w:rPr>
      </w:pPr>
      <w:r w:rsidRPr="00251A7E">
        <w:rPr>
          <w:sz w:val="28"/>
          <w:szCs w:val="28"/>
          <w:lang w:val="en-US"/>
        </w:rPr>
        <w:t xml:space="preserve">14. </w:t>
      </w:r>
      <w:r w:rsidRPr="00C6487B">
        <w:rPr>
          <w:sz w:val="28"/>
          <w:szCs w:val="28"/>
          <w:lang w:val="en-US"/>
        </w:rPr>
        <w:t>www.spt.com/datasheets/datasht1.html</w:t>
      </w:r>
      <w:r w:rsidR="00251A7E" w:rsidRPr="00251A7E">
        <w:rPr>
          <w:sz w:val="28"/>
          <w:szCs w:val="28"/>
          <w:lang w:val="en-US"/>
        </w:rPr>
        <w:t xml:space="preserve"> </w:t>
      </w:r>
    </w:p>
    <w:p w:rsidR="004579A6" w:rsidRPr="00251A7E" w:rsidRDefault="004579A6" w:rsidP="00251A7E">
      <w:pPr>
        <w:keepNext/>
        <w:spacing w:line="360" w:lineRule="auto"/>
        <w:jc w:val="both"/>
        <w:rPr>
          <w:sz w:val="28"/>
          <w:szCs w:val="28"/>
        </w:rPr>
      </w:pPr>
      <w:r w:rsidRPr="00251A7E">
        <w:rPr>
          <w:sz w:val="28"/>
          <w:szCs w:val="28"/>
        </w:rPr>
        <w:t xml:space="preserve">15. </w:t>
      </w:r>
      <w:r w:rsidRPr="00C6487B">
        <w:rPr>
          <w:sz w:val="28"/>
          <w:szCs w:val="28"/>
        </w:rPr>
        <w:t>www.maxim-ic.com/</w:t>
      </w:r>
      <w:r w:rsidRPr="00251A7E">
        <w:rPr>
          <w:sz w:val="28"/>
          <w:szCs w:val="28"/>
        </w:rPr>
        <w:t xml:space="preserve"> </w:t>
      </w:r>
    </w:p>
    <w:p w:rsidR="004579A6" w:rsidRPr="00251A7E" w:rsidRDefault="004579A6" w:rsidP="00251A7E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4579A6" w:rsidRPr="00251A7E" w:rsidSect="00251A7E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F" w:rsidRDefault="00C3028F">
      <w:r>
        <w:separator/>
      </w:r>
    </w:p>
  </w:endnote>
  <w:endnote w:type="continuationSeparator" w:id="0">
    <w:p w:rsidR="00C3028F" w:rsidRDefault="00C3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F" w:rsidRDefault="00C3028F">
      <w:r>
        <w:separator/>
      </w:r>
    </w:p>
  </w:footnote>
  <w:footnote w:type="continuationSeparator" w:id="0">
    <w:p w:rsidR="00C3028F" w:rsidRDefault="00C3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A6" w:rsidRDefault="004579A6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4579A6" w:rsidRDefault="004579A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A6" w:rsidRDefault="00C6487B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4579A6" w:rsidRDefault="004579A6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A7E"/>
    <w:rsid w:val="00097FC2"/>
    <w:rsid w:val="00251A7E"/>
    <w:rsid w:val="00276E16"/>
    <w:rsid w:val="004579A6"/>
    <w:rsid w:val="00772042"/>
    <w:rsid w:val="00C3028F"/>
    <w:rsid w:val="00C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90B08B-DC27-45CA-A7EB-9B8D940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semiHidden/>
    <w:rPr>
      <w:rFonts w:ascii="Courier New" w:hAnsi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68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customStyle="1" w:styleId="a7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8">
    <w:name w:val="Body Text"/>
    <w:basedOn w:val="a"/>
    <w:link w:val="a9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</w:style>
  <w:style w:type="character" w:styleId="aa">
    <w:name w:val="Strong"/>
    <w:uiPriority w:val="22"/>
    <w:qFormat/>
    <w:rPr>
      <w:rFonts w:cs="Times New Roman"/>
      <w:b/>
    </w:rPr>
  </w:style>
  <w:style w:type="paragraph" w:styleId="2">
    <w:name w:val="Body Text 2"/>
    <w:basedOn w:val="a"/>
    <w:link w:val="20"/>
    <w:uiPriority w:val="99"/>
    <w:semiHidden/>
    <w:pPr>
      <w:spacing w:line="360" w:lineRule="auto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284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character" w:styleId="ab">
    <w:name w:val="Hyperlink"/>
    <w:uiPriority w:val="99"/>
    <w:semiHidden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character" w:styleId="ae">
    <w:name w:val="page number"/>
    <w:uiPriority w:val="99"/>
    <w:semiHidden/>
    <w:rPr>
      <w:rFonts w:cs="Times New Roman"/>
    </w:rPr>
  </w:style>
  <w:style w:type="table" w:styleId="af">
    <w:name w:val="Table Grid"/>
    <w:basedOn w:val="a1"/>
    <w:uiPriority w:val="59"/>
    <w:rsid w:val="00251A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7529</Words>
  <Characters>42917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УНИВЕРСИТЕТ</vt:lpstr>
    </vt:vector>
  </TitlesOfParts>
  <Company>-</Company>
  <LinksUpToDate>false</LinksUpToDate>
  <CharactersWithSpaces>50346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УНИВЕРСИТЕТ</dc:title>
  <dc:subject/>
  <dc:creator>ЖЕНЯ</dc:creator>
  <cp:keywords/>
  <dc:description/>
  <cp:lastModifiedBy>admin</cp:lastModifiedBy>
  <cp:revision>2</cp:revision>
  <dcterms:created xsi:type="dcterms:W3CDTF">2014-02-25T09:06:00Z</dcterms:created>
  <dcterms:modified xsi:type="dcterms:W3CDTF">2014-02-25T09:06:00Z</dcterms:modified>
</cp:coreProperties>
</file>