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C88" w:rsidRDefault="00F77C88" w:rsidP="002B181E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2B181E">
        <w:rPr>
          <w:rFonts w:ascii="Times New Roman" w:hAnsi="Times New Roman"/>
          <w:b/>
          <w:bCs/>
          <w:color w:val="000000"/>
          <w:sz w:val="28"/>
          <w:szCs w:val="28"/>
        </w:rPr>
        <w:t>Сельское хозяйство</w:t>
      </w:r>
      <w:r w:rsidR="00200336" w:rsidRPr="002B18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Московской области</w:t>
      </w:r>
    </w:p>
    <w:p w:rsidR="002B181E" w:rsidRPr="002B181E" w:rsidRDefault="002B181E" w:rsidP="002B181E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F77C88" w:rsidRP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На территории Московской области ведётся сельское хозяйство, представленное как растениеводством, так и животноводством. Около 40% территории Московской области используется в сельском хозяйстве; наименее освоены сельским хозяйством северные, восточные и западные окраинные районы. В южной части области, особенно к югу от Оки, более 50% земель используется в сельском хозяйстве. Сельское хозяйство имеет преимущественно пригородную специализацию. Растениеводство характерно преимущественно для южной части области. Бо́льшая часть посевных площадей (свыше3/5) занята кормовыми культурами. Большие площади отведены под посевы зерновых: (пшеницы, ячменя, овса, ржи). Значительную роль в растениеводстве региона играет картофелеводство. Распространено тепличное овощеводство, например, в г. Московский имеется крупнейший в Европе тепличный комплекс. Выращиваются также цветы, грибы (шампиньоны и др). Животноводство преобладает над растениеводством; и главным образом направлено на производство молока и мяса. Помимо крупного рогатого скота, повсеместно разводятся свиньи и куры.</w:t>
      </w:r>
    </w:p>
    <w:p w:rsidR="00F77C88" w:rsidRP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По сельскому хозяйству болезненный удар нанёс кризис 1990-х годов, из которого регион не может выбраться до сих пор. Многие земли, занятые ранее под культуры и пастбища, сегодня выведены из оборота. Объёмы производства в аграрном секторе резко сократились. В частности, в 2000-е годы, по сравнению с 1970-80-ми годами, производство зерна упало более чем в 3 раза, картофеля— в 2,5 раза, овощей— на треть, скота и птицы на убой— на 30%, молока— в 2 раза, яиц— в 4 раза</w:t>
      </w:r>
      <w:r w:rsidRPr="002B181E">
        <w:rPr>
          <w:rFonts w:ascii="Times New Roman" w:hAnsi="Times New Roman"/>
          <w:color w:val="000000"/>
          <w:sz w:val="28"/>
          <w:szCs w:val="28"/>
          <w:vertAlign w:val="superscript"/>
        </w:rPr>
        <w:t>[32][33]</w:t>
      </w:r>
      <w:r w:rsidRPr="002B181E">
        <w:rPr>
          <w:rFonts w:ascii="Times New Roman" w:hAnsi="Times New Roman"/>
          <w:color w:val="000000"/>
          <w:sz w:val="28"/>
          <w:szCs w:val="28"/>
        </w:rPr>
        <w:t>.</w:t>
      </w:r>
    </w:p>
    <w:p w:rsidR="00F77C88" w:rsidRP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В водоёмах региона распространено рыбоводство, крупнейшие хозяйства расположены в Егорьевском районе на Цнинских прудах, на Бисеровских прудах в Ногинском районе, Нарских прудах в Одинцовском, а в Дмитровском районе в посёлке Рыбное расположен рыбохозяйственный институт разводящий как рыбу, так и живую икру и личинки.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>Сельское хозяйство региона характеризуется объемом и индексом сельскохозяйственного производства.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rStyle w:val="a5"/>
          <w:i w:val="0"/>
          <w:color w:val="000000"/>
          <w:sz w:val="28"/>
          <w:szCs w:val="28"/>
        </w:rPr>
        <w:t>Объем</w:t>
      </w:r>
      <w:r w:rsidRPr="002B181E">
        <w:rPr>
          <w:color w:val="000000"/>
          <w:sz w:val="28"/>
          <w:szCs w:val="28"/>
        </w:rPr>
        <w:t xml:space="preserve"> продукции сельского хозяйства, производимый регионом, показывает уровень развитости сельского хозяйства. Наличие большого объема сельскохозяйственной продукции по сравнению с объемом промышленного производства говорит о низкой развитости региона и относительно низком уровне жизни в регионе.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>Выпуск продукции сельского хозяйства в Московской области всеми сельхозпроизводителями (сельхозпредприятиями, хозяйствами населения, фермерами) в 2004 году составил 20 млрд. рублей, что составляет 5,3% от объема промышленного производства области.</w:t>
      </w:r>
    </w:p>
    <w:p w:rsid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 xml:space="preserve"> По производству сельскохозяйственной продукции область занимает 5 место в России и 1 место среди регионов ЦФО.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 xml:space="preserve"> Сельское хозяйство Московской области имеет пригородную специализацию. Животноводство является ведущей отраслью сельского хозяйства, и включает в себя молочное и молочно-мясное скотоводство, свиноводство, птицеводство. В общем объеме производства картофеля доля личных хозяйств граждан составляет 80%, по молоку – 46%, по овощам – 35%, по мясу – 31%.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rStyle w:val="a5"/>
          <w:i w:val="0"/>
          <w:color w:val="000000"/>
          <w:sz w:val="28"/>
          <w:szCs w:val="28"/>
        </w:rPr>
        <w:t>Индекс</w:t>
      </w:r>
      <w:r w:rsidRPr="002B181E">
        <w:rPr>
          <w:color w:val="000000"/>
          <w:sz w:val="28"/>
          <w:szCs w:val="28"/>
        </w:rPr>
        <w:t xml:space="preserve"> производства продукции сельского хозяйства определяет динамику доходов населения, занятого в сельском хозяйстве. Поскольку потребности этой группы населения еще достаточно неразвиты, с ростом доходов этой группы населения существует большой потенциал для развития потребностей, и соответственно, для роста рынков, удовлетворяющих эти потребности.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>Объем производства сельскохозяйственной продукции в Московской области в 2004 году составил 97,5% к уровню предыдущего года. В 2003 году темп роста производства продукции сельского хозяйства составил 99,5% по отношению к аналогичному периоду 2002 года. Падение темпа роста объема сельскохозяйственного производства в 2004 году по сравнению с 2003 годом вызвано существенным снижением объема производства по основным видам сельскохозяйственной продукции (снижение производства продукции растениеводства – на 7,5%, животноводства – на 0,1%).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>Снижение объема производства сельскохозяйственной продукции в 2004 году по сравнению с 2003 годом означает и снижение доходов людей, занятых в сельском хозяйстве.</w:t>
      </w:r>
    </w:p>
    <w:p w:rsid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b/>
          <w:bCs/>
          <w:color w:val="000000"/>
          <w:sz w:val="28"/>
          <w:szCs w:val="28"/>
        </w:rPr>
        <w:t>Московская область</w:t>
      </w:r>
      <w:r w:rsidRPr="002B181E">
        <w:rPr>
          <w:color w:val="000000"/>
          <w:sz w:val="28"/>
          <w:szCs w:val="28"/>
        </w:rPr>
        <w:t xml:space="preserve"> продолжает оставаться крупнейшим производителем картофеля. Отрасль призвана обеспечивать продукцией около 18 миллионов человек - жителей Московской области и г. Москвы. 25 специализированных картофелеводческих сельскохозяйственных организаций поставляют 90% картофеля, производимого в регионе. В картофельном комплексе в настоящее время применяются самые прогрессивные технологии. Наличие высокопроизводительной техники позволяет полностью механизировать возделывание этой культуры.</w:t>
      </w:r>
    </w:p>
    <w:p w:rsid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B181E">
        <w:rPr>
          <w:color w:val="000000"/>
          <w:sz w:val="28"/>
          <w:szCs w:val="28"/>
        </w:rPr>
        <w:t>В 2008 году картофеля было произведено во всех категориях хозяйств 710 тыс. тн, в том числе в личных подсобных хозяйствах - 327 тысютн, в крестьянских (фермерских) хозяйствах – 36 тыс.тн и в сельскохозяйственных организациях – 347 тыс.тн.</w:t>
      </w:r>
      <w:r w:rsidR="002B2F04">
        <w:rPr>
          <w:color w:val="000000"/>
          <w:sz w:val="28"/>
          <w:szCs w:val="28"/>
        </w:rPr>
        <w:t xml:space="preserve"> </w:t>
      </w:r>
      <w:r w:rsidRPr="002B181E">
        <w:rPr>
          <w:color w:val="000000"/>
          <w:sz w:val="28"/>
          <w:szCs w:val="28"/>
        </w:rPr>
        <w:t>Значительным результатам, полученным в картофелеводстве способствовало создание интегрированных образований – агрохолдингов (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Дмитровские овощи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 xml:space="preserve">, 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Малино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 xml:space="preserve">, 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Дашковка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 xml:space="preserve"> и др.), где сосредоточена вся технологическая цепочка, начиная от посадки культуры до поставки мытой, </w:t>
      </w:r>
      <w:r w:rsidR="00200336" w:rsidRPr="002B181E">
        <w:rPr>
          <w:color w:val="000000"/>
          <w:sz w:val="28"/>
          <w:szCs w:val="28"/>
        </w:rPr>
        <w:t xml:space="preserve">фасованной продукции в торговую </w:t>
      </w:r>
      <w:r w:rsidRPr="002B181E">
        <w:rPr>
          <w:color w:val="000000"/>
          <w:sz w:val="28"/>
          <w:szCs w:val="28"/>
        </w:rPr>
        <w:t>сеть..</w:t>
      </w:r>
    </w:p>
    <w:p w:rsidR="002B181E" w:rsidRPr="002B181E" w:rsidRDefault="002B181E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00336" w:rsidRDefault="0092210E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potatosystem.ru/Image/Nomer3/45-1.jpg" style="width:357.75pt;height:113.25pt;visibility:visible">
            <v:imagedata r:id="rId6" o:title="" grayscale="t"/>
          </v:shape>
        </w:pict>
      </w:r>
    </w:p>
    <w:p w:rsidR="002B181E" w:rsidRDefault="002B2F04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F77C88" w:rsidRPr="002B181E">
        <w:rPr>
          <w:color w:val="000000"/>
          <w:sz w:val="28"/>
          <w:szCs w:val="28"/>
        </w:rPr>
        <w:t>Московская область выделяется не только производством, но и мощной переработкой картофеля.</w:t>
      </w:r>
    </w:p>
    <w:p w:rsid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 xml:space="preserve">Первый в России завод по производству популярных чипсов 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Lays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 xml:space="preserve"> и 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Cheetos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 xml:space="preserve"> был построен именно в нашем регионе. А предприятие 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Фрито-Лей Мануфактуринг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, входящее в состав группы PepsiCo, Inc., известно своими строгими стандартами качества.</w:t>
      </w:r>
    </w:p>
    <w:p w:rsidR="002B181E" w:rsidRPr="003F4A57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  <w:szCs w:val="28"/>
        </w:rPr>
      </w:pPr>
      <w:r w:rsidRPr="002B181E">
        <w:rPr>
          <w:color w:val="000000"/>
          <w:sz w:val="28"/>
          <w:szCs w:val="28"/>
        </w:rPr>
        <w:t xml:space="preserve">Важным аспектом успешного производства картофеля является обеспечение сельскохозяйственных предприятий современной техникой. И здесь у нас тоже хорошие позиции, чему в немалой степени способствует как наличие отечественного производственного предприятии ЗАО 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Колнаг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 xml:space="preserve"> (г.Коломна), так и российского представительства мирового лидера по производству техники для картофеля - ООО 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>Гримме-Русь</w:t>
      </w:r>
      <w:r w:rsidR="002B181E">
        <w:rPr>
          <w:color w:val="000000"/>
          <w:sz w:val="28"/>
          <w:szCs w:val="28"/>
        </w:rPr>
        <w:t>"</w:t>
      </w:r>
      <w:r w:rsidRPr="002B181E">
        <w:rPr>
          <w:color w:val="000000"/>
          <w:sz w:val="28"/>
          <w:szCs w:val="28"/>
        </w:rPr>
        <w:t xml:space="preserve"> (Дмитровский район).</w:t>
      </w:r>
      <w:r w:rsidR="006A47A0" w:rsidRPr="006A47A0">
        <w:t xml:space="preserve"> </w:t>
      </w:r>
      <w:r w:rsidR="00AC59FB" w:rsidRPr="003F4A57">
        <w:rPr>
          <w:color w:val="FFFFFF"/>
          <w:sz w:val="28"/>
          <w:szCs w:val="28"/>
        </w:rPr>
        <w:t>агропромышленный урожайность рентабельность</w:t>
      </w:r>
    </w:p>
    <w:p w:rsid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>Эффективное производство качественного картофеля невозможно без обеспечения качественными сменами. В семи элитно-семеноводческих сельскохозяйственных организациях области ежегодно производится более 7 тыс.тн элиты семенного картофеля.</w:t>
      </w: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181E">
        <w:rPr>
          <w:color w:val="000000"/>
          <w:sz w:val="28"/>
          <w:szCs w:val="28"/>
        </w:rPr>
        <w:t>Около 3 тыс.тн продаётся за пределы области. Для проведения сортосмены и сортообновления закупается 3 тыс.тн элиты семенного картофеля новых перспективных сортов. Именно в Московской области много лет работает ГНУ Всероссийский научно-исследовательский институт картофельного хозяйства имени А.Г.Лорха - крупнейший в России научно-методический центр по проблемам картофелеводства. Создание новых, высокопродуктивных сортов картофеля различного хозяйственного назначения, устойчивых к распространенным болезням и вредителям, производство суперэлитного и элитного семенного материала для общественного и частного секторов картофелеводства - вот далеко не полный перечень направлений деятельности головного НИИ картофельной отрасли.</w:t>
      </w:r>
    </w:p>
    <w:p w:rsidR="00F77C88" w:rsidRP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Анализ работы сельскохозяйственных предприятий по картофелеводству за 2008 год показывает, что высокий уровень агротехники, грамотно организованные обработки против болезней, вредителей и сорняков, а также своевременно проведенные поливы дали положительные результаты. Урожайность и объем производства картофеля оказались на высоком уровне. Общая площадь возделывания картофеля в сельхозпредприятиях составила 14 715 га, урожайность -236 цн/га, валовой сбор - 347 тыс. тонн.</w:t>
      </w:r>
      <w:r w:rsidR="002B2F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181E">
        <w:rPr>
          <w:rFonts w:ascii="Times New Roman" w:hAnsi="Times New Roman"/>
          <w:color w:val="000000"/>
          <w:sz w:val="28"/>
          <w:szCs w:val="28"/>
        </w:rPr>
        <w:t>Более половины объема картофеля (183,8 тыс.тн) произведено в Дмитровском и Коломенском районах, а около двух третей объема (234,6 тыс.тн) сосредоточено в пяти районах: Дмитровском, Коломенском, Озерском, Зарайском и Каширском.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b/>
          <w:bCs/>
          <w:color w:val="000000"/>
          <w:sz w:val="28"/>
          <w:szCs w:val="28"/>
        </w:rPr>
        <w:t>Что удалось достичь за последние годы в отрасли картофелеводства: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урожайность картофеля с уборочной площади в последние четыре года значительно увеличилась и достигла уровня 213,9-252 ц/га. Для сравнения: в среднем за 1996-2000 годы урожайность была на уровне 117,7ц/га. Рентабельность картофеля за последние четыре года варьировала от 29 до 42,5%;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сохранены специализированные хозяйства;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продолжается процесс формирования крупных агрохолдингов в сфере производства, хранения и реализации картофеля;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продолжается создание собственной базы хранения в местах производства. Производители становятся одновременно и оптовиками;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продолжает внедряться товарная доработка и предпродажная подготовка реализуемой продукции (мойка, фасовка, фирменная упаковка, маркировка и т.д.). Это позволяет производителям выходить на престижный рынок - гипер- и супермаркеты.</w:t>
      </w:r>
    </w:p>
    <w:p w:rsidR="002B2F04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 xml:space="preserve">Долгосрочной целевой программой 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Развитие сельского хозяйства Московской области на период 2009-2012 годов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 xml:space="preserve"> предусмотрено получение в отрасли картофелеводства намеченных показателей по всем категориям хозяйств (таб. 2).</w:t>
      </w:r>
    </w:p>
    <w:p w:rsidR="002B181E" w:rsidRDefault="002B2F04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2210E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" o:spid="_x0000_i1026" type="#_x0000_t75" alt="http://www.potatosystem.ru/Image/Nomer3/46-1.jpg" style="width:336.75pt;height:140.25pt;visibility:visible">
            <v:imagedata r:id="rId7" o:title="" grayscale="t"/>
          </v:shape>
        </w:pict>
      </w:r>
    </w:p>
    <w:p w:rsidR="002B181E" w:rsidRDefault="002B181E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b/>
          <w:bCs/>
          <w:color w:val="000000"/>
          <w:sz w:val="28"/>
          <w:szCs w:val="28"/>
        </w:rPr>
        <w:t>Проблемы, стоящие перед отраслью картофелеводства: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Недостаток трудовых ресурсов. В связи с этим необходимость решения вопросов по привлечению рабочей силы из других регионов.</w:t>
      </w:r>
    </w:p>
    <w:p w:rsidR="002B181E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Подпитка рынка за счет подвоза из других регионов картофеля по демпинговым ценам.</w:t>
      </w:r>
    </w:p>
    <w:p w:rsidR="00DC31C6" w:rsidRDefault="00F77C88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- Реализационная цена неустойчива, и в отдельные годы бывает довольно низкой, что негативно сказывается на развитии производства.</w:t>
      </w:r>
    </w:p>
    <w:p w:rsidR="002B181E" w:rsidRPr="002B181E" w:rsidRDefault="002B181E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C31C6" w:rsidRPr="002B181E" w:rsidRDefault="00DC31C6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B181E">
        <w:rPr>
          <w:b/>
          <w:bCs/>
          <w:color w:val="000000"/>
        </w:rPr>
        <w:t>РАЗВИТИЕ СХ МО 2010-2012ГГ</w:t>
      </w:r>
    </w:p>
    <w:p w:rsidR="002B181E" w:rsidRPr="002B181E" w:rsidRDefault="002B181E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F77C88" w:rsidRPr="002B181E" w:rsidRDefault="00F77C88" w:rsidP="002B181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B181E">
        <w:rPr>
          <w:b/>
          <w:bCs/>
          <w:color w:val="000000"/>
          <w:sz w:val="28"/>
          <w:szCs w:val="28"/>
        </w:rPr>
        <w:t>Сельскохозяйственные угодья</w:t>
      </w:r>
      <w:r w:rsidRPr="002B181E">
        <w:rPr>
          <w:color w:val="000000"/>
          <w:sz w:val="28"/>
          <w:szCs w:val="28"/>
        </w:rPr>
        <w:t xml:space="preserve"> в хозяйствах всех категорий, по данным Всероссийской сельскохозяйственной переписи на 1 июля 2006 г., составили 1357 тыс.га, или 30% всех земель области, пашня – 908 тыс. га, или 20%. Ведущие направления сельского хозяйства: растениеводство с преобладанием производства овощей, картофеля, животноводство молочно-мясного направления; развиты свиноводство, птицеводство.</w:t>
      </w:r>
    </w:p>
    <w:p w:rsid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В 2010 году объем производства сельскохозяйственной продукции достигнет 73.5-73.7млрд. рублей, что превысит уровень 2009 года на 11,6 – 11,9 процентов. В структуре валового регионального продукта продукция растениеводства занимает 53,0%, доля продукции животноводства составляет 47,0 процентов.</w:t>
      </w:r>
    </w:p>
    <w:p w:rsid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При объемах производства продукции растениеводства в 2008 году в 32,3 млрд. рублей ожидается их увеличение в 2009 году до 35,0 млрд. руб. и в 2010 году прогнозируется их рост до 39,4 – 39,6 млрд. рублей, или 112,8 – 113,2 процентов к уровню 2009 года.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При благоприятных погодных условиях (второй вариант), а также стабильной и системной государственной поддержке сельскохозяйственного производства прогнозируемое увеличение объемов продукции растениеводства обусловлено увеличением ежегодных темпов прироста производства картофеля и овощей. Увеличение объемов производства растениеводческой продукции будет происходить за счет повышения урожайности сельскохозяйственных культур путем применения высокоурожайных сортов и гибридов сельскохозяйственных культур, использования интенсивных ресурсосберегающих технологий.</w:t>
      </w:r>
    </w:p>
    <w:p w:rsid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При объемах продукции животноводства в 2008 году в 29,4 млрд. рублей ожидается их увеличение в 2009 году до 30,95 млрд. рублей и прогнозируется в 2010 году до 34,1-34,2млрд. рублей, что составит 110,2-110,3 процентов к уровню 2009 года.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В прогнозируемом периоде рост производства продукции животноводства может быть обеспечен (при продолжающемся сокращении поголовья скота и птицы) более полным использованием потенциала крестьянских (фермерских) хозяйств и хозяйств населения, укреплением кормовой базы, улучшением селекционно-племенной работы.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Однако из анализа социально-экономического развития агропромышленного комплекса Московской области за последние годы видно, что ряд показателей (такие, как производство зерновых и молока) имеют тенденцию к некоторому снижению. Это происходит в результате реформирования агропромышленного комплекса области из-за изменившихся экономических условий хозяйствования, диспаритета цен на сельскохозяйственную продукцию и материально-технические ресурсы, значительной энергоемкости производства, и особенностей технологических циклов производства. Сдерживающим фактором развития производства зерновых и молочного животноводства в области остается их низкая доходность, снижение закупочных цен на молоко и зерно. Так с января 2008года по июнь 2009года, закупочные цены снизились соответственно, на 25,6 и 13,4 процентов. Также в соответствии со стратегией социально-экономического развития Московской области до 2020года в 50-ти километровой зоне ведется строительство ЦКАД, в результате чего выбывают из обращения часть сельскохозяйственных угодий и, соответственно, сокращается поголовье скота.</w:t>
      </w:r>
    </w:p>
    <w:p w:rsid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Правительством Московской области был принят целый ряд для агропромышленного комплекса ключевых решений.</w:t>
      </w:r>
    </w:p>
    <w:p w:rsid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 xml:space="preserve">Во – первых, принято решение финансирование мероприятий долгосрочной целевой программы Московской области 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Развитие сельского хозяйства Московской области на период 2009-2012 годов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 xml:space="preserve"> в 2009 году оставить не ниже уровня 2008 года, предусмотрев при этом поддержку развития молочного животноводства, как наиболее перспективного направления специализации сельскохозяйственного производства, в животноводческой отрасли, доля в общем объеме прибыли которого составляет более 50%.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 xml:space="preserve">Для формирования эффективного механизма адресного государственного стимулирования сельскохозяйственных товаропроизводителей и в целях повышения экономической эффективности отрасли предусмотрено создать условия для увеличения объемов производства и реализации продукции путем выплат субсидий сельхозтоваропроизводителям за поставки молока по всем каналам реализации при условии сохранения поголовья и увеличения продуктивности молочного стада. В соответствии с постановлением Правительства Российской Федерации от 31.12.2008 № 1096 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Об утверждении Правил распределения и предоставления в 2009 – 2011 годах из федерального бюджета бюджетам субъектов Российской Федерации субсидий на поддержку экономически значимых программ развития сельского хозяйства субъектов Российской Федерации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 xml:space="preserve">, министерством утверждена и направлена в Министерство сельского хозяйства Российской Федерации для участия в конкурсном отборе ведомственная целевая программа 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Развитие молочного скотоводства и увеличение производства молока в Московской области на 2009-2012 годы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B181E">
        <w:rPr>
          <w:rFonts w:ascii="Times New Roman" w:hAnsi="Times New Roman"/>
          <w:b/>
          <w:bCs/>
          <w:color w:val="000000"/>
          <w:sz w:val="28"/>
          <w:szCs w:val="28"/>
        </w:rPr>
        <w:t>О реализации Государственной программы развития сельского хозяйства и регулирования рынков сельскохозяйственной продукции, сырья и продовольствия на 2008-2012 годы на территории Московской области в 2010 году.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 xml:space="preserve">В рамках реализации </w:t>
      </w:r>
      <w:r w:rsidRPr="002B181E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на 2008-2012 годы (далее – Государственная программа) </w:t>
      </w:r>
      <w:r w:rsidRPr="002B181E">
        <w:rPr>
          <w:rFonts w:ascii="Times New Roman" w:hAnsi="Times New Roman"/>
          <w:color w:val="000000"/>
          <w:sz w:val="28"/>
          <w:szCs w:val="28"/>
        </w:rPr>
        <w:t>по строительству, реконструкции и модернизации животноводческих комплексов (ферм), комплексов (ферм) по осуществлению промышленного рыбоводства, объектов кормопроизводства, первичной переработке сельскохозяйственных животных и молока на территории Московской области в 2010 году Министерством сельского хозяйства и продовольствия Московской области (далее – Министерство) проводится следующая работа.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 xml:space="preserve">Во исполнение приказа Минсельхоза России от 10 февраля 2010 года №41 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О порядке отбора инвестиционных проектов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 xml:space="preserve"> Минсельхозпродом Московской области в 2010 году проведены 9 заседаний рабочей группы по развитию животноводства и первичной переработке сельскохозяйственной продукции в Московской области, где рассмотрены 27 инвестиционных проектов, представленных предприятиями АПК Московской области по строительству, реконструкции и модернизации животноводческих комплексов (ферм), комплексов (ферм) по осуществлению промышленного рыбоводства, объектов кормопроизводства, первичной переработке сельскохозяйственных животных и молока, изъявивших желание принять участие в реализации Государственной программы с 2010 года и 12 из них решением рабочей группы Министерства включены в перечень и направлены в комиссию Минсельхоза России на рассмотрение и отбор.</w:t>
      </w:r>
    </w:p>
    <w:p w:rsidR="00DC31C6" w:rsidRPr="002B181E" w:rsidRDefault="00DC31C6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 xml:space="preserve">На данном этапе комиссией Минсельхоза России отобран один инвестиционный проект - ЗАО 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Моссельпром</w:t>
      </w:r>
      <w:r w:rsidR="002B181E">
        <w:rPr>
          <w:rFonts w:ascii="Times New Roman" w:hAnsi="Times New Roman"/>
          <w:color w:val="000000"/>
          <w:sz w:val="28"/>
          <w:szCs w:val="28"/>
        </w:rPr>
        <w:t>"</w:t>
      </w:r>
      <w:r w:rsidRPr="002B181E">
        <w:rPr>
          <w:rFonts w:ascii="Times New Roman" w:hAnsi="Times New Roman"/>
          <w:color w:val="000000"/>
          <w:sz w:val="28"/>
          <w:szCs w:val="28"/>
        </w:rPr>
        <w:t>, который включает завершение проекта на птицеперерабатывающем заводе в с.Константиново Раменского муниципального района по установке второй линии для переработки мяса птицы с общей суммой инвестиций 302 млн. рублей, а 11-тью предприятиями АПК ведётся работа с российскими кредитными организациями по заключению кредитных договоров.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Московская область – регион интенсивного высокоразвитого сельского хозяйства.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Производство продукции сельского хозяйства в действующих ценах увеличилось с 20,9 млрд. рублей в 1999 году до 47,6 млрд. рублей в 2005 году в действующих ценах. По производству продукции сельского хозяйства Московская область занимает пе</w:t>
      </w:r>
      <w:r w:rsidR="00200336" w:rsidRPr="002B181E">
        <w:rPr>
          <w:sz w:val="28"/>
          <w:szCs w:val="28"/>
        </w:rPr>
        <w:t>р</w:t>
      </w:r>
      <w:r w:rsidRPr="002B181E">
        <w:rPr>
          <w:sz w:val="28"/>
          <w:szCs w:val="28"/>
        </w:rPr>
        <w:t>вое место в Центральном федеральном округе.</w:t>
      </w:r>
    </w:p>
    <w:p w:rsidR="002B181E" w:rsidRDefault="00EA59F3" w:rsidP="002B181E">
      <w:pPr>
        <w:tabs>
          <w:tab w:val="left" w:pos="433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181E">
        <w:rPr>
          <w:rFonts w:ascii="Times New Roman" w:hAnsi="Times New Roman"/>
          <w:color w:val="000000"/>
          <w:sz w:val="28"/>
          <w:szCs w:val="28"/>
        </w:rPr>
        <w:t>В сельскохозяйственном производстве занято 5,5 процентов работающих. Эти видом деятельности обеспечивается поступление 2,7 процента налогов и сборов в бюджетную систему Российской Федерации.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В структуре сельского хозяйства Московской области преобладает растениеводство. В 2005 году его доля превысила 58 процентов от общего объема произведенной сельскохозяйственной продукции.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В 2005 году было произведено 210 тыс. тонн зерна (в весе после доработки), 941,4 тыс. тонн картофеля, 643,8 тыс. тонн овощей.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По сравнению с 2000 годом в 2005 году производство картофеля сократилось на 9,7 процента, зерна (в весе после доработки) – на 38,4 процента, овощей – на 5,6 процента.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За этот период произошло существенное сокращение посевных площадей с 977,9 тыс. га в 2000 году до 742 тыс. га в 2005 году, а также изменение их структуры в пользу кормовых культур.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Продолжается сокращение парка сельскохозяйственной техники. Так, в 2005 году по сравнению 2001 годом количество тракторов сократилось на 33,3 процента, плугов – на 42,3 процента, борон – на 46,2 процента, картофелеуборочных комбайнов – на 49 процентов, зерноуборочных комбайнов – на 45,2 процента.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Важнейшим фактором, влияющим на уровень урожайности сельскохозяйственных культур, является количество вносимых минеральных удобрений под посев сельскохозяйственных культур.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Отмечается снижение общего количества вносимых под посевы удобрений сельскохозяйственными организациями. Так, если в 2001 году их было внесено 41,3 тыс. тонн, то в 2005 году – 29,4 тыс. тонн. Удельный вес удобренной минеральными удобрениями площади ко всей посевной площади сократился, соответственно, с 45,5 процента до 42,2 процента.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Существенно растут в последние годы цены организаций-производителей минеральных удобрений. По сравнению с 2000 годом они выросли в 2005 году 1,7 раза, а по сравнению с 2004 годом – на 16 процентов.</w:t>
      </w:r>
    </w:p>
    <w:p w:rsid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sz w:val="28"/>
          <w:szCs w:val="28"/>
        </w:rPr>
        <w:t>В целом уровень рентабельности от реализации продукции растениеводства (с учетом дотаций и компенсаций затрат из бюджетов всех уровней) вырос с 8,4 процента в 2000 году до 18,3 процента в 2005 году. В тоже время если в 2000 году производство всех основных видов растениеводческой продукции было рентабельным, то в 2005 году производство зерновых культур стало убыточным (Таблица 6).</w:t>
      </w:r>
    </w:p>
    <w:p w:rsidR="00603260" w:rsidRDefault="00603260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B181E" w:rsidRDefault="00603260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59F3" w:rsidRPr="002B181E">
        <w:rPr>
          <w:sz w:val="28"/>
          <w:szCs w:val="28"/>
        </w:rPr>
        <w:t>Таблица 6</w:t>
      </w:r>
    </w:p>
    <w:p w:rsidR="00EA59F3" w:rsidRPr="002B181E" w:rsidRDefault="00EA59F3" w:rsidP="002B181E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B181E">
        <w:rPr>
          <w:b/>
          <w:bCs/>
          <w:sz w:val="28"/>
          <w:szCs w:val="28"/>
        </w:rPr>
        <w:t xml:space="preserve">Уровень рентабельности (убыточности (-)) от реализации продукции растениеводства с учетом дотаций и компенсаций затрат из бюджета </w:t>
      </w:r>
    </w:p>
    <w:tbl>
      <w:tblPr>
        <w:tblW w:w="8526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2"/>
        <w:gridCol w:w="1421"/>
        <w:gridCol w:w="1421"/>
        <w:gridCol w:w="2842"/>
      </w:tblGrid>
      <w:tr w:rsidR="00EA59F3" w:rsidRPr="003F4A57" w:rsidTr="003F4A57">
        <w:tc>
          <w:tcPr>
            <w:tcW w:w="4263" w:type="dxa"/>
            <w:gridSpan w:val="2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процентов 2000 г. 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2005 г. </w:t>
            </w:r>
          </w:p>
        </w:tc>
      </w:tr>
      <w:tr w:rsidR="00EA59F3" w:rsidRPr="003F4A57" w:rsidTr="003F4A57">
        <w:tc>
          <w:tcPr>
            <w:tcW w:w="2842" w:type="dxa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Зерновые культуры 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68,9 </w:t>
            </w:r>
          </w:p>
        </w:tc>
        <w:tc>
          <w:tcPr>
            <w:tcW w:w="2842" w:type="dxa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-4,9 </w:t>
            </w:r>
          </w:p>
        </w:tc>
      </w:tr>
      <w:tr w:rsidR="00EA59F3" w:rsidRPr="003F4A57" w:rsidTr="003F4A57">
        <w:tc>
          <w:tcPr>
            <w:tcW w:w="2842" w:type="dxa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Картофель 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17,5 </w:t>
            </w:r>
          </w:p>
        </w:tc>
        <w:tc>
          <w:tcPr>
            <w:tcW w:w="2842" w:type="dxa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18,2 </w:t>
            </w:r>
          </w:p>
        </w:tc>
      </w:tr>
      <w:tr w:rsidR="00EA59F3" w:rsidRPr="003F4A57" w:rsidTr="003F4A57">
        <w:tc>
          <w:tcPr>
            <w:tcW w:w="2842" w:type="dxa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Овощи открытого грунта </w:t>
            </w:r>
          </w:p>
        </w:tc>
        <w:tc>
          <w:tcPr>
            <w:tcW w:w="2842" w:type="dxa"/>
            <w:gridSpan w:val="2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23,6 </w:t>
            </w:r>
          </w:p>
        </w:tc>
        <w:tc>
          <w:tcPr>
            <w:tcW w:w="2842" w:type="dxa"/>
            <w:shd w:val="clear" w:color="auto" w:fill="auto"/>
          </w:tcPr>
          <w:p w:rsidR="00EA59F3" w:rsidRPr="003F4A57" w:rsidRDefault="00EA59F3" w:rsidP="003F4A57">
            <w:pPr>
              <w:pStyle w:val="Default"/>
              <w:spacing w:line="360" w:lineRule="auto"/>
              <w:jc w:val="both"/>
              <w:rPr>
                <w:sz w:val="20"/>
                <w:szCs w:val="28"/>
              </w:rPr>
            </w:pPr>
            <w:r w:rsidRPr="003F4A57">
              <w:rPr>
                <w:sz w:val="20"/>
                <w:szCs w:val="28"/>
              </w:rPr>
              <w:t xml:space="preserve">47,7 </w:t>
            </w:r>
          </w:p>
        </w:tc>
      </w:tr>
    </w:tbl>
    <w:p w:rsidR="00603260" w:rsidRDefault="00603260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5648" w:rsidRDefault="0092210E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247.5pt;height:351.75pt">
            <v:imagedata r:id="rId8" o:title=""/>
          </v:shape>
        </w:pict>
      </w:r>
    </w:p>
    <w:p w:rsidR="00603260" w:rsidRDefault="00603260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181E" w:rsidRDefault="00603260" w:rsidP="002B181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92210E">
        <w:rPr>
          <w:rFonts w:ascii="Times New Roman" w:hAnsi="Times New Roman"/>
          <w:noProof/>
          <w:color w:val="000000"/>
          <w:sz w:val="28"/>
          <w:szCs w:val="28"/>
        </w:rPr>
        <w:pict>
          <v:shape id="_x0000_i1028" type="#_x0000_t75" style="width:269.25pt;height:175.5pt">
            <v:imagedata r:id="rId9" o:title=""/>
          </v:shape>
        </w:pict>
      </w:r>
    </w:p>
    <w:p w:rsidR="002B181E" w:rsidRDefault="002B181E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59F3" w:rsidRPr="003F4A57" w:rsidRDefault="00EA59F3" w:rsidP="002B181E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EA59F3" w:rsidRPr="003F4A57" w:rsidSect="002B1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57" w:rsidRDefault="003F4A57" w:rsidP="002B181E">
      <w:pPr>
        <w:spacing w:after="0" w:line="240" w:lineRule="auto"/>
      </w:pPr>
      <w:r>
        <w:separator/>
      </w:r>
    </w:p>
  </w:endnote>
  <w:endnote w:type="continuationSeparator" w:id="0">
    <w:p w:rsidR="003F4A57" w:rsidRDefault="003F4A57" w:rsidP="002B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1E" w:rsidRDefault="002B181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1E" w:rsidRDefault="002B181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1E" w:rsidRDefault="002B18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57" w:rsidRDefault="003F4A57" w:rsidP="002B181E">
      <w:pPr>
        <w:spacing w:after="0" w:line="240" w:lineRule="auto"/>
      </w:pPr>
      <w:r>
        <w:separator/>
      </w:r>
    </w:p>
  </w:footnote>
  <w:footnote w:type="continuationSeparator" w:id="0">
    <w:p w:rsidR="003F4A57" w:rsidRDefault="003F4A57" w:rsidP="002B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1E" w:rsidRDefault="002B18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1E" w:rsidRPr="002B181E" w:rsidRDefault="002B181E" w:rsidP="002B181E">
    <w:pPr>
      <w:pStyle w:val="a9"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1E" w:rsidRDefault="002B18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C88"/>
    <w:rsid w:val="000D75E4"/>
    <w:rsid w:val="00200336"/>
    <w:rsid w:val="002438E7"/>
    <w:rsid w:val="00295648"/>
    <w:rsid w:val="002B181E"/>
    <w:rsid w:val="002B2F04"/>
    <w:rsid w:val="003F4A57"/>
    <w:rsid w:val="004D68A7"/>
    <w:rsid w:val="005B1FFC"/>
    <w:rsid w:val="00603260"/>
    <w:rsid w:val="006A47A0"/>
    <w:rsid w:val="007A033C"/>
    <w:rsid w:val="008837DD"/>
    <w:rsid w:val="0092210E"/>
    <w:rsid w:val="00AC59FB"/>
    <w:rsid w:val="00DC31C6"/>
    <w:rsid w:val="00E768B1"/>
    <w:rsid w:val="00EA59F3"/>
    <w:rsid w:val="00EF512F"/>
    <w:rsid w:val="00F77C88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5122DFF-5061-448A-8331-849DAE0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E7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77C8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7C8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77C8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F77C88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uiPriority w:val="99"/>
    <w:semiHidden/>
    <w:unhideWhenUsed/>
    <w:rsid w:val="00F77C8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7C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rsid w:val="00F77C88"/>
    <w:rPr>
      <w:rFonts w:cs="Times New Roman"/>
    </w:rPr>
  </w:style>
  <w:style w:type="character" w:styleId="a5">
    <w:name w:val="Emphasis"/>
    <w:uiPriority w:val="20"/>
    <w:qFormat/>
    <w:rsid w:val="00F77C88"/>
    <w:rPr>
      <w:rFonts w:cs="Times New Roman"/>
      <w:i/>
      <w:iCs/>
    </w:rPr>
  </w:style>
  <w:style w:type="character" w:styleId="a6">
    <w:name w:val="Strong"/>
    <w:uiPriority w:val="22"/>
    <w:qFormat/>
    <w:rsid w:val="00F77C88"/>
    <w:rPr>
      <w:rFonts w:cs="Times New Roman"/>
      <w:b/>
      <w:bCs/>
    </w:rPr>
  </w:style>
  <w:style w:type="character" w:customStyle="1" w:styleId="googqs-tidbit1">
    <w:name w:val="goog_qs-tidbit1"/>
    <w:rsid w:val="00F77C8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7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77C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59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B18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B181E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2B18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2B181E"/>
    <w:rPr>
      <w:rFonts w:cs="Times New Roman"/>
      <w:sz w:val="22"/>
      <w:szCs w:val="22"/>
    </w:rPr>
  </w:style>
  <w:style w:type="table" w:styleId="ad">
    <w:name w:val="Table Grid"/>
    <w:basedOn w:val="a1"/>
    <w:uiPriority w:val="59"/>
    <w:rsid w:val="002B181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157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63">
              <w:marLeft w:val="0"/>
              <w:marRight w:val="0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</Company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</dc:creator>
  <cp:keywords/>
  <dc:description/>
  <cp:lastModifiedBy>admin</cp:lastModifiedBy>
  <cp:revision>2</cp:revision>
  <cp:lastPrinted>2011-03-25T14:50:00Z</cp:lastPrinted>
  <dcterms:created xsi:type="dcterms:W3CDTF">2014-03-25T23:56:00Z</dcterms:created>
  <dcterms:modified xsi:type="dcterms:W3CDTF">2014-03-25T23:56:00Z</dcterms:modified>
</cp:coreProperties>
</file>