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CA7" w:rsidRPr="00BC59E8" w:rsidRDefault="00436CA7" w:rsidP="004A0CE0">
      <w:pPr>
        <w:suppressAutoHyphens/>
        <w:spacing w:line="360" w:lineRule="auto"/>
        <w:ind w:firstLine="709"/>
        <w:jc w:val="center"/>
        <w:rPr>
          <w:sz w:val="28"/>
          <w:szCs w:val="28"/>
        </w:rPr>
      </w:pPr>
      <w:r w:rsidRPr="00BC59E8">
        <w:rPr>
          <w:sz w:val="28"/>
          <w:szCs w:val="28"/>
        </w:rPr>
        <w:t>Министерство сельского хозяйства Российской Федерации</w:t>
      </w:r>
    </w:p>
    <w:p w:rsidR="00436CA7" w:rsidRPr="00BC59E8" w:rsidRDefault="00436CA7" w:rsidP="004A0CE0">
      <w:pPr>
        <w:suppressAutoHyphens/>
        <w:spacing w:line="360" w:lineRule="auto"/>
        <w:ind w:firstLine="709"/>
        <w:jc w:val="center"/>
        <w:rPr>
          <w:sz w:val="28"/>
          <w:szCs w:val="28"/>
        </w:rPr>
      </w:pPr>
      <w:r w:rsidRPr="00BC59E8">
        <w:rPr>
          <w:sz w:val="28"/>
          <w:szCs w:val="28"/>
        </w:rPr>
        <w:t>Департамент кадровой политики и образования</w:t>
      </w:r>
    </w:p>
    <w:p w:rsidR="00436CA7" w:rsidRPr="00BC59E8" w:rsidRDefault="00436CA7" w:rsidP="004A0CE0">
      <w:pPr>
        <w:suppressAutoHyphens/>
        <w:spacing w:line="360" w:lineRule="auto"/>
        <w:ind w:firstLine="709"/>
        <w:jc w:val="center"/>
        <w:rPr>
          <w:sz w:val="28"/>
          <w:szCs w:val="28"/>
        </w:rPr>
      </w:pPr>
      <w:r w:rsidRPr="00BC59E8">
        <w:rPr>
          <w:sz w:val="28"/>
          <w:szCs w:val="28"/>
        </w:rPr>
        <w:t xml:space="preserve">ФГУ ВПО </w:t>
      </w:r>
      <w:r w:rsidR="004A0CE0" w:rsidRPr="00BC59E8">
        <w:rPr>
          <w:sz w:val="28"/>
          <w:szCs w:val="28"/>
        </w:rPr>
        <w:t>"</w:t>
      </w:r>
      <w:r w:rsidRPr="00BC59E8">
        <w:rPr>
          <w:sz w:val="28"/>
          <w:szCs w:val="28"/>
        </w:rPr>
        <w:t>Тверская государственная</w:t>
      </w:r>
    </w:p>
    <w:p w:rsidR="00436CA7" w:rsidRPr="00BC59E8" w:rsidRDefault="00436CA7" w:rsidP="004A0CE0">
      <w:pPr>
        <w:suppressAutoHyphens/>
        <w:spacing w:line="360" w:lineRule="auto"/>
        <w:ind w:firstLine="709"/>
        <w:jc w:val="center"/>
        <w:rPr>
          <w:sz w:val="28"/>
          <w:szCs w:val="28"/>
        </w:rPr>
      </w:pPr>
      <w:r w:rsidRPr="00BC59E8">
        <w:rPr>
          <w:sz w:val="28"/>
          <w:szCs w:val="28"/>
        </w:rPr>
        <w:t>сельскохозяйственная академия</w:t>
      </w:r>
      <w:r w:rsidR="004A0CE0" w:rsidRPr="00BC59E8">
        <w:rPr>
          <w:sz w:val="28"/>
          <w:szCs w:val="28"/>
        </w:rPr>
        <w:t>"</w:t>
      </w:r>
    </w:p>
    <w:p w:rsidR="00436CA7" w:rsidRPr="00BC59E8" w:rsidRDefault="00436CA7" w:rsidP="004A0CE0">
      <w:pPr>
        <w:suppressAutoHyphens/>
        <w:spacing w:line="360" w:lineRule="auto"/>
        <w:ind w:firstLine="709"/>
        <w:jc w:val="center"/>
        <w:rPr>
          <w:sz w:val="28"/>
          <w:szCs w:val="28"/>
        </w:rPr>
      </w:pPr>
    </w:p>
    <w:p w:rsidR="00436CA7" w:rsidRPr="00BC59E8" w:rsidRDefault="00436CA7" w:rsidP="004A0CE0">
      <w:pPr>
        <w:suppressAutoHyphens/>
        <w:spacing w:line="360" w:lineRule="auto"/>
        <w:ind w:firstLine="709"/>
        <w:jc w:val="center"/>
        <w:rPr>
          <w:sz w:val="28"/>
          <w:szCs w:val="28"/>
        </w:rPr>
      </w:pPr>
    </w:p>
    <w:p w:rsidR="00436CA7" w:rsidRPr="00BC59E8" w:rsidRDefault="00436CA7" w:rsidP="004A0CE0">
      <w:pPr>
        <w:suppressAutoHyphens/>
        <w:spacing w:line="360" w:lineRule="auto"/>
        <w:ind w:firstLine="709"/>
        <w:jc w:val="center"/>
        <w:rPr>
          <w:sz w:val="28"/>
          <w:szCs w:val="28"/>
        </w:rPr>
      </w:pPr>
    </w:p>
    <w:p w:rsidR="00436CA7" w:rsidRPr="00BC59E8" w:rsidRDefault="00436CA7" w:rsidP="004A0CE0">
      <w:pPr>
        <w:suppressAutoHyphens/>
        <w:spacing w:line="360" w:lineRule="auto"/>
        <w:ind w:firstLine="709"/>
        <w:jc w:val="center"/>
        <w:rPr>
          <w:sz w:val="28"/>
          <w:szCs w:val="28"/>
        </w:rPr>
      </w:pPr>
    </w:p>
    <w:p w:rsidR="004A0CE0" w:rsidRPr="00BC59E8" w:rsidRDefault="004A0CE0" w:rsidP="004A0CE0">
      <w:pPr>
        <w:suppressAutoHyphens/>
        <w:spacing w:line="360" w:lineRule="auto"/>
        <w:ind w:firstLine="709"/>
        <w:jc w:val="center"/>
        <w:rPr>
          <w:sz w:val="28"/>
          <w:szCs w:val="28"/>
        </w:rPr>
      </w:pPr>
    </w:p>
    <w:p w:rsidR="004A0CE0" w:rsidRPr="00BC59E8" w:rsidRDefault="004A0CE0" w:rsidP="004A0CE0">
      <w:pPr>
        <w:suppressAutoHyphens/>
        <w:spacing w:line="360" w:lineRule="auto"/>
        <w:ind w:firstLine="709"/>
        <w:jc w:val="center"/>
        <w:rPr>
          <w:sz w:val="28"/>
          <w:szCs w:val="28"/>
        </w:rPr>
      </w:pPr>
    </w:p>
    <w:p w:rsidR="004A0CE0" w:rsidRPr="00BC59E8" w:rsidRDefault="004A0CE0" w:rsidP="004A0CE0">
      <w:pPr>
        <w:suppressAutoHyphens/>
        <w:spacing w:line="360" w:lineRule="auto"/>
        <w:ind w:firstLine="709"/>
        <w:jc w:val="center"/>
        <w:rPr>
          <w:sz w:val="28"/>
          <w:szCs w:val="28"/>
        </w:rPr>
      </w:pPr>
    </w:p>
    <w:p w:rsidR="004A0CE0" w:rsidRPr="00BC59E8" w:rsidRDefault="004A0CE0" w:rsidP="004A0CE0">
      <w:pPr>
        <w:suppressAutoHyphens/>
        <w:spacing w:line="360" w:lineRule="auto"/>
        <w:ind w:firstLine="709"/>
        <w:jc w:val="center"/>
        <w:rPr>
          <w:sz w:val="28"/>
          <w:szCs w:val="28"/>
        </w:rPr>
      </w:pPr>
    </w:p>
    <w:p w:rsidR="004A0CE0" w:rsidRPr="00BC59E8" w:rsidRDefault="004A0CE0" w:rsidP="004A0CE0">
      <w:pPr>
        <w:suppressAutoHyphens/>
        <w:spacing w:line="360" w:lineRule="auto"/>
        <w:ind w:firstLine="709"/>
        <w:jc w:val="center"/>
        <w:rPr>
          <w:sz w:val="28"/>
          <w:szCs w:val="28"/>
        </w:rPr>
      </w:pPr>
    </w:p>
    <w:p w:rsidR="004A0CE0" w:rsidRPr="00BC59E8" w:rsidRDefault="004A0CE0" w:rsidP="004A0CE0">
      <w:pPr>
        <w:suppressAutoHyphens/>
        <w:spacing w:line="360" w:lineRule="auto"/>
        <w:ind w:firstLine="709"/>
        <w:jc w:val="center"/>
        <w:rPr>
          <w:sz w:val="28"/>
          <w:szCs w:val="28"/>
        </w:rPr>
      </w:pPr>
    </w:p>
    <w:p w:rsidR="00436CA7" w:rsidRPr="00BC59E8" w:rsidRDefault="00436CA7" w:rsidP="004A0CE0">
      <w:pPr>
        <w:suppressAutoHyphens/>
        <w:spacing w:line="360" w:lineRule="auto"/>
        <w:ind w:firstLine="709"/>
        <w:jc w:val="center"/>
        <w:rPr>
          <w:sz w:val="28"/>
          <w:szCs w:val="28"/>
        </w:rPr>
      </w:pPr>
      <w:r w:rsidRPr="00BC59E8">
        <w:rPr>
          <w:sz w:val="28"/>
          <w:szCs w:val="56"/>
        </w:rPr>
        <w:t>Контрольная работа</w:t>
      </w:r>
    </w:p>
    <w:p w:rsidR="00436CA7" w:rsidRPr="00BC59E8" w:rsidRDefault="00436CA7" w:rsidP="004A0CE0">
      <w:pPr>
        <w:suppressAutoHyphens/>
        <w:spacing w:line="360" w:lineRule="auto"/>
        <w:ind w:firstLine="709"/>
        <w:jc w:val="center"/>
        <w:rPr>
          <w:sz w:val="28"/>
          <w:szCs w:val="40"/>
        </w:rPr>
      </w:pPr>
      <w:r w:rsidRPr="00BC59E8">
        <w:rPr>
          <w:sz w:val="28"/>
          <w:szCs w:val="40"/>
        </w:rPr>
        <w:t xml:space="preserve">по дисциплине: </w:t>
      </w:r>
      <w:r w:rsidR="004A0CE0" w:rsidRPr="00BC59E8">
        <w:rPr>
          <w:sz w:val="28"/>
          <w:szCs w:val="40"/>
        </w:rPr>
        <w:t>"</w:t>
      </w:r>
      <w:r w:rsidRPr="00BC59E8">
        <w:rPr>
          <w:sz w:val="28"/>
          <w:szCs w:val="40"/>
        </w:rPr>
        <w:t>Страхование</w:t>
      </w:r>
      <w:r w:rsidR="004A0CE0" w:rsidRPr="00BC59E8">
        <w:rPr>
          <w:sz w:val="28"/>
          <w:szCs w:val="40"/>
        </w:rPr>
        <w:t>"</w:t>
      </w:r>
    </w:p>
    <w:p w:rsidR="00436CA7" w:rsidRPr="00BC59E8" w:rsidRDefault="00436CA7" w:rsidP="004A0CE0">
      <w:pPr>
        <w:suppressAutoHyphens/>
        <w:spacing w:line="360" w:lineRule="auto"/>
        <w:ind w:firstLine="709"/>
        <w:jc w:val="center"/>
        <w:rPr>
          <w:sz w:val="28"/>
          <w:szCs w:val="40"/>
        </w:rPr>
      </w:pPr>
    </w:p>
    <w:p w:rsidR="004A0CE0" w:rsidRPr="00BC59E8" w:rsidRDefault="004A0CE0" w:rsidP="004A0CE0">
      <w:pPr>
        <w:suppressAutoHyphens/>
        <w:spacing w:line="360" w:lineRule="auto"/>
        <w:ind w:firstLine="709"/>
        <w:jc w:val="center"/>
        <w:rPr>
          <w:sz w:val="28"/>
          <w:szCs w:val="28"/>
        </w:rPr>
      </w:pPr>
    </w:p>
    <w:p w:rsidR="004A0CE0" w:rsidRPr="00BC59E8" w:rsidRDefault="00436CA7" w:rsidP="004A0CE0">
      <w:pPr>
        <w:tabs>
          <w:tab w:val="left" w:pos="4678"/>
        </w:tabs>
        <w:suppressAutoHyphens/>
        <w:spacing w:line="360" w:lineRule="auto"/>
        <w:ind w:left="5387"/>
        <w:rPr>
          <w:sz w:val="28"/>
          <w:szCs w:val="36"/>
        </w:rPr>
      </w:pPr>
      <w:r w:rsidRPr="00BC59E8">
        <w:rPr>
          <w:sz w:val="28"/>
          <w:szCs w:val="36"/>
        </w:rPr>
        <w:t>Группа</w:t>
      </w:r>
      <w:r w:rsidR="004A0CE0" w:rsidRPr="00BC59E8">
        <w:rPr>
          <w:sz w:val="28"/>
          <w:szCs w:val="36"/>
        </w:rPr>
        <w:t xml:space="preserve"> </w:t>
      </w:r>
      <w:r w:rsidRPr="00BC59E8">
        <w:rPr>
          <w:sz w:val="28"/>
          <w:szCs w:val="36"/>
        </w:rPr>
        <w:t>33</w:t>
      </w:r>
      <w:r w:rsidR="004A0CE0" w:rsidRPr="00BC59E8">
        <w:rPr>
          <w:sz w:val="28"/>
          <w:szCs w:val="36"/>
        </w:rPr>
        <w:t xml:space="preserve"> </w:t>
      </w:r>
      <w:r w:rsidRPr="00BC59E8">
        <w:rPr>
          <w:sz w:val="28"/>
          <w:szCs w:val="36"/>
        </w:rPr>
        <w:t>курс</w:t>
      </w:r>
      <w:r w:rsidR="004A0CE0" w:rsidRPr="00BC59E8">
        <w:rPr>
          <w:sz w:val="28"/>
          <w:szCs w:val="36"/>
        </w:rPr>
        <w:t xml:space="preserve"> </w:t>
      </w:r>
      <w:r w:rsidRPr="00BC59E8">
        <w:rPr>
          <w:sz w:val="28"/>
          <w:szCs w:val="36"/>
        </w:rPr>
        <w:t>3</w:t>
      </w:r>
    </w:p>
    <w:p w:rsidR="004A0CE0" w:rsidRPr="00BC59E8" w:rsidRDefault="00436CA7" w:rsidP="004A0CE0">
      <w:pPr>
        <w:tabs>
          <w:tab w:val="left" w:pos="4678"/>
          <w:tab w:val="left" w:pos="5310"/>
        </w:tabs>
        <w:suppressAutoHyphens/>
        <w:spacing w:line="360" w:lineRule="auto"/>
        <w:ind w:left="5387"/>
        <w:rPr>
          <w:sz w:val="28"/>
          <w:szCs w:val="36"/>
        </w:rPr>
      </w:pPr>
      <w:r w:rsidRPr="00BC59E8">
        <w:rPr>
          <w:sz w:val="28"/>
          <w:szCs w:val="36"/>
        </w:rPr>
        <w:t>Студентка</w:t>
      </w:r>
      <w:r w:rsidR="004A0CE0" w:rsidRPr="00BC59E8">
        <w:rPr>
          <w:sz w:val="28"/>
          <w:szCs w:val="36"/>
        </w:rPr>
        <w:t xml:space="preserve"> </w:t>
      </w:r>
      <w:r w:rsidRPr="00BC59E8">
        <w:rPr>
          <w:sz w:val="28"/>
          <w:szCs w:val="36"/>
        </w:rPr>
        <w:t>Федотова</w:t>
      </w:r>
    </w:p>
    <w:p w:rsidR="004A0CE0" w:rsidRPr="00BC59E8" w:rsidRDefault="00436CA7" w:rsidP="004A0CE0">
      <w:pPr>
        <w:tabs>
          <w:tab w:val="left" w:pos="4678"/>
          <w:tab w:val="left" w:pos="5310"/>
        </w:tabs>
        <w:suppressAutoHyphens/>
        <w:spacing w:line="360" w:lineRule="auto"/>
        <w:ind w:left="5387"/>
        <w:rPr>
          <w:sz w:val="28"/>
          <w:szCs w:val="36"/>
        </w:rPr>
      </w:pPr>
      <w:r w:rsidRPr="00BC59E8">
        <w:rPr>
          <w:sz w:val="28"/>
          <w:szCs w:val="36"/>
        </w:rPr>
        <w:t>Людмила</w:t>
      </w:r>
      <w:r w:rsidR="004A0CE0" w:rsidRPr="00BC59E8">
        <w:rPr>
          <w:sz w:val="28"/>
          <w:szCs w:val="36"/>
        </w:rPr>
        <w:t xml:space="preserve"> </w:t>
      </w:r>
      <w:r w:rsidRPr="00BC59E8">
        <w:rPr>
          <w:sz w:val="28"/>
          <w:szCs w:val="36"/>
        </w:rPr>
        <w:t>Геннадьевна</w:t>
      </w:r>
    </w:p>
    <w:p w:rsidR="004A0CE0" w:rsidRPr="00BC59E8" w:rsidRDefault="00436CA7" w:rsidP="004A0CE0">
      <w:pPr>
        <w:tabs>
          <w:tab w:val="left" w:pos="4678"/>
          <w:tab w:val="left" w:pos="5310"/>
        </w:tabs>
        <w:suppressAutoHyphens/>
        <w:spacing w:line="360" w:lineRule="auto"/>
        <w:ind w:left="5387"/>
        <w:rPr>
          <w:sz w:val="28"/>
          <w:szCs w:val="36"/>
        </w:rPr>
      </w:pPr>
      <w:r w:rsidRPr="00BC59E8">
        <w:rPr>
          <w:sz w:val="28"/>
          <w:szCs w:val="36"/>
        </w:rPr>
        <w:t>Шифр</w:t>
      </w:r>
      <w:r w:rsidR="004A0CE0" w:rsidRPr="00BC59E8">
        <w:rPr>
          <w:sz w:val="28"/>
          <w:szCs w:val="36"/>
        </w:rPr>
        <w:t xml:space="preserve"> </w:t>
      </w:r>
      <w:r w:rsidRPr="00BC59E8">
        <w:rPr>
          <w:sz w:val="28"/>
          <w:szCs w:val="36"/>
        </w:rPr>
        <w:t>08076</w:t>
      </w:r>
      <w:r w:rsidR="00677DB2" w:rsidRPr="00BC59E8">
        <w:rPr>
          <w:sz w:val="28"/>
          <w:szCs w:val="36"/>
        </w:rPr>
        <w:t>_____________</w:t>
      </w:r>
    </w:p>
    <w:p w:rsidR="004A0CE0" w:rsidRPr="00BC59E8" w:rsidRDefault="00436CA7" w:rsidP="004A0CE0">
      <w:pPr>
        <w:tabs>
          <w:tab w:val="left" w:pos="4678"/>
          <w:tab w:val="left" w:pos="5310"/>
        </w:tabs>
        <w:suppressAutoHyphens/>
        <w:spacing w:line="360" w:lineRule="auto"/>
        <w:ind w:left="5387"/>
        <w:rPr>
          <w:sz w:val="28"/>
          <w:szCs w:val="36"/>
        </w:rPr>
      </w:pPr>
      <w:r w:rsidRPr="00BC59E8">
        <w:rPr>
          <w:sz w:val="28"/>
          <w:szCs w:val="36"/>
        </w:rPr>
        <w:t>Преподаватель Рыбальченко</w:t>
      </w:r>
    </w:p>
    <w:p w:rsidR="004A0CE0" w:rsidRPr="00BC59E8" w:rsidRDefault="00677DB2" w:rsidP="004A0CE0">
      <w:pPr>
        <w:tabs>
          <w:tab w:val="left" w:pos="4678"/>
        </w:tabs>
        <w:suppressAutoHyphens/>
        <w:spacing w:line="360" w:lineRule="auto"/>
        <w:ind w:left="5387"/>
        <w:rPr>
          <w:sz w:val="28"/>
          <w:szCs w:val="36"/>
        </w:rPr>
      </w:pPr>
      <w:r w:rsidRPr="00BC59E8">
        <w:rPr>
          <w:sz w:val="28"/>
          <w:szCs w:val="36"/>
        </w:rPr>
        <w:t>Марина</w:t>
      </w:r>
      <w:r w:rsidR="004A0CE0" w:rsidRPr="00BC59E8">
        <w:rPr>
          <w:sz w:val="28"/>
          <w:szCs w:val="36"/>
        </w:rPr>
        <w:t xml:space="preserve"> </w:t>
      </w:r>
      <w:r w:rsidR="00436CA7" w:rsidRPr="00BC59E8">
        <w:rPr>
          <w:sz w:val="28"/>
          <w:szCs w:val="36"/>
        </w:rPr>
        <w:t>Борисовна</w:t>
      </w:r>
    </w:p>
    <w:p w:rsidR="00436CA7" w:rsidRPr="00BC59E8" w:rsidRDefault="00436CA7" w:rsidP="004A0CE0">
      <w:pPr>
        <w:suppressAutoHyphens/>
        <w:spacing w:line="360" w:lineRule="auto"/>
        <w:ind w:firstLine="709"/>
        <w:jc w:val="center"/>
        <w:rPr>
          <w:sz w:val="28"/>
          <w:szCs w:val="40"/>
        </w:rPr>
      </w:pPr>
    </w:p>
    <w:p w:rsidR="00CB13E9" w:rsidRPr="00BC59E8" w:rsidRDefault="00CB13E9" w:rsidP="004A0CE0">
      <w:pPr>
        <w:suppressAutoHyphens/>
        <w:spacing w:line="360" w:lineRule="auto"/>
        <w:ind w:firstLine="709"/>
        <w:jc w:val="center"/>
        <w:rPr>
          <w:sz w:val="28"/>
          <w:szCs w:val="28"/>
        </w:rPr>
      </w:pPr>
    </w:p>
    <w:p w:rsidR="004A0CE0" w:rsidRPr="00BC59E8" w:rsidRDefault="004A0CE0" w:rsidP="004A0CE0">
      <w:pPr>
        <w:suppressAutoHyphens/>
        <w:spacing w:line="360" w:lineRule="auto"/>
        <w:ind w:firstLine="709"/>
        <w:jc w:val="center"/>
        <w:rPr>
          <w:sz w:val="28"/>
          <w:szCs w:val="28"/>
        </w:rPr>
      </w:pPr>
    </w:p>
    <w:p w:rsidR="00436CA7" w:rsidRPr="00BC59E8" w:rsidRDefault="00436CA7" w:rsidP="00BC59E8">
      <w:pPr>
        <w:tabs>
          <w:tab w:val="left" w:pos="8010"/>
        </w:tabs>
        <w:suppressAutoHyphens/>
        <w:spacing w:line="360" w:lineRule="auto"/>
        <w:ind w:firstLine="709"/>
        <w:jc w:val="center"/>
        <w:rPr>
          <w:sz w:val="28"/>
          <w:szCs w:val="36"/>
        </w:rPr>
      </w:pPr>
      <w:r w:rsidRPr="00BC59E8">
        <w:rPr>
          <w:sz w:val="28"/>
          <w:szCs w:val="36"/>
        </w:rPr>
        <w:t>Сахарово,</w:t>
      </w:r>
      <w:r w:rsidR="00BC59E8" w:rsidRPr="00BC59E8">
        <w:rPr>
          <w:sz w:val="28"/>
          <w:szCs w:val="36"/>
        </w:rPr>
        <w:t xml:space="preserve"> </w:t>
      </w:r>
      <w:r w:rsidRPr="00BC59E8">
        <w:rPr>
          <w:sz w:val="28"/>
          <w:szCs w:val="36"/>
        </w:rPr>
        <w:t>2011г.</w:t>
      </w:r>
    </w:p>
    <w:p w:rsidR="00BC59E8" w:rsidRPr="00BC59E8" w:rsidRDefault="00BC59E8" w:rsidP="004A0CE0">
      <w:pPr>
        <w:suppressAutoHyphens/>
        <w:spacing w:line="360" w:lineRule="auto"/>
        <w:ind w:firstLine="709"/>
        <w:jc w:val="both"/>
        <w:rPr>
          <w:sz w:val="28"/>
          <w:szCs w:val="28"/>
        </w:rPr>
      </w:pPr>
    </w:p>
    <w:p w:rsidR="00436CA7" w:rsidRPr="00BC59E8" w:rsidRDefault="004A0CE0" w:rsidP="004A0CE0">
      <w:pPr>
        <w:suppressAutoHyphens/>
        <w:spacing w:line="360" w:lineRule="auto"/>
        <w:ind w:firstLine="709"/>
        <w:jc w:val="both"/>
        <w:rPr>
          <w:b/>
          <w:sz w:val="28"/>
          <w:szCs w:val="32"/>
        </w:rPr>
      </w:pPr>
      <w:r w:rsidRPr="00BC59E8">
        <w:rPr>
          <w:sz w:val="28"/>
          <w:szCs w:val="28"/>
        </w:rPr>
        <w:br w:type="page"/>
      </w:r>
      <w:r w:rsidR="00436CA7" w:rsidRPr="00BC59E8">
        <w:rPr>
          <w:b/>
          <w:sz w:val="28"/>
          <w:szCs w:val="32"/>
        </w:rPr>
        <w:t>Содержание</w:t>
      </w:r>
    </w:p>
    <w:p w:rsidR="004A0CE0" w:rsidRPr="00BC59E8" w:rsidRDefault="004A0CE0" w:rsidP="004A0CE0">
      <w:pPr>
        <w:suppressAutoHyphens/>
        <w:spacing w:line="360" w:lineRule="auto"/>
        <w:ind w:firstLine="709"/>
        <w:jc w:val="both"/>
        <w:rPr>
          <w:b/>
          <w:sz w:val="28"/>
          <w:szCs w:val="32"/>
        </w:rPr>
      </w:pPr>
    </w:p>
    <w:p w:rsidR="009162FE" w:rsidRPr="00BC59E8" w:rsidRDefault="004A0CE0" w:rsidP="004A0CE0">
      <w:pPr>
        <w:suppressAutoHyphens/>
        <w:spacing w:line="360" w:lineRule="auto"/>
        <w:rPr>
          <w:sz w:val="28"/>
          <w:szCs w:val="28"/>
        </w:rPr>
      </w:pPr>
      <w:r w:rsidRPr="00BC59E8">
        <w:rPr>
          <w:sz w:val="28"/>
          <w:szCs w:val="28"/>
        </w:rPr>
        <w:t>1</w:t>
      </w:r>
      <w:r w:rsidR="009162FE" w:rsidRPr="00BC59E8">
        <w:rPr>
          <w:sz w:val="28"/>
          <w:szCs w:val="28"/>
        </w:rPr>
        <w:t>. Классификация страхования. Системы страхования</w:t>
      </w:r>
    </w:p>
    <w:p w:rsidR="009162FE" w:rsidRPr="00BC59E8" w:rsidRDefault="009162FE" w:rsidP="004A0CE0">
      <w:pPr>
        <w:suppressAutoHyphens/>
        <w:spacing w:line="360" w:lineRule="auto"/>
        <w:rPr>
          <w:sz w:val="28"/>
          <w:szCs w:val="28"/>
        </w:rPr>
      </w:pPr>
      <w:r w:rsidRPr="00BC59E8">
        <w:rPr>
          <w:sz w:val="28"/>
          <w:szCs w:val="28"/>
        </w:rPr>
        <w:t>2. Сельскохозяйственное страхование</w:t>
      </w:r>
    </w:p>
    <w:p w:rsidR="00436CA7" w:rsidRPr="00BC59E8" w:rsidRDefault="00E9223C" w:rsidP="004A0CE0">
      <w:pPr>
        <w:suppressAutoHyphens/>
        <w:spacing w:line="360" w:lineRule="auto"/>
        <w:rPr>
          <w:sz w:val="28"/>
          <w:szCs w:val="28"/>
        </w:rPr>
      </w:pPr>
      <w:r w:rsidRPr="00BC59E8">
        <w:rPr>
          <w:sz w:val="28"/>
          <w:szCs w:val="28"/>
        </w:rPr>
        <w:t>Список литературы</w:t>
      </w:r>
    </w:p>
    <w:p w:rsidR="00CB13E9" w:rsidRPr="00BC59E8" w:rsidRDefault="00CB13E9" w:rsidP="004A0CE0">
      <w:pPr>
        <w:suppressAutoHyphens/>
        <w:spacing w:line="360" w:lineRule="auto"/>
        <w:ind w:firstLine="709"/>
        <w:jc w:val="both"/>
        <w:rPr>
          <w:sz w:val="28"/>
          <w:szCs w:val="28"/>
        </w:rPr>
      </w:pPr>
    </w:p>
    <w:p w:rsidR="009162FE" w:rsidRPr="00BC59E8" w:rsidRDefault="004A0CE0" w:rsidP="004A0CE0">
      <w:pPr>
        <w:suppressAutoHyphens/>
        <w:spacing w:line="360" w:lineRule="auto"/>
        <w:ind w:firstLine="709"/>
        <w:jc w:val="both"/>
        <w:rPr>
          <w:b/>
          <w:sz w:val="28"/>
          <w:szCs w:val="32"/>
        </w:rPr>
      </w:pPr>
      <w:r w:rsidRPr="00BC59E8">
        <w:rPr>
          <w:sz w:val="28"/>
          <w:szCs w:val="28"/>
        </w:rPr>
        <w:br w:type="page"/>
      </w:r>
      <w:r w:rsidRPr="00BC59E8">
        <w:rPr>
          <w:b/>
          <w:sz w:val="28"/>
          <w:szCs w:val="28"/>
        </w:rPr>
        <w:t>1</w:t>
      </w:r>
      <w:r w:rsidR="009162FE" w:rsidRPr="00BC59E8">
        <w:rPr>
          <w:b/>
          <w:sz w:val="28"/>
          <w:szCs w:val="32"/>
        </w:rPr>
        <w:t>. Классификация страхования. Системы страхования</w:t>
      </w:r>
    </w:p>
    <w:p w:rsidR="004A0CE0" w:rsidRPr="00BC59E8" w:rsidRDefault="004A0CE0" w:rsidP="004A0CE0">
      <w:pPr>
        <w:suppressAutoHyphens/>
        <w:spacing w:line="360" w:lineRule="auto"/>
        <w:ind w:firstLine="709"/>
        <w:jc w:val="both"/>
        <w:rPr>
          <w:sz w:val="28"/>
          <w:szCs w:val="28"/>
        </w:rPr>
      </w:pPr>
    </w:p>
    <w:p w:rsidR="009162FE" w:rsidRPr="00BC59E8" w:rsidRDefault="009162FE" w:rsidP="004A0CE0">
      <w:pPr>
        <w:suppressAutoHyphens/>
        <w:spacing w:line="360" w:lineRule="auto"/>
        <w:ind w:firstLine="709"/>
        <w:jc w:val="both"/>
        <w:rPr>
          <w:sz w:val="28"/>
          <w:szCs w:val="28"/>
        </w:rPr>
      </w:pPr>
      <w:r w:rsidRPr="00BC59E8">
        <w:rPr>
          <w:sz w:val="28"/>
          <w:szCs w:val="28"/>
        </w:rPr>
        <w:t>Страхование – одна из древнейших категорий общественных отношений. Зародившись в период разложения первобытнообщинного строя, оно постепенно стало непременным спутником общественного производства.</w:t>
      </w:r>
    </w:p>
    <w:p w:rsidR="009162FE" w:rsidRPr="00BC59E8" w:rsidRDefault="009162FE" w:rsidP="004A0CE0">
      <w:pPr>
        <w:suppressAutoHyphens/>
        <w:spacing w:line="360" w:lineRule="auto"/>
        <w:ind w:firstLine="709"/>
        <w:jc w:val="both"/>
        <w:rPr>
          <w:sz w:val="28"/>
          <w:szCs w:val="28"/>
        </w:rPr>
      </w:pPr>
      <w:r w:rsidRPr="00BC59E8">
        <w:rPr>
          <w:sz w:val="28"/>
          <w:szCs w:val="28"/>
        </w:rPr>
        <w:t>Страхование охватывает различные категории страхователей. Его условия отличаются по объему страховой ответственности. Оно может проводиться в силу закона или на добровольных началах. Для упорядочения указанного разнообразия страховых отношений и создания единой взаимосвязанной системы и необходима классификация страхования.</w:t>
      </w:r>
    </w:p>
    <w:p w:rsidR="009162FE" w:rsidRPr="00BC59E8" w:rsidRDefault="009162FE" w:rsidP="004A0CE0">
      <w:pPr>
        <w:suppressAutoHyphens/>
        <w:spacing w:line="360" w:lineRule="auto"/>
        <w:ind w:firstLine="709"/>
        <w:jc w:val="both"/>
        <w:rPr>
          <w:sz w:val="28"/>
          <w:szCs w:val="28"/>
        </w:rPr>
      </w:pPr>
      <w:r w:rsidRPr="00BC59E8">
        <w:rPr>
          <w:sz w:val="28"/>
          <w:szCs w:val="28"/>
        </w:rPr>
        <w:t>В основу классификации страхования положены</w:t>
      </w:r>
      <w:r w:rsidR="004A0CE0" w:rsidRPr="00BC59E8">
        <w:rPr>
          <w:sz w:val="28"/>
          <w:szCs w:val="28"/>
        </w:rPr>
        <w:t xml:space="preserve"> </w:t>
      </w:r>
      <w:r w:rsidRPr="00BC59E8">
        <w:rPr>
          <w:sz w:val="28"/>
          <w:szCs w:val="28"/>
        </w:rPr>
        <w:t xml:space="preserve">различия в объектах страхования и в объеме страховой ответственности. В соответствии с этим применяются две классификации: по </w:t>
      </w:r>
      <w:r w:rsidRPr="00BC59E8">
        <w:rPr>
          <w:iCs/>
          <w:sz w:val="28"/>
        </w:rPr>
        <w:t>объектам страхования</w:t>
      </w:r>
      <w:r w:rsidRPr="00BC59E8">
        <w:rPr>
          <w:sz w:val="28"/>
          <w:szCs w:val="28"/>
        </w:rPr>
        <w:t xml:space="preserve"> и </w:t>
      </w:r>
      <w:r w:rsidRPr="00BC59E8">
        <w:rPr>
          <w:iCs/>
          <w:sz w:val="28"/>
        </w:rPr>
        <w:t>по роду опасности.</w:t>
      </w:r>
      <w:r w:rsidRPr="00BC59E8">
        <w:rPr>
          <w:sz w:val="28"/>
          <w:szCs w:val="28"/>
        </w:rPr>
        <w:t xml:space="preserve"> Первая классификация является всеобщей, вторая – частичной, охватывающей только имущественное страхование.</w:t>
      </w:r>
    </w:p>
    <w:p w:rsidR="009162FE" w:rsidRPr="00BC59E8" w:rsidRDefault="009162FE" w:rsidP="004A0CE0">
      <w:pPr>
        <w:tabs>
          <w:tab w:val="left" w:pos="1440"/>
          <w:tab w:val="left" w:pos="1620"/>
        </w:tabs>
        <w:suppressAutoHyphens/>
        <w:spacing w:line="360" w:lineRule="auto"/>
        <w:ind w:firstLine="709"/>
        <w:jc w:val="both"/>
        <w:rPr>
          <w:sz w:val="28"/>
          <w:szCs w:val="28"/>
        </w:rPr>
      </w:pPr>
      <w:r w:rsidRPr="00BC59E8">
        <w:rPr>
          <w:sz w:val="28"/>
          <w:szCs w:val="28"/>
        </w:rPr>
        <w:t xml:space="preserve">Всеобщая классификация страхования по объектам страхования – это иерархическая система деления страхования по отраслям, подотраслям и видам, которые являются звеньями классификации. </w:t>
      </w:r>
      <w:r w:rsidR="008A571D" w:rsidRPr="00BC59E8">
        <w:rPr>
          <w:sz w:val="28"/>
          <w:szCs w:val="28"/>
        </w:rPr>
        <w:t>Все звенья классификации охватывают формы проведения страхования – обязательную и добровольную.</w:t>
      </w:r>
    </w:p>
    <w:p w:rsidR="004A0CE0" w:rsidRPr="00BC59E8" w:rsidRDefault="009162FE" w:rsidP="004A0CE0">
      <w:pPr>
        <w:tabs>
          <w:tab w:val="left" w:pos="1440"/>
          <w:tab w:val="left" w:pos="1620"/>
        </w:tabs>
        <w:suppressAutoHyphens/>
        <w:spacing w:line="360" w:lineRule="auto"/>
        <w:ind w:firstLine="709"/>
        <w:jc w:val="both"/>
        <w:rPr>
          <w:sz w:val="28"/>
          <w:szCs w:val="28"/>
        </w:rPr>
      </w:pPr>
      <w:r w:rsidRPr="00BC59E8">
        <w:rPr>
          <w:sz w:val="28"/>
          <w:szCs w:val="28"/>
        </w:rPr>
        <w:t xml:space="preserve">Главным основанием классификации страхования являются объекты страхования, которые представлены имущественными интересами, не противоречащими законодательству РФ. </w:t>
      </w:r>
      <w:r w:rsidR="008A571D" w:rsidRPr="00BC59E8">
        <w:rPr>
          <w:sz w:val="28"/>
          <w:szCs w:val="28"/>
        </w:rPr>
        <w:t>Это:</w:t>
      </w:r>
    </w:p>
    <w:p w:rsidR="004A0CE0" w:rsidRPr="00BC59E8" w:rsidRDefault="008A571D" w:rsidP="004A0CE0">
      <w:pPr>
        <w:tabs>
          <w:tab w:val="left" w:pos="1440"/>
          <w:tab w:val="left" w:pos="1620"/>
        </w:tabs>
        <w:suppressAutoHyphens/>
        <w:spacing w:line="360" w:lineRule="auto"/>
        <w:ind w:firstLine="709"/>
        <w:jc w:val="both"/>
        <w:rPr>
          <w:sz w:val="28"/>
          <w:szCs w:val="28"/>
        </w:rPr>
      </w:pPr>
      <w:r w:rsidRPr="00BC59E8">
        <w:rPr>
          <w:sz w:val="28"/>
          <w:szCs w:val="28"/>
        </w:rPr>
        <w:t>1) интересы, связанные с жизнью и здоровьем, трудоспособностью и пенсионным обеспечением страхователя и застрахованного лица (личное страхование);</w:t>
      </w:r>
    </w:p>
    <w:p w:rsidR="004A0CE0" w:rsidRPr="00BC59E8" w:rsidRDefault="008A571D" w:rsidP="004A0CE0">
      <w:pPr>
        <w:tabs>
          <w:tab w:val="left" w:pos="1440"/>
          <w:tab w:val="left" w:pos="1620"/>
        </w:tabs>
        <w:suppressAutoHyphens/>
        <w:spacing w:line="360" w:lineRule="auto"/>
        <w:ind w:firstLine="709"/>
        <w:jc w:val="both"/>
        <w:rPr>
          <w:sz w:val="28"/>
          <w:szCs w:val="28"/>
        </w:rPr>
      </w:pPr>
      <w:r w:rsidRPr="00BC59E8">
        <w:rPr>
          <w:sz w:val="28"/>
          <w:szCs w:val="28"/>
        </w:rPr>
        <w:t>2) интересы, связанные с владением, пользованием, распоряжением имуществом (имущественное страхование);</w:t>
      </w:r>
    </w:p>
    <w:p w:rsidR="004A0CE0" w:rsidRPr="00BC59E8" w:rsidRDefault="008A571D" w:rsidP="004A0CE0">
      <w:pPr>
        <w:tabs>
          <w:tab w:val="left" w:pos="1440"/>
          <w:tab w:val="left" w:pos="1620"/>
        </w:tabs>
        <w:suppressAutoHyphens/>
        <w:spacing w:line="360" w:lineRule="auto"/>
        <w:ind w:firstLine="709"/>
        <w:jc w:val="both"/>
        <w:rPr>
          <w:sz w:val="28"/>
          <w:szCs w:val="28"/>
        </w:rPr>
      </w:pPr>
      <w:r w:rsidRPr="00BC59E8">
        <w:rPr>
          <w:sz w:val="28"/>
          <w:szCs w:val="28"/>
        </w:rPr>
        <w:t>3) интересы, связанные с возмещением страхователем причиненного им вреда личности или имуществу гражданина или хозяйствующему субъекту (страхование ответственности).</w:t>
      </w:r>
    </w:p>
    <w:p w:rsidR="004A0CE0" w:rsidRPr="00BC59E8" w:rsidRDefault="008A571D" w:rsidP="004A0CE0">
      <w:pPr>
        <w:tabs>
          <w:tab w:val="left" w:pos="1440"/>
          <w:tab w:val="left" w:pos="1620"/>
        </w:tabs>
        <w:suppressAutoHyphens/>
        <w:spacing w:line="360" w:lineRule="auto"/>
        <w:ind w:firstLine="709"/>
        <w:jc w:val="both"/>
        <w:rPr>
          <w:sz w:val="28"/>
          <w:szCs w:val="28"/>
        </w:rPr>
      </w:pPr>
      <w:r w:rsidRPr="00BC59E8">
        <w:rPr>
          <w:sz w:val="28"/>
          <w:szCs w:val="28"/>
        </w:rPr>
        <w:t>Классификация страхования выражена в виде системы, состоящей из отраслей, видов, разновидностей, форм страхования и системы страховых отношений.</w:t>
      </w:r>
    </w:p>
    <w:p w:rsidR="004A0CE0" w:rsidRPr="00BC59E8" w:rsidRDefault="008A571D" w:rsidP="004A0CE0">
      <w:pPr>
        <w:tabs>
          <w:tab w:val="left" w:pos="1440"/>
          <w:tab w:val="left" w:pos="1620"/>
        </w:tabs>
        <w:suppressAutoHyphens/>
        <w:spacing w:line="360" w:lineRule="auto"/>
        <w:ind w:firstLine="709"/>
        <w:jc w:val="both"/>
        <w:rPr>
          <w:sz w:val="28"/>
          <w:szCs w:val="28"/>
        </w:rPr>
      </w:pPr>
      <w:r w:rsidRPr="00BC59E8">
        <w:rPr>
          <w:sz w:val="28"/>
          <w:szCs w:val="28"/>
        </w:rPr>
        <w:t>Отрасль страхования - звено классификации страхования, характеризующее страхование жизни и здоровья человека, материальных ценностей, обязательств страхователя перед третьими лицами (в широком смысле); отталкиваясь от объектов страхования, делят на личное, имущественное страхования и страхование ответственности.</w:t>
      </w:r>
    </w:p>
    <w:p w:rsidR="004A0CE0" w:rsidRPr="00BC59E8" w:rsidRDefault="009162FE" w:rsidP="004A0CE0">
      <w:pPr>
        <w:tabs>
          <w:tab w:val="left" w:pos="1440"/>
          <w:tab w:val="left" w:pos="1620"/>
        </w:tabs>
        <w:suppressAutoHyphens/>
        <w:spacing w:line="360" w:lineRule="auto"/>
        <w:ind w:firstLine="709"/>
        <w:jc w:val="both"/>
        <w:rPr>
          <w:sz w:val="28"/>
          <w:szCs w:val="28"/>
        </w:rPr>
      </w:pPr>
      <w:r w:rsidRPr="00BC59E8">
        <w:rPr>
          <w:sz w:val="28"/>
          <w:szCs w:val="28"/>
        </w:rPr>
        <w:t>Вид страхования - часть отрасли, имеющий однородные имущественные интересы. Выражает конкретные интересы страхователя, связанные со страховой защитой конкретных объектов.</w:t>
      </w:r>
    </w:p>
    <w:p w:rsidR="004A0CE0" w:rsidRPr="00BC59E8" w:rsidRDefault="009162FE" w:rsidP="004A0CE0">
      <w:pPr>
        <w:tabs>
          <w:tab w:val="left" w:pos="1440"/>
          <w:tab w:val="left" w:pos="1620"/>
        </w:tabs>
        <w:suppressAutoHyphens/>
        <w:spacing w:line="360" w:lineRule="auto"/>
        <w:ind w:firstLine="709"/>
        <w:jc w:val="both"/>
        <w:rPr>
          <w:sz w:val="28"/>
          <w:szCs w:val="28"/>
        </w:rPr>
      </w:pPr>
      <w:r w:rsidRPr="00BC59E8">
        <w:rPr>
          <w:sz w:val="28"/>
          <w:szCs w:val="28"/>
        </w:rPr>
        <w:t>Личное страхование делится на страхование жизни; страхование от несчастных случаев и болезней; медицинское страхование.</w:t>
      </w:r>
    </w:p>
    <w:p w:rsidR="004A0CE0" w:rsidRPr="00BC59E8" w:rsidRDefault="009162FE" w:rsidP="004A0CE0">
      <w:pPr>
        <w:tabs>
          <w:tab w:val="left" w:pos="1440"/>
          <w:tab w:val="left" w:pos="1620"/>
        </w:tabs>
        <w:suppressAutoHyphens/>
        <w:spacing w:line="360" w:lineRule="auto"/>
        <w:ind w:firstLine="709"/>
        <w:jc w:val="both"/>
        <w:rPr>
          <w:sz w:val="28"/>
          <w:szCs w:val="28"/>
        </w:rPr>
      </w:pPr>
      <w:r w:rsidRPr="00BC59E8">
        <w:rPr>
          <w:sz w:val="28"/>
          <w:szCs w:val="28"/>
        </w:rPr>
        <w:t>Имущественное страхование имеет виды: страхование средств наземного транспорта, страхование средств воздушного транспорта; страхование средств водного транспорта; страхование грузов; страхование иных видов имущества; страхование финансовых рисков.</w:t>
      </w:r>
    </w:p>
    <w:p w:rsidR="004A0CE0" w:rsidRPr="00BC59E8" w:rsidRDefault="008A571D" w:rsidP="004A0CE0">
      <w:pPr>
        <w:tabs>
          <w:tab w:val="left" w:pos="1440"/>
          <w:tab w:val="left" w:pos="1620"/>
        </w:tabs>
        <w:suppressAutoHyphens/>
        <w:spacing w:line="360" w:lineRule="auto"/>
        <w:ind w:firstLine="709"/>
        <w:jc w:val="both"/>
        <w:rPr>
          <w:sz w:val="28"/>
          <w:szCs w:val="28"/>
        </w:rPr>
      </w:pPr>
      <w:r w:rsidRPr="00BC59E8">
        <w:rPr>
          <w:sz w:val="28"/>
          <w:szCs w:val="28"/>
        </w:rPr>
        <w:t>Страхование ответственности состоит из страхования гражданской ответственности владельцев автотранспортных средств; страхование ответственности перевозчика;</w:t>
      </w:r>
    </w:p>
    <w:p w:rsidR="004A0CE0" w:rsidRPr="00BC59E8" w:rsidRDefault="008A571D" w:rsidP="004A0CE0">
      <w:pPr>
        <w:tabs>
          <w:tab w:val="left" w:pos="1440"/>
          <w:tab w:val="left" w:pos="1620"/>
        </w:tabs>
        <w:suppressAutoHyphens/>
        <w:spacing w:line="360" w:lineRule="auto"/>
        <w:ind w:firstLine="709"/>
        <w:jc w:val="both"/>
        <w:rPr>
          <w:sz w:val="28"/>
          <w:szCs w:val="28"/>
        </w:rPr>
      </w:pPr>
      <w:r w:rsidRPr="00BC59E8">
        <w:rPr>
          <w:sz w:val="28"/>
          <w:szCs w:val="28"/>
        </w:rPr>
        <w:t>страхование гражданской ответственности предприятий - источников повышенной опасности; страхование профессиональной ответственности; страхование ответственности за неисполнение обязательств; страхование иных видов гражданской ответственности.</w:t>
      </w:r>
    </w:p>
    <w:p w:rsidR="004A0CE0" w:rsidRPr="00BC59E8" w:rsidRDefault="009162FE" w:rsidP="004A0CE0">
      <w:pPr>
        <w:tabs>
          <w:tab w:val="left" w:pos="1440"/>
          <w:tab w:val="left" w:pos="1620"/>
        </w:tabs>
        <w:suppressAutoHyphens/>
        <w:spacing w:line="360" w:lineRule="auto"/>
        <w:ind w:firstLine="709"/>
        <w:jc w:val="both"/>
        <w:rPr>
          <w:sz w:val="28"/>
          <w:szCs w:val="28"/>
        </w:rPr>
      </w:pPr>
      <w:r w:rsidRPr="00BC59E8">
        <w:rPr>
          <w:sz w:val="28"/>
          <w:szCs w:val="28"/>
        </w:rPr>
        <w:t>Разновидности страхования являются составными частями видов страхования - это страхование однородных объектов в определенном объеме страховой ответственности.</w:t>
      </w:r>
    </w:p>
    <w:p w:rsidR="004A0CE0" w:rsidRPr="00BC59E8" w:rsidRDefault="009162FE" w:rsidP="004A0CE0">
      <w:pPr>
        <w:tabs>
          <w:tab w:val="left" w:pos="1440"/>
          <w:tab w:val="left" w:pos="1620"/>
        </w:tabs>
        <w:suppressAutoHyphens/>
        <w:spacing w:line="360" w:lineRule="auto"/>
        <w:ind w:firstLine="709"/>
        <w:jc w:val="both"/>
        <w:rPr>
          <w:sz w:val="28"/>
          <w:szCs w:val="28"/>
        </w:rPr>
      </w:pPr>
      <w:r w:rsidRPr="00BC59E8">
        <w:rPr>
          <w:sz w:val="28"/>
          <w:szCs w:val="28"/>
        </w:rPr>
        <w:t>Разновидности личного страхования: страхование детей; страхование к бракосочетанию; смешанное страхование жизни; страхование дополнительной пенсии; страхование на случай смерти и потери здоровья и пр.</w:t>
      </w:r>
    </w:p>
    <w:p w:rsidR="004A0CE0" w:rsidRPr="00BC59E8" w:rsidRDefault="009162FE" w:rsidP="004A0CE0">
      <w:pPr>
        <w:tabs>
          <w:tab w:val="left" w:pos="1440"/>
          <w:tab w:val="left" w:pos="1620"/>
        </w:tabs>
        <w:suppressAutoHyphens/>
        <w:spacing w:line="360" w:lineRule="auto"/>
        <w:ind w:firstLine="709"/>
        <w:jc w:val="both"/>
        <w:rPr>
          <w:sz w:val="28"/>
          <w:szCs w:val="28"/>
        </w:rPr>
      </w:pPr>
      <w:r w:rsidRPr="00BC59E8">
        <w:rPr>
          <w:sz w:val="28"/>
          <w:szCs w:val="28"/>
        </w:rPr>
        <w:t>Разновидности имущественного страхования: страхование строений, основных и оборотных фондов, животных, домашнего имущества, средств транспорта, урожая сельскохозяйственных культур, от потери работы, от банкротства и пр.</w:t>
      </w:r>
    </w:p>
    <w:p w:rsidR="004A0CE0" w:rsidRPr="00BC59E8" w:rsidRDefault="009162FE" w:rsidP="004A0CE0">
      <w:pPr>
        <w:tabs>
          <w:tab w:val="left" w:pos="1440"/>
          <w:tab w:val="left" w:pos="1620"/>
        </w:tabs>
        <w:suppressAutoHyphens/>
        <w:spacing w:line="360" w:lineRule="auto"/>
        <w:ind w:firstLine="709"/>
        <w:jc w:val="both"/>
        <w:rPr>
          <w:sz w:val="28"/>
          <w:szCs w:val="28"/>
        </w:rPr>
      </w:pPr>
      <w:r w:rsidRPr="00BC59E8">
        <w:rPr>
          <w:sz w:val="28"/>
          <w:szCs w:val="28"/>
        </w:rPr>
        <w:t>Разновидности страхования ответственности: страхование на случай причинения вреда в процессе хозяйственной и профессиональной деятельности; страхование от убытков вследствие перерывов в производстве и пр.</w:t>
      </w:r>
    </w:p>
    <w:p w:rsidR="004A0CE0" w:rsidRPr="00BC59E8" w:rsidRDefault="008A571D" w:rsidP="004A0CE0">
      <w:pPr>
        <w:tabs>
          <w:tab w:val="left" w:pos="1440"/>
          <w:tab w:val="left" w:pos="1620"/>
        </w:tabs>
        <w:suppressAutoHyphens/>
        <w:spacing w:line="360" w:lineRule="auto"/>
        <w:ind w:firstLine="709"/>
        <w:jc w:val="both"/>
        <w:rPr>
          <w:sz w:val="28"/>
          <w:szCs w:val="28"/>
        </w:rPr>
      </w:pPr>
      <w:r w:rsidRPr="00BC59E8">
        <w:rPr>
          <w:sz w:val="28"/>
          <w:szCs w:val="28"/>
        </w:rPr>
        <w:t>Формы страхования - обязательная и добровольная.</w:t>
      </w:r>
      <w:r w:rsidR="004A0CE0" w:rsidRPr="00BC59E8">
        <w:rPr>
          <w:sz w:val="28"/>
          <w:szCs w:val="28"/>
        </w:rPr>
        <w:t xml:space="preserve"> </w:t>
      </w:r>
      <w:r w:rsidRPr="00BC59E8">
        <w:rPr>
          <w:sz w:val="28"/>
          <w:szCs w:val="28"/>
        </w:rPr>
        <w:t xml:space="preserve">Обязательное страхование осуществляется в силу закона; его виды, условия и порядок проведения определяются соответствующими законодательными актами; расходы по страхованию относят к себестоимости продукции (например, медицинское; страхование имущества). </w:t>
      </w:r>
      <w:r w:rsidR="009162FE" w:rsidRPr="00BC59E8">
        <w:rPr>
          <w:sz w:val="28"/>
          <w:szCs w:val="28"/>
        </w:rPr>
        <w:t>Добровольное страхование реализуется на основе договора между страхователем и страховщиком.</w:t>
      </w:r>
    </w:p>
    <w:p w:rsidR="004A0CE0" w:rsidRPr="00BC59E8" w:rsidRDefault="009162FE" w:rsidP="004A0CE0">
      <w:pPr>
        <w:tabs>
          <w:tab w:val="left" w:pos="1440"/>
          <w:tab w:val="left" w:pos="1620"/>
        </w:tabs>
        <w:suppressAutoHyphens/>
        <w:spacing w:line="360" w:lineRule="auto"/>
        <w:ind w:firstLine="709"/>
        <w:jc w:val="both"/>
        <w:rPr>
          <w:sz w:val="28"/>
          <w:szCs w:val="28"/>
        </w:rPr>
      </w:pPr>
      <w:r w:rsidRPr="00BC59E8">
        <w:rPr>
          <w:sz w:val="28"/>
          <w:szCs w:val="28"/>
        </w:rPr>
        <w:t>В зависимости от системы страховых отношений выделяют сострахование, двойное страхование, перестрахование, самострахование.</w:t>
      </w:r>
    </w:p>
    <w:p w:rsidR="009162FE" w:rsidRPr="00BC59E8" w:rsidRDefault="009162FE" w:rsidP="004A0CE0">
      <w:pPr>
        <w:tabs>
          <w:tab w:val="left" w:pos="1440"/>
          <w:tab w:val="left" w:pos="1620"/>
        </w:tabs>
        <w:suppressAutoHyphens/>
        <w:spacing w:line="360" w:lineRule="auto"/>
        <w:ind w:firstLine="709"/>
        <w:jc w:val="both"/>
        <w:rPr>
          <w:sz w:val="28"/>
          <w:szCs w:val="28"/>
        </w:rPr>
      </w:pPr>
      <w:r w:rsidRPr="00BC59E8">
        <w:rPr>
          <w:sz w:val="28"/>
          <w:szCs w:val="28"/>
        </w:rPr>
        <w:t>Сострахование - вид страхования, при котором 2 и более страховщика участвуют определенными долями в страховании одного и того же риска, выдавая совместный или раздельный договоры страхования каждый на страховую сумму в своей доле. В таком договоре должны быть условия, определяющие права и обязанности каждого страховщика.</w:t>
      </w:r>
    </w:p>
    <w:p w:rsidR="009162FE" w:rsidRPr="00BC59E8" w:rsidRDefault="009162FE" w:rsidP="004A0CE0">
      <w:pPr>
        <w:tabs>
          <w:tab w:val="left" w:pos="1440"/>
          <w:tab w:val="left" w:pos="1620"/>
        </w:tabs>
        <w:suppressAutoHyphens/>
        <w:spacing w:line="360" w:lineRule="auto"/>
        <w:ind w:firstLine="709"/>
        <w:jc w:val="both"/>
        <w:rPr>
          <w:sz w:val="28"/>
          <w:szCs w:val="28"/>
        </w:rPr>
      </w:pPr>
    </w:p>
    <w:p w:rsidR="009162FE" w:rsidRPr="00BC59E8" w:rsidRDefault="004A0CE0" w:rsidP="004A0CE0">
      <w:pPr>
        <w:suppressAutoHyphens/>
        <w:spacing w:line="360" w:lineRule="auto"/>
        <w:ind w:firstLine="709"/>
        <w:jc w:val="both"/>
        <w:rPr>
          <w:b/>
          <w:sz w:val="28"/>
          <w:szCs w:val="32"/>
        </w:rPr>
      </w:pPr>
      <w:r w:rsidRPr="00BC59E8">
        <w:rPr>
          <w:b/>
          <w:sz w:val="28"/>
          <w:szCs w:val="32"/>
        </w:rPr>
        <w:t>2</w:t>
      </w:r>
      <w:r w:rsidR="009162FE" w:rsidRPr="00BC59E8">
        <w:rPr>
          <w:b/>
          <w:sz w:val="28"/>
          <w:szCs w:val="32"/>
        </w:rPr>
        <w:t>. Сельскохозяйственное страхование</w:t>
      </w:r>
    </w:p>
    <w:p w:rsidR="004A0CE0" w:rsidRPr="00BC59E8" w:rsidRDefault="004A0CE0" w:rsidP="004A0CE0">
      <w:pPr>
        <w:suppressAutoHyphens/>
        <w:spacing w:line="360" w:lineRule="auto"/>
        <w:ind w:firstLine="709"/>
        <w:jc w:val="both"/>
        <w:rPr>
          <w:sz w:val="28"/>
          <w:szCs w:val="28"/>
        </w:rPr>
      </w:pPr>
    </w:p>
    <w:p w:rsidR="009162FE" w:rsidRPr="00BC59E8" w:rsidRDefault="009162FE" w:rsidP="004A0CE0">
      <w:pPr>
        <w:suppressAutoHyphens/>
        <w:spacing w:line="360" w:lineRule="auto"/>
        <w:ind w:firstLine="709"/>
        <w:jc w:val="both"/>
        <w:rPr>
          <w:sz w:val="28"/>
          <w:szCs w:val="28"/>
        </w:rPr>
      </w:pPr>
      <w:r w:rsidRPr="00BC59E8">
        <w:rPr>
          <w:sz w:val="28"/>
          <w:szCs w:val="28"/>
        </w:rPr>
        <w:t>Перед сельхозтоваропроизводителями всегда стоит проблема финансовой защиты своих имущественных интересов ввиду высокой зависимости аграрной отрасли экономики от стихийных сил природы. Одним из эффективных инструментов управления рисками в сельском хозяйстве выступает страхование, позволяющее обеспечить стабильные условия производственной деятельности хозяйствующих субъектов на селе вне зависимости от природных аномалий. Эффективность такой защиты в рыночных условиях хозяйствования, зависит, от уровня, развития экономической системы в целом и системы аграрного страхования в частности.</w:t>
      </w:r>
    </w:p>
    <w:p w:rsidR="009162FE" w:rsidRPr="00BC59E8" w:rsidRDefault="009162FE" w:rsidP="004A0CE0">
      <w:pPr>
        <w:suppressAutoHyphens/>
        <w:spacing w:line="360" w:lineRule="auto"/>
        <w:ind w:firstLine="709"/>
        <w:jc w:val="both"/>
        <w:rPr>
          <w:sz w:val="28"/>
          <w:szCs w:val="28"/>
        </w:rPr>
      </w:pPr>
      <w:r w:rsidRPr="00BC59E8">
        <w:rPr>
          <w:sz w:val="28"/>
          <w:szCs w:val="28"/>
        </w:rPr>
        <w:t>Сельскохозяйственное страхование в настоящее время только теоретически представляется эффективным механизмом защиты хозяйствующих субъектов аграрной отрасли экономики. Это обусловлено тем, что признание сельскохозяйственного страхования в 1991 г. добровольным не было подкреплено разработкой его теории и методологии. В результате этого процесс трансформации аграрного страхования характеризуется сложностью и противоречивостью, а сложившаяся система - низкой эффективностью влияния на результаты деятельности предприятий отрасли, потери которой от стихийных бедствий природного характера только за один 2001 г. составили 15,7 млрд. руб. Усугубляет ситуацию отсутствие единой государственной политики, проявляющееся в непоследовательности принимаемых решений и, как следствие, неэффективности механизма государственного регулирования страхования аграрной сферы.</w:t>
      </w:r>
    </w:p>
    <w:p w:rsidR="009162FE" w:rsidRPr="00BC59E8" w:rsidRDefault="009162FE" w:rsidP="004A0CE0">
      <w:pPr>
        <w:suppressAutoHyphens/>
        <w:spacing w:line="360" w:lineRule="auto"/>
        <w:ind w:firstLine="709"/>
        <w:jc w:val="both"/>
        <w:rPr>
          <w:sz w:val="28"/>
          <w:szCs w:val="28"/>
        </w:rPr>
      </w:pPr>
      <w:r w:rsidRPr="00BC59E8">
        <w:rPr>
          <w:sz w:val="28"/>
          <w:szCs w:val="28"/>
        </w:rPr>
        <w:t xml:space="preserve">Сложившееся положение ставит перед </w:t>
      </w:r>
      <w:r w:rsidR="008A571D" w:rsidRPr="00BC59E8">
        <w:rPr>
          <w:sz w:val="28"/>
          <w:szCs w:val="28"/>
        </w:rPr>
        <w:t>участниками страховых</w:t>
      </w:r>
      <w:r w:rsidRPr="00BC59E8">
        <w:rPr>
          <w:sz w:val="28"/>
          <w:szCs w:val="28"/>
        </w:rPr>
        <w:t xml:space="preserve"> правоотношений новые задачи, решение которых обусловит развитие аграрного страхования посредством совершенствования его методологии, условий и принципов, построения экономических отношений. Это, в свою очередь, определяет необходимость формирования новых, более, глубоких знаний в исследуемой области с целью создания системы, обеспечивающей реализацию страховых интересов сельхозтоваропроизводителей в условиях рыночной экономики.</w:t>
      </w:r>
    </w:p>
    <w:p w:rsidR="009162FE" w:rsidRPr="00BC59E8" w:rsidRDefault="009162FE" w:rsidP="004A0CE0">
      <w:pPr>
        <w:pStyle w:val="a4"/>
        <w:suppressAutoHyphens/>
        <w:spacing w:line="360" w:lineRule="auto"/>
        <w:ind w:firstLine="709"/>
        <w:rPr>
          <w:rFonts w:ascii="Times New Roman" w:hAnsi="Times New Roman" w:cs="Times New Roman"/>
          <w:color w:val="auto"/>
          <w:sz w:val="28"/>
          <w:szCs w:val="28"/>
        </w:rPr>
      </w:pPr>
      <w:r w:rsidRPr="00BC59E8">
        <w:rPr>
          <w:rFonts w:ascii="Times New Roman" w:hAnsi="Times New Roman" w:cs="Times New Roman"/>
          <w:color w:val="auto"/>
          <w:sz w:val="28"/>
          <w:szCs w:val="28"/>
        </w:rPr>
        <w:t xml:space="preserve">Согласно Федеральному закону 264-ФЗ от 22.12.06 </w:t>
      </w:r>
      <w:r w:rsidR="004A0CE0" w:rsidRPr="00BC59E8">
        <w:rPr>
          <w:rFonts w:ascii="Times New Roman" w:hAnsi="Times New Roman" w:cs="Times New Roman"/>
          <w:color w:val="auto"/>
          <w:sz w:val="28"/>
          <w:szCs w:val="28"/>
        </w:rPr>
        <w:t>"</w:t>
      </w:r>
      <w:r w:rsidRPr="00BC59E8">
        <w:rPr>
          <w:rFonts w:ascii="Times New Roman" w:hAnsi="Times New Roman" w:cs="Times New Roman"/>
          <w:color w:val="auto"/>
          <w:sz w:val="28"/>
          <w:szCs w:val="28"/>
        </w:rPr>
        <w:t>О развитии сельского хозяйства</w:t>
      </w:r>
      <w:r w:rsidR="004A0CE0" w:rsidRPr="00BC59E8">
        <w:rPr>
          <w:rFonts w:ascii="Times New Roman" w:hAnsi="Times New Roman" w:cs="Times New Roman"/>
          <w:color w:val="auto"/>
          <w:sz w:val="28"/>
          <w:szCs w:val="28"/>
        </w:rPr>
        <w:t>"</w:t>
      </w:r>
      <w:r w:rsidRPr="00BC59E8">
        <w:rPr>
          <w:rFonts w:ascii="Times New Roman" w:hAnsi="Times New Roman" w:cs="Times New Roman"/>
          <w:color w:val="auto"/>
          <w:sz w:val="28"/>
          <w:szCs w:val="28"/>
        </w:rPr>
        <w:t xml:space="preserve"> (ст. 12. </w:t>
      </w:r>
      <w:r w:rsidR="004A0CE0" w:rsidRPr="00BC59E8">
        <w:rPr>
          <w:rFonts w:ascii="Times New Roman" w:hAnsi="Times New Roman" w:cs="Times New Roman"/>
          <w:color w:val="auto"/>
          <w:sz w:val="28"/>
          <w:szCs w:val="28"/>
        </w:rPr>
        <w:t>"</w:t>
      </w:r>
      <w:r w:rsidRPr="00BC59E8">
        <w:rPr>
          <w:rFonts w:ascii="Times New Roman" w:hAnsi="Times New Roman" w:cs="Times New Roman"/>
          <w:color w:val="auto"/>
          <w:sz w:val="28"/>
          <w:szCs w:val="28"/>
        </w:rPr>
        <w:t>Сельскохозяйственное страхование, осуществляемое с государственной поддержкой</w:t>
      </w:r>
      <w:r w:rsidR="004A0CE0" w:rsidRPr="00BC59E8">
        <w:rPr>
          <w:rFonts w:ascii="Times New Roman" w:hAnsi="Times New Roman" w:cs="Times New Roman"/>
          <w:color w:val="auto"/>
          <w:sz w:val="28"/>
          <w:szCs w:val="28"/>
        </w:rPr>
        <w:t>"</w:t>
      </w:r>
      <w:r w:rsidRPr="00BC59E8">
        <w:rPr>
          <w:rFonts w:ascii="Times New Roman" w:hAnsi="Times New Roman" w:cs="Times New Roman"/>
          <w:color w:val="auto"/>
          <w:sz w:val="28"/>
          <w:szCs w:val="28"/>
        </w:rPr>
        <w:t>), сельскохозяйственному страхованию, осуществляемому с государственной поддержкой, подлежат риски утраты (гибели) или частичной утраты сельскохозяйственной продукции, в том числе урожая сельскохозяйственных культур (зерновых, масличных, технических, кормовых, бахчевых культур, картофеля, овощей), урожая многолетних насаждений, посадок многолетних насаждений (виноградники, плодовые, ягодные, орехоплодные насаждения, плантации хмеля, чая), в результате воздействия опасных для производства сельскохозяйственной продукции природных явлений (засуха, заморозки, вымерзание, выпревание, градобитие, пыльные, песчаные бури, землетрясение, лавина, сель, половодье, переувлажнение почвы) (далее - сельскохозяйственное страхование). Сельскохозяйственным товаропроизводителям за счет бюджетных средств предоставляются субсидии в размере пятидесяти процентов от уплаченной страховой премии (страховых взносов) по договору страхования. Субсидии бюджетам субъектов Российской Федерации за счет федерального бюджета предоставляются на компенсацию сельскохозяйственным товаропроизводителям части затрат на страхование по договорам страхования, заключенным со страховыми организациями. Порядок, условия предоставления субсидий бюджетам субъектов Российской Федерации из федерального бюджета на компенсацию части затрат на страхование сельскохозяйственным товаропроизводителям по договорам страхования и размер компенсации по договорам страхования устанавливаются Правительством Российской Федерации.</w:t>
      </w:r>
    </w:p>
    <w:p w:rsidR="00BC59E8" w:rsidRDefault="009162FE" w:rsidP="004A0CE0">
      <w:pPr>
        <w:pStyle w:val="a4"/>
        <w:suppressAutoHyphens/>
        <w:spacing w:line="360" w:lineRule="auto"/>
        <w:ind w:firstLine="709"/>
        <w:rPr>
          <w:rFonts w:ascii="Times New Roman" w:hAnsi="Times New Roman" w:cs="Times New Roman"/>
          <w:color w:val="auto"/>
          <w:sz w:val="28"/>
          <w:szCs w:val="28"/>
        </w:rPr>
      </w:pPr>
      <w:r w:rsidRPr="00BC59E8">
        <w:rPr>
          <w:rFonts w:ascii="Times New Roman" w:hAnsi="Times New Roman" w:cs="Times New Roman"/>
          <w:color w:val="auto"/>
          <w:sz w:val="28"/>
          <w:szCs w:val="28"/>
        </w:rPr>
        <w:t>В 2008 году субсидии предоставлялись при соблюдении следующих условий:</w:t>
      </w:r>
    </w:p>
    <w:p w:rsidR="009162FE" w:rsidRPr="00BC59E8" w:rsidRDefault="00BC59E8" w:rsidP="00BC59E8">
      <w:pPr>
        <w:pStyle w:val="a4"/>
        <w:suppressAutoHyphens/>
        <w:spacing w:line="360" w:lineRule="auto"/>
        <w:ind w:firstLine="709"/>
        <w:rPr>
          <w:color w:val="auto"/>
          <w:sz w:val="28"/>
          <w:szCs w:val="28"/>
        </w:rPr>
      </w:pPr>
      <w:r>
        <w:rPr>
          <w:rFonts w:ascii="Times New Roman" w:hAnsi="Times New Roman" w:cs="Times New Roman"/>
          <w:color w:val="auto"/>
          <w:sz w:val="28"/>
          <w:szCs w:val="28"/>
        </w:rPr>
        <w:t xml:space="preserve">1. </w:t>
      </w:r>
      <w:r w:rsidR="009162FE" w:rsidRPr="00BC59E8">
        <w:rPr>
          <w:rFonts w:ascii="Times New Roman" w:hAnsi="Times New Roman" w:cs="Times New Roman"/>
          <w:color w:val="auto"/>
          <w:sz w:val="28"/>
          <w:szCs w:val="28"/>
        </w:rPr>
        <w:t>При проведении страхования урожая сельскохозяйственных культур по перечню: зерновые, масличные, технические, кормовые, бахчевые, картофельные, овощи,</w:t>
      </w:r>
      <w:r>
        <w:rPr>
          <w:rFonts w:ascii="Times New Roman" w:hAnsi="Times New Roman" w:cs="Times New Roman"/>
          <w:color w:val="auto"/>
          <w:sz w:val="28"/>
          <w:szCs w:val="28"/>
        </w:rPr>
        <w:t xml:space="preserve"> </w:t>
      </w:r>
      <w:r w:rsidR="009162FE" w:rsidRPr="00BC59E8">
        <w:rPr>
          <w:rFonts w:ascii="Times New Roman" w:hAnsi="Times New Roman" w:cs="Times New Roman"/>
          <w:color w:val="auto"/>
          <w:sz w:val="28"/>
          <w:szCs w:val="28"/>
        </w:rPr>
        <w:t>многолетние насаждения (виноградники, плодовые, ягодные, орехоплодные, плантации хмеля и чая).</w:t>
      </w:r>
    </w:p>
    <w:p w:rsidR="009162FE" w:rsidRPr="00BC59E8" w:rsidRDefault="009162FE" w:rsidP="004A0CE0">
      <w:pPr>
        <w:numPr>
          <w:ilvl w:val="0"/>
          <w:numId w:val="1"/>
        </w:numPr>
        <w:suppressAutoHyphens/>
        <w:spacing w:line="360" w:lineRule="auto"/>
        <w:ind w:left="0" w:firstLine="709"/>
        <w:jc w:val="both"/>
        <w:rPr>
          <w:sz w:val="28"/>
          <w:szCs w:val="28"/>
        </w:rPr>
      </w:pPr>
      <w:r w:rsidRPr="00BC59E8">
        <w:rPr>
          <w:sz w:val="28"/>
          <w:szCs w:val="28"/>
        </w:rPr>
        <w:t>При страховании случаев утраты (гибели) или частичной утраты сельскохозяйственной продукции, в том числе сельскохозяйственных культур, урожая многолетних насаждений, посадок многолетних насаждений в результате опасных природных явлений (засуха, заморозки, вымерзание, выпревание, градобитие, пыльные, песчаные бури, землетрясение, лавина, сель, половодье, переувлажнение почвы).</w:t>
      </w:r>
    </w:p>
    <w:p w:rsidR="009162FE" w:rsidRPr="00BC59E8" w:rsidRDefault="009162FE" w:rsidP="004A0CE0">
      <w:pPr>
        <w:numPr>
          <w:ilvl w:val="0"/>
          <w:numId w:val="1"/>
        </w:numPr>
        <w:suppressAutoHyphens/>
        <w:spacing w:line="360" w:lineRule="auto"/>
        <w:ind w:left="0" w:firstLine="709"/>
        <w:jc w:val="both"/>
        <w:rPr>
          <w:sz w:val="28"/>
          <w:szCs w:val="28"/>
        </w:rPr>
      </w:pPr>
      <w:r w:rsidRPr="00BC59E8">
        <w:rPr>
          <w:sz w:val="28"/>
          <w:szCs w:val="28"/>
        </w:rPr>
        <w:t>Страховая стоимость урожая сельскохозяйственных культур определена исходя из размера посевных площадей, средней урожайности сельскохозяйственной культуры, сложившейся за 5 лет, предшествующих году заключения договора страхования, и средних цен реализации сельхозпродукции, сложившихся по субъекту Федерации за 2007 год (по данным Федеральной службы государственной статистики). При четко выраженной периодичности плодоношения по семечковым многолетним культурам средняя урожайность определяется по годам соответствующим году, под урожай которого заключается договор страхования.</w:t>
      </w:r>
    </w:p>
    <w:p w:rsidR="009162FE" w:rsidRPr="00BC59E8" w:rsidRDefault="009162FE" w:rsidP="004A0CE0">
      <w:pPr>
        <w:numPr>
          <w:ilvl w:val="0"/>
          <w:numId w:val="1"/>
        </w:numPr>
        <w:suppressAutoHyphens/>
        <w:spacing w:line="360" w:lineRule="auto"/>
        <w:ind w:left="0" w:firstLine="709"/>
        <w:jc w:val="both"/>
        <w:rPr>
          <w:sz w:val="28"/>
          <w:szCs w:val="28"/>
        </w:rPr>
      </w:pPr>
      <w:r w:rsidRPr="00BC59E8">
        <w:rPr>
          <w:sz w:val="28"/>
          <w:szCs w:val="28"/>
        </w:rPr>
        <w:t>Договор страхования заключен до окончания сева (посадки) сельскохозяйственных культур (группы культур) или до начала цветения (по многолетним насаждениям).</w:t>
      </w:r>
    </w:p>
    <w:p w:rsidR="009162FE" w:rsidRPr="00BC59E8" w:rsidRDefault="009162FE" w:rsidP="004A0CE0">
      <w:pPr>
        <w:numPr>
          <w:ilvl w:val="0"/>
          <w:numId w:val="1"/>
        </w:numPr>
        <w:suppressAutoHyphens/>
        <w:spacing w:line="360" w:lineRule="auto"/>
        <w:ind w:left="0" w:firstLine="709"/>
        <w:jc w:val="both"/>
        <w:rPr>
          <w:sz w:val="28"/>
          <w:szCs w:val="28"/>
        </w:rPr>
      </w:pPr>
      <w:r w:rsidRPr="00BC59E8">
        <w:rPr>
          <w:sz w:val="28"/>
          <w:szCs w:val="28"/>
        </w:rPr>
        <w:t>Страховая сумма устанавливается договором страхования.</w:t>
      </w:r>
    </w:p>
    <w:p w:rsidR="009162FE" w:rsidRPr="00BC59E8" w:rsidRDefault="009162FE" w:rsidP="004A0CE0">
      <w:pPr>
        <w:pStyle w:val="a4"/>
        <w:suppressAutoHyphens/>
        <w:spacing w:line="360" w:lineRule="auto"/>
        <w:ind w:firstLine="709"/>
        <w:rPr>
          <w:rFonts w:ascii="Times New Roman" w:hAnsi="Times New Roman" w:cs="Times New Roman"/>
          <w:color w:val="auto"/>
          <w:sz w:val="28"/>
          <w:szCs w:val="28"/>
        </w:rPr>
      </w:pPr>
      <w:r w:rsidRPr="00BC59E8">
        <w:rPr>
          <w:rFonts w:ascii="Times New Roman" w:hAnsi="Times New Roman" w:cs="Times New Roman"/>
          <w:color w:val="auto"/>
          <w:sz w:val="28"/>
          <w:szCs w:val="28"/>
        </w:rPr>
        <w:t>Страхование - один из наиболее эффективных методов управления рисками в агропромышленном комплексе. В силу того, что из-за высокой степени риска сельскохозяйственного производства на территории Российской Федерации страхование урожая является весьма дорогостоящим, для обеспечения его доступности для сельхозпроизводителей оказывается государственная поддержка – за счет средств бюджетов на условиях, утверждаемых Правительством Российской Федерации.</w:t>
      </w:r>
    </w:p>
    <w:p w:rsidR="009162FE" w:rsidRPr="00BC59E8" w:rsidRDefault="009162FE" w:rsidP="004A0CE0">
      <w:pPr>
        <w:suppressAutoHyphens/>
        <w:spacing w:line="360" w:lineRule="auto"/>
        <w:ind w:firstLine="709"/>
        <w:jc w:val="both"/>
        <w:rPr>
          <w:sz w:val="28"/>
          <w:szCs w:val="28"/>
        </w:rPr>
      </w:pPr>
    </w:p>
    <w:p w:rsidR="00E9223C" w:rsidRPr="00BC59E8" w:rsidRDefault="004A0CE0" w:rsidP="004A0CE0">
      <w:pPr>
        <w:suppressAutoHyphens/>
        <w:spacing w:line="360" w:lineRule="auto"/>
        <w:ind w:firstLine="709"/>
        <w:jc w:val="both"/>
        <w:rPr>
          <w:b/>
          <w:sz w:val="28"/>
          <w:szCs w:val="32"/>
        </w:rPr>
      </w:pPr>
      <w:r w:rsidRPr="00BC59E8">
        <w:rPr>
          <w:sz w:val="28"/>
          <w:szCs w:val="28"/>
        </w:rPr>
        <w:br w:type="page"/>
      </w:r>
      <w:r w:rsidR="00E9223C" w:rsidRPr="00BC59E8">
        <w:rPr>
          <w:b/>
          <w:sz w:val="28"/>
          <w:szCs w:val="32"/>
        </w:rPr>
        <w:t>Список литературы</w:t>
      </w:r>
    </w:p>
    <w:p w:rsidR="004A0CE0" w:rsidRPr="00BC59E8" w:rsidRDefault="004A0CE0" w:rsidP="004A0CE0">
      <w:pPr>
        <w:suppressAutoHyphens/>
        <w:spacing w:line="360" w:lineRule="auto"/>
        <w:ind w:firstLine="709"/>
        <w:jc w:val="both"/>
        <w:rPr>
          <w:sz w:val="28"/>
          <w:szCs w:val="28"/>
        </w:rPr>
      </w:pPr>
    </w:p>
    <w:p w:rsidR="00E9223C" w:rsidRPr="00BC59E8" w:rsidRDefault="00E9223C" w:rsidP="004A0CE0">
      <w:pPr>
        <w:suppressAutoHyphens/>
        <w:spacing w:line="360" w:lineRule="auto"/>
        <w:rPr>
          <w:sz w:val="28"/>
          <w:szCs w:val="28"/>
        </w:rPr>
      </w:pPr>
      <w:r w:rsidRPr="00BC59E8">
        <w:rPr>
          <w:sz w:val="28"/>
          <w:szCs w:val="28"/>
        </w:rPr>
        <w:t>1. Гражданский кодекс Российской Федерации: части первая, вторая, третья и четвертая: текст с изменениями и дополнениями на 10 февраля 2010 года. – М.:Эскимо, 2010. – 512с. – (Законы и кодексы).</w:t>
      </w:r>
    </w:p>
    <w:p w:rsidR="00457294" w:rsidRPr="00BC59E8" w:rsidRDefault="00457294" w:rsidP="004A0CE0">
      <w:pPr>
        <w:tabs>
          <w:tab w:val="left" w:pos="1620"/>
        </w:tabs>
        <w:suppressAutoHyphens/>
        <w:spacing w:line="360" w:lineRule="auto"/>
        <w:rPr>
          <w:sz w:val="28"/>
          <w:szCs w:val="28"/>
        </w:rPr>
      </w:pPr>
      <w:r w:rsidRPr="00BC59E8">
        <w:rPr>
          <w:sz w:val="28"/>
          <w:szCs w:val="28"/>
        </w:rPr>
        <w:t>2. Гвозденко А.А. Основы страхования. 2-е изд., перераб. И доп. – М.: Финансы и статистика, 2007. – 320с.</w:t>
      </w:r>
    </w:p>
    <w:p w:rsidR="004A0CE0" w:rsidRPr="00BC59E8" w:rsidRDefault="00457294" w:rsidP="004A0CE0">
      <w:pPr>
        <w:tabs>
          <w:tab w:val="left" w:pos="1620"/>
        </w:tabs>
        <w:suppressAutoHyphens/>
        <w:spacing w:line="360" w:lineRule="auto"/>
        <w:rPr>
          <w:sz w:val="28"/>
          <w:szCs w:val="22"/>
        </w:rPr>
      </w:pPr>
      <w:r w:rsidRPr="00BC59E8">
        <w:rPr>
          <w:sz w:val="28"/>
          <w:szCs w:val="28"/>
        </w:rPr>
        <w:t>3. Страхование от А до Я. Книга для страхователей. / Под ред. Л.И. Корчевской, К.Е., Турбиной. М.,1996</w:t>
      </w:r>
      <w:r w:rsidRPr="00BC59E8">
        <w:rPr>
          <w:sz w:val="28"/>
          <w:szCs w:val="22"/>
        </w:rPr>
        <w:t>.</w:t>
      </w:r>
    </w:p>
    <w:p w:rsidR="00457294" w:rsidRPr="00BC59E8" w:rsidRDefault="00457294" w:rsidP="004A0CE0">
      <w:pPr>
        <w:suppressAutoHyphens/>
        <w:spacing w:line="360" w:lineRule="auto"/>
        <w:rPr>
          <w:sz w:val="28"/>
          <w:szCs w:val="28"/>
        </w:rPr>
      </w:pPr>
      <w:r w:rsidRPr="00BC59E8">
        <w:rPr>
          <w:sz w:val="28"/>
          <w:szCs w:val="28"/>
        </w:rPr>
        <w:t>4. Шахов В.В. Введение в страхование: экономический аспект. – М.: Финансы и статистика, 1992. – 192с.</w:t>
      </w:r>
    </w:p>
    <w:p w:rsidR="00CA19A2" w:rsidRPr="00BC59E8" w:rsidRDefault="00457294" w:rsidP="004A0CE0">
      <w:pPr>
        <w:suppressAutoHyphens/>
        <w:spacing w:line="360" w:lineRule="auto"/>
        <w:rPr>
          <w:sz w:val="28"/>
          <w:szCs w:val="28"/>
        </w:rPr>
      </w:pPr>
      <w:r w:rsidRPr="00BC59E8">
        <w:rPr>
          <w:sz w:val="28"/>
          <w:szCs w:val="28"/>
        </w:rPr>
        <w:t>5. Шахов В.В. Страхование: Учебник для вузов. – М.: Страховой полис, ЮНИТИ, 1997. – 311с.</w:t>
      </w:r>
      <w:bookmarkStart w:id="0" w:name="_GoBack"/>
      <w:bookmarkEnd w:id="0"/>
    </w:p>
    <w:sectPr w:rsidR="00CA19A2" w:rsidRPr="00BC59E8" w:rsidSect="004A0CE0">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A5F" w:rsidRDefault="005A4A5F">
      <w:r>
        <w:separator/>
      </w:r>
    </w:p>
  </w:endnote>
  <w:endnote w:type="continuationSeparator" w:id="0">
    <w:p w:rsidR="005A4A5F" w:rsidRDefault="005A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A5F" w:rsidRDefault="005A4A5F">
      <w:r>
        <w:separator/>
      </w:r>
    </w:p>
  </w:footnote>
  <w:footnote w:type="continuationSeparator" w:id="0">
    <w:p w:rsidR="005A4A5F" w:rsidRDefault="005A4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A7" w:rsidRDefault="00436CA7" w:rsidP="007245F8">
    <w:pPr>
      <w:pStyle w:val="a5"/>
      <w:framePr w:wrap="around" w:vAnchor="text" w:hAnchor="margin" w:xAlign="right" w:y="1"/>
      <w:rPr>
        <w:rStyle w:val="a7"/>
      </w:rPr>
    </w:pPr>
  </w:p>
  <w:p w:rsidR="00436CA7" w:rsidRDefault="00436CA7" w:rsidP="00436CA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E77A3"/>
    <w:multiLevelType w:val="multilevel"/>
    <w:tmpl w:val="BD02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3864ED"/>
    <w:multiLevelType w:val="multilevel"/>
    <w:tmpl w:val="C69E156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3E9"/>
    <w:rsid w:val="000A2F97"/>
    <w:rsid w:val="000C2983"/>
    <w:rsid w:val="00406544"/>
    <w:rsid w:val="00426F4A"/>
    <w:rsid w:val="00436CA7"/>
    <w:rsid w:val="0045260A"/>
    <w:rsid w:val="00457294"/>
    <w:rsid w:val="004A0CE0"/>
    <w:rsid w:val="00593621"/>
    <w:rsid w:val="005A4A5F"/>
    <w:rsid w:val="005A50E3"/>
    <w:rsid w:val="00677DB2"/>
    <w:rsid w:val="007245F8"/>
    <w:rsid w:val="00732E8C"/>
    <w:rsid w:val="00770AAB"/>
    <w:rsid w:val="008413AD"/>
    <w:rsid w:val="008773FA"/>
    <w:rsid w:val="008A571D"/>
    <w:rsid w:val="009162FE"/>
    <w:rsid w:val="009568EA"/>
    <w:rsid w:val="00A07A2F"/>
    <w:rsid w:val="00A204D0"/>
    <w:rsid w:val="00BC59E8"/>
    <w:rsid w:val="00C86587"/>
    <w:rsid w:val="00CA19A2"/>
    <w:rsid w:val="00CB13E9"/>
    <w:rsid w:val="00E15E0A"/>
    <w:rsid w:val="00E9223C"/>
    <w:rsid w:val="00FB1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2DC282-11A2-45F8-A2A5-93E6A94B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3E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CB13E9"/>
    <w:rPr>
      <w:rFonts w:cs="Times New Roman"/>
      <w:i/>
      <w:iCs/>
    </w:rPr>
  </w:style>
  <w:style w:type="paragraph" w:styleId="a4">
    <w:name w:val="Normal (Web)"/>
    <w:basedOn w:val="a"/>
    <w:uiPriority w:val="99"/>
    <w:rsid w:val="005A50E3"/>
    <w:pPr>
      <w:spacing w:line="300" w:lineRule="atLeast"/>
      <w:ind w:firstLine="400"/>
      <w:jc w:val="both"/>
    </w:pPr>
    <w:rPr>
      <w:rFonts w:ascii="Tahoma" w:hAnsi="Tahoma" w:cs="Tahoma"/>
      <w:color w:val="515151"/>
      <w:sz w:val="16"/>
      <w:szCs w:val="16"/>
    </w:rPr>
  </w:style>
  <w:style w:type="paragraph" w:styleId="a5">
    <w:name w:val="header"/>
    <w:basedOn w:val="a"/>
    <w:link w:val="a6"/>
    <w:uiPriority w:val="99"/>
    <w:rsid w:val="00436CA7"/>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436CA7"/>
    <w:rPr>
      <w:rFonts w:cs="Times New Roman"/>
    </w:rPr>
  </w:style>
  <w:style w:type="paragraph" w:styleId="a8">
    <w:name w:val="footer"/>
    <w:basedOn w:val="a"/>
    <w:link w:val="a9"/>
    <w:uiPriority w:val="99"/>
    <w:rsid w:val="00436CA7"/>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1710</Words>
  <Characters>9751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2014-03-01T14:59:00Z</dcterms:created>
  <dcterms:modified xsi:type="dcterms:W3CDTF">2014-03-01T14:59:00Z</dcterms:modified>
</cp:coreProperties>
</file>