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0AB6" w:rsidRPr="00E00AB6" w:rsidRDefault="00E00AB6" w:rsidP="00E00AB6">
      <w:pPr>
        <w:spacing w:line="360" w:lineRule="auto"/>
        <w:ind w:firstLine="709"/>
        <w:jc w:val="both"/>
        <w:rPr>
          <w:b/>
          <w:sz w:val="28"/>
          <w:szCs w:val="28"/>
          <w:lang w:val="en-US"/>
        </w:rPr>
      </w:pPr>
      <w:r w:rsidRPr="00E00AB6">
        <w:rPr>
          <w:b/>
          <w:sz w:val="28"/>
          <w:szCs w:val="28"/>
        </w:rPr>
        <w:t>Содержание</w:t>
      </w:r>
    </w:p>
    <w:p w:rsidR="00E00AB6" w:rsidRPr="00E00AB6" w:rsidRDefault="00E00AB6" w:rsidP="00E00AB6">
      <w:pPr>
        <w:spacing w:line="360" w:lineRule="auto"/>
        <w:ind w:firstLine="709"/>
        <w:jc w:val="both"/>
        <w:rPr>
          <w:sz w:val="28"/>
          <w:szCs w:val="28"/>
          <w:lang w:val="en-US"/>
        </w:rPr>
      </w:pPr>
    </w:p>
    <w:p w:rsidR="00E00AB6" w:rsidRPr="00E00AB6" w:rsidRDefault="00E00AB6" w:rsidP="00E00AB6">
      <w:pPr>
        <w:spacing w:line="360" w:lineRule="auto"/>
        <w:jc w:val="both"/>
        <w:rPr>
          <w:sz w:val="28"/>
          <w:szCs w:val="28"/>
        </w:rPr>
      </w:pPr>
      <w:r w:rsidRPr="00E00AB6">
        <w:rPr>
          <w:sz w:val="28"/>
          <w:szCs w:val="28"/>
        </w:rPr>
        <w:t>Введение</w:t>
      </w:r>
    </w:p>
    <w:p w:rsidR="00E00AB6" w:rsidRPr="00E00AB6" w:rsidRDefault="00E00AB6" w:rsidP="00E00AB6">
      <w:pPr>
        <w:spacing w:line="360" w:lineRule="auto"/>
        <w:jc w:val="both"/>
        <w:rPr>
          <w:sz w:val="28"/>
          <w:szCs w:val="28"/>
        </w:rPr>
      </w:pPr>
      <w:r w:rsidRPr="00E00AB6">
        <w:rPr>
          <w:sz w:val="28"/>
          <w:szCs w:val="28"/>
        </w:rPr>
        <w:t>4. Общее устройство гусеничного трактора и назначение его основных частей</w:t>
      </w:r>
    </w:p>
    <w:p w:rsidR="00E00AB6" w:rsidRPr="00E00AB6" w:rsidRDefault="00E00AB6" w:rsidP="00E00AB6">
      <w:pPr>
        <w:spacing w:line="360" w:lineRule="auto"/>
        <w:jc w:val="both"/>
        <w:rPr>
          <w:sz w:val="28"/>
          <w:szCs w:val="28"/>
        </w:rPr>
      </w:pPr>
      <w:r w:rsidRPr="00E00AB6">
        <w:rPr>
          <w:sz w:val="28"/>
          <w:szCs w:val="28"/>
        </w:rPr>
        <w:t>49. Влияние использования тяговой мощности на производительность машинно-тракторного агрегата и себестоимость тракторных работ</w:t>
      </w:r>
    </w:p>
    <w:p w:rsidR="00E00AB6" w:rsidRPr="00E00AB6" w:rsidRDefault="00E00AB6" w:rsidP="00E00AB6">
      <w:pPr>
        <w:spacing w:line="360" w:lineRule="auto"/>
        <w:jc w:val="both"/>
        <w:rPr>
          <w:sz w:val="28"/>
          <w:szCs w:val="28"/>
        </w:rPr>
      </w:pPr>
      <w:r w:rsidRPr="00E00AB6">
        <w:rPr>
          <w:sz w:val="28"/>
          <w:szCs w:val="28"/>
        </w:rPr>
        <w:t>62. Рабочие органы плуга, их типы и назначение</w:t>
      </w:r>
    </w:p>
    <w:p w:rsidR="00E00AB6" w:rsidRPr="00E00AB6" w:rsidRDefault="00E00AB6" w:rsidP="00E00AB6">
      <w:pPr>
        <w:spacing w:line="360" w:lineRule="auto"/>
        <w:jc w:val="both"/>
        <w:rPr>
          <w:sz w:val="28"/>
          <w:szCs w:val="28"/>
        </w:rPr>
      </w:pPr>
      <w:r w:rsidRPr="00E00AB6">
        <w:rPr>
          <w:sz w:val="28"/>
          <w:szCs w:val="28"/>
        </w:rPr>
        <w:t>88. Устройство и технологический процесс туковых сеялок</w:t>
      </w:r>
    </w:p>
    <w:p w:rsidR="00E00AB6" w:rsidRPr="00E00AB6" w:rsidRDefault="00E00AB6" w:rsidP="00E00AB6">
      <w:pPr>
        <w:spacing w:line="360" w:lineRule="auto"/>
        <w:jc w:val="both"/>
        <w:rPr>
          <w:sz w:val="28"/>
          <w:szCs w:val="28"/>
        </w:rPr>
      </w:pPr>
      <w:r w:rsidRPr="00E00AB6">
        <w:rPr>
          <w:sz w:val="28"/>
          <w:szCs w:val="28"/>
        </w:rPr>
        <w:t>134. Устройство режущих аппаратов и их регулировка</w:t>
      </w:r>
    </w:p>
    <w:p w:rsidR="00E00AB6" w:rsidRPr="00E00AB6" w:rsidRDefault="00E00AB6" w:rsidP="00E00AB6">
      <w:pPr>
        <w:spacing w:line="360" w:lineRule="auto"/>
        <w:jc w:val="both"/>
        <w:rPr>
          <w:sz w:val="28"/>
          <w:szCs w:val="28"/>
        </w:rPr>
      </w:pPr>
      <w:r w:rsidRPr="00E00AB6">
        <w:rPr>
          <w:sz w:val="28"/>
          <w:szCs w:val="28"/>
        </w:rPr>
        <w:t>233.Устройство и работа корчевальной машины</w:t>
      </w:r>
    </w:p>
    <w:p w:rsidR="00E00AB6" w:rsidRPr="00E00AB6" w:rsidRDefault="00E00AB6" w:rsidP="00E00AB6">
      <w:pPr>
        <w:spacing w:line="360" w:lineRule="auto"/>
        <w:jc w:val="both"/>
        <w:rPr>
          <w:sz w:val="28"/>
          <w:szCs w:val="28"/>
        </w:rPr>
      </w:pPr>
      <w:r w:rsidRPr="00E00AB6">
        <w:rPr>
          <w:sz w:val="28"/>
          <w:szCs w:val="28"/>
        </w:rPr>
        <w:t>Заключение</w:t>
      </w:r>
    </w:p>
    <w:p w:rsidR="00E00AB6" w:rsidRPr="00E00AB6" w:rsidRDefault="00E00AB6" w:rsidP="00E00AB6">
      <w:pPr>
        <w:spacing w:line="360" w:lineRule="auto"/>
        <w:jc w:val="both"/>
        <w:rPr>
          <w:sz w:val="28"/>
          <w:szCs w:val="28"/>
        </w:rPr>
      </w:pPr>
      <w:r w:rsidRPr="00E00AB6">
        <w:rPr>
          <w:sz w:val="28"/>
          <w:szCs w:val="28"/>
        </w:rPr>
        <w:t>Список литературы</w:t>
      </w:r>
    </w:p>
    <w:p w:rsidR="00FD059A" w:rsidRPr="00E00AB6" w:rsidRDefault="00FD059A" w:rsidP="00E00AB6">
      <w:pPr>
        <w:spacing w:line="360" w:lineRule="auto"/>
        <w:ind w:firstLine="709"/>
        <w:jc w:val="both"/>
        <w:rPr>
          <w:sz w:val="28"/>
          <w:szCs w:val="28"/>
        </w:rPr>
      </w:pPr>
    </w:p>
    <w:p w:rsidR="00FD059A" w:rsidRPr="00BC16A8" w:rsidRDefault="00FD059A" w:rsidP="00E00AB6">
      <w:pPr>
        <w:widowControl/>
        <w:suppressAutoHyphens w:val="0"/>
        <w:spacing w:line="360" w:lineRule="auto"/>
        <w:ind w:firstLine="709"/>
        <w:jc w:val="both"/>
        <w:rPr>
          <w:rFonts w:eastAsia="Times New Roman"/>
          <w:b/>
          <w:bCs/>
          <w:sz w:val="28"/>
          <w:szCs w:val="28"/>
        </w:rPr>
      </w:pPr>
      <w:bookmarkStart w:id="0" w:name="_Toc261087152"/>
      <w:r w:rsidRPr="00E00AB6">
        <w:rPr>
          <w:sz w:val="28"/>
          <w:szCs w:val="28"/>
        </w:rPr>
        <w:br w:type="page"/>
      </w:r>
    </w:p>
    <w:p w:rsidR="00386934" w:rsidRPr="00E00AB6" w:rsidRDefault="00386934" w:rsidP="00E00AB6">
      <w:pPr>
        <w:pStyle w:val="1"/>
        <w:spacing w:before="0" w:line="360" w:lineRule="auto"/>
        <w:ind w:firstLine="709"/>
        <w:jc w:val="both"/>
        <w:rPr>
          <w:rFonts w:ascii="Times New Roman" w:hAnsi="Times New Roman"/>
          <w:color w:val="auto"/>
        </w:rPr>
      </w:pPr>
      <w:r w:rsidRPr="00E00AB6">
        <w:rPr>
          <w:rFonts w:ascii="Times New Roman" w:hAnsi="Times New Roman"/>
          <w:color w:val="auto"/>
        </w:rPr>
        <w:t>Введение</w:t>
      </w:r>
      <w:bookmarkEnd w:id="0"/>
    </w:p>
    <w:p w:rsidR="00386934" w:rsidRPr="00E00AB6" w:rsidRDefault="00386934" w:rsidP="00E00AB6">
      <w:pPr>
        <w:spacing w:line="360" w:lineRule="auto"/>
        <w:ind w:firstLine="709"/>
        <w:jc w:val="both"/>
        <w:rPr>
          <w:sz w:val="28"/>
          <w:szCs w:val="28"/>
        </w:rPr>
      </w:pPr>
    </w:p>
    <w:p w:rsidR="00386934" w:rsidRPr="00E00AB6" w:rsidRDefault="00FB5854" w:rsidP="00E00AB6">
      <w:pPr>
        <w:pStyle w:val="a7"/>
        <w:spacing w:line="360" w:lineRule="auto"/>
        <w:ind w:firstLine="709"/>
        <w:jc w:val="both"/>
        <w:rPr>
          <w:sz w:val="28"/>
          <w:szCs w:val="28"/>
        </w:rPr>
      </w:pPr>
      <w:r w:rsidRPr="00E00AB6">
        <w:rPr>
          <w:bCs/>
          <w:sz w:val="28"/>
          <w:szCs w:val="28"/>
        </w:rPr>
        <w:t>Сельскохозяйственная техника</w:t>
      </w:r>
      <w:r w:rsidRPr="00E00AB6">
        <w:rPr>
          <w:sz w:val="28"/>
          <w:szCs w:val="28"/>
        </w:rPr>
        <w:t> — широкий спектр технических средств, предназначенных для повышения производительности труда в сельском хозяйстве путем механизации и автоматизации отдельных операций или технологических процессов.</w:t>
      </w:r>
    </w:p>
    <w:p w:rsidR="00FB5854" w:rsidRPr="00E00AB6" w:rsidRDefault="00FB5854" w:rsidP="00E00AB6">
      <w:pPr>
        <w:pStyle w:val="a7"/>
        <w:spacing w:line="360" w:lineRule="auto"/>
        <w:ind w:firstLine="709"/>
        <w:jc w:val="both"/>
        <w:rPr>
          <w:sz w:val="28"/>
          <w:szCs w:val="28"/>
        </w:rPr>
      </w:pPr>
      <w:r w:rsidRPr="00E00AB6">
        <w:rPr>
          <w:sz w:val="28"/>
          <w:szCs w:val="28"/>
        </w:rPr>
        <w:t xml:space="preserve">Производителями сельскохозяйственной техники являются такие фирмы как </w:t>
      </w:r>
      <w:r w:rsidRPr="00BC16A8">
        <w:rPr>
          <w:sz w:val="28"/>
          <w:szCs w:val="28"/>
        </w:rPr>
        <w:t>Claas</w:t>
      </w:r>
      <w:r w:rsidRPr="00E00AB6">
        <w:rPr>
          <w:sz w:val="28"/>
          <w:szCs w:val="28"/>
        </w:rPr>
        <w:t xml:space="preserve"> (Германия, производит </w:t>
      </w:r>
      <w:r w:rsidRPr="00BC16A8">
        <w:rPr>
          <w:sz w:val="28"/>
          <w:szCs w:val="28"/>
        </w:rPr>
        <w:t>Зерноуборочные комбайны</w:t>
      </w:r>
      <w:r w:rsidRPr="00E00AB6">
        <w:rPr>
          <w:sz w:val="28"/>
          <w:szCs w:val="28"/>
        </w:rPr>
        <w:t xml:space="preserve">, </w:t>
      </w:r>
      <w:r w:rsidRPr="00BC16A8">
        <w:rPr>
          <w:sz w:val="28"/>
          <w:szCs w:val="28"/>
        </w:rPr>
        <w:t>Deere &amp; Company</w:t>
      </w:r>
      <w:r w:rsidRPr="00E00AB6">
        <w:rPr>
          <w:sz w:val="28"/>
          <w:szCs w:val="28"/>
        </w:rPr>
        <w:t xml:space="preserve"> (США, производит </w:t>
      </w:r>
      <w:r w:rsidRPr="00BC16A8">
        <w:rPr>
          <w:sz w:val="28"/>
          <w:szCs w:val="28"/>
        </w:rPr>
        <w:t>тракторы</w:t>
      </w:r>
      <w:r w:rsidRPr="00E00AB6">
        <w:rPr>
          <w:sz w:val="28"/>
          <w:szCs w:val="28"/>
        </w:rPr>
        <w:t xml:space="preserve"> и комбайны), </w:t>
      </w:r>
      <w:r w:rsidRPr="00BC16A8">
        <w:rPr>
          <w:sz w:val="28"/>
          <w:szCs w:val="28"/>
        </w:rPr>
        <w:t>Гомсельмаш</w:t>
      </w:r>
      <w:r w:rsidRPr="00E00AB6">
        <w:rPr>
          <w:sz w:val="28"/>
          <w:szCs w:val="28"/>
        </w:rPr>
        <w:t xml:space="preserve"> (</w:t>
      </w:r>
      <w:r w:rsidRPr="00BC16A8">
        <w:rPr>
          <w:sz w:val="28"/>
          <w:szCs w:val="28"/>
        </w:rPr>
        <w:t>силосоуборочные</w:t>
      </w:r>
      <w:r w:rsidRPr="00E00AB6">
        <w:rPr>
          <w:sz w:val="28"/>
          <w:szCs w:val="28"/>
        </w:rPr>
        <w:t xml:space="preserve">, </w:t>
      </w:r>
      <w:r w:rsidRPr="00BC16A8">
        <w:rPr>
          <w:sz w:val="28"/>
          <w:szCs w:val="28"/>
        </w:rPr>
        <w:t>свеклоуборочные</w:t>
      </w:r>
      <w:r w:rsidRPr="00E00AB6">
        <w:rPr>
          <w:sz w:val="28"/>
          <w:szCs w:val="28"/>
        </w:rPr>
        <w:t xml:space="preserve">, зерноуборочные комбайны, </w:t>
      </w:r>
      <w:r w:rsidRPr="00BC16A8">
        <w:rPr>
          <w:sz w:val="28"/>
          <w:szCs w:val="28"/>
        </w:rPr>
        <w:t>жатки</w:t>
      </w:r>
      <w:r w:rsidRPr="00E00AB6">
        <w:rPr>
          <w:sz w:val="28"/>
          <w:szCs w:val="28"/>
        </w:rPr>
        <w:t xml:space="preserve">), </w:t>
      </w:r>
      <w:r w:rsidRPr="00BC16A8">
        <w:rPr>
          <w:sz w:val="28"/>
          <w:szCs w:val="28"/>
        </w:rPr>
        <w:t>Zetor</w:t>
      </w:r>
      <w:r w:rsidRPr="00E00AB6">
        <w:rPr>
          <w:sz w:val="28"/>
          <w:szCs w:val="28"/>
        </w:rPr>
        <w:t xml:space="preserve"> (</w:t>
      </w:r>
      <w:r w:rsidRPr="00BC16A8">
        <w:rPr>
          <w:sz w:val="28"/>
          <w:szCs w:val="28"/>
        </w:rPr>
        <w:t>чеш.</w:t>
      </w:r>
      <w:r w:rsidRPr="00E00AB6">
        <w:rPr>
          <w:sz w:val="28"/>
          <w:szCs w:val="28"/>
        </w:rPr>
        <w:t xml:space="preserve"> </w:t>
      </w:r>
      <w:r w:rsidRPr="00BC16A8">
        <w:rPr>
          <w:iCs/>
          <w:sz w:val="28"/>
          <w:szCs w:val="28"/>
          <w:lang w:val="cs-CZ"/>
        </w:rPr>
        <w:t>Zetor</w:t>
      </w:r>
      <w:r w:rsidRPr="00E00AB6">
        <w:rPr>
          <w:sz w:val="28"/>
          <w:szCs w:val="28"/>
        </w:rPr>
        <w:t xml:space="preserve"> Чехия, трактора).</w:t>
      </w:r>
    </w:p>
    <w:p w:rsidR="00FB5854" w:rsidRPr="00E00AB6" w:rsidRDefault="00FB5854" w:rsidP="00E00AB6">
      <w:pPr>
        <w:pStyle w:val="a7"/>
        <w:spacing w:line="360" w:lineRule="auto"/>
        <w:ind w:firstLine="709"/>
        <w:jc w:val="both"/>
        <w:rPr>
          <w:sz w:val="28"/>
          <w:szCs w:val="28"/>
        </w:rPr>
      </w:pPr>
      <w:r w:rsidRPr="00E00AB6">
        <w:rPr>
          <w:sz w:val="28"/>
          <w:szCs w:val="28"/>
        </w:rPr>
        <w:t xml:space="preserve">В России выпуском зерноуборочных комбайнов занимаются </w:t>
      </w:r>
      <w:r w:rsidRPr="00BC16A8">
        <w:rPr>
          <w:sz w:val="28"/>
          <w:szCs w:val="28"/>
        </w:rPr>
        <w:t>Красноярский завод комбайнов</w:t>
      </w:r>
      <w:r w:rsidRPr="00E00AB6">
        <w:rPr>
          <w:sz w:val="28"/>
          <w:szCs w:val="28"/>
        </w:rPr>
        <w:t xml:space="preserve">, </w:t>
      </w:r>
      <w:r w:rsidRPr="00BC16A8">
        <w:rPr>
          <w:sz w:val="28"/>
          <w:szCs w:val="28"/>
        </w:rPr>
        <w:t>Ростсельмаш</w:t>
      </w:r>
      <w:r w:rsidRPr="00E00AB6">
        <w:rPr>
          <w:sz w:val="28"/>
          <w:szCs w:val="28"/>
        </w:rPr>
        <w:t>.</w:t>
      </w:r>
    </w:p>
    <w:p w:rsidR="00FB5854" w:rsidRPr="00E00AB6" w:rsidRDefault="00FB5854" w:rsidP="00E00AB6">
      <w:pPr>
        <w:pStyle w:val="a7"/>
        <w:spacing w:line="360" w:lineRule="auto"/>
        <w:ind w:firstLine="709"/>
        <w:jc w:val="both"/>
        <w:rPr>
          <w:sz w:val="28"/>
          <w:szCs w:val="28"/>
        </w:rPr>
      </w:pPr>
      <w:r w:rsidRPr="00E00AB6">
        <w:rPr>
          <w:sz w:val="28"/>
          <w:szCs w:val="28"/>
        </w:rPr>
        <w:t>Стремление к повышению производительности сельскохозяйственных машин, на сегодняшний день, привело к созданию экономичных и многофункциональных единиц техники, позволяющих механизировать практически любой сельскохозяйственный процесс.</w:t>
      </w:r>
    </w:p>
    <w:p w:rsidR="00FB5854" w:rsidRPr="00E00AB6" w:rsidRDefault="00FB5854" w:rsidP="00E00AB6">
      <w:pPr>
        <w:pStyle w:val="a7"/>
        <w:spacing w:line="360" w:lineRule="auto"/>
        <w:ind w:firstLine="709"/>
        <w:jc w:val="both"/>
        <w:rPr>
          <w:sz w:val="28"/>
          <w:szCs w:val="28"/>
        </w:rPr>
      </w:pPr>
      <w:r w:rsidRPr="00E00AB6">
        <w:rPr>
          <w:sz w:val="28"/>
          <w:szCs w:val="28"/>
        </w:rPr>
        <w:t xml:space="preserve">К слову, </w:t>
      </w:r>
      <w:r w:rsidRPr="00E00AB6">
        <w:rPr>
          <w:rStyle w:val="ac"/>
          <w:b w:val="0"/>
          <w:sz w:val="28"/>
          <w:szCs w:val="28"/>
        </w:rPr>
        <w:t>сельскохозяйственная техника</w:t>
      </w:r>
      <w:r w:rsidRPr="00E00AB6">
        <w:rPr>
          <w:b/>
          <w:sz w:val="28"/>
          <w:szCs w:val="28"/>
        </w:rPr>
        <w:t xml:space="preserve"> </w:t>
      </w:r>
      <w:r w:rsidRPr="00E00AB6">
        <w:rPr>
          <w:sz w:val="28"/>
          <w:szCs w:val="28"/>
        </w:rPr>
        <w:t xml:space="preserve">является одной из самых наиболее часто совершенствуемых в угоду техническому прогрессу и потребностям сельхозпроизводства. Ежегодно ведутся практические исследования и внедрение новых образцов сельскохозяйственных машин, разрабатываются системы автоматического управления сельхоз. агрегатами, оригинальные приводы уборочных машин, модернизируются наиболее прогрессивные виды техники, внедряются ресурсосберегающие технологии. И все же наибольшим спросом у сельхозпредприятий стабильно пользуется </w:t>
      </w:r>
      <w:r w:rsidRPr="00E00AB6">
        <w:rPr>
          <w:rStyle w:val="ac"/>
          <w:b w:val="0"/>
          <w:sz w:val="28"/>
          <w:szCs w:val="28"/>
        </w:rPr>
        <w:t>сельскохозяйственная техника</w:t>
      </w:r>
      <w:r w:rsidRPr="00E00AB6">
        <w:rPr>
          <w:b/>
          <w:sz w:val="28"/>
          <w:szCs w:val="28"/>
        </w:rPr>
        <w:t xml:space="preserve"> </w:t>
      </w:r>
      <w:r w:rsidRPr="00E00AB6">
        <w:rPr>
          <w:sz w:val="28"/>
          <w:szCs w:val="28"/>
        </w:rPr>
        <w:t>на основе отечественных и импортных тракторов. Преимущества её неоспоримы именно потому, что огромный выбор навесного и прицепного оборудования позволяют из единицы тракторной техники быстро переоборудовать сельскохозяйственную машину различного назначения.</w:t>
      </w:r>
    </w:p>
    <w:p w:rsidR="00386934" w:rsidRPr="00E00AB6" w:rsidRDefault="00386934" w:rsidP="00E00AB6">
      <w:pPr>
        <w:pStyle w:val="1"/>
        <w:spacing w:before="0" w:line="360" w:lineRule="auto"/>
        <w:ind w:firstLine="709"/>
        <w:jc w:val="both"/>
        <w:rPr>
          <w:rFonts w:ascii="Times New Roman" w:hAnsi="Times New Roman"/>
          <w:color w:val="auto"/>
        </w:rPr>
      </w:pPr>
      <w:bookmarkStart w:id="1" w:name="_Toc261087153"/>
      <w:r w:rsidRPr="00E00AB6">
        <w:rPr>
          <w:rFonts w:ascii="Times New Roman" w:hAnsi="Times New Roman"/>
          <w:color w:val="auto"/>
        </w:rPr>
        <w:t>4.</w:t>
      </w:r>
      <w:r w:rsidR="006C3853" w:rsidRPr="00E00AB6">
        <w:rPr>
          <w:rFonts w:ascii="Times New Roman" w:hAnsi="Times New Roman"/>
          <w:color w:val="auto"/>
        </w:rPr>
        <w:t xml:space="preserve"> </w:t>
      </w:r>
      <w:r w:rsidRPr="00E00AB6">
        <w:rPr>
          <w:rFonts w:ascii="Times New Roman" w:hAnsi="Times New Roman"/>
          <w:color w:val="auto"/>
        </w:rPr>
        <w:t>Общее устройство гусеничного трактора и назначение его основных частей</w:t>
      </w:r>
      <w:bookmarkEnd w:id="1"/>
    </w:p>
    <w:p w:rsidR="00E00AB6" w:rsidRDefault="00E00AB6" w:rsidP="00E00AB6">
      <w:pPr>
        <w:pStyle w:val="a7"/>
        <w:spacing w:line="360" w:lineRule="auto"/>
        <w:ind w:firstLine="709"/>
        <w:jc w:val="both"/>
        <w:rPr>
          <w:bCs/>
          <w:sz w:val="28"/>
          <w:szCs w:val="28"/>
          <w:lang w:val="en-US"/>
        </w:rPr>
      </w:pPr>
    </w:p>
    <w:p w:rsidR="00386934" w:rsidRPr="00E00AB6" w:rsidRDefault="00386934" w:rsidP="00E00AB6">
      <w:pPr>
        <w:pStyle w:val="a7"/>
        <w:spacing w:line="360" w:lineRule="auto"/>
        <w:ind w:firstLine="709"/>
        <w:jc w:val="both"/>
        <w:rPr>
          <w:sz w:val="28"/>
          <w:szCs w:val="28"/>
        </w:rPr>
      </w:pPr>
      <w:r w:rsidRPr="00E00AB6">
        <w:rPr>
          <w:bCs/>
          <w:sz w:val="28"/>
          <w:szCs w:val="28"/>
        </w:rPr>
        <w:t>Трактор</w:t>
      </w:r>
      <w:r w:rsidRPr="00E00AB6">
        <w:rPr>
          <w:sz w:val="28"/>
          <w:szCs w:val="28"/>
        </w:rPr>
        <w:t xml:space="preserve"> (</w:t>
      </w:r>
      <w:r w:rsidRPr="00BC16A8">
        <w:rPr>
          <w:sz w:val="28"/>
          <w:szCs w:val="28"/>
        </w:rPr>
        <w:t>новолат.</w:t>
      </w:r>
      <w:r w:rsidRPr="00E00AB6">
        <w:rPr>
          <w:sz w:val="28"/>
          <w:szCs w:val="28"/>
        </w:rPr>
        <w:t xml:space="preserve"> </w:t>
      </w:r>
      <w:r w:rsidRPr="00E00AB6">
        <w:rPr>
          <w:i/>
          <w:iCs/>
          <w:sz w:val="28"/>
          <w:szCs w:val="28"/>
        </w:rPr>
        <w:t>tractor</w:t>
      </w:r>
      <w:r w:rsidRPr="00E00AB6">
        <w:rPr>
          <w:sz w:val="28"/>
          <w:szCs w:val="28"/>
        </w:rPr>
        <w:t xml:space="preserve">, «тягач») — </w:t>
      </w:r>
      <w:r w:rsidRPr="00BC16A8">
        <w:rPr>
          <w:sz w:val="28"/>
          <w:szCs w:val="28"/>
        </w:rPr>
        <w:t>безрельсовое</w:t>
      </w:r>
      <w:r w:rsidRPr="00E00AB6">
        <w:rPr>
          <w:sz w:val="28"/>
          <w:szCs w:val="28"/>
        </w:rPr>
        <w:t xml:space="preserve"> </w:t>
      </w:r>
      <w:r w:rsidRPr="00BC16A8">
        <w:rPr>
          <w:sz w:val="28"/>
          <w:szCs w:val="28"/>
        </w:rPr>
        <w:t>транспортное средство</w:t>
      </w:r>
      <w:r w:rsidRPr="00E00AB6">
        <w:rPr>
          <w:sz w:val="28"/>
          <w:szCs w:val="28"/>
        </w:rPr>
        <w:t xml:space="preserve">, используемое в качестве </w:t>
      </w:r>
      <w:r w:rsidRPr="00BC16A8">
        <w:rPr>
          <w:sz w:val="28"/>
          <w:szCs w:val="28"/>
        </w:rPr>
        <w:t>тягача</w:t>
      </w:r>
      <w:r w:rsidRPr="00E00AB6">
        <w:rPr>
          <w:sz w:val="28"/>
          <w:szCs w:val="28"/>
        </w:rPr>
        <w:t xml:space="preserve">. Отличается низкой </w:t>
      </w:r>
      <w:r w:rsidRPr="00BC16A8">
        <w:rPr>
          <w:sz w:val="28"/>
          <w:szCs w:val="28"/>
        </w:rPr>
        <w:t>скоростью</w:t>
      </w:r>
      <w:r w:rsidRPr="00E00AB6">
        <w:rPr>
          <w:sz w:val="28"/>
          <w:szCs w:val="28"/>
        </w:rPr>
        <w:t xml:space="preserve"> и большой силой </w:t>
      </w:r>
      <w:r w:rsidRPr="00BC16A8">
        <w:rPr>
          <w:sz w:val="28"/>
          <w:szCs w:val="28"/>
        </w:rPr>
        <w:t>тяги</w:t>
      </w:r>
      <w:r w:rsidRPr="00E00AB6">
        <w:rPr>
          <w:sz w:val="28"/>
          <w:szCs w:val="28"/>
        </w:rPr>
        <w:t xml:space="preserve">. Широко применяется в </w:t>
      </w:r>
      <w:r w:rsidRPr="00BC16A8">
        <w:rPr>
          <w:sz w:val="28"/>
          <w:szCs w:val="28"/>
        </w:rPr>
        <w:t>сельском хозяйстве</w:t>
      </w:r>
      <w:r w:rsidRPr="00E00AB6">
        <w:rPr>
          <w:sz w:val="28"/>
          <w:szCs w:val="28"/>
        </w:rPr>
        <w:t xml:space="preserve"> для пахоты и перемещения несамоходных машин и орудий. Трактор может оборудоваться навесным и полунавесным оборудованием </w:t>
      </w:r>
      <w:r w:rsidRPr="00BC16A8">
        <w:rPr>
          <w:sz w:val="28"/>
          <w:szCs w:val="28"/>
        </w:rPr>
        <w:t>сельскохозяйственного</w:t>
      </w:r>
      <w:r w:rsidRPr="00E00AB6">
        <w:rPr>
          <w:sz w:val="28"/>
          <w:szCs w:val="28"/>
        </w:rPr>
        <w:t xml:space="preserve">, </w:t>
      </w:r>
      <w:r w:rsidRPr="00BC16A8">
        <w:rPr>
          <w:sz w:val="28"/>
          <w:szCs w:val="28"/>
        </w:rPr>
        <w:t>строительного</w:t>
      </w:r>
      <w:r w:rsidRPr="00E00AB6">
        <w:rPr>
          <w:sz w:val="28"/>
          <w:szCs w:val="28"/>
        </w:rPr>
        <w:t xml:space="preserve"> или промышленного назначения (например, буровым оборудованием)</w:t>
      </w:r>
      <w:r w:rsidR="002D70B9" w:rsidRPr="00E00AB6">
        <w:rPr>
          <w:rStyle w:val="af"/>
          <w:sz w:val="28"/>
          <w:szCs w:val="28"/>
        </w:rPr>
        <w:footnoteReference w:id="1"/>
      </w:r>
      <w:r w:rsidRPr="00E00AB6">
        <w:rPr>
          <w:sz w:val="28"/>
          <w:szCs w:val="28"/>
        </w:rPr>
        <w:t>.</w:t>
      </w:r>
    </w:p>
    <w:p w:rsidR="00386934" w:rsidRPr="00E00AB6" w:rsidRDefault="00386934" w:rsidP="00E00AB6">
      <w:pPr>
        <w:pStyle w:val="a7"/>
        <w:spacing w:line="360" w:lineRule="auto"/>
        <w:ind w:firstLine="709"/>
        <w:jc w:val="both"/>
        <w:rPr>
          <w:sz w:val="28"/>
          <w:szCs w:val="28"/>
        </w:rPr>
      </w:pPr>
      <w:r w:rsidRPr="00E00AB6">
        <w:rPr>
          <w:sz w:val="28"/>
          <w:szCs w:val="28"/>
        </w:rPr>
        <w:t>Гусеничные трактора имеют большую силу тяги, чем колёсные. Основной недостаток большинства гусеничных тракторов — невозможность перемещения по асфальтированным дорогам без разрушения покрытия, исключение составляют трактора с резинотросовыми гусеницами. Небольшие скорости движения гусеничных тракторов (30—40 км/ч) компенсируются уменьшенным давлением на грунт по причине большой площади контакта с грунтом, при той же массе, что и у колёсного трактора. Гусеничные тракторы широко применяются в сельском хозяйстве, на слабонесущих почвах и в промышленности из-за своей неприхотливости.</w:t>
      </w:r>
    </w:p>
    <w:p w:rsidR="00386934" w:rsidRPr="00E00AB6" w:rsidRDefault="00386934" w:rsidP="00E00AB6">
      <w:pPr>
        <w:pStyle w:val="a7"/>
        <w:spacing w:line="360" w:lineRule="auto"/>
        <w:ind w:firstLine="709"/>
        <w:jc w:val="both"/>
        <w:rPr>
          <w:sz w:val="28"/>
          <w:szCs w:val="28"/>
        </w:rPr>
      </w:pPr>
      <w:r w:rsidRPr="00E00AB6">
        <w:rPr>
          <w:sz w:val="28"/>
          <w:szCs w:val="28"/>
        </w:rPr>
        <w:t>В зависимости от назначения тракторы существенно отличаются конструктивными решениями.</w:t>
      </w:r>
    </w:p>
    <w:p w:rsidR="00386934" w:rsidRPr="00E00AB6" w:rsidRDefault="00386934" w:rsidP="00E00AB6">
      <w:pPr>
        <w:pStyle w:val="a7"/>
        <w:spacing w:line="360" w:lineRule="auto"/>
        <w:ind w:firstLine="709"/>
        <w:jc w:val="both"/>
        <w:rPr>
          <w:sz w:val="28"/>
          <w:szCs w:val="28"/>
        </w:rPr>
      </w:pPr>
      <w:r w:rsidRPr="00E00AB6">
        <w:rPr>
          <w:sz w:val="28"/>
          <w:szCs w:val="28"/>
        </w:rPr>
        <w:t xml:space="preserve">Основные элементы трактора: </w:t>
      </w:r>
      <w:r w:rsidRPr="00BC16A8">
        <w:rPr>
          <w:sz w:val="28"/>
          <w:szCs w:val="28"/>
        </w:rPr>
        <w:t>двигатель</w:t>
      </w:r>
      <w:r w:rsidRPr="00E00AB6">
        <w:rPr>
          <w:sz w:val="28"/>
          <w:szCs w:val="28"/>
        </w:rPr>
        <w:t xml:space="preserve">, </w:t>
      </w:r>
      <w:r w:rsidRPr="00BC16A8">
        <w:rPr>
          <w:sz w:val="28"/>
          <w:szCs w:val="28"/>
        </w:rPr>
        <w:t>трансмиссия</w:t>
      </w:r>
      <w:r w:rsidRPr="00E00AB6">
        <w:rPr>
          <w:sz w:val="28"/>
          <w:szCs w:val="28"/>
        </w:rPr>
        <w:t xml:space="preserve">, </w:t>
      </w:r>
      <w:r w:rsidRPr="00BC16A8">
        <w:rPr>
          <w:sz w:val="28"/>
          <w:szCs w:val="28"/>
        </w:rPr>
        <w:t>ходовая часть</w:t>
      </w:r>
      <w:r w:rsidRPr="00E00AB6">
        <w:rPr>
          <w:sz w:val="28"/>
          <w:szCs w:val="28"/>
        </w:rPr>
        <w:t xml:space="preserve">, механизмы управления, рабочее и вспомогательное оборудование. Вне зависимости от типа </w:t>
      </w:r>
      <w:r w:rsidRPr="00BC16A8">
        <w:rPr>
          <w:sz w:val="28"/>
          <w:szCs w:val="28"/>
        </w:rPr>
        <w:t>силовой установкой</w:t>
      </w:r>
      <w:r w:rsidRPr="00E00AB6">
        <w:rPr>
          <w:sz w:val="28"/>
          <w:szCs w:val="28"/>
        </w:rPr>
        <w:t xml:space="preserve"> современных тракторов является </w:t>
      </w:r>
      <w:r w:rsidRPr="00BC16A8">
        <w:rPr>
          <w:sz w:val="28"/>
          <w:szCs w:val="28"/>
        </w:rPr>
        <w:t>дизельный двигатель</w:t>
      </w:r>
      <w:r w:rsidRPr="00E00AB6">
        <w:rPr>
          <w:sz w:val="28"/>
          <w:szCs w:val="28"/>
        </w:rPr>
        <w:t xml:space="preserve"> (раньше также использовались </w:t>
      </w:r>
      <w:r w:rsidRPr="00BC16A8">
        <w:rPr>
          <w:sz w:val="28"/>
          <w:szCs w:val="28"/>
        </w:rPr>
        <w:t>бензиновые двигатели</w:t>
      </w:r>
      <w:r w:rsidRPr="00E00AB6">
        <w:rPr>
          <w:sz w:val="28"/>
          <w:szCs w:val="28"/>
        </w:rPr>
        <w:t xml:space="preserve">). Рулевое устройство колёсных тракторов аналогично автомобильному; для осуществления поворота гусеничных тракторов притормаживают одну из </w:t>
      </w:r>
      <w:r w:rsidRPr="00BC16A8">
        <w:rPr>
          <w:sz w:val="28"/>
          <w:szCs w:val="28"/>
        </w:rPr>
        <w:t>гусениц</w:t>
      </w:r>
      <w:r w:rsidRPr="00E00AB6">
        <w:rPr>
          <w:sz w:val="28"/>
          <w:szCs w:val="28"/>
        </w:rPr>
        <w:t xml:space="preserve"> </w:t>
      </w:r>
      <w:r w:rsidRPr="00BC16A8">
        <w:rPr>
          <w:sz w:val="28"/>
          <w:szCs w:val="28"/>
        </w:rPr>
        <w:t>фрикционом</w:t>
      </w:r>
      <w:r w:rsidRPr="00E00AB6">
        <w:rPr>
          <w:sz w:val="28"/>
          <w:szCs w:val="28"/>
        </w:rPr>
        <w:t>.</w:t>
      </w:r>
    </w:p>
    <w:p w:rsidR="00386934" w:rsidRPr="00E00AB6" w:rsidRDefault="00386934" w:rsidP="00E00AB6">
      <w:pPr>
        <w:pStyle w:val="a7"/>
        <w:spacing w:line="360" w:lineRule="auto"/>
        <w:ind w:firstLine="709"/>
        <w:jc w:val="both"/>
        <w:rPr>
          <w:sz w:val="28"/>
          <w:szCs w:val="28"/>
        </w:rPr>
      </w:pPr>
      <w:r w:rsidRPr="00E00AB6">
        <w:rPr>
          <w:sz w:val="28"/>
          <w:szCs w:val="28"/>
        </w:rPr>
        <w:t>Рабочее оборудование</w:t>
      </w:r>
      <w:r w:rsidR="002D70B9" w:rsidRPr="00E00AB6">
        <w:rPr>
          <w:rStyle w:val="af"/>
          <w:sz w:val="28"/>
          <w:szCs w:val="28"/>
        </w:rPr>
        <w:footnoteReference w:id="2"/>
      </w:r>
      <w:r w:rsidRPr="00E00AB6">
        <w:rPr>
          <w:sz w:val="28"/>
          <w:szCs w:val="28"/>
        </w:rPr>
        <w:t>: Тракторы оборудуются гидравлической навесной системой (ГНС), которая служит для соединения трактора с навесной и полунавесной машиной, и управления работой этих машин. ГНС состоит из двух основных частей: из навесного устройства и гидравлической системы. Так же на многих тракторах имеется вал отбора мощности (ВОМ), который предназначен для привода рабочих органов, агрегатируемых с тракторами передвижных или стационарных машин.</w:t>
      </w:r>
    </w:p>
    <w:p w:rsidR="00386934" w:rsidRPr="00E00AB6" w:rsidRDefault="00386934" w:rsidP="00E00AB6">
      <w:pPr>
        <w:pStyle w:val="a7"/>
        <w:spacing w:line="360" w:lineRule="auto"/>
        <w:ind w:firstLine="709"/>
        <w:jc w:val="both"/>
        <w:rPr>
          <w:sz w:val="28"/>
          <w:szCs w:val="28"/>
        </w:rPr>
      </w:pPr>
      <w:r w:rsidRPr="00E00AB6">
        <w:rPr>
          <w:sz w:val="28"/>
          <w:szCs w:val="28"/>
        </w:rPr>
        <w:t>Гусеничный движитель предназначен для приведения трактора в движение и для восприятия массы трактора на себя и включает в себя:</w:t>
      </w:r>
    </w:p>
    <w:p w:rsidR="00386934" w:rsidRPr="00E00AB6" w:rsidRDefault="00386934" w:rsidP="00E00AB6">
      <w:pPr>
        <w:pStyle w:val="a7"/>
        <w:numPr>
          <w:ilvl w:val="0"/>
          <w:numId w:val="1"/>
        </w:numPr>
        <w:spacing w:line="360" w:lineRule="auto"/>
        <w:ind w:left="0" w:firstLine="709"/>
        <w:jc w:val="both"/>
        <w:rPr>
          <w:sz w:val="28"/>
          <w:szCs w:val="28"/>
        </w:rPr>
      </w:pPr>
      <w:r w:rsidRPr="00E00AB6">
        <w:rPr>
          <w:sz w:val="28"/>
          <w:szCs w:val="28"/>
        </w:rPr>
        <w:t>рама - является основной базовой деталью трактора. На большинстве гусеничных тракторов применяется два типа рам:</w:t>
      </w:r>
    </w:p>
    <w:p w:rsidR="00386934" w:rsidRPr="00E00AB6" w:rsidRDefault="00386934" w:rsidP="00E00AB6">
      <w:pPr>
        <w:pStyle w:val="a7"/>
        <w:numPr>
          <w:ilvl w:val="1"/>
          <w:numId w:val="3"/>
        </w:numPr>
        <w:spacing w:line="360" w:lineRule="auto"/>
        <w:ind w:left="0" w:firstLine="709"/>
        <w:jc w:val="both"/>
        <w:rPr>
          <w:sz w:val="28"/>
          <w:szCs w:val="28"/>
        </w:rPr>
      </w:pPr>
      <w:r w:rsidRPr="00E00AB6">
        <w:rPr>
          <w:sz w:val="28"/>
          <w:szCs w:val="28"/>
        </w:rPr>
        <w:t>Лонжеронные (Т-150)</w:t>
      </w:r>
    </w:p>
    <w:p w:rsidR="00386934" w:rsidRPr="00E00AB6" w:rsidRDefault="00386934" w:rsidP="00E00AB6">
      <w:pPr>
        <w:pStyle w:val="a7"/>
        <w:numPr>
          <w:ilvl w:val="1"/>
          <w:numId w:val="3"/>
        </w:numPr>
        <w:spacing w:line="360" w:lineRule="auto"/>
        <w:ind w:left="0" w:firstLine="709"/>
        <w:jc w:val="both"/>
        <w:rPr>
          <w:sz w:val="28"/>
          <w:szCs w:val="28"/>
        </w:rPr>
      </w:pPr>
      <w:r w:rsidRPr="00E00AB6">
        <w:rPr>
          <w:sz w:val="28"/>
          <w:szCs w:val="28"/>
        </w:rPr>
        <w:t>Коробчатая, сварная - в сечении в вводе прямоугольника (Т-100М, Т-130)</w:t>
      </w:r>
    </w:p>
    <w:p w:rsidR="00386934" w:rsidRPr="00E00AB6" w:rsidRDefault="00386934" w:rsidP="00E00AB6">
      <w:pPr>
        <w:pStyle w:val="a7"/>
        <w:numPr>
          <w:ilvl w:val="0"/>
          <w:numId w:val="1"/>
        </w:numPr>
        <w:spacing w:line="360" w:lineRule="auto"/>
        <w:ind w:left="0" w:firstLine="709"/>
        <w:jc w:val="both"/>
        <w:rPr>
          <w:sz w:val="28"/>
          <w:szCs w:val="28"/>
        </w:rPr>
      </w:pPr>
      <w:r w:rsidRPr="00E00AB6">
        <w:rPr>
          <w:sz w:val="28"/>
          <w:szCs w:val="28"/>
        </w:rPr>
        <w:t>гусеничная лента;</w:t>
      </w:r>
    </w:p>
    <w:p w:rsidR="00386934" w:rsidRPr="00E00AB6" w:rsidRDefault="00386934" w:rsidP="00E00AB6">
      <w:pPr>
        <w:pStyle w:val="a7"/>
        <w:numPr>
          <w:ilvl w:val="0"/>
          <w:numId w:val="1"/>
        </w:numPr>
        <w:spacing w:line="360" w:lineRule="auto"/>
        <w:ind w:left="0" w:firstLine="709"/>
        <w:jc w:val="both"/>
        <w:rPr>
          <w:sz w:val="28"/>
          <w:szCs w:val="28"/>
        </w:rPr>
      </w:pPr>
      <w:r w:rsidRPr="00E00AB6">
        <w:rPr>
          <w:sz w:val="28"/>
          <w:szCs w:val="28"/>
        </w:rPr>
        <w:t>ведущие колёса;</w:t>
      </w:r>
    </w:p>
    <w:p w:rsidR="00386934" w:rsidRPr="00E00AB6" w:rsidRDefault="00386934" w:rsidP="00E00AB6">
      <w:pPr>
        <w:pStyle w:val="a7"/>
        <w:numPr>
          <w:ilvl w:val="0"/>
          <w:numId w:val="1"/>
        </w:numPr>
        <w:spacing w:line="360" w:lineRule="auto"/>
        <w:ind w:left="0" w:firstLine="709"/>
        <w:jc w:val="both"/>
        <w:rPr>
          <w:sz w:val="28"/>
          <w:szCs w:val="28"/>
        </w:rPr>
      </w:pPr>
      <w:r w:rsidRPr="00E00AB6">
        <w:rPr>
          <w:sz w:val="28"/>
          <w:szCs w:val="28"/>
        </w:rPr>
        <w:t>направляющие колеса с натяжным механизмом;</w:t>
      </w:r>
    </w:p>
    <w:p w:rsidR="00386934" w:rsidRPr="00E00AB6" w:rsidRDefault="00386934" w:rsidP="00E00AB6">
      <w:pPr>
        <w:pStyle w:val="a7"/>
        <w:numPr>
          <w:ilvl w:val="0"/>
          <w:numId w:val="1"/>
        </w:numPr>
        <w:spacing w:line="360" w:lineRule="auto"/>
        <w:ind w:left="0" w:firstLine="709"/>
        <w:jc w:val="both"/>
        <w:rPr>
          <w:sz w:val="28"/>
          <w:szCs w:val="28"/>
        </w:rPr>
      </w:pPr>
      <w:r w:rsidRPr="00E00AB6">
        <w:rPr>
          <w:sz w:val="28"/>
          <w:szCs w:val="28"/>
        </w:rPr>
        <w:t>опорные и поддерживающие катки;</w:t>
      </w:r>
    </w:p>
    <w:p w:rsidR="00386934" w:rsidRPr="00E00AB6" w:rsidRDefault="00386934" w:rsidP="00E00AB6">
      <w:pPr>
        <w:pStyle w:val="a7"/>
        <w:numPr>
          <w:ilvl w:val="0"/>
          <w:numId w:val="1"/>
        </w:numPr>
        <w:spacing w:line="360" w:lineRule="auto"/>
        <w:ind w:left="0" w:firstLine="709"/>
        <w:jc w:val="both"/>
        <w:rPr>
          <w:sz w:val="28"/>
          <w:szCs w:val="28"/>
        </w:rPr>
      </w:pPr>
      <w:r w:rsidRPr="00E00AB6">
        <w:rPr>
          <w:sz w:val="28"/>
          <w:szCs w:val="28"/>
        </w:rPr>
        <w:t>подвеску.</w:t>
      </w:r>
    </w:p>
    <w:p w:rsidR="00386934" w:rsidRPr="00E00AB6" w:rsidRDefault="00386934" w:rsidP="00E00AB6">
      <w:pPr>
        <w:pStyle w:val="a7"/>
        <w:spacing w:line="360" w:lineRule="auto"/>
        <w:ind w:firstLine="709"/>
        <w:jc w:val="both"/>
        <w:rPr>
          <w:sz w:val="28"/>
          <w:szCs w:val="28"/>
        </w:rPr>
      </w:pPr>
      <w:r w:rsidRPr="00E00AB6">
        <w:rPr>
          <w:sz w:val="28"/>
          <w:szCs w:val="28"/>
        </w:rPr>
        <w:t>Ведущее колесо, предназначенное для перематывания гусеничной ленты, состоит из ступицы и зубчатого венца.</w:t>
      </w:r>
    </w:p>
    <w:p w:rsidR="00386934" w:rsidRPr="00E00AB6" w:rsidRDefault="00386934" w:rsidP="00E00AB6">
      <w:pPr>
        <w:pStyle w:val="a7"/>
        <w:spacing w:line="360" w:lineRule="auto"/>
        <w:ind w:firstLine="709"/>
        <w:jc w:val="both"/>
        <w:rPr>
          <w:sz w:val="28"/>
          <w:szCs w:val="28"/>
        </w:rPr>
      </w:pPr>
      <w:r w:rsidRPr="00E00AB6">
        <w:rPr>
          <w:sz w:val="28"/>
          <w:szCs w:val="28"/>
        </w:rPr>
        <w:t>Гусеничная цепь служит для преобразования вращательного движения ведущих колес в поступательное движение трактора. Представляет собой замкнутую металлическую цепь, состоящую из звеньев - траков, шарнирно соединенных между собой с помощью пальцев. Гусеничная цепь охватывает ведущее и направляющее колеса, опорные катки и поддерживающие ролики. Внешняя поверхность гусеничной цепи имеет почвозацепы, которые создают необходимое сцепление цепи с грунтом. Внутренняя поверхность цепи образует металлический рельсовый путь,</w:t>
      </w:r>
    </w:p>
    <w:p w:rsidR="00386934" w:rsidRPr="00E00AB6" w:rsidRDefault="00386934" w:rsidP="00E00AB6">
      <w:pPr>
        <w:pStyle w:val="a7"/>
        <w:spacing w:line="360" w:lineRule="auto"/>
        <w:ind w:firstLine="709"/>
        <w:jc w:val="both"/>
        <w:rPr>
          <w:sz w:val="28"/>
          <w:szCs w:val="28"/>
        </w:rPr>
      </w:pPr>
      <w:r w:rsidRPr="00E00AB6">
        <w:rPr>
          <w:sz w:val="28"/>
          <w:szCs w:val="28"/>
        </w:rPr>
        <w:t>Гусеничные цепи выполняют как с составными, так и с цельными звеньями. Составное звено гусеницы состоит из двух штампованных рельсов и башмака, соединенных болтами. Рельсы имеют два обработанных отверстия для запрессовки втулки и пальца, с помощью которых соединяются между собой звенья гусеницы, на нижней части башмака имеется шпора. Гусеницы с составными звеньями применяют на тракторах Т-100, ДЭТ-250 и др.</w:t>
      </w:r>
    </w:p>
    <w:p w:rsidR="00386934" w:rsidRPr="00E00AB6" w:rsidRDefault="00386934" w:rsidP="00E00AB6">
      <w:pPr>
        <w:pStyle w:val="a7"/>
        <w:spacing w:line="360" w:lineRule="auto"/>
        <w:ind w:firstLine="709"/>
        <w:jc w:val="both"/>
        <w:rPr>
          <w:sz w:val="28"/>
          <w:szCs w:val="28"/>
        </w:rPr>
      </w:pPr>
      <w:r w:rsidRPr="00E00AB6">
        <w:rPr>
          <w:sz w:val="28"/>
          <w:szCs w:val="28"/>
        </w:rPr>
        <w:t>Цельное звено гусеницы представляет собой фасонную отливку, имеющую семь проушин для соединения соседних звеньев пальцами. Средняя проушина расширена и имеет утолщение -- цевку-- для зацепления с зубьями ведущего колеса. Звено имеет гладкие внутренние поверхности, ограниченные гребнями. Внутренняя поверхность служит беговой дорожкой для опорных катков, а гребни удерживают катки от боковых сдвигов. На наружной стороне звена имеется шпора. Гусеницы с цельными звеньями применяют на тракторах Т-180, ДТ-75 и др. Гусеница с цельными звеньями по сравнению с составными более проста по конструкции и технологии изготовления, имеет меньшую массу, но менее долговечна.</w:t>
      </w:r>
    </w:p>
    <w:p w:rsidR="00386934" w:rsidRPr="00E00AB6" w:rsidRDefault="00386934" w:rsidP="00E00AB6">
      <w:pPr>
        <w:pStyle w:val="a7"/>
        <w:spacing w:line="360" w:lineRule="auto"/>
        <w:ind w:firstLine="709"/>
        <w:jc w:val="both"/>
        <w:rPr>
          <w:sz w:val="28"/>
          <w:szCs w:val="28"/>
        </w:rPr>
      </w:pPr>
      <w:r w:rsidRPr="00E00AB6">
        <w:rPr>
          <w:sz w:val="28"/>
          <w:szCs w:val="28"/>
        </w:rPr>
        <w:t>Направляющее колесо и натяжное устройство предназначены для направления движения гусеничной цепи, ее натяжения и амортизации гусеничного движителя. Натяжные устройства на тракторах применяют как кривошипного, так и ползункового типа. Натяжное устройство с кривошипом обеспечивает перемещение направляющего колеса по дуге круга. Такое устройство применяют на тракторах с эластичной подвеской (Т-180, ДГ-75 и др.). Натяжное устройство с ползунами, обеспечивающее поступательное перемещение направляющего колеса, применяют на тракторах с полужесткой подвеской.</w:t>
      </w:r>
    </w:p>
    <w:p w:rsidR="00386934" w:rsidRPr="00E00AB6" w:rsidRDefault="00386934" w:rsidP="00E00AB6">
      <w:pPr>
        <w:pStyle w:val="a7"/>
        <w:spacing w:line="360" w:lineRule="auto"/>
        <w:ind w:firstLine="709"/>
        <w:jc w:val="both"/>
        <w:rPr>
          <w:sz w:val="28"/>
          <w:szCs w:val="28"/>
        </w:rPr>
      </w:pPr>
      <w:r w:rsidRPr="00E00AB6">
        <w:rPr>
          <w:sz w:val="28"/>
          <w:szCs w:val="28"/>
        </w:rPr>
        <w:t>В качестве примера рассмотрим конструкцию и принцип действия направляющего колеса и натяжного устройства трактора ДГ-75. Направляющее колесо состоит из двух ободьев, соединенных болтами со ступицей колеса. Каждый обод соединен дополнительно со ступицей двумястами. Ступица установлена на двух конических роликовых подшипниках на нижней оси кривошипа. Верхняя ось кривошипа установлена в скользящих подшипниках-втулках, запрессованных в передний брус рамы трактора. Ось кривошипа фиксируется гайкой. Ступица с внешней стороны закрыта крышкой с отверстием. Внутренняя полость ступицы уплотнена торцовым сальником, состоящим из корпуса с наружным уплотаительным щитком, двух притертых колец - неподвижного и вращающегося - и внутреннего щитка. Кольцо запрессовано в корпусе и удерживается от вращения резиновым кольцом. Кольца прижаты друг к другу пружиной помещенной в резиновом чехле.</w:t>
      </w:r>
    </w:p>
    <w:p w:rsidR="00386934" w:rsidRPr="00E00AB6" w:rsidRDefault="00386934" w:rsidP="00E00AB6">
      <w:pPr>
        <w:pStyle w:val="a7"/>
        <w:spacing w:line="360" w:lineRule="auto"/>
        <w:ind w:firstLine="709"/>
        <w:jc w:val="both"/>
        <w:rPr>
          <w:sz w:val="28"/>
          <w:szCs w:val="28"/>
        </w:rPr>
      </w:pPr>
      <w:r w:rsidRPr="00E00AB6">
        <w:rPr>
          <w:sz w:val="28"/>
          <w:szCs w:val="28"/>
        </w:rPr>
        <w:t>Подшипники регулируют гайкой.</w:t>
      </w:r>
    </w:p>
    <w:p w:rsidR="00386934" w:rsidRPr="00E00AB6" w:rsidRDefault="00386934" w:rsidP="00E00AB6">
      <w:pPr>
        <w:pStyle w:val="a7"/>
        <w:spacing w:line="360" w:lineRule="auto"/>
        <w:ind w:firstLine="709"/>
        <w:jc w:val="both"/>
        <w:rPr>
          <w:sz w:val="28"/>
          <w:szCs w:val="28"/>
        </w:rPr>
      </w:pPr>
      <w:r w:rsidRPr="00E00AB6">
        <w:rPr>
          <w:sz w:val="28"/>
          <w:szCs w:val="28"/>
        </w:rPr>
        <w:t>Масло дня смазки подшипников колеса заливают через отверстие в ступице, закрываемое пробкой. Уровень масла в полости ступицы определяется через отверстие в крышке, закрываемое пробкой.</w:t>
      </w:r>
    </w:p>
    <w:p w:rsidR="00386934" w:rsidRPr="00E00AB6" w:rsidRDefault="00386934" w:rsidP="00E00AB6">
      <w:pPr>
        <w:pStyle w:val="a7"/>
        <w:spacing w:line="360" w:lineRule="auto"/>
        <w:ind w:firstLine="709"/>
        <w:jc w:val="both"/>
        <w:rPr>
          <w:sz w:val="28"/>
          <w:szCs w:val="28"/>
        </w:rPr>
      </w:pPr>
      <w:r w:rsidRPr="00E00AB6">
        <w:rPr>
          <w:sz w:val="28"/>
          <w:szCs w:val="28"/>
        </w:rPr>
        <w:t>Натяжное устройство состоит из вилки, натяжного винта с гайкой, внутренней и наружной пружин амортизатора, подвижного упора, регулировочной гайки и шаровой опоры. присоединена шарнирно ушку, которое закреплено в кривошипе. В вилке установлен натяжной винт с головкой на переднем конце. На винт надеты пружины, которые передними концами упираются в пояски вилки, а задними - в упор затягиваются на винте гайкой.</w:t>
      </w:r>
    </w:p>
    <w:p w:rsidR="00386934" w:rsidRPr="00E00AB6" w:rsidRDefault="00386934" w:rsidP="00E00AB6">
      <w:pPr>
        <w:pStyle w:val="a7"/>
        <w:spacing w:line="360" w:lineRule="auto"/>
        <w:ind w:firstLine="709"/>
        <w:jc w:val="both"/>
        <w:rPr>
          <w:sz w:val="28"/>
          <w:szCs w:val="28"/>
        </w:rPr>
      </w:pPr>
      <w:r w:rsidRPr="00E00AB6">
        <w:rPr>
          <w:sz w:val="28"/>
          <w:szCs w:val="28"/>
        </w:rPr>
        <w:t>На конец винта натянута регулировочная гайка, хвостовик которой установлен в шаровой опоре, входящей в сферическую выемку кронштейна рамы трактора.</w:t>
      </w:r>
    </w:p>
    <w:p w:rsidR="00386934" w:rsidRPr="00E00AB6" w:rsidRDefault="00386934" w:rsidP="00E00AB6">
      <w:pPr>
        <w:pStyle w:val="a7"/>
        <w:spacing w:line="360" w:lineRule="auto"/>
        <w:ind w:firstLine="709"/>
        <w:jc w:val="both"/>
        <w:rPr>
          <w:sz w:val="28"/>
          <w:szCs w:val="28"/>
        </w:rPr>
      </w:pPr>
      <w:r w:rsidRPr="00E00AB6">
        <w:rPr>
          <w:sz w:val="28"/>
          <w:szCs w:val="28"/>
        </w:rPr>
        <w:t>Регулировочная гайка закреплена контргайкой. Натяжение гусеничной цепи регулируют вращением гайки.</w:t>
      </w:r>
    </w:p>
    <w:p w:rsidR="00386934" w:rsidRPr="00E00AB6" w:rsidRDefault="00386934" w:rsidP="00E00AB6">
      <w:pPr>
        <w:pStyle w:val="a7"/>
        <w:spacing w:line="360" w:lineRule="auto"/>
        <w:ind w:firstLine="709"/>
        <w:jc w:val="both"/>
        <w:rPr>
          <w:sz w:val="28"/>
          <w:szCs w:val="28"/>
        </w:rPr>
      </w:pPr>
      <w:r w:rsidRPr="00E00AB6">
        <w:rPr>
          <w:sz w:val="28"/>
          <w:szCs w:val="28"/>
        </w:rPr>
        <w:t>При свертывании гайки ее хвостовик, упираясь в шаровую опору, перемещает винт, который через вилку поворачивает кривошип и перемещает направляющее колесо вперед, увеличивая натяжение гусеницы.</w:t>
      </w:r>
    </w:p>
    <w:p w:rsidR="00386934" w:rsidRPr="00E00AB6" w:rsidRDefault="00386934" w:rsidP="00E00AB6">
      <w:pPr>
        <w:pStyle w:val="a7"/>
        <w:spacing w:line="360" w:lineRule="auto"/>
        <w:ind w:firstLine="709"/>
        <w:jc w:val="both"/>
        <w:rPr>
          <w:sz w:val="28"/>
          <w:szCs w:val="28"/>
        </w:rPr>
      </w:pPr>
      <w:r w:rsidRPr="00E00AB6">
        <w:rPr>
          <w:sz w:val="28"/>
          <w:szCs w:val="28"/>
        </w:rPr>
        <w:t>Натяжное устройство с помощью пружин и обеспечивает амортизацию натяжного смягчая удары при наезде трактора на препятствия.</w:t>
      </w:r>
    </w:p>
    <w:p w:rsidR="00386934" w:rsidRPr="00E00AB6" w:rsidRDefault="00386934" w:rsidP="00E00AB6">
      <w:pPr>
        <w:pStyle w:val="a7"/>
        <w:spacing w:line="360" w:lineRule="auto"/>
        <w:ind w:firstLine="709"/>
        <w:jc w:val="both"/>
        <w:rPr>
          <w:sz w:val="28"/>
          <w:szCs w:val="28"/>
        </w:rPr>
      </w:pPr>
      <w:r w:rsidRPr="00E00AB6">
        <w:rPr>
          <w:sz w:val="28"/>
          <w:szCs w:val="28"/>
        </w:rPr>
        <w:t>Опорные катки служат для передачи массы трактора через гусеницы на грунт и для перекатывания остова трактора по гусеничной цепи.</w:t>
      </w:r>
    </w:p>
    <w:p w:rsidR="00386934" w:rsidRPr="00E00AB6" w:rsidRDefault="00386934" w:rsidP="00E00AB6">
      <w:pPr>
        <w:pStyle w:val="a7"/>
        <w:spacing w:line="360" w:lineRule="auto"/>
        <w:ind w:firstLine="709"/>
        <w:jc w:val="both"/>
        <w:rPr>
          <w:sz w:val="28"/>
          <w:szCs w:val="28"/>
        </w:rPr>
      </w:pPr>
      <w:r w:rsidRPr="00E00AB6">
        <w:rPr>
          <w:sz w:val="28"/>
          <w:szCs w:val="28"/>
        </w:rPr>
        <w:t>Опорные катки на тракторах применяют как литые, так и штампованные, с ребордами и без них. Оси катков выполняют неподвижными и вращающимися вместе с катком.</w:t>
      </w:r>
    </w:p>
    <w:p w:rsidR="00386934" w:rsidRPr="00E00AB6" w:rsidRDefault="00386934" w:rsidP="00E00AB6">
      <w:pPr>
        <w:pStyle w:val="a7"/>
        <w:spacing w:line="360" w:lineRule="auto"/>
        <w:ind w:firstLine="709"/>
        <w:jc w:val="both"/>
        <w:rPr>
          <w:sz w:val="28"/>
          <w:szCs w:val="28"/>
        </w:rPr>
      </w:pPr>
      <w:r w:rsidRPr="00E00AB6">
        <w:rPr>
          <w:sz w:val="28"/>
          <w:szCs w:val="28"/>
        </w:rPr>
        <w:t>Опорный каток тракторов ДТ-75 и других состоит из двух роликов, закрепленных с помощью шпонок и гаек на оси. Ось вращается в двух конических роликовых подшипниках, внешние обоймы которых установлены в отверстиях балансира. Подшипники плотнены торцовыми сальниками, Каждый сальник состоит из двух притертых колец: неподвижного вращающегося. Кольцо запрессовано в корпусе и удерживается от вращения резиновым кольцом. Кольца прижаты друг к другу пружиной, которая помещена в резиновом чехле. К роликам катка приварены штампованные колпаки, которые вместе с корпусом образуют лабиринт.</w:t>
      </w:r>
    </w:p>
    <w:p w:rsidR="00386934" w:rsidRPr="00E00AB6" w:rsidRDefault="00386934" w:rsidP="00E00AB6">
      <w:pPr>
        <w:pStyle w:val="a7"/>
        <w:spacing w:line="360" w:lineRule="auto"/>
        <w:ind w:firstLine="709"/>
        <w:jc w:val="both"/>
        <w:rPr>
          <w:sz w:val="28"/>
          <w:szCs w:val="28"/>
        </w:rPr>
      </w:pPr>
      <w:r w:rsidRPr="00E00AB6">
        <w:rPr>
          <w:sz w:val="28"/>
          <w:szCs w:val="28"/>
        </w:rPr>
        <w:t>Зазор в подшипнике между корпусом и балансиром регулируют прокладками. Подшипники смазываются жидким маслом, которое поступает к ним через каналы</w:t>
      </w:r>
      <w:r w:rsidR="002D70B9" w:rsidRPr="00E00AB6">
        <w:rPr>
          <w:rStyle w:val="af"/>
          <w:sz w:val="28"/>
          <w:szCs w:val="28"/>
        </w:rPr>
        <w:footnoteReference w:id="3"/>
      </w:r>
      <w:r w:rsidRPr="00E00AB6">
        <w:rPr>
          <w:sz w:val="28"/>
          <w:szCs w:val="28"/>
        </w:rPr>
        <w:t>.</w:t>
      </w:r>
    </w:p>
    <w:p w:rsidR="00386934" w:rsidRPr="00E00AB6" w:rsidRDefault="00386934" w:rsidP="00E00AB6">
      <w:pPr>
        <w:pStyle w:val="a7"/>
        <w:spacing w:line="360" w:lineRule="auto"/>
        <w:ind w:firstLine="709"/>
        <w:jc w:val="both"/>
        <w:rPr>
          <w:sz w:val="28"/>
          <w:szCs w:val="28"/>
        </w:rPr>
      </w:pPr>
      <w:r w:rsidRPr="00E00AB6">
        <w:rPr>
          <w:sz w:val="28"/>
          <w:szCs w:val="28"/>
        </w:rPr>
        <w:t>Горизонтальный канал в оси закрыт пробкой.</w:t>
      </w:r>
    </w:p>
    <w:p w:rsidR="00386934" w:rsidRPr="00E00AB6" w:rsidRDefault="00386934" w:rsidP="00E00AB6">
      <w:pPr>
        <w:pStyle w:val="a7"/>
        <w:spacing w:line="360" w:lineRule="auto"/>
        <w:ind w:firstLine="709"/>
        <w:jc w:val="both"/>
        <w:rPr>
          <w:sz w:val="28"/>
          <w:szCs w:val="28"/>
        </w:rPr>
      </w:pPr>
      <w:r w:rsidRPr="00E00AB6">
        <w:rPr>
          <w:sz w:val="28"/>
          <w:szCs w:val="28"/>
        </w:rPr>
        <w:t>Поддерживающие ролики служат для уменьшения провисания гусеничной цепи и ее бокового раскачивания при движении трактора. Поддерживающий ролик трактора ДТ-75 и других состоит из кронштейна, в который запрессована ось, и ступица ролика. Кронштейн присоединен к фланцу рамы трактора болтами. Ступица ролика вращается на оси на двух подшипниках. Роликовый подшипник фиксируется на оси стопорным кольцом, а шарик</w:t>
      </w:r>
      <w:r w:rsidR="007E6A15" w:rsidRPr="00E00AB6">
        <w:rPr>
          <w:sz w:val="28"/>
          <w:szCs w:val="28"/>
        </w:rPr>
        <w:t xml:space="preserve">овый подшипник </w:t>
      </w:r>
      <w:r w:rsidRPr="00E00AB6">
        <w:rPr>
          <w:sz w:val="28"/>
          <w:szCs w:val="28"/>
        </w:rPr>
        <w:t>- гайкой. Подшипник имеет торцовое и лабиринтное уплотнения, конструкция которых одинакова с уплотнениями опорных катков. Подшипник закрыт крышкой, в которой имеется отверстие, закрываемое пробкой через отверстие в крышке масло заливают для смазки подшипников.</w:t>
      </w:r>
    </w:p>
    <w:p w:rsidR="00386934" w:rsidRPr="00E00AB6" w:rsidRDefault="00386934" w:rsidP="00E00AB6">
      <w:pPr>
        <w:pStyle w:val="a7"/>
        <w:spacing w:line="360" w:lineRule="auto"/>
        <w:ind w:firstLine="709"/>
        <w:jc w:val="both"/>
        <w:rPr>
          <w:sz w:val="28"/>
          <w:szCs w:val="28"/>
        </w:rPr>
      </w:pPr>
      <w:r w:rsidRPr="00E00AB6">
        <w:rPr>
          <w:sz w:val="28"/>
          <w:szCs w:val="28"/>
        </w:rPr>
        <w:t>Подвеска служит для соединения остова с гусеничным движителем, передачи массы трактора на опорные катки и обеспечения плавного хода трактора. Подвески тракторов разделяются на два основных типа: полужесткие и эластичные.</w:t>
      </w:r>
    </w:p>
    <w:p w:rsidR="00386934" w:rsidRPr="00E00AB6" w:rsidRDefault="00386934" w:rsidP="00E00AB6">
      <w:pPr>
        <w:pStyle w:val="a7"/>
        <w:spacing w:line="360" w:lineRule="auto"/>
        <w:ind w:firstLine="709"/>
        <w:jc w:val="both"/>
        <w:rPr>
          <w:sz w:val="28"/>
          <w:szCs w:val="28"/>
        </w:rPr>
      </w:pPr>
      <w:r w:rsidRPr="00E00AB6">
        <w:rPr>
          <w:sz w:val="28"/>
          <w:szCs w:val="28"/>
        </w:rPr>
        <w:t>В полужестких подвесках оси опорных катков и натяжного колеса с амортизирующим устройство устанавливают на раме гусеницы, которая задней частью закреплена шарнирно в точке на остове трактора, а спереди соединена с остовом с помощью рессоры или пружины. Ось качения рамы гусеницы относительно остова совпадает с осью ведущих колес или располагается спереди нее. Полужесткие подвески применяют на тракторах Т-100, Т-130 и др.</w:t>
      </w:r>
    </w:p>
    <w:p w:rsidR="00386934" w:rsidRPr="00E00AB6" w:rsidRDefault="00386934" w:rsidP="00E00AB6">
      <w:pPr>
        <w:pStyle w:val="a7"/>
        <w:spacing w:line="360" w:lineRule="auto"/>
        <w:ind w:firstLine="709"/>
        <w:jc w:val="both"/>
        <w:rPr>
          <w:sz w:val="28"/>
          <w:szCs w:val="28"/>
        </w:rPr>
      </w:pPr>
      <w:r w:rsidRPr="00E00AB6">
        <w:rPr>
          <w:sz w:val="28"/>
          <w:szCs w:val="28"/>
        </w:rPr>
        <w:t>В эластичных подвесках оси опорных катков соединяются с остовом трактора с помощью рессор, пружин и рычагов. Эластичные подвески подразделяют на независимые и балансирные.</w:t>
      </w:r>
    </w:p>
    <w:p w:rsidR="00386934" w:rsidRPr="00E00AB6" w:rsidRDefault="00386934" w:rsidP="00E00AB6">
      <w:pPr>
        <w:pStyle w:val="a7"/>
        <w:spacing w:line="360" w:lineRule="auto"/>
        <w:ind w:firstLine="709"/>
        <w:jc w:val="both"/>
        <w:rPr>
          <w:sz w:val="28"/>
          <w:szCs w:val="28"/>
        </w:rPr>
      </w:pPr>
      <w:r w:rsidRPr="00E00AB6">
        <w:rPr>
          <w:sz w:val="28"/>
          <w:szCs w:val="28"/>
        </w:rPr>
        <w:t>У независимой подвески каждый опорный каток имеет отдельную упругую связь с остовом, а у балансирной два или группа опорных катков соединены с остовом с помощью упругой связи. Наиболее распространены на тракторах эластичные балансирные подвески.</w:t>
      </w:r>
    </w:p>
    <w:p w:rsidR="00386934" w:rsidRPr="00E00AB6" w:rsidRDefault="00386934" w:rsidP="00E00AB6">
      <w:pPr>
        <w:pStyle w:val="a7"/>
        <w:spacing w:line="360" w:lineRule="auto"/>
        <w:ind w:firstLine="709"/>
        <w:jc w:val="both"/>
        <w:rPr>
          <w:sz w:val="28"/>
          <w:szCs w:val="28"/>
        </w:rPr>
      </w:pPr>
      <w:r w:rsidRPr="00E00AB6">
        <w:rPr>
          <w:sz w:val="28"/>
          <w:szCs w:val="28"/>
        </w:rPr>
        <w:t>В балансирных подвесках оси опорных катков соединены системой, балансиров и упругим элементом (пружина) в так называемые каретки. Каждая каретка соединена с остовом трактора шарнирно на оси.</w:t>
      </w:r>
    </w:p>
    <w:p w:rsidR="00386934" w:rsidRPr="00E00AB6" w:rsidRDefault="00386934" w:rsidP="00E00AB6">
      <w:pPr>
        <w:pStyle w:val="a7"/>
        <w:spacing w:line="360" w:lineRule="auto"/>
        <w:ind w:firstLine="709"/>
        <w:jc w:val="both"/>
        <w:rPr>
          <w:sz w:val="28"/>
          <w:szCs w:val="28"/>
        </w:rPr>
      </w:pPr>
      <w:r w:rsidRPr="00E00AB6">
        <w:rPr>
          <w:sz w:val="28"/>
          <w:szCs w:val="28"/>
        </w:rPr>
        <w:t>Такие подвески применяют на тракторах Т-180, ДТ-75 и др.</w:t>
      </w:r>
    </w:p>
    <w:p w:rsidR="00386934" w:rsidRPr="00E00AB6" w:rsidRDefault="00386934" w:rsidP="00E00AB6">
      <w:pPr>
        <w:pStyle w:val="a7"/>
        <w:spacing w:line="360" w:lineRule="auto"/>
        <w:ind w:firstLine="709"/>
        <w:jc w:val="both"/>
        <w:rPr>
          <w:sz w:val="28"/>
          <w:szCs w:val="28"/>
        </w:rPr>
      </w:pPr>
      <w:r w:rsidRPr="00E00AB6">
        <w:rPr>
          <w:sz w:val="28"/>
          <w:szCs w:val="28"/>
        </w:rPr>
        <w:t>Эластичная подвеска по сравнению с полужесткой обеспечивает лучшую плавность хода при движении трактора на повышенных скоростях.</w:t>
      </w:r>
    </w:p>
    <w:p w:rsidR="00386934" w:rsidRPr="00E00AB6" w:rsidRDefault="00386934" w:rsidP="00E00AB6">
      <w:pPr>
        <w:widowControl/>
        <w:suppressAutoHyphens w:val="0"/>
        <w:spacing w:line="360" w:lineRule="auto"/>
        <w:ind w:firstLine="709"/>
        <w:jc w:val="both"/>
        <w:rPr>
          <w:sz w:val="28"/>
          <w:szCs w:val="28"/>
        </w:rPr>
      </w:pPr>
      <w:r w:rsidRPr="00E00AB6">
        <w:rPr>
          <w:sz w:val="28"/>
          <w:szCs w:val="28"/>
        </w:rPr>
        <w:br w:type="page"/>
      </w:r>
    </w:p>
    <w:p w:rsidR="00386934" w:rsidRDefault="00386934" w:rsidP="00E00AB6">
      <w:pPr>
        <w:pStyle w:val="1"/>
        <w:spacing w:before="0" w:line="360" w:lineRule="auto"/>
        <w:ind w:firstLine="709"/>
        <w:jc w:val="both"/>
        <w:rPr>
          <w:rFonts w:ascii="Times New Roman" w:hAnsi="Times New Roman"/>
          <w:color w:val="auto"/>
          <w:lang w:val="en-US"/>
        </w:rPr>
      </w:pPr>
      <w:bookmarkStart w:id="2" w:name="_Toc261087154"/>
      <w:r w:rsidRPr="00E00AB6">
        <w:rPr>
          <w:rFonts w:ascii="Times New Roman" w:hAnsi="Times New Roman"/>
          <w:color w:val="auto"/>
        </w:rPr>
        <w:t>49.</w:t>
      </w:r>
      <w:r w:rsidR="006C3853" w:rsidRPr="00E00AB6">
        <w:rPr>
          <w:rFonts w:ascii="Times New Roman" w:hAnsi="Times New Roman"/>
          <w:color w:val="auto"/>
        </w:rPr>
        <w:t xml:space="preserve"> </w:t>
      </w:r>
      <w:r w:rsidRPr="00E00AB6">
        <w:rPr>
          <w:rFonts w:ascii="Times New Roman" w:hAnsi="Times New Roman"/>
          <w:color w:val="auto"/>
        </w:rPr>
        <w:t>Влияние использования тяговой мощности на производительность машинно-тракторного агрегата и</w:t>
      </w:r>
      <w:r w:rsidR="006C3853" w:rsidRPr="00E00AB6">
        <w:rPr>
          <w:rFonts w:ascii="Times New Roman" w:hAnsi="Times New Roman"/>
          <w:color w:val="auto"/>
        </w:rPr>
        <w:t xml:space="preserve"> себестоимость тракторных работ</w:t>
      </w:r>
      <w:bookmarkEnd w:id="2"/>
    </w:p>
    <w:p w:rsidR="00E00AB6" w:rsidRPr="00E00AB6" w:rsidRDefault="00E00AB6" w:rsidP="00E00AB6">
      <w:pPr>
        <w:rPr>
          <w:lang w:val="en-US"/>
        </w:rPr>
      </w:pPr>
    </w:p>
    <w:p w:rsidR="006C3853" w:rsidRPr="00E00AB6" w:rsidRDefault="007E6A15" w:rsidP="00E00AB6">
      <w:pPr>
        <w:pStyle w:val="a7"/>
        <w:spacing w:line="360" w:lineRule="auto"/>
        <w:ind w:firstLine="709"/>
        <w:jc w:val="both"/>
        <w:rPr>
          <w:sz w:val="28"/>
          <w:szCs w:val="28"/>
        </w:rPr>
      </w:pPr>
      <w:r w:rsidRPr="00E00AB6">
        <w:rPr>
          <w:sz w:val="28"/>
          <w:szCs w:val="28"/>
        </w:rPr>
        <w:t>Машинно-тракторный агрегат - основная разновидность сельскохозяйственного машинного агрегата, энергетическим средством для которого служит трактор или самоходная машина. В тяговом агрегате трактор используют как тяговое энергетическое средство (например, вспашка, лущение, боронование). В тягово-приводном агрегате трактор используют для перемещения машин и вращения их рабочих органов, осуществ</w:t>
      </w:r>
      <w:r w:rsidR="006C3853" w:rsidRPr="00E00AB6">
        <w:rPr>
          <w:sz w:val="28"/>
          <w:szCs w:val="28"/>
        </w:rPr>
        <w:t xml:space="preserve">ляется отвалом отбора мощности </w:t>
      </w:r>
      <w:r w:rsidRPr="00E00AB6">
        <w:rPr>
          <w:sz w:val="28"/>
          <w:szCs w:val="28"/>
        </w:rPr>
        <w:t>и еще через гидропривод (при помощи гидравлики трактора). В приводном агрегате мощность двигателя трактора расходуется на привод механизмов рабочих машин</w:t>
      </w:r>
      <w:r w:rsidR="002D70B9" w:rsidRPr="00E00AB6">
        <w:rPr>
          <w:rStyle w:val="af"/>
          <w:sz w:val="28"/>
          <w:szCs w:val="28"/>
        </w:rPr>
        <w:footnoteReference w:id="4"/>
      </w:r>
      <w:r w:rsidRPr="00E00AB6">
        <w:rPr>
          <w:sz w:val="28"/>
          <w:szCs w:val="28"/>
        </w:rPr>
        <w:t>.</w:t>
      </w:r>
    </w:p>
    <w:p w:rsidR="007E6A15" w:rsidRPr="00E00AB6" w:rsidRDefault="007E6A15" w:rsidP="00E00AB6">
      <w:pPr>
        <w:pStyle w:val="a7"/>
        <w:spacing w:line="360" w:lineRule="auto"/>
        <w:ind w:firstLine="709"/>
        <w:jc w:val="both"/>
        <w:rPr>
          <w:sz w:val="28"/>
          <w:szCs w:val="28"/>
        </w:rPr>
      </w:pPr>
      <w:r w:rsidRPr="00E00AB6">
        <w:rPr>
          <w:sz w:val="28"/>
          <w:szCs w:val="28"/>
        </w:rPr>
        <w:t>Производительность машинно-тракторного агрегата зависит от конструктивных параметров трактора, машины и агрегата в целом, а также от природных условий, режима и организации производственного процесса.</w:t>
      </w:r>
    </w:p>
    <w:p w:rsidR="007E6A15" w:rsidRPr="00E00AB6" w:rsidRDefault="007E6A15" w:rsidP="00E00AB6">
      <w:pPr>
        <w:pStyle w:val="a7"/>
        <w:spacing w:line="360" w:lineRule="auto"/>
        <w:ind w:firstLine="709"/>
        <w:jc w:val="both"/>
        <w:rPr>
          <w:sz w:val="28"/>
          <w:szCs w:val="28"/>
        </w:rPr>
      </w:pPr>
      <w:r w:rsidRPr="00E00AB6">
        <w:rPr>
          <w:sz w:val="28"/>
          <w:szCs w:val="28"/>
        </w:rPr>
        <w:t>Производительность машинно-тракторного агрегата - это количество, выполненное им в единицу времени (ч), работы, определенного вида и качества, измеренной в соответствующих единицах (Pa, т, м</w:t>
      </w:r>
      <w:r w:rsidRPr="00E00AB6">
        <w:rPr>
          <w:sz w:val="28"/>
          <w:szCs w:val="28"/>
          <w:vertAlign w:val="superscript"/>
        </w:rPr>
        <w:t>3</w:t>
      </w:r>
      <w:r w:rsidRPr="00E00AB6">
        <w:rPr>
          <w:sz w:val="28"/>
          <w:szCs w:val="28"/>
        </w:rPr>
        <w:t>).</w:t>
      </w:r>
    </w:p>
    <w:p w:rsidR="007E6A15" w:rsidRPr="00E00AB6" w:rsidRDefault="007E6A15" w:rsidP="00E00AB6">
      <w:pPr>
        <w:pStyle w:val="a7"/>
        <w:spacing w:line="360" w:lineRule="auto"/>
        <w:ind w:firstLine="709"/>
        <w:jc w:val="both"/>
        <w:rPr>
          <w:sz w:val="28"/>
          <w:szCs w:val="28"/>
        </w:rPr>
      </w:pPr>
      <w:r w:rsidRPr="00E00AB6">
        <w:rPr>
          <w:sz w:val="28"/>
          <w:szCs w:val="28"/>
        </w:rPr>
        <w:t>Производительность машинно-тракторного агрегата при полевых работах зависит от ширины, скорости движения, времени полезного использования машины. Различают теоретическую, техническую и действительную производительность.</w:t>
      </w:r>
    </w:p>
    <w:p w:rsidR="007E6A15" w:rsidRPr="00E00AB6" w:rsidRDefault="007E6A15" w:rsidP="00E00AB6">
      <w:pPr>
        <w:pStyle w:val="a7"/>
        <w:spacing w:line="360" w:lineRule="auto"/>
        <w:ind w:firstLine="709"/>
        <w:jc w:val="both"/>
        <w:rPr>
          <w:sz w:val="28"/>
          <w:szCs w:val="28"/>
        </w:rPr>
      </w:pPr>
      <w:r w:rsidRPr="00E00AB6">
        <w:rPr>
          <w:sz w:val="28"/>
          <w:szCs w:val="28"/>
        </w:rPr>
        <w:t xml:space="preserve">Тяговый расчет </w:t>
      </w:r>
      <w:r w:rsidR="002D70B9" w:rsidRPr="00E00AB6">
        <w:rPr>
          <w:sz w:val="28"/>
          <w:szCs w:val="28"/>
        </w:rPr>
        <w:t>-</w:t>
      </w:r>
      <w:r w:rsidRPr="00E00AB6">
        <w:rPr>
          <w:sz w:val="28"/>
          <w:szCs w:val="28"/>
        </w:rPr>
        <w:t xml:space="preserve"> для определения основных параметров трактора: эксплуатационной массы, расчетных скоростей движения, передаточных чисел трансмиссии и мощности двигателя. Исходными данными для расчета являются: назначение, тип и класс трактора, и его конструктивный прототип.</w:t>
      </w:r>
    </w:p>
    <w:p w:rsidR="007E6A15" w:rsidRPr="00E00AB6" w:rsidRDefault="007E6A15" w:rsidP="00E00AB6">
      <w:pPr>
        <w:pStyle w:val="a7"/>
        <w:spacing w:line="360" w:lineRule="auto"/>
        <w:ind w:firstLine="709"/>
        <w:jc w:val="both"/>
        <w:rPr>
          <w:sz w:val="28"/>
          <w:szCs w:val="28"/>
        </w:rPr>
      </w:pPr>
      <w:r w:rsidRPr="00E00AB6">
        <w:rPr>
          <w:sz w:val="28"/>
          <w:szCs w:val="28"/>
        </w:rPr>
        <w:t>Результат тягового расчета используем для подготовки исходных данных для расчета регуляторной характеристики двигателя и тяговой характеристики трактора с применением ПЭВМ.</w:t>
      </w:r>
    </w:p>
    <w:p w:rsidR="00E00AB6" w:rsidRDefault="00E00AB6" w:rsidP="00E00AB6">
      <w:pPr>
        <w:pStyle w:val="1"/>
        <w:spacing w:before="0" w:line="360" w:lineRule="auto"/>
        <w:ind w:firstLine="709"/>
        <w:jc w:val="both"/>
        <w:rPr>
          <w:rFonts w:ascii="Times New Roman" w:hAnsi="Times New Roman"/>
          <w:color w:val="auto"/>
          <w:lang w:val="en-US"/>
        </w:rPr>
      </w:pPr>
      <w:bookmarkStart w:id="3" w:name="_Toc261087155"/>
    </w:p>
    <w:p w:rsidR="00386934" w:rsidRPr="00E00AB6" w:rsidRDefault="00386934" w:rsidP="00E00AB6">
      <w:pPr>
        <w:pStyle w:val="1"/>
        <w:spacing w:before="0" w:line="360" w:lineRule="auto"/>
        <w:ind w:firstLine="709"/>
        <w:jc w:val="both"/>
        <w:rPr>
          <w:rFonts w:ascii="Times New Roman" w:hAnsi="Times New Roman"/>
          <w:color w:val="auto"/>
        </w:rPr>
      </w:pPr>
      <w:r w:rsidRPr="00E00AB6">
        <w:rPr>
          <w:rFonts w:ascii="Times New Roman" w:hAnsi="Times New Roman"/>
          <w:color w:val="auto"/>
        </w:rPr>
        <w:t>62.</w:t>
      </w:r>
      <w:r w:rsidR="006C3853" w:rsidRPr="00E00AB6">
        <w:rPr>
          <w:rFonts w:ascii="Times New Roman" w:hAnsi="Times New Roman"/>
          <w:color w:val="auto"/>
        </w:rPr>
        <w:t xml:space="preserve"> </w:t>
      </w:r>
      <w:r w:rsidRPr="00E00AB6">
        <w:rPr>
          <w:rFonts w:ascii="Times New Roman" w:hAnsi="Times New Roman"/>
          <w:color w:val="auto"/>
        </w:rPr>
        <w:t>Рабочие органы плуга,</w:t>
      </w:r>
      <w:r w:rsidR="007E6A15" w:rsidRPr="00E00AB6">
        <w:rPr>
          <w:rFonts w:ascii="Times New Roman" w:hAnsi="Times New Roman"/>
          <w:color w:val="auto"/>
        </w:rPr>
        <w:t xml:space="preserve"> </w:t>
      </w:r>
      <w:r w:rsidR="006C3853" w:rsidRPr="00E00AB6">
        <w:rPr>
          <w:rFonts w:ascii="Times New Roman" w:hAnsi="Times New Roman"/>
          <w:color w:val="auto"/>
        </w:rPr>
        <w:t>их типы и назначение</w:t>
      </w:r>
      <w:bookmarkEnd w:id="3"/>
    </w:p>
    <w:p w:rsidR="00E00AB6" w:rsidRDefault="00E00AB6" w:rsidP="00E00AB6">
      <w:pPr>
        <w:pStyle w:val="a7"/>
        <w:spacing w:line="360" w:lineRule="auto"/>
        <w:ind w:firstLine="709"/>
        <w:jc w:val="both"/>
        <w:rPr>
          <w:sz w:val="28"/>
          <w:szCs w:val="28"/>
          <w:lang w:val="en-US"/>
        </w:rPr>
      </w:pPr>
    </w:p>
    <w:p w:rsidR="006C3853" w:rsidRPr="00E00AB6" w:rsidRDefault="006C3853" w:rsidP="00E00AB6">
      <w:pPr>
        <w:pStyle w:val="a7"/>
        <w:spacing w:line="360" w:lineRule="auto"/>
        <w:ind w:firstLine="709"/>
        <w:jc w:val="both"/>
        <w:rPr>
          <w:sz w:val="28"/>
          <w:szCs w:val="28"/>
        </w:rPr>
      </w:pPr>
      <w:r w:rsidRPr="00E00AB6">
        <w:rPr>
          <w:sz w:val="28"/>
          <w:szCs w:val="28"/>
        </w:rPr>
        <w:t>Почва как питательная среда растений характеризуется условием плодородия, то есть состоянием, при котором обеспечиваются наилучший приток и использование растениями элементов плодородия. Применяя и правильно сочетая биологические, химические и физические воздействия, человек непрерывно повышает плодородие почвы. Земля, по выражению К. Маркса, постоянно улучшается, если правильно обращаться с ней.</w:t>
      </w:r>
    </w:p>
    <w:p w:rsidR="006C3853" w:rsidRPr="00E00AB6" w:rsidRDefault="006C3853" w:rsidP="00E00AB6">
      <w:pPr>
        <w:pStyle w:val="a7"/>
        <w:spacing w:line="360" w:lineRule="auto"/>
        <w:ind w:firstLine="709"/>
        <w:jc w:val="both"/>
        <w:rPr>
          <w:sz w:val="28"/>
          <w:szCs w:val="28"/>
        </w:rPr>
      </w:pPr>
      <w:r w:rsidRPr="00E00AB6">
        <w:rPr>
          <w:sz w:val="28"/>
          <w:szCs w:val="28"/>
        </w:rPr>
        <w:t>Из физических воздействий на почву важное значение имеют приемы ее механической обработки. Проводят их с целью поддержания и улучшения условий плодородия почвы, накопления и сохранения в ней запасов влаги, уничтожения сорных растений, возбудителей болезней и вредителей культурных растений, предотвращения эрозионных процессов, вовлечения в круговорот питательных веществ из нижних горизонтов почвы и регулирования микробиологических процессов.</w:t>
      </w:r>
    </w:p>
    <w:p w:rsidR="006C3853" w:rsidRPr="00E00AB6" w:rsidRDefault="006C3853" w:rsidP="00E00AB6">
      <w:pPr>
        <w:pStyle w:val="a7"/>
        <w:spacing w:line="360" w:lineRule="auto"/>
        <w:ind w:firstLine="709"/>
        <w:jc w:val="both"/>
        <w:rPr>
          <w:sz w:val="28"/>
          <w:szCs w:val="28"/>
        </w:rPr>
      </w:pPr>
      <w:r w:rsidRPr="00E00AB6">
        <w:rPr>
          <w:sz w:val="28"/>
          <w:szCs w:val="28"/>
        </w:rPr>
        <w:t>Плуг состоит из смонтированных на раме рабочих органов, механизмов регулирования, опорных колес, прицепа или навески для соединения с трактором</w:t>
      </w:r>
      <w:r w:rsidR="002D70B9" w:rsidRPr="00E00AB6">
        <w:rPr>
          <w:rStyle w:val="af"/>
          <w:sz w:val="28"/>
          <w:szCs w:val="28"/>
        </w:rPr>
        <w:footnoteReference w:id="5"/>
      </w:r>
      <w:r w:rsidRPr="00E00AB6">
        <w:rPr>
          <w:sz w:val="28"/>
          <w:szCs w:val="28"/>
        </w:rPr>
        <w:t>.</w:t>
      </w:r>
    </w:p>
    <w:p w:rsidR="006C3853" w:rsidRPr="00E00AB6" w:rsidRDefault="006C3853" w:rsidP="00E00AB6">
      <w:pPr>
        <w:pStyle w:val="a7"/>
        <w:spacing w:line="360" w:lineRule="auto"/>
        <w:ind w:firstLine="709"/>
        <w:jc w:val="both"/>
        <w:rPr>
          <w:sz w:val="28"/>
          <w:szCs w:val="28"/>
        </w:rPr>
      </w:pPr>
      <w:r w:rsidRPr="00E00AB6">
        <w:rPr>
          <w:sz w:val="28"/>
          <w:szCs w:val="28"/>
        </w:rPr>
        <w:t>Основные рабочие органы плуга - корпус, предплужник и нож. Корпус отрезает пласт почвы, оборачивает и рыхлит его. Предплужник отрезает часть задернелого пласта и сбрасывает его на дно борозды. Нож отрезает пласт в вертикальной плоскости.</w:t>
      </w:r>
    </w:p>
    <w:p w:rsidR="006C3853" w:rsidRPr="00E00AB6" w:rsidRDefault="006C3853" w:rsidP="00E00AB6">
      <w:pPr>
        <w:pStyle w:val="a7"/>
        <w:spacing w:line="360" w:lineRule="auto"/>
        <w:ind w:firstLine="709"/>
        <w:jc w:val="both"/>
        <w:rPr>
          <w:sz w:val="28"/>
          <w:szCs w:val="28"/>
        </w:rPr>
      </w:pPr>
      <w:r w:rsidRPr="00E00AB6">
        <w:rPr>
          <w:sz w:val="28"/>
          <w:szCs w:val="28"/>
        </w:rPr>
        <w:t>Классификация плугов. По конструкции корпусов различают плуги лемешные, дисковые, ротационные и комбинированные. Лемешные плуги получили наибольшее распространение. Дисковые плуги используют для вспашки тяжелых почв и при лесовосстановительных работах Ротационные и комбинированные плуги проходят широкую производственную проверку.</w:t>
      </w:r>
    </w:p>
    <w:p w:rsidR="006C3853" w:rsidRPr="00E00AB6" w:rsidRDefault="006C3853" w:rsidP="00E00AB6">
      <w:pPr>
        <w:pStyle w:val="a7"/>
        <w:spacing w:line="360" w:lineRule="auto"/>
        <w:ind w:firstLine="709"/>
        <w:jc w:val="both"/>
        <w:rPr>
          <w:sz w:val="28"/>
          <w:szCs w:val="28"/>
        </w:rPr>
      </w:pPr>
      <w:r w:rsidRPr="00E00AB6">
        <w:rPr>
          <w:sz w:val="28"/>
          <w:szCs w:val="28"/>
        </w:rPr>
        <w:t>Лемешные плуги подразделяют на плуги общего назначения и специальные. Первые применяют для вспашки старопахотных земель. Они снабжены дисковыми ножами и предплужниками.</w:t>
      </w:r>
    </w:p>
    <w:p w:rsidR="006C3853" w:rsidRPr="00E00AB6" w:rsidRDefault="006C3853" w:rsidP="00E00AB6">
      <w:pPr>
        <w:pStyle w:val="a7"/>
        <w:spacing w:line="360" w:lineRule="auto"/>
        <w:ind w:firstLine="709"/>
        <w:jc w:val="both"/>
        <w:rPr>
          <w:sz w:val="28"/>
          <w:szCs w:val="28"/>
        </w:rPr>
      </w:pPr>
      <w:r w:rsidRPr="00E00AB6">
        <w:rPr>
          <w:sz w:val="28"/>
          <w:szCs w:val="28"/>
        </w:rPr>
        <w:t>К специальным относятся плуги кустарниково-болотные, плантажные, садовые, виноградниковые, лесные, ярусные и для вспашки почв, засоренных камнями.</w:t>
      </w:r>
    </w:p>
    <w:p w:rsidR="006C3853" w:rsidRPr="00E00AB6" w:rsidRDefault="006C3853" w:rsidP="00E00AB6">
      <w:pPr>
        <w:pStyle w:val="a7"/>
        <w:spacing w:line="360" w:lineRule="auto"/>
        <w:ind w:firstLine="709"/>
        <w:jc w:val="both"/>
        <w:rPr>
          <w:sz w:val="28"/>
          <w:szCs w:val="28"/>
        </w:rPr>
      </w:pPr>
      <w:r w:rsidRPr="00E00AB6">
        <w:rPr>
          <w:sz w:val="28"/>
          <w:szCs w:val="28"/>
        </w:rPr>
        <w:t>По способу агрегатирования плуги разделяют на прицепные, полунавесные и навесные, а по технологии вспашки - на плуги для свально-развальной и гладкой пахоты. Последние снабжены право- и левооборачивающими корпусами, попеременно включаемыми в работу, и не образуют свальных гребней и разъемных борозд.</w:t>
      </w:r>
    </w:p>
    <w:p w:rsidR="006C3853" w:rsidRPr="00E00AB6" w:rsidRDefault="006C3853" w:rsidP="00E00AB6">
      <w:pPr>
        <w:pStyle w:val="a7"/>
        <w:spacing w:line="360" w:lineRule="auto"/>
        <w:ind w:firstLine="709"/>
        <w:jc w:val="both"/>
        <w:rPr>
          <w:sz w:val="28"/>
          <w:szCs w:val="28"/>
        </w:rPr>
      </w:pPr>
      <w:r w:rsidRPr="00E00AB6">
        <w:rPr>
          <w:sz w:val="28"/>
          <w:szCs w:val="28"/>
        </w:rPr>
        <w:t>Задачи вспашки. Зяблевую вспашку старопахотных земель и первичную вспашку целинных земель выполняют лемешным плугом с предплужниками. Перепашку пара и запашку навоза проводят без предплужников. В районах недостаточного увлажнения вспашку выполняют без оборота пласта, а в условиях избыточного увлажнения почвы применяют дисковые и ротационные плуги. Задернелые почвы пашут с оборотом, но без рыхления пласта. В этом случае для рыхления применяют другие орудия. На почвах, засоренных камнями, используют специальные плуги с предохранителями.</w:t>
      </w:r>
    </w:p>
    <w:p w:rsidR="006C3853" w:rsidRPr="00E00AB6" w:rsidRDefault="006C3853" w:rsidP="00E00AB6">
      <w:pPr>
        <w:pStyle w:val="a7"/>
        <w:spacing w:line="360" w:lineRule="auto"/>
        <w:ind w:firstLine="709"/>
        <w:jc w:val="both"/>
        <w:rPr>
          <w:sz w:val="28"/>
          <w:szCs w:val="28"/>
        </w:rPr>
      </w:pPr>
      <w:r w:rsidRPr="00E00AB6">
        <w:rPr>
          <w:sz w:val="28"/>
          <w:szCs w:val="28"/>
        </w:rPr>
        <w:t>Вспашку проводят в агротехнические сроки на глубину не менее 20 - 22 см, а на почвах с недостаточной толщиной пахотного слоя - на его полную глубину с постепенным (для дерново-подзолистых почв по 2 - 3 см ежегодно) углублением почвоуглубителями.</w:t>
      </w:r>
    </w:p>
    <w:p w:rsidR="006C3853" w:rsidRPr="00E00AB6" w:rsidRDefault="006C3853" w:rsidP="00E00AB6">
      <w:pPr>
        <w:pStyle w:val="a7"/>
        <w:spacing w:line="360" w:lineRule="auto"/>
        <w:ind w:firstLine="709"/>
        <w:jc w:val="both"/>
        <w:rPr>
          <w:sz w:val="28"/>
          <w:szCs w:val="28"/>
        </w:rPr>
      </w:pPr>
      <w:r w:rsidRPr="00E00AB6">
        <w:rPr>
          <w:sz w:val="28"/>
          <w:szCs w:val="28"/>
        </w:rPr>
        <w:t>В результате ежегодной вспашки плужная подошва уплотняется. Для ее разрушения периодически увеличивают глубину вспашки до 25 - 27 см. Под посевы кукурузы поле пашут на глубину 28 - 32 см. Агротехнические требования. Отклонение среднеарифметического значения фактической глубины пахоты от заданной не должно превышать ± 5% на ровных участках и ± 10% на неровных. Отклонение фактической ширины захвата плуга от конструктивной допускается на ± 10%. При вспашке добиваются, чтобы ширина и толщина пластов были одинаковыми, растительные остатки и удобрения полностью заделаны, а гребни пластов имели одинаковую высоту (не более 5 см). Не допускаются высокие свальные гребни, глубокие развальные борозды между отдельными проходами и скрытые огрехи (непропаханные участки).</w:t>
      </w:r>
    </w:p>
    <w:p w:rsidR="006C3853" w:rsidRPr="00E00AB6" w:rsidRDefault="006C3853" w:rsidP="00E00AB6">
      <w:pPr>
        <w:pStyle w:val="a7"/>
        <w:spacing w:line="360" w:lineRule="auto"/>
        <w:ind w:firstLine="709"/>
        <w:jc w:val="both"/>
        <w:rPr>
          <w:sz w:val="28"/>
          <w:szCs w:val="28"/>
        </w:rPr>
      </w:pPr>
      <w:r w:rsidRPr="00E00AB6">
        <w:rPr>
          <w:sz w:val="28"/>
          <w:szCs w:val="28"/>
        </w:rPr>
        <w:t>Качество вспашки определяется конструкцией корпуса плуга, геометрической формой и расположением его рабочей поверхности относительно дна и стенки борозды. По конструкции различают корпуса отвальные, безотвальные, вырезные, с почвоуглубителем, с выдвижным долотом, дисковые и комбинированные</w:t>
      </w:r>
      <w:r w:rsidR="002D70B9" w:rsidRPr="00E00AB6">
        <w:rPr>
          <w:rStyle w:val="af"/>
          <w:sz w:val="28"/>
          <w:szCs w:val="28"/>
        </w:rPr>
        <w:footnoteReference w:id="6"/>
      </w:r>
      <w:r w:rsidRPr="00E00AB6">
        <w:rPr>
          <w:sz w:val="28"/>
          <w:szCs w:val="28"/>
        </w:rPr>
        <w:t>.</w:t>
      </w:r>
    </w:p>
    <w:p w:rsidR="006C3853" w:rsidRPr="00E00AB6" w:rsidRDefault="006C3853" w:rsidP="00E00AB6">
      <w:pPr>
        <w:pStyle w:val="a7"/>
        <w:spacing w:line="360" w:lineRule="auto"/>
        <w:ind w:firstLine="709"/>
        <w:jc w:val="both"/>
        <w:rPr>
          <w:sz w:val="28"/>
          <w:szCs w:val="28"/>
        </w:rPr>
      </w:pPr>
      <w:r w:rsidRPr="00E00AB6">
        <w:rPr>
          <w:sz w:val="28"/>
          <w:szCs w:val="28"/>
        </w:rPr>
        <w:t>Отвальный корпус применяют для вспашки с оборотом и рыхлением пласта. Корпус состоит из стойки, на которой закреплены лемех, отвал и полевая доска. На отвалах некоторых корпусов закрепляют перо для полного оборота пласта, сменную грудь отвала, выдвижное  долото. Линия, параллельная стенке борозды, образованная кромками лемеха и отвала, называется полевым обрезом. Отвал и лемех, прикрепленные к стойке, образуют рабочую поверхность корпуса.</w:t>
      </w:r>
    </w:p>
    <w:p w:rsidR="006C3853" w:rsidRPr="00E00AB6" w:rsidRDefault="006C3853" w:rsidP="00E00AB6">
      <w:pPr>
        <w:pStyle w:val="a7"/>
        <w:spacing w:line="360" w:lineRule="auto"/>
        <w:ind w:firstLine="709"/>
        <w:jc w:val="both"/>
        <w:rPr>
          <w:sz w:val="28"/>
          <w:szCs w:val="28"/>
        </w:rPr>
      </w:pPr>
      <w:r w:rsidRPr="00E00AB6">
        <w:rPr>
          <w:sz w:val="28"/>
          <w:szCs w:val="28"/>
        </w:rPr>
        <w:t>Корпус плуга характеризуется следующими параметрами: шириной захвата, глубиной пахоты, углами установки лемеха к дну и стенке борозды и формой рабочей поверхности. Плуги общего назначения снабжены корпусами шириной захвата 25, 30, 35  и 40 см, специальные - 45, 50, 60, 70 и  100 см.</w:t>
      </w:r>
    </w:p>
    <w:p w:rsidR="006C3853" w:rsidRPr="00E00AB6" w:rsidRDefault="006C3853" w:rsidP="00E00AB6">
      <w:pPr>
        <w:pStyle w:val="a7"/>
        <w:spacing w:line="360" w:lineRule="auto"/>
        <w:ind w:firstLine="709"/>
        <w:jc w:val="both"/>
        <w:rPr>
          <w:sz w:val="28"/>
          <w:szCs w:val="28"/>
        </w:rPr>
      </w:pPr>
      <w:r w:rsidRPr="00E00AB6">
        <w:rPr>
          <w:sz w:val="28"/>
          <w:szCs w:val="28"/>
        </w:rPr>
        <w:t>По форме рабочей поверхности отвальные корпуса подразделяют на цилиндрические, культурные, полувинтовые и винтовые. В нашей стране применяют в основном культурные и полувинтовые корпуса.</w:t>
      </w:r>
    </w:p>
    <w:p w:rsidR="006C3853" w:rsidRPr="00E00AB6" w:rsidRDefault="006C3853" w:rsidP="00E00AB6">
      <w:pPr>
        <w:pStyle w:val="a7"/>
        <w:spacing w:line="360" w:lineRule="auto"/>
        <w:ind w:firstLine="709"/>
        <w:jc w:val="both"/>
        <w:rPr>
          <w:sz w:val="28"/>
          <w:szCs w:val="28"/>
        </w:rPr>
      </w:pPr>
      <w:r w:rsidRPr="00E00AB6">
        <w:rPr>
          <w:sz w:val="28"/>
          <w:szCs w:val="28"/>
        </w:rPr>
        <w:t>Культурные корпуса хорошо оборачивают и крошат почвенный пласт, поэтому их применяют для вспашки старопахотных почв. Культурные корпуса выпускаются для работы на скорости от 7 до 12 км/ч. Скоростные корпуса отличаются от обычных более пологой постановкой рабочей поверхности к горизонтальной плоскости, меньшей длиной отвала и измененной формой бороздного обреза.</w:t>
      </w:r>
    </w:p>
    <w:p w:rsidR="006C3853" w:rsidRPr="00E00AB6" w:rsidRDefault="006C3853" w:rsidP="00E00AB6">
      <w:pPr>
        <w:pStyle w:val="a7"/>
        <w:spacing w:line="360" w:lineRule="auto"/>
        <w:ind w:firstLine="709"/>
        <w:jc w:val="both"/>
        <w:rPr>
          <w:sz w:val="28"/>
          <w:szCs w:val="28"/>
        </w:rPr>
      </w:pPr>
      <w:r w:rsidRPr="00E00AB6">
        <w:rPr>
          <w:sz w:val="28"/>
          <w:szCs w:val="28"/>
        </w:rPr>
        <w:t>Полувинтовые корпуса хорошо оборачивают пласт, но хуже рыхлят его. Полувинтовые корпуса устанавливают на кустарниково-болотных плугах, применяют и на плугах общего назначения для вспашки сильно задернелых и целинных почв. В этих же условиях будут применяться винтовые корпуса, выпуск которых осваивает промышленность.</w:t>
      </w:r>
    </w:p>
    <w:p w:rsidR="006C3853" w:rsidRPr="00E00AB6" w:rsidRDefault="006C3853" w:rsidP="00E00AB6">
      <w:pPr>
        <w:pStyle w:val="a7"/>
        <w:spacing w:line="360" w:lineRule="auto"/>
        <w:ind w:firstLine="709"/>
        <w:jc w:val="both"/>
        <w:rPr>
          <w:sz w:val="28"/>
          <w:szCs w:val="28"/>
        </w:rPr>
      </w:pPr>
      <w:r w:rsidRPr="00E00AB6">
        <w:rPr>
          <w:sz w:val="28"/>
          <w:szCs w:val="28"/>
        </w:rPr>
        <w:t>Безотвальный корпус предназначен для рыхления почвы в ветроэрозионных и засушливых районах. Пласт, подрезанный лемехом и поднятый уширителем, переваливается через верхний обрез уширителя и падает на дно борозды. В результате деформации пласта лемехом, уширителем и от удара его о дно борозды пласт крошится без значительного перемешивания слоев. Шток защищает стойку корпуса от истирания.</w:t>
      </w:r>
    </w:p>
    <w:p w:rsidR="006C3853" w:rsidRPr="00E00AB6" w:rsidRDefault="006C3853" w:rsidP="00E00AB6">
      <w:pPr>
        <w:pStyle w:val="a7"/>
        <w:spacing w:line="360" w:lineRule="auto"/>
        <w:ind w:firstLine="709"/>
        <w:jc w:val="both"/>
        <w:rPr>
          <w:sz w:val="28"/>
          <w:szCs w:val="28"/>
        </w:rPr>
      </w:pPr>
      <w:r w:rsidRPr="00E00AB6">
        <w:rPr>
          <w:sz w:val="28"/>
          <w:szCs w:val="28"/>
        </w:rPr>
        <w:t>Вырезной корпус служит для отвальной вспашки подзолистых почв с небольшим пахотным горизонтом с одновременным углублением его на 4 - 5 см. Корпус имеет два лемеха; в промежуток между ними проходит без оборота нижняя часть пласта, подрезанная лемехом. Верхняя часть пласта, подрезанная лемехом, поступает на отвал, оборачивается и падает на нижний разрыхленный пласт. Такой корпус называют почвоуглубительным.</w:t>
      </w:r>
    </w:p>
    <w:p w:rsidR="006C3853" w:rsidRPr="00E00AB6" w:rsidRDefault="006C3853" w:rsidP="00E00AB6">
      <w:pPr>
        <w:pStyle w:val="a7"/>
        <w:spacing w:line="360" w:lineRule="auto"/>
        <w:ind w:firstLine="709"/>
        <w:jc w:val="both"/>
        <w:rPr>
          <w:sz w:val="28"/>
          <w:szCs w:val="28"/>
        </w:rPr>
      </w:pPr>
      <w:r w:rsidRPr="00E00AB6">
        <w:rPr>
          <w:sz w:val="28"/>
          <w:szCs w:val="28"/>
        </w:rPr>
        <w:t>Корпус с выдвижным долотом предназначен для вспашки твердых почв, а также почв, засоренных камнями. К стойке прикреплено выдвижное долото, рабочий конец которого выступает за носок лемеха на 2 - 3 см; долото обеспечивает хорошее заглубление корпуса и предохраняет лемех от поломок при встрече с камнями. По мере износа долото выдвигают, для чего в нем имеются отверстия.</w:t>
      </w:r>
    </w:p>
    <w:p w:rsidR="006C3853" w:rsidRPr="00E00AB6" w:rsidRDefault="006C3853" w:rsidP="00E00AB6">
      <w:pPr>
        <w:pStyle w:val="a7"/>
        <w:spacing w:line="360" w:lineRule="auto"/>
        <w:ind w:firstLine="709"/>
        <w:jc w:val="both"/>
        <w:rPr>
          <w:sz w:val="28"/>
          <w:szCs w:val="28"/>
        </w:rPr>
      </w:pPr>
      <w:r w:rsidRPr="00E00AB6">
        <w:rPr>
          <w:sz w:val="28"/>
          <w:szCs w:val="28"/>
        </w:rPr>
        <w:t>Корпус с почвоуглубителем применяют для отвальной вспашки подзолистых, каштановых и маломощных черноземов с одновременным углублением пахотного слоя на 6 - 15 см. Стрельчатая почво-углубительная лапа, установленная позади корпуса и ниже лемеха, рыхлит без оборачивания дно вскрытой корпусом борозды, что исключает перемешивание пахотного слоя с подпахотным. Стойка лапы имеет ряд отверстий, что позволяет переставлять лапу по высоте и изменять глубину рыхления. Ширина захвата почвоуглубительных лап 26 или 30 см. Их используют с корпусами шириной захвата соответственно 30 и 35 см. Корпуса с почвоуглубителями устанавливают на плугах общего назначения и специальных. На последних почвоуглубители снабжены пружинными предохранителями и опорными полозами.</w:t>
      </w:r>
    </w:p>
    <w:p w:rsidR="006C3853" w:rsidRPr="00E00AB6" w:rsidRDefault="006C3853" w:rsidP="00E00AB6">
      <w:pPr>
        <w:pStyle w:val="a7"/>
        <w:spacing w:line="360" w:lineRule="auto"/>
        <w:ind w:firstLine="709"/>
        <w:jc w:val="both"/>
        <w:rPr>
          <w:sz w:val="28"/>
          <w:szCs w:val="28"/>
        </w:rPr>
      </w:pPr>
      <w:r w:rsidRPr="00E00AB6">
        <w:rPr>
          <w:sz w:val="28"/>
          <w:szCs w:val="28"/>
        </w:rPr>
        <w:t>Дисковый корпус применяют для вспашки тяжелых твердых почв, засоренных древесными корнями, а также для переувлажненных почв при возделывании риса. Корпус снабжен, сферическим диском с остро заточенной режущей кромкой. Диск прикреплен к фланцу шпинделя, свободно вращающегося на подшипниках. Стойка закреплена на раме плуга так, что плоскость вращения режущей кромки диска наклонена к дну борозды под углом 70°, а с направлением движения плуга образует угол атаки 40 - 45°.</w:t>
      </w:r>
    </w:p>
    <w:p w:rsidR="006C3853" w:rsidRPr="00E00AB6" w:rsidRDefault="006C3853" w:rsidP="00E00AB6">
      <w:pPr>
        <w:pStyle w:val="a7"/>
        <w:spacing w:line="360" w:lineRule="auto"/>
        <w:ind w:firstLine="709"/>
        <w:jc w:val="both"/>
        <w:rPr>
          <w:sz w:val="28"/>
          <w:szCs w:val="28"/>
        </w:rPr>
      </w:pPr>
      <w:r w:rsidRPr="00E00AB6">
        <w:rPr>
          <w:sz w:val="28"/>
          <w:szCs w:val="28"/>
        </w:rPr>
        <w:t>Диск, заглубленный на 25 - 35 см, движется поступательно вместе с агрегатом и одновременно вращается под действием сопротивления почвы. Отрезанный диском пласт сдвигается в сторону и сбрасывается в борозду с оборотом. Дисковый корпус не уплотняет дно борозды. Вспаханное поле имеет крупно-комковатое строение, что способствует хорошей аэрации и быстрому просыханию нижних слоев почвы.</w:t>
      </w:r>
    </w:p>
    <w:p w:rsidR="006C3853" w:rsidRPr="00E00AB6" w:rsidRDefault="006C3853" w:rsidP="00E00AB6">
      <w:pPr>
        <w:pStyle w:val="a7"/>
        <w:spacing w:line="360" w:lineRule="auto"/>
        <w:ind w:firstLine="709"/>
        <w:jc w:val="both"/>
        <w:rPr>
          <w:sz w:val="28"/>
          <w:szCs w:val="28"/>
        </w:rPr>
      </w:pPr>
      <w:r w:rsidRPr="00E00AB6">
        <w:rPr>
          <w:sz w:val="28"/>
          <w:szCs w:val="28"/>
        </w:rPr>
        <w:t>Ширина захвата дискового корпуса диаметром 71 см - 30 см. Применяют также диски диаметром 76 и 81 см.</w:t>
      </w:r>
    </w:p>
    <w:p w:rsidR="006C3853" w:rsidRPr="00E00AB6" w:rsidRDefault="006C3853" w:rsidP="00E00AB6">
      <w:pPr>
        <w:pStyle w:val="a7"/>
        <w:spacing w:line="360" w:lineRule="auto"/>
        <w:ind w:firstLine="709"/>
        <w:jc w:val="both"/>
        <w:rPr>
          <w:sz w:val="28"/>
          <w:szCs w:val="28"/>
        </w:rPr>
      </w:pPr>
      <w:r w:rsidRPr="00E00AB6">
        <w:rPr>
          <w:sz w:val="28"/>
          <w:szCs w:val="28"/>
        </w:rPr>
        <w:t>Комбинированный корпус применяют для вспашки тяжелых почв с одновременным интенсивным рыхлением почвенного пласта. Корпус снабжен укороченным отвалом и ротором, расположенным на месте срезанного крыла отвала. Ротор имеет форму усеченного конуса, обращенного большим основанием вверх. К образующим конуса прикреплены лопатки. Вал ротора вращается в корпусе. Частота вращения ротора 268 - 507 об/мин. Лопатки интенсивно крошат пласт почвы, сходящий с укороченного отвала. Одновременно лопатки переворачивают и отваливают пласт в борозду. Поле, вспаханное комбинированным корпусом, имеет ровную, хорошо взрыхленную поверхность и не требует дополнительной обработки.</w:t>
      </w:r>
    </w:p>
    <w:p w:rsidR="006C3853" w:rsidRPr="00E00AB6" w:rsidRDefault="006C3853" w:rsidP="00E00AB6">
      <w:pPr>
        <w:pStyle w:val="a7"/>
        <w:spacing w:line="360" w:lineRule="auto"/>
        <w:ind w:firstLine="709"/>
        <w:jc w:val="both"/>
        <w:rPr>
          <w:sz w:val="28"/>
          <w:szCs w:val="28"/>
        </w:rPr>
      </w:pPr>
      <w:r w:rsidRPr="00E00AB6">
        <w:rPr>
          <w:sz w:val="28"/>
          <w:szCs w:val="28"/>
        </w:rPr>
        <w:t>Предплужник снимает верхний задернелый слой почвы со стороны полевого обреза корпуса толщиной 8 - 12 см и шириной, равной 2/3 ширины захвата корпуса, и сбрасывает его на дно борозды.</w:t>
      </w:r>
    </w:p>
    <w:p w:rsidR="006C3853" w:rsidRPr="00E00AB6" w:rsidRDefault="006C3853" w:rsidP="00E00AB6">
      <w:pPr>
        <w:pStyle w:val="a7"/>
        <w:spacing w:line="360" w:lineRule="auto"/>
        <w:ind w:firstLine="709"/>
        <w:jc w:val="both"/>
        <w:rPr>
          <w:sz w:val="28"/>
          <w:szCs w:val="28"/>
        </w:rPr>
      </w:pPr>
      <w:r w:rsidRPr="00E00AB6">
        <w:rPr>
          <w:sz w:val="28"/>
          <w:szCs w:val="28"/>
        </w:rPr>
        <w:t>К стойке предплужника прикреплены лемех и отвал. Предплужник крепят к грядилю плуга хомутом при помощи державки. По высоте предплужник фиксируют болтом, пропущенным через одно из отверстий в стойке и державке.</w:t>
      </w:r>
    </w:p>
    <w:p w:rsidR="006C3853" w:rsidRPr="00E00AB6" w:rsidRDefault="006C3853" w:rsidP="00E00AB6">
      <w:pPr>
        <w:pStyle w:val="a7"/>
        <w:spacing w:line="360" w:lineRule="auto"/>
        <w:ind w:firstLine="709"/>
        <w:jc w:val="both"/>
        <w:rPr>
          <w:sz w:val="28"/>
          <w:szCs w:val="28"/>
        </w:rPr>
      </w:pPr>
      <w:r w:rsidRPr="00E00AB6">
        <w:rPr>
          <w:sz w:val="28"/>
          <w:szCs w:val="28"/>
        </w:rPr>
        <w:t>Предплужник крепят на раме впереди корпуса. Расстояние по горизонтали от носка лемеха предплужника до носка корпуса выбирают в зависимости от ширины захвата корпуса, состояния и типа почвы. Для корпуса с шириной захвата 35 см это расстояние 30 - 35 см, с шириной захвата 30 см - 25 - 30 см. При вспашке задерцелой и уплотненной почвы предплужник закрепляют дальше от корпуса, малосвязной - ближе к корпусу</w:t>
      </w:r>
      <w:r w:rsidR="002D70B9" w:rsidRPr="00E00AB6">
        <w:rPr>
          <w:rStyle w:val="af"/>
          <w:sz w:val="28"/>
          <w:szCs w:val="28"/>
        </w:rPr>
        <w:footnoteReference w:id="7"/>
      </w:r>
      <w:r w:rsidRPr="00E00AB6">
        <w:rPr>
          <w:sz w:val="28"/>
          <w:szCs w:val="28"/>
        </w:rPr>
        <w:t>.</w:t>
      </w:r>
    </w:p>
    <w:p w:rsidR="006C3853" w:rsidRPr="00E00AB6" w:rsidRDefault="006C3853" w:rsidP="00E00AB6">
      <w:pPr>
        <w:pStyle w:val="a7"/>
        <w:spacing w:line="360" w:lineRule="auto"/>
        <w:ind w:firstLine="709"/>
        <w:jc w:val="both"/>
        <w:rPr>
          <w:sz w:val="28"/>
          <w:szCs w:val="28"/>
        </w:rPr>
      </w:pPr>
      <w:r w:rsidRPr="00E00AB6">
        <w:rPr>
          <w:sz w:val="28"/>
          <w:szCs w:val="28"/>
        </w:rPr>
        <w:t>При недостаточном выносе пласт будет забиваться между корпусом и предплужником, а при излишнем пласт, отрезанный предплужником, будет упираться в стойку впереди идущего корпуса. Чрезмерное заглубление предплужника увеличивает тяговое сопротивление плуга, а задернелый пласт хуже заделывается.</w:t>
      </w:r>
    </w:p>
    <w:p w:rsidR="006C3853" w:rsidRPr="00E00AB6" w:rsidRDefault="006C3853" w:rsidP="00E00AB6">
      <w:pPr>
        <w:pStyle w:val="a7"/>
        <w:spacing w:line="360" w:lineRule="auto"/>
        <w:ind w:firstLine="709"/>
        <w:jc w:val="both"/>
        <w:rPr>
          <w:sz w:val="28"/>
          <w:szCs w:val="28"/>
        </w:rPr>
      </w:pPr>
      <w:r w:rsidRPr="00E00AB6">
        <w:rPr>
          <w:sz w:val="28"/>
          <w:szCs w:val="28"/>
        </w:rPr>
        <w:t>Углосним устанавливают на плугах для вспашки почв, засоренных камнями. Он выполняет роль предплужника, но срезает только угол пласта во время движения его по отвалу. Углосним - маленький отвал, прикрепленный к стойке корпуса так, что его нижняя угловая кромка плотно прилегает к поверхности отвала.</w:t>
      </w:r>
    </w:p>
    <w:p w:rsidR="006C3853" w:rsidRPr="00E00AB6" w:rsidRDefault="006C3853" w:rsidP="00E00AB6">
      <w:pPr>
        <w:pStyle w:val="a7"/>
        <w:spacing w:line="360" w:lineRule="auto"/>
        <w:ind w:firstLine="709"/>
        <w:jc w:val="both"/>
        <w:rPr>
          <w:sz w:val="28"/>
          <w:szCs w:val="28"/>
        </w:rPr>
      </w:pPr>
      <w:r w:rsidRPr="00E00AB6">
        <w:rPr>
          <w:sz w:val="28"/>
          <w:szCs w:val="28"/>
        </w:rPr>
        <w:t>Нож плуга разрезает почву в вертикальной плоскости по линии отделения пласта от массива для получения ровной стенки борозды. Нож улучшает оборот пласта, заделку растительных остатков, обеспечивает устойчивый ход плуга и равномерность глубины вспашки. Различают ножи дисковые, черенковые и плоские с опорной лыжей.</w:t>
      </w:r>
    </w:p>
    <w:p w:rsidR="006C3853" w:rsidRPr="00E00AB6" w:rsidRDefault="006C3853" w:rsidP="00E00AB6">
      <w:pPr>
        <w:pStyle w:val="a7"/>
        <w:spacing w:line="360" w:lineRule="auto"/>
        <w:ind w:firstLine="709"/>
        <w:jc w:val="both"/>
        <w:rPr>
          <w:sz w:val="28"/>
          <w:szCs w:val="28"/>
        </w:rPr>
      </w:pPr>
      <w:r w:rsidRPr="00E00AB6">
        <w:rPr>
          <w:sz w:val="28"/>
          <w:szCs w:val="28"/>
        </w:rPr>
        <w:t>Дисковый нож представляет собой диск, свободно вращающийся на оси, закрепленной в проушинах вилки. Режущая кромка имеет двухстороннюю заточку. Вилка  свободно надета на нижний конец коленчатой стойки и может поворачиваться в горизонтальной плоскости в пределах, ограниченных корончатой шайбой. Во время работы нож самоустанавливается в плоскости, совпадающей с направлением движения плуга. Стойка ножа крепится на раме плуга при помощи хомута  и накладки. Нож можно перемещать вверх и вниз, а также вперед и назад вдоль рамы. Поворачивая ключом стойку, можно изменять положение плоскости вращения диска относительно полевого обреза корпуса плуга.</w:t>
      </w:r>
    </w:p>
    <w:p w:rsidR="006C3853" w:rsidRPr="00E00AB6" w:rsidRDefault="006C3853" w:rsidP="00E00AB6">
      <w:pPr>
        <w:pStyle w:val="a7"/>
        <w:spacing w:line="360" w:lineRule="auto"/>
        <w:ind w:firstLine="709"/>
        <w:jc w:val="both"/>
        <w:rPr>
          <w:sz w:val="28"/>
          <w:szCs w:val="28"/>
        </w:rPr>
      </w:pPr>
      <w:r w:rsidRPr="00E00AB6">
        <w:rPr>
          <w:sz w:val="28"/>
          <w:szCs w:val="28"/>
        </w:rPr>
        <w:t>Дисковые ножи применяют на плугах общего назначения и кустарниково-болотных для вспашки почв, не засоренных корнями деревьев и камнями. Дисковый нож устанавливают обычно перед последним корпусом плуга так, чтобы центр диска располагался над носком предплужника, нижняя кромка ступицы была выше поверхности поля на 1 - 2 см, а плоскость вращения диска была смещена в сторону поля от полевого обреза корпуса на 1 - 3 см. При вспашке задернелых земель дисковые ножи ставят перед каждым корпусом. Это снижает тяговое сопротивление плуга, улучшает качество вспашки и снижает износ лемеха и отвала.</w:t>
      </w:r>
    </w:p>
    <w:p w:rsidR="006C3853" w:rsidRPr="00E00AB6" w:rsidRDefault="006C3853" w:rsidP="00E00AB6">
      <w:pPr>
        <w:pStyle w:val="a7"/>
        <w:spacing w:line="360" w:lineRule="auto"/>
        <w:ind w:firstLine="709"/>
        <w:jc w:val="both"/>
        <w:rPr>
          <w:sz w:val="28"/>
          <w:szCs w:val="28"/>
        </w:rPr>
      </w:pPr>
      <w:r w:rsidRPr="00E00AB6">
        <w:rPr>
          <w:sz w:val="28"/>
          <w:szCs w:val="28"/>
        </w:rPr>
        <w:t>Черенковый нож имеет прямой черенок, переходящий в нож. Нож представляет собой двугранный клин. Нож крепят к раме плуга при помощи накладки и хомута. Стойку ножа с криволинейным лезвием располагают вертикально. К концу лезвия ножа приварено долото с отверстием, которым его насаживают на цилиндрический носок лемеха. Опираясь на лемех, нож меньше изгибается при работе на тяжелых почвах.</w:t>
      </w:r>
    </w:p>
    <w:p w:rsidR="006C3853" w:rsidRPr="00E00AB6" w:rsidRDefault="006C3853" w:rsidP="00E00AB6">
      <w:pPr>
        <w:pStyle w:val="a7"/>
        <w:spacing w:line="360" w:lineRule="auto"/>
        <w:ind w:firstLine="709"/>
        <w:jc w:val="both"/>
        <w:rPr>
          <w:sz w:val="28"/>
          <w:szCs w:val="28"/>
        </w:rPr>
      </w:pPr>
      <w:r w:rsidRPr="00E00AB6">
        <w:rPr>
          <w:sz w:val="28"/>
          <w:szCs w:val="28"/>
        </w:rPr>
        <w:t>Черенковые ножи применяют при вспашке задернелых почв, имеющих невыкорчеванные корни, засоренных камнями; их устанавливают на кустарниково-болотных, лесных и других специальных плугах.</w:t>
      </w:r>
    </w:p>
    <w:p w:rsidR="00E00AB6" w:rsidRDefault="006C3853" w:rsidP="00E00AB6">
      <w:pPr>
        <w:pStyle w:val="a7"/>
        <w:spacing w:line="360" w:lineRule="auto"/>
        <w:ind w:firstLine="709"/>
        <w:jc w:val="both"/>
        <w:rPr>
          <w:sz w:val="28"/>
          <w:szCs w:val="28"/>
          <w:lang w:val="en-US"/>
        </w:rPr>
      </w:pPr>
      <w:r w:rsidRPr="00E00AB6">
        <w:rPr>
          <w:sz w:val="28"/>
          <w:szCs w:val="28"/>
        </w:rPr>
        <w:t>Плоский нож с опорной лыжей устанавливают на кустарниково-болотном плуге для вспашки почвы, заросшей кустарником высотой до 2 м. По сторонам ножа расположены лыжи, положение которых по высоте относительно нижней кромки ножа можно изменять. Лыжи прижимают ветви кустарника, нож их разрезает. По мере износа лезвия нож разворачивают на 180°. Для этого нож снабжен двумя лезвиями.</w:t>
      </w:r>
    </w:p>
    <w:p w:rsidR="007E6A15" w:rsidRPr="00E00AB6" w:rsidRDefault="007E6A15" w:rsidP="00E00AB6">
      <w:pPr>
        <w:pStyle w:val="a7"/>
        <w:spacing w:line="360" w:lineRule="auto"/>
        <w:ind w:firstLine="709"/>
        <w:jc w:val="both"/>
        <w:rPr>
          <w:sz w:val="28"/>
          <w:szCs w:val="28"/>
        </w:rPr>
      </w:pPr>
    </w:p>
    <w:p w:rsidR="00386934" w:rsidRPr="00E00AB6" w:rsidRDefault="00386934" w:rsidP="00E00AB6">
      <w:pPr>
        <w:pStyle w:val="1"/>
        <w:spacing w:before="0" w:line="360" w:lineRule="auto"/>
        <w:ind w:firstLine="709"/>
        <w:jc w:val="both"/>
        <w:rPr>
          <w:rFonts w:ascii="Times New Roman" w:hAnsi="Times New Roman"/>
          <w:color w:val="auto"/>
        </w:rPr>
      </w:pPr>
      <w:bookmarkStart w:id="4" w:name="_Toc261087156"/>
      <w:r w:rsidRPr="00E00AB6">
        <w:rPr>
          <w:rFonts w:ascii="Times New Roman" w:hAnsi="Times New Roman"/>
          <w:color w:val="auto"/>
        </w:rPr>
        <w:t>88.</w:t>
      </w:r>
      <w:r w:rsidR="006C3853" w:rsidRPr="00E00AB6">
        <w:rPr>
          <w:rFonts w:ascii="Times New Roman" w:hAnsi="Times New Roman"/>
          <w:color w:val="auto"/>
        </w:rPr>
        <w:t xml:space="preserve"> </w:t>
      </w:r>
      <w:r w:rsidRPr="00E00AB6">
        <w:rPr>
          <w:rFonts w:ascii="Times New Roman" w:hAnsi="Times New Roman"/>
          <w:color w:val="auto"/>
        </w:rPr>
        <w:t>Устройство и техноло</w:t>
      </w:r>
      <w:r w:rsidR="006C3853" w:rsidRPr="00E00AB6">
        <w:rPr>
          <w:rFonts w:ascii="Times New Roman" w:hAnsi="Times New Roman"/>
          <w:color w:val="auto"/>
        </w:rPr>
        <w:t>гический процесс туковых сеялок</w:t>
      </w:r>
      <w:bookmarkEnd w:id="4"/>
    </w:p>
    <w:p w:rsidR="006C3853" w:rsidRPr="00E00AB6" w:rsidRDefault="006C3853" w:rsidP="00E00AB6">
      <w:pPr>
        <w:spacing w:line="360" w:lineRule="auto"/>
        <w:ind w:firstLine="709"/>
        <w:jc w:val="both"/>
        <w:rPr>
          <w:sz w:val="28"/>
          <w:szCs w:val="28"/>
        </w:rPr>
      </w:pPr>
    </w:p>
    <w:p w:rsidR="000F1C01" w:rsidRPr="00E00AB6" w:rsidRDefault="000F1C01" w:rsidP="00E00AB6">
      <w:pPr>
        <w:pStyle w:val="a7"/>
        <w:spacing w:line="360" w:lineRule="auto"/>
        <w:ind w:firstLine="709"/>
        <w:jc w:val="both"/>
        <w:rPr>
          <w:sz w:val="28"/>
          <w:szCs w:val="28"/>
        </w:rPr>
      </w:pPr>
      <w:r w:rsidRPr="00E00AB6">
        <w:rPr>
          <w:bCs/>
          <w:sz w:val="28"/>
          <w:szCs w:val="28"/>
        </w:rPr>
        <w:t>Туковая сеялка</w:t>
      </w:r>
      <w:r w:rsidRPr="00E00AB6">
        <w:rPr>
          <w:sz w:val="28"/>
          <w:szCs w:val="28"/>
        </w:rPr>
        <w:t xml:space="preserve"> — </w:t>
      </w:r>
      <w:r w:rsidRPr="00BC16A8">
        <w:rPr>
          <w:sz w:val="28"/>
          <w:szCs w:val="28"/>
        </w:rPr>
        <w:t>сельскохозяйственная машина</w:t>
      </w:r>
      <w:r w:rsidRPr="00E00AB6">
        <w:rPr>
          <w:sz w:val="28"/>
          <w:szCs w:val="28"/>
        </w:rPr>
        <w:t xml:space="preserve"> предназначенная для разбрасывания </w:t>
      </w:r>
      <w:r w:rsidRPr="00BC16A8">
        <w:rPr>
          <w:sz w:val="28"/>
          <w:szCs w:val="28"/>
        </w:rPr>
        <w:t>минеральных удобрений</w:t>
      </w:r>
      <w:r w:rsidRPr="00E00AB6">
        <w:rPr>
          <w:sz w:val="28"/>
          <w:szCs w:val="28"/>
        </w:rPr>
        <w:t xml:space="preserve"> по </w:t>
      </w:r>
      <w:r w:rsidR="00E00AB6" w:rsidRPr="00E00AB6">
        <w:rPr>
          <w:sz w:val="28"/>
          <w:szCs w:val="28"/>
        </w:rPr>
        <w:t>полям,</w:t>
      </w:r>
      <w:r w:rsidRPr="00E00AB6">
        <w:rPr>
          <w:sz w:val="28"/>
          <w:szCs w:val="28"/>
        </w:rPr>
        <w:t xml:space="preserve"> как при посеве, так и при подкармливании растений в фазе роста.</w:t>
      </w:r>
    </w:p>
    <w:p w:rsidR="000F1C01" w:rsidRPr="00E00AB6" w:rsidRDefault="000F1C01" w:rsidP="00E00AB6">
      <w:pPr>
        <w:pStyle w:val="a7"/>
        <w:spacing w:line="360" w:lineRule="auto"/>
        <w:ind w:firstLine="709"/>
        <w:jc w:val="both"/>
        <w:rPr>
          <w:sz w:val="28"/>
          <w:szCs w:val="28"/>
        </w:rPr>
      </w:pPr>
      <w:r w:rsidRPr="00E00AB6">
        <w:rPr>
          <w:sz w:val="28"/>
          <w:szCs w:val="28"/>
        </w:rPr>
        <w:t xml:space="preserve">Такие сеялки также используются и для разбрасывания </w:t>
      </w:r>
      <w:r w:rsidRPr="00BC16A8">
        <w:rPr>
          <w:sz w:val="28"/>
          <w:szCs w:val="28"/>
        </w:rPr>
        <w:t>извести</w:t>
      </w:r>
      <w:r w:rsidRPr="00E00AB6">
        <w:rPr>
          <w:sz w:val="28"/>
          <w:szCs w:val="28"/>
        </w:rPr>
        <w:t>.</w:t>
      </w:r>
    </w:p>
    <w:p w:rsidR="000F1C01" w:rsidRPr="00E00AB6" w:rsidRDefault="000F1C01" w:rsidP="00E00AB6">
      <w:pPr>
        <w:pStyle w:val="a7"/>
        <w:spacing w:line="360" w:lineRule="auto"/>
        <w:ind w:firstLine="709"/>
        <w:jc w:val="both"/>
        <w:rPr>
          <w:sz w:val="28"/>
          <w:szCs w:val="28"/>
        </w:rPr>
      </w:pPr>
      <w:r w:rsidRPr="00E00AB6">
        <w:rPr>
          <w:sz w:val="28"/>
          <w:szCs w:val="28"/>
        </w:rPr>
        <w:t xml:space="preserve">Сеялки, как правило, агрегатируются с </w:t>
      </w:r>
      <w:r w:rsidRPr="00BC16A8">
        <w:rPr>
          <w:sz w:val="28"/>
          <w:szCs w:val="28"/>
        </w:rPr>
        <w:t>тракторами</w:t>
      </w:r>
      <w:r w:rsidRPr="00E00AB6">
        <w:rPr>
          <w:sz w:val="28"/>
          <w:szCs w:val="28"/>
        </w:rPr>
        <w:t xml:space="preserve"> класса 1,4 тс. Также возможно агрегатирование со сверхлегким вездеходом на шинах-оболочках. Использование машины на шинах-оболочках позволяет выходить в поле на 2-3 недели раньше начала весенних полевых работ.</w:t>
      </w:r>
    </w:p>
    <w:p w:rsidR="000F1C01" w:rsidRPr="00E00AB6" w:rsidRDefault="000F1C01" w:rsidP="00E00AB6">
      <w:pPr>
        <w:pStyle w:val="a7"/>
        <w:spacing w:line="360" w:lineRule="auto"/>
        <w:ind w:firstLine="709"/>
        <w:jc w:val="both"/>
        <w:rPr>
          <w:sz w:val="28"/>
          <w:szCs w:val="28"/>
        </w:rPr>
      </w:pPr>
      <w:r w:rsidRPr="00E00AB6">
        <w:rPr>
          <w:sz w:val="28"/>
          <w:szCs w:val="28"/>
        </w:rPr>
        <w:t xml:space="preserve">Рабочим органом такой сеялки является </w:t>
      </w:r>
      <w:r w:rsidRPr="00BC16A8">
        <w:rPr>
          <w:sz w:val="28"/>
          <w:szCs w:val="28"/>
        </w:rPr>
        <w:t>туковысеивающий аппарат</w:t>
      </w:r>
      <w:r w:rsidRPr="00E00AB6">
        <w:rPr>
          <w:sz w:val="28"/>
          <w:szCs w:val="28"/>
        </w:rPr>
        <w:t>.</w:t>
      </w:r>
    </w:p>
    <w:p w:rsidR="000F1C01" w:rsidRPr="00E00AB6" w:rsidRDefault="000F1C01" w:rsidP="00E00AB6">
      <w:pPr>
        <w:pStyle w:val="a7"/>
        <w:spacing w:line="360" w:lineRule="auto"/>
        <w:ind w:firstLine="709"/>
        <w:jc w:val="both"/>
        <w:rPr>
          <w:sz w:val="28"/>
          <w:szCs w:val="28"/>
        </w:rPr>
      </w:pPr>
      <w:r w:rsidRPr="00E00AB6">
        <w:rPr>
          <w:sz w:val="28"/>
          <w:szCs w:val="28"/>
        </w:rPr>
        <w:t>Различают аппараты тарельчатые, катушечно-штифтовые, цепные, барабанные, дисковые центробежные.</w:t>
      </w:r>
    </w:p>
    <w:p w:rsidR="000F1C01" w:rsidRPr="00E00AB6" w:rsidRDefault="000F1C01" w:rsidP="00E00AB6">
      <w:pPr>
        <w:pStyle w:val="a7"/>
        <w:spacing w:line="360" w:lineRule="auto"/>
        <w:ind w:firstLine="709"/>
        <w:jc w:val="both"/>
        <w:rPr>
          <w:sz w:val="28"/>
          <w:szCs w:val="28"/>
        </w:rPr>
      </w:pPr>
      <w:r w:rsidRPr="00E00AB6">
        <w:rPr>
          <w:sz w:val="28"/>
          <w:szCs w:val="28"/>
        </w:rPr>
        <w:t xml:space="preserve">Аппарат приводится в действие от опорно-приводных </w:t>
      </w:r>
      <w:r w:rsidRPr="00BC16A8">
        <w:rPr>
          <w:sz w:val="28"/>
          <w:szCs w:val="28"/>
        </w:rPr>
        <w:t>колёс</w:t>
      </w:r>
      <w:r w:rsidRPr="00E00AB6">
        <w:rPr>
          <w:sz w:val="28"/>
          <w:szCs w:val="28"/>
        </w:rPr>
        <w:t xml:space="preserve"> машины либо вала отбора мощности. Наиболее распространённые тарельчатые разбрасыватели сбрасывают удобрения на поверхность </w:t>
      </w:r>
      <w:r w:rsidRPr="00BC16A8">
        <w:rPr>
          <w:sz w:val="28"/>
          <w:szCs w:val="28"/>
        </w:rPr>
        <w:t>почвы</w:t>
      </w:r>
      <w:r w:rsidRPr="00E00AB6">
        <w:rPr>
          <w:sz w:val="28"/>
          <w:szCs w:val="28"/>
        </w:rPr>
        <w:t xml:space="preserve"> (у разбросных сеялок) или в тукопроводы (у агрегатов заделывающих удобрения в почву, например при высеве или при культивировании) откуда удобрения поступают в сошники ножей культиватора или подкормочные ножи.</w:t>
      </w:r>
    </w:p>
    <w:p w:rsidR="000F1C01" w:rsidRPr="00E00AB6" w:rsidRDefault="000F1C01" w:rsidP="00E00AB6">
      <w:pPr>
        <w:pStyle w:val="a7"/>
        <w:spacing w:line="360" w:lineRule="auto"/>
        <w:ind w:firstLine="709"/>
        <w:jc w:val="both"/>
        <w:rPr>
          <w:sz w:val="28"/>
          <w:szCs w:val="28"/>
        </w:rPr>
      </w:pPr>
      <w:r w:rsidRPr="00E00AB6">
        <w:rPr>
          <w:sz w:val="28"/>
          <w:szCs w:val="28"/>
        </w:rPr>
        <w:t>Наибольшее распространение в СССР получили туковые сеялки с тарельчатыми высевающими аппаратами, например сеялка РТТ-4,2 с шириной захвата 4,2 м. Сеялка имеет туковый ящик вместимостью 0,7 м</w:t>
      </w:r>
      <w:r w:rsidRPr="00E00AB6">
        <w:rPr>
          <w:sz w:val="28"/>
          <w:szCs w:val="28"/>
          <w:vertAlign w:val="superscript"/>
        </w:rPr>
        <w:t>3</w:t>
      </w:r>
      <w:r w:rsidRPr="00E00AB6">
        <w:rPr>
          <w:sz w:val="28"/>
          <w:szCs w:val="28"/>
        </w:rPr>
        <w:t xml:space="preserve"> с 11 высевающими аппаратами. При вращении тарелок удобрения подаются к сбрасывателям, которые рассеивают их по поверхности почвы. Привод тарелок и ворошителей туков - от опорно-приводных колёс. Рабочая скорость 10 12 км/ч.</w:t>
      </w:r>
    </w:p>
    <w:p w:rsidR="000F1C01" w:rsidRPr="00E00AB6" w:rsidRDefault="000F1C01" w:rsidP="00E00AB6">
      <w:pPr>
        <w:pStyle w:val="a7"/>
        <w:spacing w:line="360" w:lineRule="auto"/>
        <w:ind w:firstLine="709"/>
        <w:jc w:val="both"/>
        <w:rPr>
          <w:sz w:val="28"/>
          <w:szCs w:val="28"/>
        </w:rPr>
      </w:pPr>
      <w:r w:rsidRPr="00E00AB6">
        <w:rPr>
          <w:sz w:val="28"/>
          <w:szCs w:val="28"/>
        </w:rPr>
        <w:t>Сельскохозяйственное производство оснащено прицепными рядовыми зернотуковыми сеялками семейства СЗ-3,6 и его модификациями</w:t>
      </w:r>
      <w:r w:rsidR="002D70B9" w:rsidRPr="00E00AB6">
        <w:rPr>
          <w:rStyle w:val="af"/>
          <w:sz w:val="28"/>
          <w:szCs w:val="28"/>
        </w:rPr>
        <w:footnoteReference w:id="8"/>
      </w:r>
      <w:r w:rsidRPr="00E00AB6">
        <w:rPr>
          <w:sz w:val="28"/>
          <w:szCs w:val="28"/>
        </w:rPr>
        <w:t>.</w:t>
      </w:r>
    </w:p>
    <w:p w:rsidR="000F1C01" w:rsidRPr="00E00AB6" w:rsidRDefault="000F1C01" w:rsidP="00E00AB6">
      <w:pPr>
        <w:pStyle w:val="a7"/>
        <w:spacing w:line="360" w:lineRule="auto"/>
        <w:ind w:firstLine="709"/>
        <w:jc w:val="both"/>
        <w:rPr>
          <w:sz w:val="28"/>
          <w:szCs w:val="28"/>
        </w:rPr>
      </w:pPr>
      <w:r w:rsidRPr="00E00AB6">
        <w:rPr>
          <w:sz w:val="28"/>
          <w:szCs w:val="28"/>
        </w:rPr>
        <w:t xml:space="preserve">Технологический процесс посева семян зерновых культур протекает в такой последовательности. Семявысевающие аппараты, </w:t>
      </w:r>
      <w:r w:rsidR="00A80F92" w:rsidRPr="00E00AB6">
        <w:rPr>
          <w:sz w:val="28"/>
          <w:szCs w:val="28"/>
        </w:rPr>
        <w:t>установленные в зерновом ящике</w:t>
      </w:r>
      <w:r w:rsidRPr="00E00AB6">
        <w:rPr>
          <w:sz w:val="28"/>
          <w:szCs w:val="28"/>
        </w:rPr>
        <w:t xml:space="preserve">, подают семена в семяпроводы. Сюда же из </w:t>
      </w:r>
      <w:r w:rsidR="00A80F92" w:rsidRPr="00E00AB6">
        <w:rPr>
          <w:sz w:val="28"/>
          <w:szCs w:val="28"/>
        </w:rPr>
        <w:t>туковысевающего аппарата</w:t>
      </w:r>
      <w:r w:rsidRPr="00E00AB6">
        <w:rPr>
          <w:sz w:val="28"/>
          <w:szCs w:val="28"/>
        </w:rPr>
        <w:t xml:space="preserve"> по лоткам поступают удобрения. Семена и удобрения падают в горловины сош</w:t>
      </w:r>
      <w:r w:rsidR="00A80F92" w:rsidRPr="00E00AB6">
        <w:rPr>
          <w:sz w:val="28"/>
          <w:szCs w:val="28"/>
        </w:rPr>
        <w:t>ников</w:t>
      </w:r>
      <w:r w:rsidRPr="00E00AB6">
        <w:rPr>
          <w:sz w:val="28"/>
          <w:szCs w:val="28"/>
        </w:rPr>
        <w:t xml:space="preserve"> и высыпаются в бороздки, образованные вращающимися дисками. Рыхлая почва, сдвинутая дисками в стороны, осыпается и заполняет бороздки с семенами и уд</w:t>
      </w:r>
      <w:r w:rsidR="00A80F92" w:rsidRPr="00E00AB6">
        <w:rPr>
          <w:sz w:val="28"/>
          <w:szCs w:val="28"/>
        </w:rPr>
        <w:t>обрениями. Пружинные загортачи</w:t>
      </w:r>
      <w:r w:rsidRPr="00E00AB6">
        <w:rPr>
          <w:sz w:val="28"/>
          <w:szCs w:val="28"/>
        </w:rPr>
        <w:t xml:space="preserve"> дополнительно засыпают бороздки почвой и выравнивают поверхность поля.</w:t>
      </w:r>
    </w:p>
    <w:p w:rsidR="000F1C01" w:rsidRPr="00E00AB6" w:rsidRDefault="000F1C01" w:rsidP="00E00AB6">
      <w:pPr>
        <w:pStyle w:val="a7"/>
        <w:spacing w:line="360" w:lineRule="auto"/>
        <w:ind w:firstLine="709"/>
        <w:jc w:val="both"/>
        <w:rPr>
          <w:sz w:val="28"/>
          <w:szCs w:val="28"/>
        </w:rPr>
      </w:pPr>
      <w:r w:rsidRPr="00E00AB6">
        <w:rPr>
          <w:sz w:val="28"/>
          <w:szCs w:val="28"/>
        </w:rPr>
        <w:t>Сошники расставлены в два ряда с целью предохранения их от залипания и забивания растительными остатками. Поводки сошник</w:t>
      </w:r>
      <w:r w:rsidR="00A80F92" w:rsidRPr="00E00AB6">
        <w:rPr>
          <w:sz w:val="28"/>
          <w:szCs w:val="28"/>
        </w:rPr>
        <w:t>ов шарнирно прикреплены к раме</w:t>
      </w:r>
      <w:r w:rsidRPr="00E00AB6">
        <w:rPr>
          <w:sz w:val="28"/>
          <w:szCs w:val="28"/>
        </w:rPr>
        <w:t xml:space="preserve"> сеялки. На каждый сошник воздействует пружина, сжатием которой регулируют его заглубление.</w:t>
      </w:r>
    </w:p>
    <w:p w:rsidR="000F1C01" w:rsidRPr="00E00AB6" w:rsidRDefault="000F1C01" w:rsidP="00E00AB6">
      <w:pPr>
        <w:pStyle w:val="a7"/>
        <w:spacing w:line="360" w:lineRule="auto"/>
        <w:ind w:firstLine="709"/>
        <w:jc w:val="both"/>
        <w:rPr>
          <w:sz w:val="28"/>
          <w:szCs w:val="28"/>
        </w:rPr>
      </w:pPr>
      <w:r w:rsidRPr="00E00AB6">
        <w:rPr>
          <w:sz w:val="28"/>
          <w:szCs w:val="28"/>
        </w:rPr>
        <w:t>Семявысевающие и туковысевающие аппараты приводятся в действие шестеренчато-цепной передачей от пневмати</w:t>
      </w:r>
      <w:r w:rsidR="00A80F92" w:rsidRPr="00E00AB6">
        <w:rPr>
          <w:sz w:val="28"/>
          <w:szCs w:val="28"/>
        </w:rPr>
        <w:t>ческих опорно-приводных колес</w:t>
      </w:r>
      <w:r w:rsidRPr="00E00AB6">
        <w:rPr>
          <w:sz w:val="28"/>
          <w:szCs w:val="28"/>
        </w:rPr>
        <w:t>. Во время поворота сеялки тракто</w:t>
      </w:r>
      <w:r w:rsidR="00A80F92" w:rsidRPr="00E00AB6">
        <w:rPr>
          <w:sz w:val="28"/>
          <w:szCs w:val="28"/>
        </w:rPr>
        <w:t>рист при помощи гидроцилиндра</w:t>
      </w:r>
      <w:r w:rsidRPr="00E00AB6">
        <w:rPr>
          <w:sz w:val="28"/>
          <w:szCs w:val="28"/>
        </w:rPr>
        <w:t xml:space="preserve"> поднимает сошники в транспортное положение.</w:t>
      </w:r>
    </w:p>
    <w:p w:rsidR="000F1C01" w:rsidRPr="00E00AB6" w:rsidRDefault="000F1C01" w:rsidP="00E00AB6">
      <w:pPr>
        <w:pStyle w:val="a7"/>
        <w:spacing w:line="360" w:lineRule="auto"/>
        <w:ind w:firstLine="709"/>
        <w:jc w:val="both"/>
        <w:rPr>
          <w:sz w:val="28"/>
          <w:szCs w:val="28"/>
        </w:rPr>
      </w:pPr>
      <w:r w:rsidRPr="00E00AB6">
        <w:rPr>
          <w:sz w:val="28"/>
          <w:szCs w:val="28"/>
        </w:rPr>
        <w:t>К раме сеялки прикреплены подножная доска для сеяльщика и поручни. К центральному брусу жницы прикреплена прицепная серьга. При подготовке сеялки к работе передняя ча</w:t>
      </w:r>
      <w:r w:rsidR="00A80F92" w:rsidRPr="00E00AB6">
        <w:rPr>
          <w:sz w:val="28"/>
          <w:szCs w:val="28"/>
        </w:rPr>
        <w:t>сть рамы опирается на поддержку</w:t>
      </w:r>
      <w:r w:rsidRPr="00E00AB6">
        <w:rPr>
          <w:sz w:val="28"/>
          <w:szCs w:val="28"/>
        </w:rPr>
        <w:t>, которая в рабочем положении прижата к снице пружиной.</w:t>
      </w:r>
    </w:p>
    <w:p w:rsidR="000F1C01" w:rsidRPr="00E00AB6" w:rsidRDefault="000F1C01" w:rsidP="00E00AB6">
      <w:pPr>
        <w:pStyle w:val="a7"/>
        <w:spacing w:line="360" w:lineRule="auto"/>
        <w:ind w:firstLine="709"/>
        <w:jc w:val="both"/>
        <w:rPr>
          <w:sz w:val="28"/>
          <w:szCs w:val="28"/>
        </w:rPr>
      </w:pPr>
      <w:r w:rsidRPr="00E00AB6">
        <w:rPr>
          <w:sz w:val="28"/>
          <w:szCs w:val="28"/>
        </w:rPr>
        <w:t>Модификации СЗ-3,6 в отличие от базовой модели снабжены другими типами сошников, добавочными высевающими аппаратами, устройствами для стимулирования высева. Промышленность изготовляет в основном комбинированные сеялки.</w:t>
      </w:r>
    </w:p>
    <w:p w:rsidR="006C3853" w:rsidRPr="00E00AB6" w:rsidRDefault="006C3853" w:rsidP="00E00AB6">
      <w:pPr>
        <w:pStyle w:val="a7"/>
        <w:spacing w:line="360" w:lineRule="auto"/>
        <w:ind w:firstLine="709"/>
        <w:jc w:val="both"/>
        <w:rPr>
          <w:sz w:val="28"/>
          <w:szCs w:val="28"/>
        </w:rPr>
      </w:pPr>
    </w:p>
    <w:p w:rsidR="00386934" w:rsidRPr="00E00AB6" w:rsidRDefault="00386934" w:rsidP="00E00AB6">
      <w:pPr>
        <w:pStyle w:val="1"/>
        <w:spacing w:before="0" w:line="360" w:lineRule="auto"/>
        <w:ind w:firstLine="709"/>
        <w:jc w:val="both"/>
        <w:rPr>
          <w:rFonts w:ascii="Times New Roman" w:hAnsi="Times New Roman"/>
          <w:color w:val="auto"/>
        </w:rPr>
      </w:pPr>
      <w:bookmarkStart w:id="5" w:name="_Toc261087157"/>
      <w:r w:rsidRPr="00E00AB6">
        <w:rPr>
          <w:rFonts w:ascii="Times New Roman" w:hAnsi="Times New Roman"/>
          <w:color w:val="auto"/>
        </w:rPr>
        <w:t>134.</w:t>
      </w:r>
      <w:r w:rsidR="00A80F92" w:rsidRPr="00E00AB6">
        <w:rPr>
          <w:rFonts w:ascii="Times New Roman" w:hAnsi="Times New Roman"/>
          <w:color w:val="auto"/>
        </w:rPr>
        <w:t xml:space="preserve"> </w:t>
      </w:r>
      <w:r w:rsidRPr="00E00AB6">
        <w:rPr>
          <w:rFonts w:ascii="Times New Roman" w:hAnsi="Times New Roman"/>
          <w:color w:val="auto"/>
        </w:rPr>
        <w:t>Устройство реж</w:t>
      </w:r>
      <w:r w:rsidR="00A80F92" w:rsidRPr="00E00AB6">
        <w:rPr>
          <w:rFonts w:ascii="Times New Roman" w:hAnsi="Times New Roman"/>
          <w:color w:val="auto"/>
        </w:rPr>
        <w:t>ущих аппаратов и их регулировка</w:t>
      </w:r>
      <w:bookmarkEnd w:id="5"/>
    </w:p>
    <w:p w:rsidR="00E00AB6" w:rsidRDefault="00E00AB6" w:rsidP="00E00AB6">
      <w:pPr>
        <w:pStyle w:val="a7"/>
        <w:spacing w:line="360" w:lineRule="auto"/>
        <w:ind w:firstLine="709"/>
        <w:jc w:val="both"/>
        <w:rPr>
          <w:sz w:val="28"/>
          <w:szCs w:val="28"/>
          <w:lang w:val="en-US"/>
        </w:rPr>
      </w:pPr>
    </w:p>
    <w:p w:rsidR="00A80F92" w:rsidRPr="00E00AB6" w:rsidRDefault="00A80F92" w:rsidP="00E00AB6">
      <w:pPr>
        <w:pStyle w:val="a7"/>
        <w:spacing w:line="360" w:lineRule="auto"/>
        <w:ind w:firstLine="709"/>
        <w:jc w:val="both"/>
        <w:rPr>
          <w:sz w:val="28"/>
          <w:szCs w:val="28"/>
        </w:rPr>
      </w:pPr>
      <w:r w:rsidRPr="00E00AB6">
        <w:rPr>
          <w:sz w:val="28"/>
          <w:szCs w:val="28"/>
        </w:rPr>
        <w:t>Высокоэффективные приводы режущих аппаратов для жаток отечественных и иностранных зерноуборочных и кормоуборочных комбайнов обеспечивают более высокую производительность уборочных машин, техническую надежность и качественное срезание убираемых культур.</w:t>
      </w:r>
    </w:p>
    <w:p w:rsidR="00A80F92" w:rsidRPr="00E00AB6" w:rsidRDefault="00A80F92" w:rsidP="00E00AB6">
      <w:pPr>
        <w:pStyle w:val="a7"/>
        <w:spacing w:line="360" w:lineRule="auto"/>
        <w:ind w:firstLine="709"/>
        <w:jc w:val="both"/>
        <w:rPr>
          <w:sz w:val="28"/>
          <w:szCs w:val="28"/>
        </w:rPr>
      </w:pPr>
      <w:r w:rsidRPr="00E00AB6">
        <w:rPr>
          <w:sz w:val="28"/>
          <w:szCs w:val="28"/>
        </w:rPr>
        <w:t>Безпальцевый. Не имеет пальцев, вместо пальцев установлен второй нож, ножи ходят в противофазе (навстречу друг другу). Расстояние между сегментами 76,2 мм. Ход ножей 38,1 мм.</w:t>
      </w:r>
    </w:p>
    <w:p w:rsidR="00A80F92" w:rsidRPr="00E00AB6" w:rsidRDefault="00A80F92" w:rsidP="00E00AB6">
      <w:pPr>
        <w:pStyle w:val="a7"/>
        <w:spacing w:line="360" w:lineRule="auto"/>
        <w:ind w:firstLine="709"/>
        <w:jc w:val="both"/>
        <w:rPr>
          <w:sz w:val="28"/>
          <w:szCs w:val="28"/>
        </w:rPr>
      </w:pPr>
      <w:r w:rsidRPr="00E00AB6">
        <w:rPr>
          <w:sz w:val="28"/>
          <w:szCs w:val="28"/>
        </w:rPr>
        <w:t>Нормального среза. Наиболее распространен. Имеет одинаковое количество пальцев и сегментов. Расстояние между пальцами и сегментами 76,2 мм. Ход ножа 76,2 мм.</w:t>
      </w:r>
    </w:p>
    <w:p w:rsidR="00A80F92" w:rsidRPr="00E00AB6" w:rsidRDefault="00A80F92" w:rsidP="00E00AB6">
      <w:pPr>
        <w:pStyle w:val="a7"/>
        <w:spacing w:line="360" w:lineRule="auto"/>
        <w:ind w:firstLine="709"/>
        <w:jc w:val="both"/>
        <w:rPr>
          <w:rFonts w:eastAsia="Times New Roman"/>
          <w:kern w:val="0"/>
          <w:sz w:val="28"/>
          <w:szCs w:val="28"/>
          <w:lang w:eastAsia="ru-RU"/>
        </w:rPr>
      </w:pPr>
      <w:r w:rsidRPr="00E00AB6">
        <w:rPr>
          <w:rFonts w:eastAsia="Times New Roman"/>
          <w:kern w:val="0"/>
          <w:sz w:val="28"/>
          <w:szCs w:val="28"/>
          <w:lang w:eastAsia="ru-RU"/>
        </w:rPr>
        <w:t>Основные части</w:t>
      </w:r>
      <w:r w:rsidR="002D70B9" w:rsidRPr="00E00AB6">
        <w:rPr>
          <w:rStyle w:val="af"/>
          <w:rFonts w:eastAsia="Times New Roman"/>
          <w:kern w:val="0"/>
          <w:sz w:val="28"/>
          <w:szCs w:val="28"/>
          <w:lang w:eastAsia="ru-RU"/>
        </w:rPr>
        <w:footnoteReference w:id="9"/>
      </w:r>
      <w:r w:rsidRPr="00E00AB6">
        <w:rPr>
          <w:rFonts w:eastAsia="Times New Roman"/>
          <w:kern w:val="0"/>
          <w:sz w:val="28"/>
          <w:szCs w:val="28"/>
          <w:lang w:eastAsia="ru-RU"/>
        </w:rPr>
        <w:t>:</w:t>
      </w:r>
    </w:p>
    <w:p w:rsidR="00A80F92" w:rsidRPr="00E00AB6" w:rsidRDefault="00A80F92" w:rsidP="00E00AB6">
      <w:pPr>
        <w:pStyle w:val="a7"/>
        <w:numPr>
          <w:ilvl w:val="0"/>
          <w:numId w:val="8"/>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Нож</w:t>
      </w:r>
    </w:p>
    <w:p w:rsidR="00A80F92" w:rsidRPr="00E00AB6" w:rsidRDefault="00A80F92" w:rsidP="00E00AB6">
      <w:pPr>
        <w:pStyle w:val="a7"/>
        <w:numPr>
          <w:ilvl w:val="0"/>
          <w:numId w:val="8"/>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Пальцы с противорежущей пластиной</w:t>
      </w:r>
    </w:p>
    <w:p w:rsidR="00A80F92" w:rsidRPr="00E00AB6" w:rsidRDefault="00A80F92" w:rsidP="00E00AB6">
      <w:pPr>
        <w:pStyle w:val="a7"/>
        <w:numPr>
          <w:ilvl w:val="0"/>
          <w:numId w:val="8"/>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Пальцевый брус</w:t>
      </w:r>
    </w:p>
    <w:p w:rsidR="00A80F92" w:rsidRPr="00E00AB6" w:rsidRDefault="00A80F92" w:rsidP="00E00AB6">
      <w:pPr>
        <w:pStyle w:val="a7"/>
        <w:numPr>
          <w:ilvl w:val="0"/>
          <w:numId w:val="8"/>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Механизм привода</w:t>
      </w:r>
    </w:p>
    <w:p w:rsidR="00A80F92" w:rsidRPr="00E00AB6" w:rsidRDefault="00A80F92" w:rsidP="00E00AB6">
      <w:pPr>
        <w:pStyle w:val="a7"/>
        <w:numPr>
          <w:ilvl w:val="0"/>
          <w:numId w:val="8"/>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Прижимные лапки с регулировочными пластинами</w:t>
      </w:r>
    </w:p>
    <w:p w:rsidR="00A80F92" w:rsidRPr="00E00AB6" w:rsidRDefault="00A80F92" w:rsidP="00E00AB6">
      <w:pPr>
        <w:pStyle w:val="a7"/>
        <w:spacing w:line="360" w:lineRule="auto"/>
        <w:ind w:firstLine="709"/>
        <w:jc w:val="both"/>
        <w:rPr>
          <w:sz w:val="28"/>
          <w:szCs w:val="28"/>
        </w:rPr>
      </w:pPr>
      <w:r w:rsidRPr="00E00AB6">
        <w:rPr>
          <w:sz w:val="28"/>
          <w:szCs w:val="28"/>
        </w:rPr>
        <w:t>Устройство ножа:</w:t>
      </w:r>
    </w:p>
    <w:p w:rsidR="00A80F92" w:rsidRPr="00E00AB6" w:rsidRDefault="00A80F92" w:rsidP="00E00AB6">
      <w:pPr>
        <w:pStyle w:val="a7"/>
        <w:numPr>
          <w:ilvl w:val="0"/>
          <w:numId w:val="9"/>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Сегменты</w:t>
      </w:r>
    </w:p>
    <w:p w:rsidR="00A80F92" w:rsidRPr="00E00AB6" w:rsidRDefault="00A80F92" w:rsidP="00E00AB6">
      <w:pPr>
        <w:pStyle w:val="a7"/>
        <w:numPr>
          <w:ilvl w:val="0"/>
          <w:numId w:val="9"/>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Спинка ножа</w:t>
      </w:r>
    </w:p>
    <w:p w:rsidR="00A80F92" w:rsidRPr="00E00AB6" w:rsidRDefault="00A80F92" w:rsidP="00E00AB6">
      <w:pPr>
        <w:pStyle w:val="a7"/>
        <w:numPr>
          <w:ilvl w:val="0"/>
          <w:numId w:val="9"/>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Головка ножа</w:t>
      </w:r>
    </w:p>
    <w:p w:rsidR="00A80F92" w:rsidRPr="00E00AB6" w:rsidRDefault="00A80F92" w:rsidP="00E00AB6">
      <w:pPr>
        <w:pStyle w:val="a7"/>
        <w:spacing w:line="360" w:lineRule="auto"/>
        <w:ind w:firstLine="709"/>
        <w:jc w:val="both"/>
        <w:rPr>
          <w:rFonts w:eastAsia="Times New Roman"/>
          <w:kern w:val="0"/>
          <w:sz w:val="28"/>
          <w:szCs w:val="28"/>
          <w:lang w:eastAsia="ru-RU"/>
        </w:rPr>
      </w:pPr>
      <w:r w:rsidRPr="00E00AB6">
        <w:rPr>
          <w:rFonts w:eastAsia="Times New Roman"/>
          <w:kern w:val="0"/>
          <w:sz w:val="28"/>
          <w:szCs w:val="28"/>
          <w:lang w:eastAsia="ru-RU"/>
        </w:rPr>
        <w:t>Устройство пальца:</w:t>
      </w:r>
    </w:p>
    <w:p w:rsidR="00A80F92" w:rsidRPr="00E00AB6" w:rsidRDefault="00A80F92" w:rsidP="00E00AB6">
      <w:pPr>
        <w:pStyle w:val="a7"/>
        <w:spacing w:line="360" w:lineRule="auto"/>
        <w:ind w:firstLine="709"/>
        <w:jc w:val="both"/>
        <w:rPr>
          <w:sz w:val="28"/>
          <w:szCs w:val="28"/>
        </w:rPr>
      </w:pPr>
      <w:r w:rsidRPr="00E00AB6">
        <w:rPr>
          <w:sz w:val="28"/>
          <w:szCs w:val="28"/>
        </w:rPr>
        <w:t>Палец имеет носок, щиток (для упора растений при срезе), направляющую (для хода спинки ножа) и приклепанную противорежущую пластину с насечками.</w:t>
      </w:r>
    </w:p>
    <w:p w:rsidR="00A80F92" w:rsidRPr="00E00AB6" w:rsidRDefault="00A80F92" w:rsidP="00E00AB6">
      <w:pPr>
        <w:pStyle w:val="a7"/>
        <w:spacing w:line="360" w:lineRule="auto"/>
        <w:ind w:firstLine="709"/>
        <w:jc w:val="both"/>
        <w:rPr>
          <w:sz w:val="28"/>
          <w:szCs w:val="28"/>
        </w:rPr>
      </w:pPr>
      <w:r w:rsidRPr="00E00AB6">
        <w:rPr>
          <w:sz w:val="28"/>
          <w:szCs w:val="28"/>
        </w:rPr>
        <w:t>Устройство привода</w:t>
      </w:r>
      <w:r w:rsidRPr="00E00AB6">
        <w:rPr>
          <w:rFonts w:eastAsia="Times New Roman"/>
          <w:kern w:val="0"/>
          <w:sz w:val="28"/>
          <w:szCs w:val="28"/>
          <w:lang w:eastAsia="ru-RU"/>
        </w:rPr>
        <w:t>:</w:t>
      </w:r>
    </w:p>
    <w:p w:rsidR="00A80F92" w:rsidRPr="00E00AB6" w:rsidRDefault="00A80F92" w:rsidP="00E00AB6">
      <w:pPr>
        <w:pStyle w:val="a7"/>
        <w:numPr>
          <w:ilvl w:val="0"/>
          <w:numId w:val="10"/>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Кривошип</w:t>
      </w:r>
    </w:p>
    <w:p w:rsidR="00A80F92" w:rsidRPr="00E00AB6" w:rsidRDefault="00A80F92" w:rsidP="00E00AB6">
      <w:pPr>
        <w:pStyle w:val="a7"/>
        <w:numPr>
          <w:ilvl w:val="0"/>
          <w:numId w:val="10"/>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Шатун</w:t>
      </w:r>
    </w:p>
    <w:p w:rsidR="00A80F92" w:rsidRPr="00E00AB6" w:rsidRDefault="00A80F92" w:rsidP="00E00AB6">
      <w:pPr>
        <w:pStyle w:val="a7"/>
        <w:numPr>
          <w:ilvl w:val="0"/>
          <w:numId w:val="10"/>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Коромысло</w:t>
      </w:r>
    </w:p>
    <w:p w:rsidR="00A80F92" w:rsidRPr="00E00AB6" w:rsidRDefault="00A80F92" w:rsidP="00E00AB6">
      <w:pPr>
        <w:pStyle w:val="a7"/>
        <w:numPr>
          <w:ilvl w:val="0"/>
          <w:numId w:val="10"/>
        </w:numPr>
        <w:spacing w:line="360" w:lineRule="auto"/>
        <w:ind w:left="0" w:firstLine="709"/>
        <w:jc w:val="both"/>
        <w:rPr>
          <w:rFonts w:eastAsia="Times New Roman"/>
          <w:kern w:val="0"/>
          <w:sz w:val="28"/>
          <w:szCs w:val="28"/>
          <w:lang w:eastAsia="ru-RU"/>
        </w:rPr>
      </w:pPr>
      <w:r w:rsidRPr="00E00AB6">
        <w:rPr>
          <w:rFonts w:eastAsia="Times New Roman"/>
          <w:kern w:val="0"/>
          <w:sz w:val="28"/>
          <w:szCs w:val="28"/>
          <w:lang w:eastAsia="ru-RU"/>
        </w:rPr>
        <w:t>Щечки</w:t>
      </w:r>
    </w:p>
    <w:p w:rsidR="00A80F92" w:rsidRPr="00E00AB6" w:rsidRDefault="00A80F92" w:rsidP="00E00AB6">
      <w:pPr>
        <w:pStyle w:val="a7"/>
        <w:spacing w:line="360" w:lineRule="auto"/>
        <w:ind w:firstLine="709"/>
        <w:jc w:val="both"/>
        <w:rPr>
          <w:rFonts w:eastAsia="Times New Roman"/>
          <w:kern w:val="0"/>
          <w:sz w:val="28"/>
          <w:szCs w:val="28"/>
          <w:lang w:eastAsia="ru-RU"/>
        </w:rPr>
      </w:pPr>
      <w:r w:rsidRPr="00E00AB6">
        <w:rPr>
          <w:rFonts w:eastAsia="Times New Roman"/>
          <w:kern w:val="0"/>
          <w:sz w:val="28"/>
          <w:szCs w:val="28"/>
          <w:lang w:eastAsia="ru-RU"/>
        </w:rPr>
        <w:t>Чаще всего на отечественных жатках применяют кривошипно-шатунный привод ножа. Иногда применяют механизм качающейся шайбы.</w:t>
      </w:r>
    </w:p>
    <w:p w:rsidR="00A80F92" w:rsidRPr="00E00AB6" w:rsidRDefault="00A80F92" w:rsidP="00E00AB6">
      <w:pPr>
        <w:pStyle w:val="a7"/>
        <w:spacing w:line="360" w:lineRule="auto"/>
        <w:ind w:firstLine="709"/>
        <w:jc w:val="both"/>
        <w:rPr>
          <w:sz w:val="28"/>
          <w:szCs w:val="28"/>
        </w:rPr>
      </w:pPr>
      <w:r w:rsidRPr="00E00AB6">
        <w:rPr>
          <w:sz w:val="28"/>
          <w:szCs w:val="28"/>
        </w:rPr>
        <w:t>Принцип работы:</w:t>
      </w:r>
    </w:p>
    <w:p w:rsidR="00A80F92" w:rsidRPr="00E00AB6" w:rsidRDefault="00A80F92" w:rsidP="00E00AB6">
      <w:pPr>
        <w:pStyle w:val="a7"/>
        <w:spacing w:line="360" w:lineRule="auto"/>
        <w:ind w:firstLine="709"/>
        <w:jc w:val="both"/>
        <w:rPr>
          <w:sz w:val="28"/>
          <w:szCs w:val="28"/>
        </w:rPr>
      </w:pPr>
      <w:r w:rsidRPr="00E00AB6">
        <w:rPr>
          <w:sz w:val="28"/>
          <w:szCs w:val="28"/>
        </w:rPr>
        <w:t>Сегмент подводит растение к противорежущей пластине и зажимает его. Чтобы стебель не выскальзывал и сделаны на сегменте и противорежущей пластине насечки. В результате стебель расщепляется в месте среза, частично срезается и частично разрывается. На такой срез тратится больше энергии, чем на чистый срез гладкой режущей парой, но все растения срезаются.</w:t>
      </w:r>
    </w:p>
    <w:p w:rsidR="00A80F92" w:rsidRPr="00E00AB6" w:rsidRDefault="00A80F92" w:rsidP="00E00AB6">
      <w:pPr>
        <w:pStyle w:val="a7"/>
        <w:spacing w:line="360" w:lineRule="auto"/>
        <w:ind w:firstLine="709"/>
        <w:jc w:val="both"/>
        <w:rPr>
          <w:sz w:val="28"/>
          <w:szCs w:val="28"/>
        </w:rPr>
      </w:pPr>
      <w:r w:rsidRPr="00E00AB6">
        <w:rPr>
          <w:sz w:val="28"/>
          <w:szCs w:val="28"/>
        </w:rPr>
        <w:t>Регулировки:</w:t>
      </w:r>
    </w:p>
    <w:p w:rsidR="00FB5854" w:rsidRPr="00E00AB6" w:rsidRDefault="00A80F92" w:rsidP="00E00AB6">
      <w:pPr>
        <w:pStyle w:val="a7"/>
        <w:spacing w:line="360" w:lineRule="auto"/>
        <w:ind w:firstLine="709"/>
        <w:jc w:val="both"/>
        <w:rPr>
          <w:rFonts w:eastAsia="Times New Roman"/>
          <w:kern w:val="0"/>
          <w:sz w:val="28"/>
          <w:szCs w:val="28"/>
          <w:lang w:eastAsia="ru-RU"/>
        </w:rPr>
      </w:pPr>
      <w:r w:rsidRPr="00E00AB6">
        <w:rPr>
          <w:rFonts w:eastAsia="Times New Roman"/>
          <w:kern w:val="0"/>
          <w:sz w:val="28"/>
          <w:szCs w:val="28"/>
          <w:lang w:eastAsia="ru-RU"/>
        </w:rPr>
        <w:t>Зазор в режущей паре — установкой или снятием регулировочных пластин из под прижимных лапок.   Зазор в передней части ~0,5 мм. в задней до 1,5 мм.   При большем зазоре — некачественный срез. При меньшем зазоре повышенное трение, большая нагрузка на режущий аппарат и повышенный износ.</w:t>
      </w:r>
    </w:p>
    <w:p w:rsidR="00A80F92" w:rsidRPr="00E00AB6" w:rsidRDefault="00A80F92" w:rsidP="00E00AB6">
      <w:pPr>
        <w:pStyle w:val="a7"/>
        <w:spacing w:line="360" w:lineRule="auto"/>
        <w:ind w:firstLine="709"/>
        <w:jc w:val="both"/>
        <w:rPr>
          <w:rFonts w:eastAsia="Times New Roman"/>
          <w:kern w:val="0"/>
          <w:sz w:val="28"/>
          <w:szCs w:val="28"/>
          <w:lang w:eastAsia="ru-RU"/>
        </w:rPr>
      </w:pPr>
      <w:r w:rsidRPr="00E00AB6">
        <w:rPr>
          <w:rFonts w:eastAsia="Times New Roman"/>
          <w:kern w:val="0"/>
          <w:sz w:val="28"/>
          <w:szCs w:val="28"/>
          <w:lang w:eastAsia="ru-RU"/>
        </w:rPr>
        <w:t>Центрация ножа — изменением длины шатуна в приводе режущего аппарата.</w:t>
      </w:r>
      <w:r w:rsidR="00FB5854" w:rsidRPr="00E00AB6">
        <w:rPr>
          <w:rFonts w:eastAsia="Times New Roman"/>
          <w:kern w:val="0"/>
          <w:sz w:val="28"/>
          <w:szCs w:val="28"/>
          <w:lang w:eastAsia="ru-RU"/>
        </w:rPr>
        <w:t xml:space="preserve"> </w:t>
      </w:r>
      <w:r w:rsidRPr="00E00AB6">
        <w:rPr>
          <w:rFonts w:eastAsia="Times New Roman"/>
          <w:kern w:val="0"/>
          <w:sz w:val="28"/>
          <w:szCs w:val="28"/>
          <w:lang w:eastAsia="ru-RU"/>
        </w:rPr>
        <w:t>Сегмент должен ходить от центра одного пальца до центра другого пальца (±5 мм). Если сегмент не дойдет до центра пальца, то не все растения срежутся.</w:t>
      </w:r>
    </w:p>
    <w:p w:rsidR="00E00AB6" w:rsidRDefault="00FB5854" w:rsidP="00E00AB6">
      <w:pPr>
        <w:pStyle w:val="a7"/>
        <w:spacing w:line="360" w:lineRule="auto"/>
        <w:ind w:firstLine="709"/>
        <w:jc w:val="both"/>
        <w:rPr>
          <w:sz w:val="28"/>
          <w:szCs w:val="28"/>
          <w:lang w:val="en-US"/>
        </w:rPr>
      </w:pPr>
      <w:r w:rsidRPr="00E00AB6">
        <w:rPr>
          <w:sz w:val="28"/>
          <w:szCs w:val="28"/>
        </w:rPr>
        <w:t xml:space="preserve">Двойного хода ножа. </w:t>
      </w:r>
      <w:r w:rsidR="00A80F92" w:rsidRPr="00E00AB6">
        <w:rPr>
          <w:sz w:val="28"/>
          <w:szCs w:val="28"/>
        </w:rPr>
        <w:t>Имеет одинаковое количество пальцев и сегментов.</w:t>
      </w:r>
      <w:r w:rsidRPr="00E00AB6">
        <w:rPr>
          <w:sz w:val="28"/>
          <w:szCs w:val="28"/>
        </w:rPr>
        <w:t xml:space="preserve"> </w:t>
      </w:r>
      <w:r w:rsidR="00A80F92" w:rsidRPr="00E00AB6">
        <w:rPr>
          <w:sz w:val="28"/>
          <w:szCs w:val="28"/>
        </w:rPr>
        <w:t>Расстояние между пальцами и сегментами равно 76,2 мм.</w:t>
      </w:r>
      <w:r w:rsidRPr="00E00AB6">
        <w:rPr>
          <w:sz w:val="28"/>
          <w:szCs w:val="28"/>
        </w:rPr>
        <w:t xml:space="preserve"> </w:t>
      </w:r>
      <w:r w:rsidR="00A80F92" w:rsidRPr="00E00AB6">
        <w:rPr>
          <w:sz w:val="28"/>
          <w:szCs w:val="28"/>
        </w:rPr>
        <w:t>Ход ножа 152,4 мм.</w:t>
      </w:r>
    </w:p>
    <w:p w:rsidR="00A80F92" w:rsidRPr="00E00AB6" w:rsidRDefault="00A80F92" w:rsidP="00E00AB6">
      <w:pPr>
        <w:pStyle w:val="a7"/>
        <w:spacing w:line="360" w:lineRule="auto"/>
        <w:ind w:firstLine="709"/>
        <w:jc w:val="both"/>
        <w:rPr>
          <w:sz w:val="28"/>
          <w:szCs w:val="28"/>
        </w:rPr>
      </w:pPr>
      <w:r w:rsidRPr="00E00AB6">
        <w:rPr>
          <w:sz w:val="28"/>
          <w:szCs w:val="28"/>
        </w:rPr>
        <w:t>В отличи</w:t>
      </w:r>
      <w:r w:rsidR="00FB5854" w:rsidRPr="00E00AB6">
        <w:rPr>
          <w:sz w:val="28"/>
          <w:szCs w:val="28"/>
        </w:rPr>
        <w:t>е</w:t>
      </w:r>
      <w:r w:rsidRPr="00E00AB6">
        <w:rPr>
          <w:sz w:val="28"/>
          <w:szCs w:val="28"/>
        </w:rPr>
        <w:t xml:space="preserve"> от аппарата нормального среза нож проходит от одного до второго и далее до третьего пальца, поэтому, даже при неправильной регулировке центрации ножа, производит срез всех растений.</w:t>
      </w:r>
    </w:p>
    <w:p w:rsidR="00A80F92" w:rsidRPr="00E00AB6" w:rsidRDefault="00FB5854" w:rsidP="00E00AB6">
      <w:pPr>
        <w:pStyle w:val="a7"/>
        <w:spacing w:line="360" w:lineRule="auto"/>
        <w:ind w:firstLine="709"/>
        <w:jc w:val="both"/>
        <w:rPr>
          <w:sz w:val="28"/>
          <w:szCs w:val="28"/>
        </w:rPr>
      </w:pPr>
      <w:r w:rsidRPr="00E00AB6">
        <w:rPr>
          <w:sz w:val="28"/>
          <w:szCs w:val="28"/>
        </w:rPr>
        <w:t xml:space="preserve">Низкого среза. </w:t>
      </w:r>
      <w:r w:rsidR="00A80F92" w:rsidRPr="00E00AB6">
        <w:rPr>
          <w:sz w:val="28"/>
          <w:szCs w:val="28"/>
        </w:rPr>
        <w:t>Количество пальцев в два раза больше чем сегментов.</w:t>
      </w:r>
      <w:r w:rsidR="00A80F92" w:rsidRPr="00E00AB6">
        <w:rPr>
          <w:sz w:val="28"/>
          <w:szCs w:val="28"/>
        </w:rPr>
        <w:br/>
        <w:t>Расстояние между сегментами 76,2 мм, а между пальцами 38,1мм.</w:t>
      </w:r>
      <w:r w:rsidRPr="00E00AB6">
        <w:rPr>
          <w:sz w:val="28"/>
          <w:szCs w:val="28"/>
        </w:rPr>
        <w:t xml:space="preserve"> </w:t>
      </w:r>
      <w:r w:rsidR="00A80F92" w:rsidRPr="00E00AB6">
        <w:rPr>
          <w:sz w:val="28"/>
          <w:szCs w:val="28"/>
        </w:rPr>
        <w:t>Ход ножа 76,2 мм.</w:t>
      </w:r>
      <w:r w:rsidRPr="00E00AB6">
        <w:rPr>
          <w:sz w:val="28"/>
          <w:szCs w:val="28"/>
        </w:rPr>
        <w:t xml:space="preserve"> </w:t>
      </w:r>
      <w:r w:rsidR="00A80F92" w:rsidRPr="00E00AB6">
        <w:rPr>
          <w:sz w:val="28"/>
          <w:szCs w:val="28"/>
        </w:rPr>
        <w:t>Так как расстояние между пальцами меньше, то растения меньше отклоняются, и в результате ниже срезаются.</w:t>
      </w:r>
    </w:p>
    <w:p w:rsidR="00E00AB6" w:rsidRDefault="00E00AB6" w:rsidP="00E00AB6">
      <w:pPr>
        <w:pStyle w:val="1"/>
        <w:spacing w:before="0" w:line="360" w:lineRule="auto"/>
        <w:ind w:firstLine="709"/>
        <w:jc w:val="both"/>
        <w:rPr>
          <w:rFonts w:ascii="Times New Roman" w:hAnsi="Times New Roman"/>
          <w:color w:val="auto"/>
          <w:lang w:val="en-US"/>
        </w:rPr>
      </w:pPr>
      <w:bookmarkStart w:id="6" w:name="_Toc261087158"/>
    </w:p>
    <w:p w:rsidR="00386934" w:rsidRPr="00E00AB6" w:rsidRDefault="00386934" w:rsidP="00E00AB6">
      <w:pPr>
        <w:pStyle w:val="1"/>
        <w:spacing w:before="0" w:line="360" w:lineRule="auto"/>
        <w:ind w:firstLine="709"/>
        <w:jc w:val="both"/>
        <w:rPr>
          <w:rFonts w:ascii="Times New Roman" w:hAnsi="Times New Roman"/>
          <w:color w:val="auto"/>
        </w:rPr>
      </w:pPr>
      <w:r w:rsidRPr="00E00AB6">
        <w:rPr>
          <w:rFonts w:ascii="Times New Roman" w:hAnsi="Times New Roman"/>
          <w:color w:val="auto"/>
        </w:rPr>
        <w:t>233.Устройст</w:t>
      </w:r>
      <w:r w:rsidR="00A80F92" w:rsidRPr="00E00AB6">
        <w:rPr>
          <w:rFonts w:ascii="Times New Roman" w:hAnsi="Times New Roman"/>
          <w:color w:val="auto"/>
        </w:rPr>
        <w:t>во и работа корчевальной машины</w:t>
      </w:r>
      <w:bookmarkEnd w:id="6"/>
    </w:p>
    <w:p w:rsidR="00E00AB6" w:rsidRDefault="00E00AB6" w:rsidP="00E00AB6">
      <w:pPr>
        <w:pStyle w:val="a7"/>
        <w:spacing w:line="360" w:lineRule="auto"/>
        <w:ind w:firstLine="709"/>
        <w:jc w:val="both"/>
        <w:rPr>
          <w:bCs/>
          <w:sz w:val="28"/>
          <w:szCs w:val="28"/>
          <w:lang w:val="en-US"/>
        </w:rPr>
      </w:pPr>
    </w:p>
    <w:p w:rsidR="00FB5854" w:rsidRPr="00E00AB6" w:rsidRDefault="00FB5854" w:rsidP="00E00AB6">
      <w:pPr>
        <w:pStyle w:val="a7"/>
        <w:spacing w:line="360" w:lineRule="auto"/>
        <w:ind w:firstLine="709"/>
        <w:jc w:val="both"/>
        <w:rPr>
          <w:sz w:val="28"/>
          <w:szCs w:val="28"/>
        </w:rPr>
      </w:pPr>
      <w:r w:rsidRPr="00E00AB6">
        <w:rPr>
          <w:bCs/>
          <w:sz w:val="28"/>
          <w:szCs w:val="28"/>
        </w:rPr>
        <w:t>Корчев</w:t>
      </w:r>
      <w:r w:rsidRPr="00E00AB6">
        <w:rPr>
          <w:rStyle w:val="accented"/>
          <w:bCs/>
          <w:sz w:val="28"/>
          <w:szCs w:val="28"/>
        </w:rPr>
        <w:t>а</w:t>
      </w:r>
      <w:r w:rsidRPr="00E00AB6">
        <w:rPr>
          <w:bCs/>
          <w:sz w:val="28"/>
          <w:szCs w:val="28"/>
        </w:rPr>
        <w:t>льная маш</w:t>
      </w:r>
      <w:r w:rsidRPr="00E00AB6">
        <w:rPr>
          <w:rStyle w:val="accented"/>
          <w:bCs/>
          <w:sz w:val="28"/>
          <w:szCs w:val="28"/>
        </w:rPr>
        <w:t>и</w:t>
      </w:r>
      <w:r w:rsidRPr="00E00AB6">
        <w:rPr>
          <w:bCs/>
          <w:sz w:val="28"/>
          <w:szCs w:val="28"/>
        </w:rPr>
        <w:t xml:space="preserve">на - </w:t>
      </w:r>
      <w:r w:rsidRPr="00E00AB6">
        <w:rPr>
          <w:sz w:val="28"/>
          <w:szCs w:val="28"/>
        </w:rPr>
        <w:t>машина для корчевания пней, извлечения из грунта крупных камней, удаления деревьев и кустарника при освоении новых земель под сельскохозяйственные культуры, подготовке трасс, осушительных каналов и др. Корчевальные машины бывают с канатной тягой (лебёдки, канатные устройства для работы на прямой тяге трактора и др.), с рабочими органами в виде зубьев (клыков), корчующих за счёт тягового (толкающего) усилия, подъёмной силы или сочетания тягового и подъёмного усилий. Выпускаются корчевальные машины, навешиваемые на трактор (спереди или сзади), прицепные и самоходные</w:t>
      </w:r>
      <w:r w:rsidR="002D70B9" w:rsidRPr="00E00AB6">
        <w:rPr>
          <w:rStyle w:val="af"/>
          <w:sz w:val="28"/>
          <w:szCs w:val="28"/>
        </w:rPr>
        <w:footnoteReference w:id="10"/>
      </w:r>
      <w:r w:rsidRPr="00E00AB6">
        <w:rPr>
          <w:sz w:val="28"/>
          <w:szCs w:val="28"/>
        </w:rPr>
        <w:t>. В СССР наиболее широко применяли корчевальные машины, корчующие пни толкающим усилием трактора. Эти машины имеют раму, рабочий орган с клыками и подъёмный механизм. При корчевании клыки заглубляют под пень, сдвигают его толкающим усилием трактора, одновременно пень поднимается корчевальным устройством или клыки заглубляют под пень, и пень извлекают толкающим усилием трактора.</w:t>
      </w:r>
    </w:p>
    <w:p w:rsidR="00E00AB6" w:rsidRDefault="00E00AB6">
      <w:pPr>
        <w:widowControl/>
        <w:suppressAutoHyphens w:val="0"/>
        <w:spacing w:after="200" w:line="276" w:lineRule="auto"/>
        <w:rPr>
          <w:sz w:val="28"/>
          <w:szCs w:val="28"/>
          <w:lang w:val="en-US"/>
        </w:rPr>
      </w:pPr>
      <w:r>
        <w:rPr>
          <w:sz w:val="28"/>
          <w:szCs w:val="28"/>
          <w:lang w:val="en-US"/>
        </w:rPr>
        <w:br w:type="page"/>
      </w:r>
    </w:p>
    <w:p w:rsidR="00FB5854" w:rsidRPr="00E00AB6" w:rsidRDefault="00FB5854" w:rsidP="00E00AB6">
      <w:pPr>
        <w:pStyle w:val="a7"/>
        <w:spacing w:line="360" w:lineRule="auto"/>
        <w:ind w:firstLine="709"/>
        <w:jc w:val="both"/>
        <w:rPr>
          <w:sz w:val="28"/>
          <w:szCs w:val="28"/>
        </w:rPr>
      </w:pPr>
      <w:r w:rsidRPr="00E00AB6">
        <w:rPr>
          <w:sz w:val="28"/>
          <w:szCs w:val="28"/>
        </w:rPr>
        <w:t>Таблица 1</w:t>
      </w:r>
    </w:p>
    <w:p w:rsidR="00FB5854" w:rsidRPr="00E00AB6" w:rsidRDefault="00FB5854" w:rsidP="00E00AB6">
      <w:pPr>
        <w:pStyle w:val="a7"/>
        <w:spacing w:line="360" w:lineRule="auto"/>
        <w:ind w:firstLine="709"/>
        <w:jc w:val="both"/>
        <w:rPr>
          <w:b/>
          <w:sz w:val="28"/>
          <w:szCs w:val="28"/>
        </w:rPr>
      </w:pPr>
      <w:r w:rsidRPr="00E00AB6">
        <w:rPr>
          <w:b/>
          <w:sz w:val="28"/>
          <w:szCs w:val="28"/>
        </w:rPr>
        <w:t>Краткая характеристика некоторых корчевальных машин</w:t>
      </w:r>
    </w:p>
    <w:tbl>
      <w:tblPr>
        <w:tblW w:w="8822" w:type="dxa"/>
        <w:jc w:val="center"/>
        <w:tblCellMar>
          <w:left w:w="0" w:type="dxa"/>
          <w:right w:w="0" w:type="dxa"/>
        </w:tblCellMar>
        <w:tblLook w:val="04A0" w:firstRow="1" w:lastRow="0" w:firstColumn="1" w:lastColumn="0" w:noHBand="0" w:noVBand="1"/>
      </w:tblPr>
      <w:tblGrid>
        <w:gridCol w:w="3764"/>
        <w:gridCol w:w="1012"/>
        <w:gridCol w:w="1012"/>
        <w:gridCol w:w="759"/>
        <w:gridCol w:w="758"/>
        <w:gridCol w:w="759"/>
        <w:gridCol w:w="758"/>
      </w:tblGrid>
      <w:tr w:rsidR="00FB5854" w:rsidRPr="00E00AB6" w:rsidTr="00E00AB6">
        <w:trPr>
          <w:trHeight w:val="334"/>
          <w:jc w:val="center"/>
        </w:trPr>
        <w:tc>
          <w:tcPr>
            <w:tcW w:w="376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Показатели</w:t>
            </w:r>
          </w:p>
        </w:tc>
        <w:tc>
          <w:tcPr>
            <w:tcW w:w="1012"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Д-496А</w:t>
            </w:r>
          </w:p>
        </w:tc>
        <w:tc>
          <w:tcPr>
            <w:tcW w:w="1012"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Д-513А</w:t>
            </w:r>
          </w:p>
        </w:tc>
        <w:tc>
          <w:tcPr>
            <w:tcW w:w="759"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Д-608</w:t>
            </w:r>
          </w:p>
        </w:tc>
        <w:tc>
          <w:tcPr>
            <w:tcW w:w="758"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Д-695</w:t>
            </w:r>
          </w:p>
        </w:tc>
        <w:tc>
          <w:tcPr>
            <w:tcW w:w="759"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К-1А</w:t>
            </w:r>
          </w:p>
        </w:tc>
        <w:tc>
          <w:tcPr>
            <w:tcW w:w="758"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К-2А</w:t>
            </w:r>
          </w:p>
        </w:tc>
      </w:tr>
      <w:tr w:rsidR="00FB5854" w:rsidRPr="00E00AB6" w:rsidTr="00E00AB6">
        <w:trPr>
          <w:trHeight w:val="653"/>
          <w:jc w:val="center"/>
        </w:trPr>
        <w:tc>
          <w:tcPr>
            <w:tcW w:w="3764"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FB5854" w:rsidRPr="00E00AB6" w:rsidRDefault="00FB5854" w:rsidP="00E00AB6">
            <w:pPr>
              <w:pStyle w:val="a7"/>
              <w:spacing w:line="360" w:lineRule="auto"/>
              <w:rPr>
                <w:sz w:val="20"/>
                <w:szCs w:val="20"/>
              </w:rPr>
            </w:pPr>
            <w:r w:rsidRPr="00E00AB6">
              <w:rPr>
                <w:sz w:val="20"/>
                <w:szCs w:val="20"/>
              </w:rPr>
              <w:t xml:space="preserve">Производительность при корчевании пней, </w:t>
            </w:r>
            <w:r w:rsidRPr="00E00AB6">
              <w:rPr>
                <w:i/>
                <w:iCs/>
                <w:sz w:val="20"/>
                <w:szCs w:val="20"/>
              </w:rPr>
              <w:t>шт/ч</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до 30</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до 30</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до 30</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до 33</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20</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35</w:t>
            </w:r>
          </w:p>
        </w:tc>
      </w:tr>
      <w:tr w:rsidR="00FB5854" w:rsidRPr="00E00AB6" w:rsidTr="00E00AB6">
        <w:trPr>
          <w:trHeight w:val="334"/>
          <w:jc w:val="center"/>
        </w:trPr>
        <w:tc>
          <w:tcPr>
            <w:tcW w:w="3764"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FB5854" w:rsidRPr="00E00AB6" w:rsidRDefault="00FB5854" w:rsidP="00E00AB6">
            <w:pPr>
              <w:pStyle w:val="a7"/>
              <w:spacing w:line="360" w:lineRule="auto"/>
              <w:rPr>
                <w:sz w:val="20"/>
                <w:szCs w:val="20"/>
              </w:rPr>
            </w:pPr>
            <w:r w:rsidRPr="00E00AB6">
              <w:rPr>
                <w:sz w:val="20"/>
                <w:szCs w:val="20"/>
              </w:rPr>
              <w:t xml:space="preserve">Развиваемое усилие, </w:t>
            </w:r>
            <w:r w:rsidRPr="00E00AB6">
              <w:rPr>
                <w:i/>
                <w:iCs/>
                <w:sz w:val="20"/>
                <w:szCs w:val="20"/>
              </w:rPr>
              <w:t>т</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15</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45</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55</w:t>
            </w:r>
          </w:p>
        </w:tc>
      </w:tr>
      <w:tr w:rsidR="00FB5854" w:rsidRPr="00E00AB6" w:rsidTr="00E00AB6">
        <w:trPr>
          <w:trHeight w:val="334"/>
          <w:jc w:val="center"/>
        </w:trPr>
        <w:tc>
          <w:tcPr>
            <w:tcW w:w="3764"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FB5854" w:rsidRPr="00E00AB6" w:rsidRDefault="00FB5854" w:rsidP="00E00AB6">
            <w:pPr>
              <w:pStyle w:val="a7"/>
              <w:spacing w:line="360" w:lineRule="auto"/>
              <w:rPr>
                <w:sz w:val="20"/>
                <w:szCs w:val="20"/>
              </w:rPr>
            </w:pPr>
            <w:r w:rsidRPr="00E00AB6">
              <w:rPr>
                <w:sz w:val="20"/>
                <w:szCs w:val="20"/>
              </w:rPr>
              <w:t xml:space="preserve">Ширина захвата рабочего органа, </w:t>
            </w:r>
            <w:r w:rsidRPr="00E00AB6">
              <w:rPr>
                <w:i/>
                <w:iCs/>
                <w:sz w:val="20"/>
                <w:szCs w:val="20"/>
              </w:rPr>
              <w:t>м</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1,38</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1,38</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0,3</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0,21</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1,2</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1,4</w:t>
            </w:r>
          </w:p>
        </w:tc>
      </w:tr>
      <w:tr w:rsidR="00FB5854" w:rsidRPr="00E00AB6" w:rsidTr="00E00AB6">
        <w:trPr>
          <w:trHeight w:val="319"/>
          <w:jc w:val="center"/>
        </w:trPr>
        <w:tc>
          <w:tcPr>
            <w:tcW w:w="3764"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FB5854" w:rsidRPr="00E00AB6" w:rsidRDefault="00FB5854" w:rsidP="00E00AB6">
            <w:pPr>
              <w:pStyle w:val="a7"/>
              <w:spacing w:line="360" w:lineRule="auto"/>
              <w:rPr>
                <w:sz w:val="20"/>
                <w:szCs w:val="20"/>
              </w:rPr>
            </w:pPr>
            <w:r w:rsidRPr="00E00AB6">
              <w:rPr>
                <w:sz w:val="20"/>
                <w:szCs w:val="20"/>
              </w:rPr>
              <w:t>Число корчевальных клыков</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4</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4</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3</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5</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2</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2</w:t>
            </w:r>
          </w:p>
        </w:tc>
      </w:tr>
      <w:tr w:rsidR="00FB5854" w:rsidRPr="00E00AB6" w:rsidTr="00E00AB6">
        <w:trPr>
          <w:trHeight w:val="334"/>
          <w:jc w:val="center"/>
        </w:trPr>
        <w:tc>
          <w:tcPr>
            <w:tcW w:w="3764"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FB5854" w:rsidRPr="00E00AB6" w:rsidRDefault="00FB5854" w:rsidP="00E00AB6">
            <w:pPr>
              <w:pStyle w:val="a7"/>
              <w:spacing w:line="360" w:lineRule="auto"/>
              <w:rPr>
                <w:sz w:val="20"/>
                <w:szCs w:val="20"/>
              </w:rPr>
            </w:pPr>
            <w:r w:rsidRPr="00E00AB6">
              <w:rPr>
                <w:sz w:val="20"/>
                <w:szCs w:val="20"/>
              </w:rPr>
              <w:t xml:space="preserve">Диаметр корчуемых пней, </w:t>
            </w:r>
            <w:r w:rsidRPr="00E00AB6">
              <w:rPr>
                <w:i/>
                <w:iCs/>
                <w:sz w:val="20"/>
                <w:szCs w:val="20"/>
              </w:rPr>
              <w:t>см</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30-40</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30-40</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25</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40-50</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70-80</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70</w:t>
            </w:r>
          </w:p>
        </w:tc>
      </w:tr>
      <w:tr w:rsidR="00FB5854" w:rsidRPr="00E00AB6" w:rsidTr="00E00AB6">
        <w:trPr>
          <w:trHeight w:val="334"/>
          <w:jc w:val="center"/>
        </w:trPr>
        <w:tc>
          <w:tcPr>
            <w:tcW w:w="3764" w:type="dxa"/>
            <w:tcBorders>
              <w:top w:val="nil"/>
              <w:left w:val="single" w:sz="4" w:space="0" w:color="auto"/>
              <w:bottom w:val="single" w:sz="4" w:space="0" w:color="auto"/>
              <w:right w:val="single" w:sz="4" w:space="0" w:color="auto"/>
            </w:tcBorders>
            <w:tcMar>
              <w:top w:w="0" w:type="dxa"/>
              <w:left w:w="108" w:type="dxa"/>
              <w:bottom w:w="0" w:type="dxa"/>
              <w:right w:w="108" w:type="dxa"/>
            </w:tcMar>
            <w:hideMark/>
          </w:tcPr>
          <w:p w:rsidR="00FB5854" w:rsidRPr="00E00AB6" w:rsidRDefault="00FB5854" w:rsidP="00E00AB6">
            <w:pPr>
              <w:pStyle w:val="a7"/>
              <w:spacing w:line="360" w:lineRule="auto"/>
              <w:rPr>
                <w:sz w:val="20"/>
                <w:szCs w:val="20"/>
              </w:rPr>
            </w:pPr>
            <w:r w:rsidRPr="00E00AB6">
              <w:rPr>
                <w:sz w:val="20"/>
                <w:szCs w:val="20"/>
              </w:rPr>
              <w:t xml:space="preserve">Максимальное заглубление клыков, </w:t>
            </w:r>
            <w:r w:rsidRPr="00E00AB6">
              <w:rPr>
                <w:i/>
                <w:iCs/>
                <w:sz w:val="20"/>
                <w:szCs w:val="20"/>
              </w:rPr>
              <w:t>мм</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w:t>
            </w:r>
          </w:p>
        </w:tc>
        <w:tc>
          <w:tcPr>
            <w:tcW w:w="1012"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400</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395</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640</w:t>
            </w:r>
          </w:p>
        </w:tc>
        <w:tc>
          <w:tcPr>
            <w:tcW w:w="759"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700</w:t>
            </w:r>
          </w:p>
        </w:tc>
        <w:tc>
          <w:tcPr>
            <w:tcW w:w="758" w:type="dxa"/>
            <w:tcBorders>
              <w:top w:val="nil"/>
              <w:left w:val="nil"/>
              <w:bottom w:val="single" w:sz="4" w:space="0" w:color="auto"/>
              <w:right w:val="single" w:sz="4" w:space="0" w:color="auto"/>
            </w:tcBorders>
            <w:tcMar>
              <w:top w:w="0" w:type="dxa"/>
              <w:left w:w="108" w:type="dxa"/>
              <w:bottom w:w="0" w:type="dxa"/>
              <w:right w:w="108" w:type="dxa"/>
            </w:tcMar>
            <w:vAlign w:val="center"/>
            <w:hideMark/>
          </w:tcPr>
          <w:p w:rsidR="00FB5854" w:rsidRPr="00E00AB6" w:rsidRDefault="00FB5854" w:rsidP="00E00AB6">
            <w:pPr>
              <w:pStyle w:val="a7"/>
              <w:spacing w:line="360" w:lineRule="auto"/>
              <w:rPr>
                <w:sz w:val="20"/>
                <w:szCs w:val="20"/>
              </w:rPr>
            </w:pPr>
            <w:r w:rsidRPr="00E00AB6">
              <w:rPr>
                <w:sz w:val="20"/>
                <w:szCs w:val="20"/>
              </w:rPr>
              <w:t>670</w:t>
            </w:r>
          </w:p>
        </w:tc>
      </w:tr>
    </w:tbl>
    <w:p w:rsidR="00FB5854" w:rsidRPr="00E00AB6" w:rsidRDefault="00FB5854" w:rsidP="00E00AB6">
      <w:pPr>
        <w:spacing w:line="360" w:lineRule="auto"/>
        <w:ind w:firstLine="709"/>
        <w:jc w:val="both"/>
        <w:rPr>
          <w:sz w:val="28"/>
          <w:szCs w:val="28"/>
        </w:rPr>
      </w:pPr>
    </w:p>
    <w:p w:rsidR="00FB5854" w:rsidRPr="00E00AB6" w:rsidRDefault="00FB5854" w:rsidP="00E00AB6">
      <w:pPr>
        <w:widowControl/>
        <w:suppressAutoHyphens w:val="0"/>
        <w:spacing w:line="360" w:lineRule="auto"/>
        <w:ind w:firstLine="709"/>
        <w:jc w:val="both"/>
        <w:rPr>
          <w:sz w:val="28"/>
          <w:szCs w:val="28"/>
        </w:rPr>
      </w:pPr>
      <w:r w:rsidRPr="00E00AB6">
        <w:rPr>
          <w:sz w:val="28"/>
          <w:szCs w:val="28"/>
        </w:rPr>
        <w:br w:type="page"/>
      </w:r>
    </w:p>
    <w:p w:rsidR="004C0EEC" w:rsidRDefault="00FB5854" w:rsidP="00E00AB6">
      <w:pPr>
        <w:pStyle w:val="1"/>
        <w:spacing w:before="0" w:line="360" w:lineRule="auto"/>
        <w:ind w:firstLine="709"/>
        <w:jc w:val="both"/>
        <w:rPr>
          <w:rFonts w:ascii="Times New Roman" w:hAnsi="Times New Roman"/>
          <w:color w:val="auto"/>
          <w:lang w:val="en-US"/>
        </w:rPr>
      </w:pPr>
      <w:bookmarkStart w:id="7" w:name="_Toc261087159"/>
      <w:r w:rsidRPr="00E00AB6">
        <w:rPr>
          <w:rFonts w:ascii="Times New Roman" w:hAnsi="Times New Roman"/>
          <w:color w:val="auto"/>
        </w:rPr>
        <w:t>Заключение</w:t>
      </w:r>
      <w:bookmarkEnd w:id="7"/>
    </w:p>
    <w:p w:rsidR="00E00AB6" w:rsidRPr="00E00AB6" w:rsidRDefault="00E00AB6" w:rsidP="00E00AB6">
      <w:pPr>
        <w:rPr>
          <w:lang w:val="en-US"/>
        </w:rPr>
      </w:pPr>
    </w:p>
    <w:p w:rsidR="00FB5854" w:rsidRPr="00E00AB6" w:rsidRDefault="00FB5854" w:rsidP="00E00AB6">
      <w:pPr>
        <w:pStyle w:val="a7"/>
        <w:spacing w:line="360" w:lineRule="auto"/>
        <w:ind w:firstLine="709"/>
        <w:jc w:val="both"/>
        <w:rPr>
          <w:sz w:val="28"/>
          <w:szCs w:val="28"/>
        </w:rPr>
      </w:pPr>
      <w:r w:rsidRPr="00E00AB6">
        <w:rPr>
          <w:sz w:val="28"/>
          <w:szCs w:val="28"/>
        </w:rPr>
        <w:t>Большинство видов сельскохозяйственной техники оборудуется на базе колесных тракторов различной мощности, которые успешно используются как на больших посевных площадях, так и на ограниченных земельных участках.</w:t>
      </w:r>
    </w:p>
    <w:p w:rsidR="00FB5854" w:rsidRPr="00E00AB6" w:rsidRDefault="00FB5854" w:rsidP="00E00AB6">
      <w:pPr>
        <w:pStyle w:val="a7"/>
        <w:spacing w:line="360" w:lineRule="auto"/>
        <w:ind w:firstLine="709"/>
        <w:jc w:val="both"/>
        <w:rPr>
          <w:sz w:val="28"/>
          <w:szCs w:val="28"/>
        </w:rPr>
      </w:pPr>
      <w:r w:rsidRPr="00E00AB6">
        <w:rPr>
          <w:sz w:val="28"/>
          <w:szCs w:val="28"/>
        </w:rPr>
        <w:t>Прицепное, полуприцепное и навесное оборудование, установленное на трактор, управляется с помощью гидравлических систем, вала отбора мощности и приводного шкива. Большой ассортимент навесного и прицепного оборудования делает единицу тракторной техники практически универсальным сельскохозяйственным агрегатом.</w:t>
      </w:r>
    </w:p>
    <w:p w:rsidR="00FB5854" w:rsidRPr="00E00AB6" w:rsidRDefault="00FB5854" w:rsidP="00E00AB6">
      <w:pPr>
        <w:pStyle w:val="a7"/>
        <w:spacing w:line="360" w:lineRule="auto"/>
        <w:ind w:firstLine="709"/>
        <w:jc w:val="both"/>
        <w:rPr>
          <w:sz w:val="28"/>
          <w:szCs w:val="28"/>
        </w:rPr>
      </w:pPr>
      <w:r w:rsidRPr="00E00AB6">
        <w:rPr>
          <w:sz w:val="28"/>
          <w:szCs w:val="28"/>
        </w:rPr>
        <w:t>Существуют и узкоспециальные виды сельскохозяйственной техники.</w:t>
      </w:r>
    </w:p>
    <w:p w:rsidR="00FB5854" w:rsidRPr="00E00AB6" w:rsidRDefault="00FB5854" w:rsidP="00E00AB6">
      <w:pPr>
        <w:pStyle w:val="a7"/>
        <w:spacing w:line="360" w:lineRule="auto"/>
        <w:ind w:firstLine="709"/>
        <w:jc w:val="both"/>
        <w:rPr>
          <w:sz w:val="28"/>
          <w:szCs w:val="28"/>
        </w:rPr>
      </w:pPr>
      <w:r w:rsidRPr="00E00AB6">
        <w:rPr>
          <w:sz w:val="28"/>
          <w:szCs w:val="28"/>
        </w:rPr>
        <w:t>Для нужд крупных сельхозпроизводителей, незаменимы пропашные тракторы (колесные и гусеничные), движущиеся между растениями, не повреждая их. У таких машин дорожный просвет проектируется гораздо большим, чем у обычных тракторов и одновременно имеется возможность регулирования ширины колеи с учетом расстояния между рядами возделываемых культур различных видов. К примеру, для обработки посевов кукурузы существует специальный трактор на высоких стойках. Специальные широкогусеничные тракторы приспособлены для работы на склонах, в лесу и на заболоченных участках.</w:t>
      </w:r>
    </w:p>
    <w:p w:rsidR="002D70B9" w:rsidRPr="00E00AB6" w:rsidRDefault="002D70B9" w:rsidP="00E00AB6">
      <w:pPr>
        <w:widowControl/>
        <w:suppressAutoHyphens w:val="0"/>
        <w:spacing w:line="360" w:lineRule="auto"/>
        <w:ind w:firstLine="709"/>
        <w:jc w:val="both"/>
        <w:rPr>
          <w:sz w:val="28"/>
          <w:szCs w:val="28"/>
        </w:rPr>
      </w:pPr>
      <w:r w:rsidRPr="00E00AB6">
        <w:rPr>
          <w:sz w:val="28"/>
          <w:szCs w:val="28"/>
        </w:rPr>
        <w:br w:type="page"/>
      </w:r>
    </w:p>
    <w:p w:rsidR="00FB5854" w:rsidRDefault="002D70B9" w:rsidP="00E00AB6">
      <w:pPr>
        <w:pStyle w:val="1"/>
        <w:spacing w:before="0" w:line="360" w:lineRule="auto"/>
        <w:ind w:firstLine="709"/>
        <w:jc w:val="both"/>
        <w:rPr>
          <w:rFonts w:ascii="Times New Roman" w:hAnsi="Times New Roman"/>
          <w:color w:val="auto"/>
          <w:lang w:val="en-US"/>
        </w:rPr>
      </w:pPr>
      <w:bookmarkStart w:id="8" w:name="_Toc261087160"/>
      <w:r w:rsidRPr="00E00AB6">
        <w:rPr>
          <w:rFonts w:ascii="Times New Roman" w:hAnsi="Times New Roman"/>
          <w:color w:val="auto"/>
        </w:rPr>
        <w:t>Список литературы</w:t>
      </w:r>
      <w:bookmarkEnd w:id="8"/>
    </w:p>
    <w:p w:rsidR="00E00AB6" w:rsidRPr="00E00AB6" w:rsidRDefault="00E00AB6" w:rsidP="00E00AB6">
      <w:pPr>
        <w:rPr>
          <w:lang w:val="en-US"/>
        </w:rPr>
      </w:pPr>
    </w:p>
    <w:p w:rsidR="000406CA" w:rsidRPr="00E00AB6" w:rsidRDefault="000406CA" w:rsidP="00E00AB6">
      <w:pPr>
        <w:pStyle w:val="a7"/>
        <w:numPr>
          <w:ilvl w:val="0"/>
          <w:numId w:val="14"/>
        </w:numPr>
        <w:spacing w:line="360" w:lineRule="auto"/>
        <w:ind w:left="0" w:firstLine="0"/>
        <w:jc w:val="both"/>
        <w:rPr>
          <w:sz w:val="28"/>
          <w:szCs w:val="28"/>
        </w:rPr>
      </w:pPr>
      <w:r w:rsidRPr="00E00AB6">
        <w:rPr>
          <w:sz w:val="28"/>
          <w:szCs w:val="28"/>
        </w:rPr>
        <w:t>Астахов М.В., Корнилов Е.И. Калуга: МГТУ им. Н.Э. Баумана Калужский филиал, 2008.</w:t>
      </w:r>
    </w:p>
    <w:p w:rsidR="000406CA" w:rsidRPr="00E00AB6" w:rsidRDefault="000406CA" w:rsidP="00E00AB6">
      <w:pPr>
        <w:pStyle w:val="a7"/>
        <w:numPr>
          <w:ilvl w:val="0"/>
          <w:numId w:val="14"/>
        </w:numPr>
        <w:spacing w:line="360" w:lineRule="auto"/>
        <w:ind w:left="0" w:firstLine="0"/>
        <w:jc w:val="both"/>
        <w:rPr>
          <w:sz w:val="28"/>
          <w:szCs w:val="28"/>
        </w:rPr>
      </w:pPr>
      <w:r w:rsidRPr="00E00AB6">
        <w:rPr>
          <w:sz w:val="28"/>
          <w:szCs w:val="28"/>
        </w:rPr>
        <w:t xml:space="preserve">Балабин И.В., Прутин В.А. Автомобильные и тракторные колеса. Челябинск, </w:t>
      </w:r>
      <w:r w:rsidRPr="00E00AB6">
        <w:rPr>
          <w:sz w:val="28"/>
          <w:szCs w:val="28"/>
          <w:lang w:val="en-US"/>
        </w:rPr>
        <w:t>200</w:t>
      </w:r>
      <w:r w:rsidRPr="00E00AB6">
        <w:rPr>
          <w:sz w:val="28"/>
          <w:szCs w:val="28"/>
        </w:rPr>
        <w:t>3.</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rPr>
        <w:t>Бузенков Г. Н. Машины для посева сельхоз. культур. – М.: Машиностроение, 2006.</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rPr>
        <w:t>Кленин Н. И., Егоров В. Г. Сельскохозяйственные и мелиоративные машины. – М.: КолосС, 2003.</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rPr>
        <w:t>Лурье А. Б. Сельскохозяйственные и мелиоративные машины. – Л.: КолосС., 2003.</w:t>
      </w:r>
    </w:p>
    <w:p w:rsidR="000406CA" w:rsidRPr="00E00AB6" w:rsidRDefault="000406CA" w:rsidP="00E00AB6">
      <w:pPr>
        <w:pStyle w:val="a7"/>
        <w:numPr>
          <w:ilvl w:val="0"/>
          <w:numId w:val="14"/>
        </w:numPr>
        <w:spacing w:line="360" w:lineRule="auto"/>
        <w:ind w:left="0" w:firstLine="0"/>
        <w:jc w:val="both"/>
        <w:rPr>
          <w:sz w:val="28"/>
          <w:szCs w:val="28"/>
        </w:rPr>
      </w:pPr>
      <w:r w:rsidRPr="00E00AB6">
        <w:rPr>
          <w:sz w:val="28"/>
          <w:szCs w:val="28"/>
        </w:rPr>
        <w:t xml:space="preserve">Львов Е.Д. Теория трактора. М.: Машгиз, </w:t>
      </w:r>
      <w:r w:rsidRPr="00E00AB6">
        <w:rPr>
          <w:sz w:val="28"/>
          <w:szCs w:val="28"/>
          <w:lang w:val="en-US"/>
        </w:rPr>
        <w:t>200</w:t>
      </w:r>
      <w:r w:rsidRPr="00E00AB6">
        <w:rPr>
          <w:sz w:val="28"/>
          <w:szCs w:val="28"/>
        </w:rPr>
        <w:t>2.</w:t>
      </w:r>
    </w:p>
    <w:p w:rsidR="000406CA" w:rsidRPr="00E00AB6" w:rsidRDefault="000406CA" w:rsidP="00E00AB6">
      <w:pPr>
        <w:pStyle w:val="a7"/>
        <w:numPr>
          <w:ilvl w:val="0"/>
          <w:numId w:val="14"/>
        </w:numPr>
        <w:spacing w:line="360" w:lineRule="auto"/>
        <w:ind w:left="0" w:firstLine="0"/>
        <w:jc w:val="both"/>
        <w:rPr>
          <w:sz w:val="28"/>
          <w:szCs w:val="28"/>
        </w:rPr>
      </w:pPr>
      <w:r w:rsidRPr="00E00AB6">
        <w:rPr>
          <w:sz w:val="28"/>
          <w:szCs w:val="28"/>
        </w:rPr>
        <w:t xml:space="preserve">Николаенко А.В. Теория, конструкция и расчет автотракторных двигателей. М.: Колос, </w:t>
      </w:r>
      <w:r w:rsidRPr="00E00AB6">
        <w:rPr>
          <w:sz w:val="28"/>
          <w:szCs w:val="28"/>
          <w:lang w:val="en-US"/>
        </w:rPr>
        <w:t>200</w:t>
      </w:r>
      <w:r w:rsidRPr="00E00AB6">
        <w:rPr>
          <w:sz w:val="28"/>
          <w:szCs w:val="28"/>
        </w:rPr>
        <w:t>4.</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rPr>
        <w:t>Программный комплекс «Традиционные и перспективные технологии возделывания с.-х. культур» – М.: ГВЦ Минсельхозпрода России, 2000.</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rPr>
        <w:t>Сельскохозяйственные машины. Теория и технологический расчет. Под ред. Б. Г. Турбина – М.: Машиностроение, 2007</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rPr>
        <w:t xml:space="preserve">Система машин для комплексной механизации сельскохозяйственного производства. Часть 1 Растениеводство – М.: Госагропромком, </w:t>
      </w:r>
      <w:r w:rsidRPr="00E00AB6">
        <w:rPr>
          <w:sz w:val="28"/>
          <w:szCs w:val="28"/>
          <w:lang w:val="en-US"/>
        </w:rPr>
        <w:t>200</w:t>
      </w:r>
      <w:r w:rsidRPr="00E00AB6">
        <w:rPr>
          <w:sz w:val="28"/>
          <w:szCs w:val="28"/>
        </w:rPr>
        <w:t>8.</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rPr>
        <w:t>Устинов А. Н. и др. Машины для посева и посадки сельхоз. культур. – М.: Машиностроение, 2009</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rPr>
        <w:t>Халанский В.М., Горбачев И.В. Сельскохозяйственные машины. – М.: КолосС, 2003.</w:t>
      </w:r>
    </w:p>
    <w:p w:rsidR="000406CA" w:rsidRPr="00E00AB6" w:rsidRDefault="000406CA" w:rsidP="00E00AB6">
      <w:pPr>
        <w:pStyle w:val="a7"/>
        <w:numPr>
          <w:ilvl w:val="0"/>
          <w:numId w:val="14"/>
        </w:numPr>
        <w:spacing w:line="360" w:lineRule="auto"/>
        <w:ind w:left="0" w:firstLine="0"/>
        <w:jc w:val="both"/>
        <w:rPr>
          <w:sz w:val="28"/>
          <w:szCs w:val="28"/>
        </w:rPr>
      </w:pPr>
      <w:r w:rsidRPr="00E00AB6">
        <w:rPr>
          <w:sz w:val="28"/>
          <w:szCs w:val="28"/>
        </w:rPr>
        <w:t xml:space="preserve">Чудаков Д.А. Основы теории трактора и автомобиля. М.: Колос, </w:t>
      </w:r>
      <w:r w:rsidRPr="00E00AB6">
        <w:rPr>
          <w:sz w:val="28"/>
          <w:szCs w:val="28"/>
          <w:lang w:val="en-US"/>
        </w:rPr>
        <w:t>200</w:t>
      </w:r>
      <w:r w:rsidRPr="00E00AB6">
        <w:rPr>
          <w:sz w:val="28"/>
          <w:szCs w:val="28"/>
        </w:rPr>
        <w:t>2.</w:t>
      </w:r>
    </w:p>
    <w:p w:rsidR="002D70B9" w:rsidRPr="00E00AB6" w:rsidRDefault="002D70B9" w:rsidP="00E00AB6">
      <w:pPr>
        <w:pStyle w:val="a7"/>
        <w:numPr>
          <w:ilvl w:val="0"/>
          <w:numId w:val="14"/>
        </w:numPr>
        <w:spacing w:line="360" w:lineRule="auto"/>
        <w:ind w:left="0" w:firstLine="0"/>
        <w:jc w:val="both"/>
        <w:rPr>
          <w:sz w:val="28"/>
          <w:szCs w:val="28"/>
        </w:rPr>
      </w:pPr>
      <w:r w:rsidRPr="00E00AB6">
        <w:rPr>
          <w:sz w:val="28"/>
          <w:szCs w:val="28"/>
          <w:lang w:val="en-US"/>
        </w:rPr>
        <w:t>http</w:t>
      </w:r>
      <w:r w:rsidRPr="00E00AB6">
        <w:rPr>
          <w:sz w:val="28"/>
          <w:szCs w:val="28"/>
        </w:rPr>
        <w:t>://</w:t>
      </w:r>
      <w:r w:rsidRPr="00E00AB6">
        <w:rPr>
          <w:sz w:val="28"/>
          <w:szCs w:val="28"/>
          <w:lang w:val="en-US"/>
        </w:rPr>
        <w:t>www</w:t>
      </w:r>
      <w:r w:rsidRPr="00E00AB6">
        <w:rPr>
          <w:sz w:val="28"/>
          <w:szCs w:val="28"/>
        </w:rPr>
        <w:t>.</w:t>
      </w:r>
      <w:r w:rsidRPr="00E00AB6">
        <w:rPr>
          <w:sz w:val="28"/>
          <w:szCs w:val="28"/>
          <w:lang w:val="en-US"/>
        </w:rPr>
        <w:t>tehnokor</w:t>
      </w:r>
      <w:r w:rsidRPr="00E00AB6">
        <w:rPr>
          <w:sz w:val="28"/>
          <w:szCs w:val="28"/>
        </w:rPr>
        <w:t>.</w:t>
      </w:r>
      <w:r w:rsidRPr="00E00AB6">
        <w:rPr>
          <w:sz w:val="28"/>
          <w:szCs w:val="28"/>
          <w:lang w:val="en-US"/>
        </w:rPr>
        <w:t>ru</w:t>
      </w:r>
      <w:r w:rsidRPr="00E00AB6">
        <w:rPr>
          <w:sz w:val="28"/>
          <w:szCs w:val="28"/>
        </w:rPr>
        <w:t>/</w:t>
      </w:r>
      <w:r w:rsidRPr="00E00AB6">
        <w:rPr>
          <w:sz w:val="28"/>
          <w:szCs w:val="28"/>
          <w:lang w:val="en-US"/>
        </w:rPr>
        <w:t>catalog</w:t>
      </w:r>
      <w:r w:rsidRPr="00E00AB6">
        <w:rPr>
          <w:sz w:val="28"/>
          <w:szCs w:val="28"/>
        </w:rPr>
        <w:t>/</w:t>
      </w:r>
      <w:r w:rsidRPr="00E00AB6">
        <w:rPr>
          <w:sz w:val="28"/>
          <w:szCs w:val="28"/>
          <w:lang w:val="en-US"/>
        </w:rPr>
        <w:t>selskohozjaistvennaja</w:t>
      </w:r>
      <w:r w:rsidRPr="00E00AB6">
        <w:rPr>
          <w:sz w:val="28"/>
          <w:szCs w:val="28"/>
        </w:rPr>
        <w:t>-</w:t>
      </w:r>
      <w:r w:rsidRPr="00E00AB6">
        <w:rPr>
          <w:sz w:val="28"/>
          <w:szCs w:val="28"/>
          <w:lang w:val="en-US"/>
        </w:rPr>
        <w:t>tehnika</w:t>
      </w:r>
      <w:r w:rsidRPr="00E00AB6">
        <w:rPr>
          <w:sz w:val="28"/>
          <w:szCs w:val="28"/>
        </w:rPr>
        <w:t>.</w:t>
      </w:r>
      <w:r w:rsidRPr="00E00AB6">
        <w:rPr>
          <w:sz w:val="28"/>
          <w:szCs w:val="28"/>
          <w:lang w:val="en-US"/>
        </w:rPr>
        <w:t>html</w:t>
      </w:r>
      <w:bookmarkStart w:id="9" w:name="_GoBack"/>
      <w:bookmarkEnd w:id="9"/>
    </w:p>
    <w:sectPr w:rsidR="002D70B9" w:rsidRPr="00E00AB6" w:rsidSect="00E00AB6">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6525" w:rsidRDefault="00A06525" w:rsidP="007E6A15">
      <w:r>
        <w:separator/>
      </w:r>
    </w:p>
  </w:endnote>
  <w:endnote w:type="continuationSeparator" w:id="0">
    <w:p w:rsidR="00A06525" w:rsidRDefault="00A06525" w:rsidP="007E6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DejaVu Sans">
    <w:altName w:val="MS Mincho"/>
    <w:panose1 w:val="00000000000000000000"/>
    <w:charset w:val="80"/>
    <w:family w:val="auto"/>
    <w:notTrueType/>
    <w:pitch w:val="variable"/>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5854" w:rsidRDefault="00BC16A8">
    <w:pPr>
      <w:pStyle w:val="aa"/>
      <w:jc w:val="center"/>
    </w:pPr>
    <w:r>
      <w:rPr>
        <w:noProof/>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6525" w:rsidRDefault="00A06525" w:rsidP="007E6A15">
      <w:r>
        <w:separator/>
      </w:r>
    </w:p>
  </w:footnote>
  <w:footnote w:type="continuationSeparator" w:id="0">
    <w:p w:rsidR="00A06525" w:rsidRDefault="00A06525" w:rsidP="007E6A15">
      <w:r>
        <w:continuationSeparator/>
      </w:r>
    </w:p>
  </w:footnote>
  <w:footnote w:id="1">
    <w:p w:rsidR="00A06525" w:rsidRDefault="002D70B9" w:rsidP="002D70B9">
      <w:pPr>
        <w:pStyle w:val="a7"/>
        <w:jc w:val="both"/>
      </w:pPr>
      <w:r>
        <w:rPr>
          <w:rStyle w:val="af"/>
        </w:rPr>
        <w:footnoteRef/>
      </w:r>
      <w:r>
        <w:t xml:space="preserve"> Бузенков Г. Н. Машины для посева сельхоз. культур. – М.:</w:t>
      </w:r>
      <w:r w:rsidRPr="00E00AB6">
        <w:t xml:space="preserve"> </w:t>
      </w:r>
      <w:r>
        <w:t xml:space="preserve">Машиностроение, 2006. </w:t>
      </w:r>
    </w:p>
  </w:footnote>
  <w:footnote w:id="2">
    <w:p w:rsidR="00A06525" w:rsidRDefault="002D70B9" w:rsidP="002D70B9">
      <w:pPr>
        <w:pStyle w:val="a7"/>
        <w:jc w:val="both"/>
      </w:pPr>
      <w:r>
        <w:rPr>
          <w:rStyle w:val="af"/>
        </w:rPr>
        <w:footnoteRef/>
      </w:r>
      <w:r>
        <w:t xml:space="preserve"> Халанский В.М., Горбачев И.В. Сельскохозяйственные машины. – М.: КолосС, 2003.</w:t>
      </w:r>
    </w:p>
  </w:footnote>
  <w:footnote w:id="3">
    <w:p w:rsidR="00A06525" w:rsidRDefault="002D70B9" w:rsidP="002D70B9">
      <w:pPr>
        <w:pStyle w:val="a7"/>
        <w:jc w:val="both"/>
      </w:pPr>
      <w:r>
        <w:rPr>
          <w:rStyle w:val="af"/>
        </w:rPr>
        <w:footnoteRef/>
      </w:r>
      <w:r>
        <w:t xml:space="preserve"> Халанский В.М., Горбачев И.В. Сельскохозяйственные машины. – М.: КолосС, 2003.</w:t>
      </w:r>
    </w:p>
  </w:footnote>
  <w:footnote w:id="4">
    <w:p w:rsidR="00A06525" w:rsidRDefault="002D70B9" w:rsidP="002D70B9">
      <w:pPr>
        <w:pStyle w:val="a7"/>
        <w:jc w:val="both"/>
      </w:pPr>
      <w:r>
        <w:rPr>
          <w:rStyle w:val="af"/>
        </w:rPr>
        <w:footnoteRef/>
      </w:r>
      <w:r>
        <w:t xml:space="preserve"> Устинов А. Н. и др. Машины для посева и посадки сельхоз. культур. – М.: Машиностроение, </w:t>
      </w:r>
      <w:r w:rsidRPr="00E00AB6">
        <w:t>200</w:t>
      </w:r>
      <w:r>
        <w:t>9</w:t>
      </w:r>
    </w:p>
  </w:footnote>
  <w:footnote w:id="5">
    <w:p w:rsidR="00A06525" w:rsidRDefault="002D70B9" w:rsidP="002D70B9">
      <w:pPr>
        <w:pStyle w:val="a7"/>
        <w:jc w:val="both"/>
      </w:pPr>
      <w:r>
        <w:rPr>
          <w:rStyle w:val="af"/>
        </w:rPr>
        <w:footnoteRef/>
      </w:r>
      <w:r>
        <w:t xml:space="preserve"> Кленин Н. И., Егоров В. Г. Сельскохозяйственные и мелиоративные машины. – М.: КолосС, 2003.</w:t>
      </w:r>
    </w:p>
  </w:footnote>
  <w:footnote w:id="6">
    <w:p w:rsidR="00A06525" w:rsidRDefault="002D70B9" w:rsidP="00E00AB6">
      <w:pPr>
        <w:pStyle w:val="a7"/>
        <w:jc w:val="both"/>
      </w:pPr>
      <w:r>
        <w:rPr>
          <w:rStyle w:val="af"/>
        </w:rPr>
        <w:footnoteRef/>
      </w:r>
      <w:r>
        <w:t xml:space="preserve"> Система машин для комплексной механизации сельскохозяйственного производства. Часть 1 Растениеводство – М.: Госагропромком, </w:t>
      </w:r>
      <w:r w:rsidRPr="00E00AB6">
        <w:t>200</w:t>
      </w:r>
      <w:r>
        <w:t xml:space="preserve">8. </w:t>
      </w:r>
    </w:p>
  </w:footnote>
  <w:footnote w:id="7">
    <w:p w:rsidR="002D70B9" w:rsidRDefault="002D70B9" w:rsidP="002D70B9">
      <w:pPr>
        <w:pStyle w:val="a7"/>
        <w:jc w:val="both"/>
      </w:pPr>
      <w:r>
        <w:rPr>
          <w:rStyle w:val="af"/>
        </w:rPr>
        <w:footnoteRef/>
      </w:r>
      <w:r>
        <w:t xml:space="preserve"> Сельскохозяйственные машины. Теория и технологический расчет. Под ред. Б. Г. Турбина – М.: Машиностроение, </w:t>
      </w:r>
      <w:r w:rsidRPr="00E00AB6">
        <w:t>200</w:t>
      </w:r>
      <w:r>
        <w:t>7</w:t>
      </w:r>
    </w:p>
    <w:p w:rsidR="00A06525" w:rsidRDefault="00A06525" w:rsidP="002D70B9">
      <w:pPr>
        <w:pStyle w:val="a7"/>
        <w:jc w:val="both"/>
      </w:pPr>
    </w:p>
  </w:footnote>
  <w:footnote w:id="8">
    <w:p w:rsidR="00A06525" w:rsidRDefault="002D70B9" w:rsidP="002D70B9">
      <w:pPr>
        <w:pStyle w:val="a7"/>
        <w:jc w:val="both"/>
      </w:pPr>
      <w:r>
        <w:rPr>
          <w:rStyle w:val="af"/>
        </w:rPr>
        <w:footnoteRef/>
      </w:r>
      <w:r>
        <w:t xml:space="preserve"> Лурье А. Б. Сельскохозяйственные и мелиоративные машины. – Л.:</w:t>
      </w:r>
      <w:r w:rsidRPr="00E00AB6">
        <w:t xml:space="preserve"> </w:t>
      </w:r>
      <w:r>
        <w:t xml:space="preserve">КолосС., </w:t>
      </w:r>
      <w:r w:rsidRPr="00E00AB6">
        <w:t>200</w:t>
      </w:r>
      <w:r>
        <w:t>3.</w:t>
      </w:r>
    </w:p>
  </w:footnote>
  <w:footnote w:id="9">
    <w:p w:rsidR="00A06525" w:rsidRDefault="002D70B9">
      <w:pPr>
        <w:pStyle w:val="ad"/>
      </w:pPr>
      <w:r>
        <w:rPr>
          <w:rStyle w:val="af"/>
        </w:rPr>
        <w:footnoteRef/>
      </w:r>
      <w:r>
        <w:t xml:space="preserve"> Программный комплекс «Традиционные и перспективные технологии возделывания с.-х. культур» – М.: ГВЦ Минсельхозпрода России, 2000.</w:t>
      </w:r>
    </w:p>
  </w:footnote>
  <w:footnote w:id="10">
    <w:p w:rsidR="00A06525" w:rsidRDefault="002D70B9" w:rsidP="002D70B9">
      <w:pPr>
        <w:pStyle w:val="a7"/>
        <w:jc w:val="both"/>
      </w:pPr>
      <w:r>
        <w:rPr>
          <w:rStyle w:val="af"/>
        </w:rPr>
        <w:footnoteRef/>
      </w:r>
      <w:r>
        <w:t xml:space="preserve"> Сельскохозяйственные машины. Теория и технологический расчет. Под ред. Б. Г. Турбина – М.: Машиностроение, </w:t>
      </w:r>
      <w:r w:rsidRPr="00E00AB6">
        <w:t>200</w:t>
      </w:r>
      <w:r>
        <w:t>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374E99"/>
    <w:multiLevelType w:val="multilevel"/>
    <w:tmpl w:val="311E95C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12516510"/>
    <w:multiLevelType w:val="hybridMultilevel"/>
    <w:tmpl w:val="B88C4B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CA50A48"/>
    <w:multiLevelType w:val="hybridMultilevel"/>
    <w:tmpl w:val="2F320736"/>
    <w:lvl w:ilvl="0" w:tplc="8DEABDD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0436144"/>
    <w:multiLevelType w:val="hybridMultilevel"/>
    <w:tmpl w:val="88C20EC2"/>
    <w:lvl w:ilvl="0" w:tplc="04190001">
      <w:start w:val="1"/>
      <w:numFmt w:val="bullet"/>
      <w:lvlText w:val=""/>
      <w:lvlJc w:val="left"/>
      <w:pPr>
        <w:ind w:left="1429" w:hanging="360"/>
      </w:pPr>
      <w:rPr>
        <w:rFonts w:ascii="Symbol" w:hAnsi="Symbol" w:hint="default"/>
      </w:rPr>
    </w:lvl>
    <w:lvl w:ilvl="1" w:tplc="8DEABDD4">
      <w:start w:val="1"/>
      <w:numFmt w:val="decimal"/>
      <w:lvlText w:val="%2."/>
      <w:lvlJc w:val="left"/>
      <w:pPr>
        <w:ind w:left="2149" w:hanging="360"/>
      </w:pPr>
      <w:rPr>
        <w:rFonts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26BD63CF"/>
    <w:multiLevelType w:val="multilevel"/>
    <w:tmpl w:val="805493F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28F62C51"/>
    <w:multiLevelType w:val="multilevel"/>
    <w:tmpl w:val="AD2C22D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294501D9"/>
    <w:multiLevelType w:val="hybridMultilevel"/>
    <w:tmpl w:val="3A16D77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9F5681A"/>
    <w:multiLevelType w:val="hybridMultilevel"/>
    <w:tmpl w:val="E9586D1E"/>
    <w:lvl w:ilvl="0" w:tplc="8DEABDD4">
      <w:start w:val="1"/>
      <w:numFmt w:val="decimal"/>
      <w:lvlText w:val="%1."/>
      <w:lvlJc w:val="left"/>
      <w:pPr>
        <w:ind w:left="1778"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2F564328"/>
    <w:multiLevelType w:val="multilevel"/>
    <w:tmpl w:val="3DDECFA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9">
    <w:nsid w:val="4D671C2D"/>
    <w:multiLevelType w:val="hybridMultilevel"/>
    <w:tmpl w:val="77AC7BB4"/>
    <w:lvl w:ilvl="0" w:tplc="8DEABDD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51821FE6"/>
    <w:multiLevelType w:val="hybridMultilevel"/>
    <w:tmpl w:val="F566D2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59597CA3"/>
    <w:multiLevelType w:val="hybridMultilevel"/>
    <w:tmpl w:val="0E10E134"/>
    <w:lvl w:ilvl="0" w:tplc="8DEABDD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6A533D29"/>
    <w:multiLevelType w:val="hybridMultilevel"/>
    <w:tmpl w:val="15F0E45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742C1F21"/>
    <w:multiLevelType w:val="hybridMultilevel"/>
    <w:tmpl w:val="1C6EEB4C"/>
    <w:lvl w:ilvl="0" w:tplc="8DEABDD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7669729F"/>
    <w:multiLevelType w:val="hybridMultilevel"/>
    <w:tmpl w:val="2FF65A9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2"/>
  </w:num>
  <w:num w:numId="2">
    <w:abstractNumId w:val="11"/>
  </w:num>
  <w:num w:numId="3">
    <w:abstractNumId w:val="3"/>
  </w:num>
  <w:num w:numId="4">
    <w:abstractNumId w:val="8"/>
  </w:num>
  <w:num w:numId="5">
    <w:abstractNumId w:val="0"/>
  </w:num>
  <w:num w:numId="6">
    <w:abstractNumId w:val="4"/>
  </w:num>
  <w:num w:numId="7">
    <w:abstractNumId w:val="5"/>
  </w:num>
  <w:num w:numId="8">
    <w:abstractNumId w:val="10"/>
  </w:num>
  <w:num w:numId="9">
    <w:abstractNumId w:val="6"/>
  </w:num>
  <w:num w:numId="10">
    <w:abstractNumId w:val="1"/>
  </w:num>
  <w:num w:numId="11">
    <w:abstractNumId w:val="7"/>
  </w:num>
  <w:num w:numId="12">
    <w:abstractNumId w:val="9"/>
  </w:num>
  <w:num w:numId="13">
    <w:abstractNumId w:val="2"/>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6934"/>
    <w:rsid w:val="000406CA"/>
    <w:rsid w:val="000F1C01"/>
    <w:rsid w:val="002D70B9"/>
    <w:rsid w:val="00315D4D"/>
    <w:rsid w:val="00386934"/>
    <w:rsid w:val="004C0EEC"/>
    <w:rsid w:val="006C3853"/>
    <w:rsid w:val="007E6A15"/>
    <w:rsid w:val="00893960"/>
    <w:rsid w:val="00A06525"/>
    <w:rsid w:val="00A80F92"/>
    <w:rsid w:val="00BA20A4"/>
    <w:rsid w:val="00BC16A8"/>
    <w:rsid w:val="00E00AB6"/>
    <w:rsid w:val="00F032C0"/>
    <w:rsid w:val="00FA3579"/>
    <w:rsid w:val="00FB5854"/>
    <w:rsid w:val="00FD05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3CF315F-9A76-4F47-BE8B-49D35F9CF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6934"/>
    <w:pPr>
      <w:widowControl w:val="0"/>
      <w:suppressAutoHyphens/>
    </w:pPr>
    <w:rPr>
      <w:rFonts w:ascii="Times New Roman" w:eastAsia="DejaVu Sans" w:hAnsi="Times New Roman" w:cs="Times New Roman"/>
      <w:kern w:val="1"/>
      <w:sz w:val="24"/>
      <w:szCs w:val="24"/>
      <w:lang w:eastAsia="en-US"/>
    </w:rPr>
  </w:style>
  <w:style w:type="paragraph" w:styleId="1">
    <w:name w:val="heading 1"/>
    <w:basedOn w:val="a"/>
    <w:next w:val="a"/>
    <w:link w:val="10"/>
    <w:uiPriority w:val="9"/>
    <w:qFormat/>
    <w:rsid w:val="00386934"/>
    <w:pPr>
      <w:keepNext/>
      <w:keepLines/>
      <w:spacing w:before="480"/>
      <w:outlineLvl w:val="0"/>
    </w:pPr>
    <w:rPr>
      <w:rFonts w:ascii="Cambria" w:eastAsia="Times New Roman" w:hAnsi="Cambria"/>
      <w:b/>
      <w:bCs/>
      <w:color w:val="365F91"/>
      <w:sz w:val="28"/>
      <w:szCs w:val="28"/>
    </w:rPr>
  </w:style>
  <w:style w:type="paragraph" w:styleId="2">
    <w:name w:val="heading 2"/>
    <w:basedOn w:val="a"/>
    <w:next w:val="a"/>
    <w:link w:val="20"/>
    <w:uiPriority w:val="9"/>
    <w:semiHidden/>
    <w:unhideWhenUsed/>
    <w:qFormat/>
    <w:rsid w:val="00FB5854"/>
    <w:pPr>
      <w:keepNext/>
      <w:keepLines/>
      <w:spacing w:before="200"/>
      <w:outlineLvl w:val="1"/>
    </w:pPr>
    <w:rPr>
      <w:rFonts w:ascii="Cambria" w:eastAsia="Times New Roman" w:hAnsi="Cambria"/>
      <w:b/>
      <w:bCs/>
      <w:color w:val="4F81BD"/>
      <w:sz w:val="26"/>
      <w:szCs w:val="26"/>
    </w:rPr>
  </w:style>
  <w:style w:type="paragraph" w:styleId="4">
    <w:name w:val="heading 4"/>
    <w:basedOn w:val="a"/>
    <w:next w:val="a"/>
    <w:link w:val="40"/>
    <w:uiPriority w:val="9"/>
    <w:semiHidden/>
    <w:unhideWhenUsed/>
    <w:qFormat/>
    <w:rsid w:val="00A80F92"/>
    <w:pPr>
      <w:keepNext/>
      <w:keepLines/>
      <w:spacing w:before="200"/>
      <w:outlineLvl w:val="3"/>
    </w:pPr>
    <w:rPr>
      <w:rFonts w:ascii="Cambria" w:eastAsia="Times New Roman"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386934"/>
    <w:rPr>
      <w:rFonts w:ascii="Cambria" w:eastAsia="Times New Roman" w:hAnsi="Cambria" w:cs="Times New Roman"/>
      <w:b/>
      <w:bCs/>
      <w:color w:val="365F91"/>
      <w:kern w:val="1"/>
      <w:sz w:val="28"/>
      <w:szCs w:val="28"/>
    </w:rPr>
  </w:style>
  <w:style w:type="character" w:customStyle="1" w:styleId="20">
    <w:name w:val="Заголовок 2 Знак"/>
    <w:link w:val="2"/>
    <w:uiPriority w:val="9"/>
    <w:semiHidden/>
    <w:locked/>
    <w:rsid w:val="00FB5854"/>
    <w:rPr>
      <w:rFonts w:ascii="Cambria" w:eastAsia="Times New Roman" w:hAnsi="Cambria" w:cs="Times New Roman"/>
      <w:b/>
      <w:bCs/>
      <w:color w:val="4F81BD"/>
      <w:kern w:val="1"/>
      <w:sz w:val="26"/>
      <w:szCs w:val="26"/>
    </w:rPr>
  </w:style>
  <w:style w:type="character" w:customStyle="1" w:styleId="40">
    <w:name w:val="Заголовок 4 Знак"/>
    <w:link w:val="4"/>
    <w:uiPriority w:val="9"/>
    <w:semiHidden/>
    <w:locked/>
    <w:rsid w:val="00A80F92"/>
    <w:rPr>
      <w:rFonts w:ascii="Cambria" w:eastAsia="Times New Roman" w:hAnsi="Cambria" w:cs="Times New Roman"/>
      <w:b/>
      <w:bCs/>
      <w:i/>
      <w:iCs/>
      <w:color w:val="4F81BD"/>
      <w:kern w:val="1"/>
      <w:sz w:val="24"/>
      <w:szCs w:val="24"/>
    </w:rPr>
  </w:style>
  <w:style w:type="paragraph" w:styleId="a3">
    <w:name w:val="Document Map"/>
    <w:basedOn w:val="a"/>
    <w:link w:val="a4"/>
    <w:uiPriority w:val="99"/>
    <w:semiHidden/>
    <w:unhideWhenUsed/>
    <w:rsid w:val="00386934"/>
    <w:rPr>
      <w:rFonts w:ascii="Tahoma" w:hAnsi="Tahoma" w:cs="Tahoma"/>
      <w:sz w:val="16"/>
      <w:szCs w:val="16"/>
    </w:rPr>
  </w:style>
  <w:style w:type="character" w:customStyle="1" w:styleId="a4">
    <w:name w:val="Схема документа Знак"/>
    <w:link w:val="a3"/>
    <w:uiPriority w:val="99"/>
    <w:semiHidden/>
    <w:locked/>
    <w:rsid w:val="00386934"/>
    <w:rPr>
      <w:rFonts w:ascii="Tahoma" w:eastAsia="DejaVu Sans" w:hAnsi="Tahoma" w:cs="Tahoma"/>
      <w:kern w:val="1"/>
      <w:sz w:val="16"/>
      <w:szCs w:val="16"/>
    </w:rPr>
  </w:style>
  <w:style w:type="character" w:styleId="a5">
    <w:name w:val="Hyperlink"/>
    <w:uiPriority w:val="99"/>
    <w:unhideWhenUsed/>
    <w:rsid w:val="00386934"/>
    <w:rPr>
      <w:rFonts w:cs="Times New Roman"/>
      <w:color w:val="0000FF"/>
      <w:u w:val="single"/>
    </w:rPr>
  </w:style>
  <w:style w:type="paragraph" w:styleId="a6">
    <w:name w:val="Normal (Web)"/>
    <w:basedOn w:val="a"/>
    <w:uiPriority w:val="99"/>
    <w:unhideWhenUsed/>
    <w:rsid w:val="00386934"/>
    <w:pPr>
      <w:widowControl/>
      <w:suppressAutoHyphens w:val="0"/>
      <w:spacing w:before="100" w:beforeAutospacing="1" w:after="100" w:afterAutospacing="1"/>
    </w:pPr>
    <w:rPr>
      <w:rFonts w:eastAsia="Times New Roman"/>
      <w:kern w:val="0"/>
      <w:lang w:eastAsia="ru-RU"/>
    </w:rPr>
  </w:style>
  <w:style w:type="paragraph" w:styleId="a7">
    <w:name w:val="No Spacing"/>
    <w:uiPriority w:val="1"/>
    <w:qFormat/>
    <w:rsid w:val="00386934"/>
    <w:pPr>
      <w:widowControl w:val="0"/>
      <w:suppressAutoHyphens/>
    </w:pPr>
    <w:rPr>
      <w:rFonts w:ascii="Times New Roman" w:eastAsia="DejaVu Sans" w:hAnsi="Times New Roman" w:cs="Times New Roman"/>
      <w:kern w:val="1"/>
      <w:sz w:val="24"/>
      <w:szCs w:val="24"/>
      <w:lang w:eastAsia="en-US"/>
    </w:rPr>
  </w:style>
  <w:style w:type="paragraph" w:styleId="a8">
    <w:name w:val="header"/>
    <w:basedOn w:val="a"/>
    <w:link w:val="a9"/>
    <w:uiPriority w:val="99"/>
    <w:semiHidden/>
    <w:unhideWhenUsed/>
    <w:rsid w:val="007E6A15"/>
    <w:pPr>
      <w:tabs>
        <w:tab w:val="center" w:pos="4677"/>
        <w:tab w:val="right" w:pos="9355"/>
      </w:tabs>
    </w:pPr>
  </w:style>
  <w:style w:type="character" w:customStyle="1" w:styleId="a9">
    <w:name w:val="Верхній колонтитул Знак"/>
    <w:link w:val="a8"/>
    <w:uiPriority w:val="99"/>
    <w:semiHidden/>
    <w:locked/>
    <w:rsid w:val="007E6A15"/>
    <w:rPr>
      <w:rFonts w:ascii="Times New Roman" w:eastAsia="DejaVu Sans" w:hAnsi="Times New Roman" w:cs="Times New Roman"/>
      <w:kern w:val="1"/>
      <w:sz w:val="24"/>
      <w:szCs w:val="24"/>
    </w:rPr>
  </w:style>
  <w:style w:type="paragraph" w:styleId="aa">
    <w:name w:val="footer"/>
    <w:basedOn w:val="a"/>
    <w:link w:val="ab"/>
    <w:uiPriority w:val="99"/>
    <w:unhideWhenUsed/>
    <w:rsid w:val="007E6A15"/>
    <w:pPr>
      <w:tabs>
        <w:tab w:val="center" w:pos="4677"/>
        <w:tab w:val="right" w:pos="9355"/>
      </w:tabs>
    </w:pPr>
  </w:style>
  <w:style w:type="character" w:customStyle="1" w:styleId="ab">
    <w:name w:val="Нижній колонтитул Знак"/>
    <w:link w:val="aa"/>
    <w:uiPriority w:val="99"/>
    <w:locked/>
    <w:rsid w:val="007E6A15"/>
    <w:rPr>
      <w:rFonts w:ascii="Times New Roman" w:eastAsia="DejaVu Sans" w:hAnsi="Times New Roman" w:cs="Times New Roman"/>
      <w:kern w:val="1"/>
      <w:sz w:val="24"/>
      <w:szCs w:val="24"/>
    </w:rPr>
  </w:style>
  <w:style w:type="character" w:customStyle="1" w:styleId="accented">
    <w:name w:val="accented"/>
    <w:rsid w:val="00FB5854"/>
    <w:rPr>
      <w:rFonts w:cs="Times New Roman"/>
    </w:rPr>
  </w:style>
  <w:style w:type="character" w:styleId="ac">
    <w:name w:val="Strong"/>
    <w:uiPriority w:val="22"/>
    <w:qFormat/>
    <w:rsid w:val="00FB5854"/>
    <w:rPr>
      <w:rFonts w:cs="Times New Roman"/>
      <w:b/>
      <w:bCs/>
    </w:rPr>
  </w:style>
  <w:style w:type="paragraph" w:styleId="ad">
    <w:name w:val="footnote text"/>
    <w:basedOn w:val="a"/>
    <w:link w:val="ae"/>
    <w:uiPriority w:val="99"/>
    <w:semiHidden/>
    <w:unhideWhenUsed/>
    <w:rsid w:val="002D70B9"/>
    <w:rPr>
      <w:sz w:val="20"/>
      <w:szCs w:val="20"/>
    </w:rPr>
  </w:style>
  <w:style w:type="character" w:customStyle="1" w:styleId="ae">
    <w:name w:val="Текст виноски Знак"/>
    <w:link w:val="ad"/>
    <w:uiPriority w:val="99"/>
    <w:semiHidden/>
    <w:locked/>
    <w:rsid w:val="002D70B9"/>
    <w:rPr>
      <w:rFonts w:ascii="Times New Roman" w:eastAsia="DejaVu Sans" w:hAnsi="Times New Roman" w:cs="Times New Roman"/>
      <w:kern w:val="1"/>
      <w:sz w:val="20"/>
      <w:szCs w:val="20"/>
    </w:rPr>
  </w:style>
  <w:style w:type="character" w:styleId="af">
    <w:name w:val="footnote reference"/>
    <w:uiPriority w:val="99"/>
    <w:semiHidden/>
    <w:unhideWhenUsed/>
    <w:rsid w:val="002D70B9"/>
    <w:rPr>
      <w:rFonts w:cs="Times New Roman"/>
      <w:vertAlign w:val="superscript"/>
    </w:rPr>
  </w:style>
  <w:style w:type="paragraph" w:styleId="af0">
    <w:name w:val="TOC Heading"/>
    <w:basedOn w:val="1"/>
    <w:next w:val="a"/>
    <w:uiPriority w:val="39"/>
    <w:semiHidden/>
    <w:unhideWhenUsed/>
    <w:qFormat/>
    <w:rsid w:val="00FD059A"/>
    <w:pPr>
      <w:widowControl/>
      <w:suppressAutoHyphens w:val="0"/>
      <w:spacing w:line="276" w:lineRule="auto"/>
      <w:outlineLvl w:val="9"/>
    </w:pPr>
    <w:rPr>
      <w:kern w:val="0"/>
    </w:rPr>
  </w:style>
  <w:style w:type="paragraph" w:styleId="11">
    <w:name w:val="toc 1"/>
    <w:basedOn w:val="a"/>
    <w:next w:val="a"/>
    <w:autoRedefine/>
    <w:uiPriority w:val="39"/>
    <w:unhideWhenUsed/>
    <w:rsid w:val="00FD059A"/>
    <w:pPr>
      <w:spacing w:after="100"/>
    </w:pPr>
  </w:style>
  <w:style w:type="paragraph" w:styleId="af1">
    <w:name w:val="Balloon Text"/>
    <w:basedOn w:val="a"/>
    <w:link w:val="af2"/>
    <w:uiPriority w:val="99"/>
    <w:semiHidden/>
    <w:unhideWhenUsed/>
    <w:rsid w:val="00FD059A"/>
    <w:rPr>
      <w:rFonts w:ascii="Tahoma" w:hAnsi="Tahoma" w:cs="Tahoma"/>
      <w:sz w:val="16"/>
      <w:szCs w:val="16"/>
    </w:rPr>
  </w:style>
  <w:style w:type="character" w:customStyle="1" w:styleId="af2">
    <w:name w:val="Текст у виносці Знак"/>
    <w:link w:val="af1"/>
    <w:uiPriority w:val="99"/>
    <w:semiHidden/>
    <w:locked/>
    <w:rsid w:val="00FD059A"/>
    <w:rPr>
      <w:rFonts w:ascii="Tahoma" w:eastAsia="DejaVu Sans" w:hAnsi="Tahoma" w:cs="Tahoma"/>
      <w:kern w:val="1"/>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8412905">
      <w:marLeft w:val="0"/>
      <w:marRight w:val="0"/>
      <w:marTop w:val="0"/>
      <w:marBottom w:val="0"/>
      <w:divBdr>
        <w:top w:val="none" w:sz="0" w:space="0" w:color="auto"/>
        <w:left w:val="none" w:sz="0" w:space="0" w:color="auto"/>
        <w:bottom w:val="none" w:sz="0" w:space="0" w:color="auto"/>
        <w:right w:val="none" w:sz="0" w:space="0" w:color="auto"/>
      </w:divBdr>
    </w:div>
    <w:div w:id="618412906">
      <w:marLeft w:val="0"/>
      <w:marRight w:val="0"/>
      <w:marTop w:val="0"/>
      <w:marBottom w:val="0"/>
      <w:divBdr>
        <w:top w:val="none" w:sz="0" w:space="0" w:color="auto"/>
        <w:left w:val="none" w:sz="0" w:space="0" w:color="auto"/>
        <w:bottom w:val="none" w:sz="0" w:space="0" w:color="auto"/>
        <w:right w:val="none" w:sz="0" w:space="0" w:color="auto"/>
      </w:divBdr>
    </w:div>
    <w:div w:id="618412907">
      <w:marLeft w:val="0"/>
      <w:marRight w:val="0"/>
      <w:marTop w:val="0"/>
      <w:marBottom w:val="0"/>
      <w:divBdr>
        <w:top w:val="none" w:sz="0" w:space="0" w:color="auto"/>
        <w:left w:val="none" w:sz="0" w:space="0" w:color="auto"/>
        <w:bottom w:val="none" w:sz="0" w:space="0" w:color="auto"/>
        <w:right w:val="none" w:sz="0" w:space="0" w:color="auto"/>
      </w:divBdr>
    </w:div>
    <w:div w:id="618412908">
      <w:marLeft w:val="0"/>
      <w:marRight w:val="0"/>
      <w:marTop w:val="0"/>
      <w:marBottom w:val="0"/>
      <w:divBdr>
        <w:top w:val="none" w:sz="0" w:space="0" w:color="auto"/>
        <w:left w:val="none" w:sz="0" w:space="0" w:color="auto"/>
        <w:bottom w:val="none" w:sz="0" w:space="0" w:color="auto"/>
        <w:right w:val="none" w:sz="0" w:space="0" w:color="auto"/>
      </w:divBdr>
    </w:div>
    <w:div w:id="618412909">
      <w:marLeft w:val="0"/>
      <w:marRight w:val="0"/>
      <w:marTop w:val="0"/>
      <w:marBottom w:val="0"/>
      <w:divBdr>
        <w:top w:val="none" w:sz="0" w:space="0" w:color="auto"/>
        <w:left w:val="none" w:sz="0" w:space="0" w:color="auto"/>
        <w:bottom w:val="none" w:sz="0" w:space="0" w:color="auto"/>
        <w:right w:val="none" w:sz="0" w:space="0" w:color="auto"/>
      </w:divBdr>
    </w:div>
    <w:div w:id="618412910">
      <w:marLeft w:val="0"/>
      <w:marRight w:val="0"/>
      <w:marTop w:val="0"/>
      <w:marBottom w:val="0"/>
      <w:divBdr>
        <w:top w:val="none" w:sz="0" w:space="0" w:color="auto"/>
        <w:left w:val="none" w:sz="0" w:space="0" w:color="auto"/>
        <w:bottom w:val="none" w:sz="0" w:space="0" w:color="auto"/>
        <w:right w:val="none" w:sz="0" w:space="0" w:color="auto"/>
      </w:divBdr>
    </w:div>
    <w:div w:id="618412911">
      <w:marLeft w:val="0"/>
      <w:marRight w:val="0"/>
      <w:marTop w:val="0"/>
      <w:marBottom w:val="0"/>
      <w:divBdr>
        <w:top w:val="none" w:sz="0" w:space="0" w:color="auto"/>
        <w:left w:val="none" w:sz="0" w:space="0" w:color="auto"/>
        <w:bottom w:val="none" w:sz="0" w:space="0" w:color="auto"/>
        <w:right w:val="none" w:sz="0" w:space="0" w:color="auto"/>
      </w:divBdr>
    </w:div>
    <w:div w:id="618412912">
      <w:marLeft w:val="0"/>
      <w:marRight w:val="0"/>
      <w:marTop w:val="0"/>
      <w:marBottom w:val="0"/>
      <w:divBdr>
        <w:top w:val="none" w:sz="0" w:space="0" w:color="auto"/>
        <w:left w:val="none" w:sz="0" w:space="0" w:color="auto"/>
        <w:bottom w:val="none" w:sz="0" w:space="0" w:color="auto"/>
        <w:right w:val="none" w:sz="0" w:space="0" w:color="auto"/>
      </w:divBdr>
    </w:div>
    <w:div w:id="618412913">
      <w:marLeft w:val="0"/>
      <w:marRight w:val="0"/>
      <w:marTop w:val="0"/>
      <w:marBottom w:val="0"/>
      <w:divBdr>
        <w:top w:val="none" w:sz="0" w:space="0" w:color="auto"/>
        <w:left w:val="none" w:sz="0" w:space="0" w:color="auto"/>
        <w:bottom w:val="none" w:sz="0" w:space="0" w:color="auto"/>
        <w:right w:val="none" w:sz="0" w:space="0" w:color="auto"/>
      </w:divBdr>
    </w:div>
    <w:div w:id="618412914">
      <w:marLeft w:val="0"/>
      <w:marRight w:val="0"/>
      <w:marTop w:val="0"/>
      <w:marBottom w:val="0"/>
      <w:divBdr>
        <w:top w:val="none" w:sz="0" w:space="0" w:color="auto"/>
        <w:left w:val="none" w:sz="0" w:space="0" w:color="auto"/>
        <w:bottom w:val="none" w:sz="0" w:space="0" w:color="auto"/>
        <w:right w:val="none" w:sz="0" w:space="0" w:color="auto"/>
      </w:divBdr>
    </w:div>
    <w:div w:id="618412915">
      <w:marLeft w:val="0"/>
      <w:marRight w:val="0"/>
      <w:marTop w:val="0"/>
      <w:marBottom w:val="0"/>
      <w:divBdr>
        <w:top w:val="none" w:sz="0" w:space="0" w:color="auto"/>
        <w:left w:val="none" w:sz="0" w:space="0" w:color="auto"/>
        <w:bottom w:val="none" w:sz="0" w:space="0" w:color="auto"/>
        <w:right w:val="none" w:sz="0" w:space="0" w:color="auto"/>
      </w:divBdr>
    </w:div>
    <w:div w:id="618412916">
      <w:marLeft w:val="0"/>
      <w:marRight w:val="0"/>
      <w:marTop w:val="0"/>
      <w:marBottom w:val="0"/>
      <w:divBdr>
        <w:top w:val="none" w:sz="0" w:space="0" w:color="auto"/>
        <w:left w:val="none" w:sz="0" w:space="0" w:color="auto"/>
        <w:bottom w:val="none" w:sz="0" w:space="0" w:color="auto"/>
        <w:right w:val="none" w:sz="0" w:space="0" w:color="auto"/>
      </w:divBdr>
    </w:div>
    <w:div w:id="618412917">
      <w:marLeft w:val="0"/>
      <w:marRight w:val="0"/>
      <w:marTop w:val="0"/>
      <w:marBottom w:val="0"/>
      <w:divBdr>
        <w:top w:val="none" w:sz="0" w:space="0" w:color="auto"/>
        <w:left w:val="none" w:sz="0" w:space="0" w:color="auto"/>
        <w:bottom w:val="none" w:sz="0" w:space="0" w:color="auto"/>
        <w:right w:val="none" w:sz="0" w:space="0" w:color="auto"/>
      </w:divBdr>
    </w:div>
    <w:div w:id="618412918">
      <w:marLeft w:val="0"/>
      <w:marRight w:val="0"/>
      <w:marTop w:val="0"/>
      <w:marBottom w:val="0"/>
      <w:divBdr>
        <w:top w:val="none" w:sz="0" w:space="0" w:color="auto"/>
        <w:left w:val="none" w:sz="0" w:space="0" w:color="auto"/>
        <w:bottom w:val="none" w:sz="0" w:space="0" w:color="auto"/>
        <w:right w:val="none" w:sz="0" w:space="0" w:color="auto"/>
      </w:divBdr>
    </w:div>
    <w:div w:id="618412919">
      <w:marLeft w:val="0"/>
      <w:marRight w:val="0"/>
      <w:marTop w:val="0"/>
      <w:marBottom w:val="0"/>
      <w:divBdr>
        <w:top w:val="none" w:sz="0" w:space="0" w:color="auto"/>
        <w:left w:val="none" w:sz="0" w:space="0" w:color="auto"/>
        <w:bottom w:val="none" w:sz="0" w:space="0" w:color="auto"/>
        <w:right w:val="none" w:sz="0" w:space="0" w:color="auto"/>
      </w:divBdr>
    </w:div>
    <w:div w:id="618412920">
      <w:marLeft w:val="0"/>
      <w:marRight w:val="0"/>
      <w:marTop w:val="0"/>
      <w:marBottom w:val="0"/>
      <w:divBdr>
        <w:top w:val="none" w:sz="0" w:space="0" w:color="auto"/>
        <w:left w:val="none" w:sz="0" w:space="0" w:color="auto"/>
        <w:bottom w:val="none" w:sz="0" w:space="0" w:color="auto"/>
        <w:right w:val="none" w:sz="0" w:space="0" w:color="auto"/>
      </w:divBdr>
    </w:div>
    <w:div w:id="618412921">
      <w:marLeft w:val="0"/>
      <w:marRight w:val="0"/>
      <w:marTop w:val="0"/>
      <w:marBottom w:val="0"/>
      <w:divBdr>
        <w:top w:val="none" w:sz="0" w:space="0" w:color="auto"/>
        <w:left w:val="none" w:sz="0" w:space="0" w:color="auto"/>
        <w:bottom w:val="none" w:sz="0" w:space="0" w:color="auto"/>
        <w:right w:val="none" w:sz="0" w:space="0" w:color="auto"/>
      </w:divBdr>
    </w:div>
    <w:div w:id="618412922">
      <w:marLeft w:val="0"/>
      <w:marRight w:val="0"/>
      <w:marTop w:val="0"/>
      <w:marBottom w:val="0"/>
      <w:divBdr>
        <w:top w:val="none" w:sz="0" w:space="0" w:color="auto"/>
        <w:left w:val="none" w:sz="0" w:space="0" w:color="auto"/>
        <w:bottom w:val="none" w:sz="0" w:space="0" w:color="auto"/>
        <w:right w:val="none" w:sz="0" w:space="0" w:color="auto"/>
      </w:divBdr>
    </w:div>
    <w:div w:id="618412923">
      <w:marLeft w:val="0"/>
      <w:marRight w:val="0"/>
      <w:marTop w:val="0"/>
      <w:marBottom w:val="0"/>
      <w:divBdr>
        <w:top w:val="none" w:sz="0" w:space="0" w:color="auto"/>
        <w:left w:val="none" w:sz="0" w:space="0" w:color="auto"/>
        <w:bottom w:val="none" w:sz="0" w:space="0" w:color="auto"/>
        <w:right w:val="none" w:sz="0" w:space="0" w:color="auto"/>
      </w:divBdr>
    </w:div>
    <w:div w:id="618412924">
      <w:marLeft w:val="0"/>
      <w:marRight w:val="0"/>
      <w:marTop w:val="0"/>
      <w:marBottom w:val="0"/>
      <w:divBdr>
        <w:top w:val="none" w:sz="0" w:space="0" w:color="auto"/>
        <w:left w:val="none" w:sz="0" w:space="0" w:color="auto"/>
        <w:bottom w:val="none" w:sz="0" w:space="0" w:color="auto"/>
        <w:right w:val="none" w:sz="0" w:space="0" w:color="auto"/>
      </w:divBdr>
    </w:div>
    <w:div w:id="618412925">
      <w:marLeft w:val="0"/>
      <w:marRight w:val="0"/>
      <w:marTop w:val="0"/>
      <w:marBottom w:val="0"/>
      <w:divBdr>
        <w:top w:val="none" w:sz="0" w:space="0" w:color="auto"/>
        <w:left w:val="none" w:sz="0" w:space="0" w:color="auto"/>
        <w:bottom w:val="none" w:sz="0" w:space="0" w:color="auto"/>
        <w:right w:val="none" w:sz="0" w:space="0" w:color="auto"/>
      </w:divBdr>
    </w:div>
    <w:div w:id="618412926">
      <w:marLeft w:val="0"/>
      <w:marRight w:val="0"/>
      <w:marTop w:val="0"/>
      <w:marBottom w:val="0"/>
      <w:divBdr>
        <w:top w:val="none" w:sz="0" w:space="0" w:color="auto"/>
        <w:left w:val="none" w:sz="0" w:space="0" w:color="auto"/>
        <w:bottom w:val="none" w:sz="0" w:space="0" w:color="auto"/>
        <w:right w:val="none" w:sz="0" w:space="0" w:color="auto"/>
      </w:divBdr>
    </w:div>
    <w:div w:id="618412927">
      <w:marLeft w:val="0"/>
      <w:marRight w:val="0"/>
      <w:marTop w:val="0"/>
      <w:marBottom w:val="0"/>
      <w:divBdr>
        <w:top w:val="none" w:sz="0" w:space="0" w:color="auto"/>
        <w:left w:val="none" w:sz="0" w:space="0" w:color="auto"/>
        <w:bottom w:val="none" w:sz="0" w:space="0" w:color="auto"/>
        <w:right w:val="none" w:sz="0" w:space="0" w:color="auto"/>
      </w:divBdr>
    </w:div>
    <w:div w:id="618412928">
      <w:marLeft w:val="0"/>
      <w:marRight w:val="0"/>
      <w:marTop w:val="0"/>
      <w:marBottom w:val="0"/>
      <w:divBdr>
        <w:top w:val="none" w:sz="0" w:space="0" w:color="auto"/>
        <w:left w:val="none" w:sz="0" w:space="0" w:color="auto"/>
        <w:bottom w:val="none" w:sz="0" w:space="0" w:color="auto"/>
        <w:right w:val="none" w:sz="0" w:space="0" w:color="auto"/>
      </w:divBdr>
    </w:div>
    <w:div w:id="618412929">
      <w:marLeft w:val="0"/>
      <w:marRight w:val="0"/>
      <w:marTop w:val="0"/>
      <w:marBottom w:val="0"/>
      <w:divBdr>
        <w:top w:val="none" w:sz="0" w:space="0" w:color="auto"/>
        <w:left w:val="none" w:sz="0" w:space="0" w:color="auto"/>
        <w:bottom w:val="none" w:sz="0" w:space="0" w:color="auto"/>
        <w:right w:val="none" w:sz="0" w:space="0" w:color="auto"/>
      </w:divBdr>
    </w:div>
    <w:div w:id="618412930">
      <w:marLeft w:val="0"/>
      <w:marRight w:val="0"/>
      <w:marTop w:val="0"/>
      <w:marBottom w:val="0"/>
      <w:divBdr>
        <w:top w:val="none" w:sz="0" w:space="0" w:color="auto"/>
        <w:left w:val="none" w:sz="0" w:space="0" w:color="auto"/>
        <w:bottom w:val="none" w:sz="0" w:space="0" w:color="auto"/>
        <w:right w:val="none" w:sz="0" w:space="0" w:color="auto"/>
      </w:divBdr>
    </w:div>
    <w:div w:id="618412931">
      <w:marLeft w:val="0"/>
      <w:marRight w:val="0"/>
      <w:marTop w:val="0"/>
      <w:marBottom w:val="0"/>
      <w:divBdr>
        <w:top w:val="none" w:sz="0" w:space="0" w:color="auto"/>
        <w:left w:val="none" w:sz="0" w:space="0" w:color="auto"/>
        <w:bottom w:val="none" w:sz="0" w:space="0" w:color="auto"/>
        <w:right w:val="none" w:sz="0" w:space="0" w:color="auto"/>
      </w:divBdr>
    </w:div>
    <w:div w:id="618412932">
      <w:marLeft w:val="0"/>
      <w:marRight w:val="0"/>
      <w:marTop w:val="0"/>
      <w:marBottom w:val="0"/>
      <w:divBdr>
        <w:top w:val="none" w:sz="0" w:space="0" w:color="auto"/>
        <w:left w:val="none" w:sz="0" w:space="0" w:color="auto"/>
        <w:bottom w:val="none" w:sz="0" w:space="0" w:color="auto"/>
        <w:right w:val="none" w:sz="0" w:space="0" w:color="auto"/>
      </w:divBdr>
    </w:div>
    <w:div w:id="6184129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58DC27-8294-4E42-A652-BD4D2C99C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5476</Words>
  <Characters>31216</Characters>
  <Application>Microsoft Office Word</Application>
  <DocSecurity>0</DocSecurity>
  <Lines>260</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36619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Irina</cp:lastModifiedBy>
  <cp:revision>2</cp:revision>
  <dcterms:created xsi:type="dcterms:W3CDTF">2014-08-11T18:06:00Z</dcterms:created>
  <dcterms:modified xsi:type="dcterms:W3CDTF">2014-08-11T18:06:00Z</dcterms:modified>
</cp:coreProperties>
</file>