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F0" w:rsidRPr="00A645F0" w:rsidRDefault="00185817" w:rsidP="00A645F0">
      <w:pPr>
        <w:pStyle w:val="afe"/>
      </w:pPr>
      <w:r w:rsidRPr="00A645F0">
        <w:t>МИНИСТЕРСТВО СЕЛЬСКОГО ХОЗЯЙСТВА РОССИЙСКОЙ ФЕДЕРАЦИИ</w:t>
      </w:r>
    </w:p>
    <w:p w:rsidR="00A645F0" w:rsidRPr="00A645F0" w:rsidRDefault="00185817" w:rsidP="00A645F0">
      <w:pPr>
        <w:pStyle w:val="afe"/>
      </w:pPr>
      <w:r w:rsidRPr="00A645F0">
        <w:t>ФГОУ ВПО</w:t>
      </w:r>
      <w:r w:rsidR="00A645F0" w:rsidRPr="00A645F0">
        <w:t xml:space="preserve"> "</w:t>
      </w:r>
      <w:r w:rsidRPr="00A645F0">
        <w:t>Пензенская ГСХА</w:t>
      </w:r>
      <w:r w:rsidR="00A645F0" w:rsidRPr="00A645F0">
        <w:t>"</w:t>
      </w:r>
    </w:p>
    <w:p w:rsidR="00A645F0" w:rsidRPr="00A645F0" w:rsidRDefault="00185817" w:rsidP="00A645F0">
      <w:pPr>
        <w:pStyle w:val="afe"/>
      </w:pPr>
      <w:r w:rsidRPr="00A645F0">
        <w:t>Кафедра</w:t>
      </w:r>
      <w:r w:rsidR="00A645F0" w:rsidRPr="00A645F0">
        <w:t xml:space="preserve"> "</w:t>
      </w:r>
      <w:r w:rsidRPr="00A645F0">
        <w:t>Управление АПК</w:t>
      </w:r>
      <w:r w:rsidR="00A645F0" w:rsidRPr="00A645F0">
        <w:t>"</w:t>
      </w:r>
    </w:p>
    <w:p w:rsidR="00A645F0" w:rsidRPr="00A645F0" w:rsidRDefault="00A645F0" w:rsidP="00A645F0">
      <w:pPr>
        <w:pStyle w:val="afe"/>
      </w:pPr>
    </w:p>
    <w:p w:rsidR="00A645F0" w:rsidRPr="00A645F0" w:rsidRDefault="00A645F0" w:rsidP="00A645F0">
      <w:pPr>
        <w:pStyle w:val="afe"/>
      </w:pPr>
    </w:p>
    <w:p w:rsidR="00A645F0" w:rsidRPr="00A645F0" w:rsidRDefault="00A645F0" w:rsidP="00A645F0">
      <w:pPr>
        <w:pStyle w:val="afe"/>
      </w:pPr>
    </w:p>
    <w:p w:rsidR="00A645F0" w:rsidRPr="00A645F0" w:rsidRDefault="00A645F0" w:rsidP="00A645F0">
      <w:pPr>
        <w:pStyle w:val="afe"/>
      </w:pPr>
    </w:p>
    <w:p w:rsidR="00A645F0" w:rsidRPr="00A645F0" w:rsidRDefault="00A645F0" w:rsidP="00A645F0">
      <w:pPr>
        <w:pStyle w:val="afe"/>
      </w:pPr>
    </w:p>
    <w:p w:rsidR="00A645F0" w:rsidRPr="00A645F0" w:rsidRDefault="00A645F0" w:rsidP="00A645F0">
      <w:pPr>
        <w:pStyle w:val="afe"/>
      </w:pPr>
    </w:p>
    <w:p w:rsidR="00A645F0" w:rsidRPr="00A645F0" w:rsidRDefault="00A645F0" w:rsidP="00A645F0">
      <w:pPr>
        <w:pStyle w:val="afe"/>
      </w:pPr>
    </w:p>
    <w:p w:rsidR="00A645F0" w:rsidRPr="00A645F0" w:rsidRDefault="00185817" w:rsidP="00A645F0">
      <w:pPr>
        <w:pStyle w:val="afe"/>
        <w:rPr>
          <w:b/>
          <w:szCs w:val="52"/>
        </w:rPr>
      </w:pPr>
      <w:r w:rsidRPr="00A645F0">
        <w:rPr>
          <w:b/>
          <w:szCs w:val="52"/>
        </w:rPr>
        <w:t>Контрольная работа</w:t>
      </w:r>
    </w:p>
    <w:p w:rsidR="00185817" w:rsidRPr="00A645F0" w:rsidRDefault="00185817" w:rsidP="00A645F0">
      <w:pPr>
        <w:pStyle w:val="afe"/>
        <w:rPr>
          <w:szCs w:val="48"/>
        </w:rPr>
      </w:pPr>
      <w:r w:rsidRPr="00A645F0">
        <w:rPr>
          <w:szCs w:val="48"/>
        </w:rPr>
        <w:t>По</w:t>
      </w:r>
      <w:r w:rsidR="00A645F0" w:rsidRPr="00A645F0">
        <w:rPr>
          <w:szCs w:val="48"/>
        </w:rPr>
        <w:t xml:space="preserve"> </w:t>
      </w:r>
      <w:r w:rsidRPr="00A645F0">
        <w:rPr>
          <w:szCs w:val="48"/>
        </w:rPr>
        <w:t>дисциплине</w:t>
      </w:r>
    </w:p>
    <w:p w:rsidR="00A645F0" w:rsidRPr="00A645F0" w:rsidRDefault="00A645F0" w:rsidP="00A645F0">
      <w:pPr>
        <w:pStyle w:val="afe"/>
        <w:rPr>
          <w:szCs w:val="48"/>
        </w:rPr>
      </w:pPr>
      <w:r w:rsidRPr="00A645F0">
        <w:rPr>
          <w:szCs w:val="48"/>
        </w:rPr>
        <w:t>"</w:t>
      </w:r>
      <w:r w:rsidR="00185817" w:rsidRPr="00A645F0">
        <w:rPr>
          <w:szCs w:val="48"/>
        </w:rPr>
        <w:t>Сельскохозяйственные</w:t>
      </w:r>
      <w:r w:rsidRPr="00A645F0">
        <w:rPr>
          <w:szCs w:val="48"/>
        </w:rPr>
        <w:t xml:space="preserve"> </w:t>
      </w:r>
      <w:r w:rsidR="00185817" w:rsidRPr="00A645F0">
        <w:rPr>
          <w:szCs w:val="48"/>
        </w:rPr>
        <w:t>рынки</w:t>
      </w:r>
      <w:r w:rsidRPr="00A645F0">
        <w:rPr>
          <w:szCs w:val="48"/>
        </w:rPr>
        <w:t>"</w:t>
      </w:r>
    </w:p>
    <w:p w:rsidR="00A645F0" w:rsidRPr="00A645F0" w:rsidRDefault="00A645F0" w:rsidP="00A645F0">
      <w:pPr>
        <w:pStyle w:val="afe"/>
      </w:pPr>
    </w:p>
    <w:p w:rsidR="00A645F0" w:rsidRPr="00A645F0" w:rsidRDefault="00A645F0" w:rsidP="00A645F0">
      <w:pPr>
        <w:pStyle w:val="afe"/>
      </w:pPr>
    </w:p>
    <w:p w:rsidR="00A645F0" w:rsidRPr="00A645F0" w:rsidRDefault="00A645F0" w:rsidP="00A645F0">
      <w:pPr>
        <w:pStyle w:val="afe"/>
      </w:pPr>
    </w:p>
    <w:p w:rsidR="00A645F0" w:rsidRPr="00A645F0" w:rsidRDefault="00A645F0" w:rsidP="00A645F0">
      <w:pPr>
        <w:pStyle w:val="afe"/>
      </w:pPr>
    </w:p>
    <w:p w:rsidR="00185817" w:rsidRPr="00A645F0" w:rsidRDefault="00185817" w:rsidP="00A645F0">
      <w:pPr>
        <w:pStyle w:val="afe"/>
        <w:jc w:val="left"/>
      </w:pPr>
      <w:r w:rsidRPr="00A645F0">
        <w:t>Выполнила</w:t>
      </w:r>
      <w:r w:rsidR="00A645F0" w:rsidRPr="00A645F0">
        <w:t xml:space="preserve">: </w:t>
      </w:r>
      <w:r w:rsidRPr="00A645F0">
        <w:t>студентка</w:t>
      </w:r>
      <w:r w:rsidR="00A645F0" w:rsidRPr="00A645F0">
        <w:t xml:space="preserve"> </w:t>
      </w:r>
      <w:r w:rsidRPr="00A645F0">
        <w:t>6</w:t>
      </w:r>
      <w:r w:rsidR="00A645F0" w:rsidRPr="00A645F0">
        <w:t xml:space="preserve"> </w:t>
      </w:r>
      <w:r w:rsidRPr="00A645F0">
        <w:t>курса</w:t>
      </w:r>
    </w:p>
    <w:p w:rsidR="00185817" w:rsidRPr="00A645F0" w:rsidRDefault="00185817" w:rsidP="00A645F0">
      <w:pPr>
        <w:pStyle w:val="afe"/>
        <w:jc w:val="left"/>
      </w:pPr>
      <w:r w:rsidRPr="00A645F0">
        <w:t>заочного</w:t>
      </w:r>
      <w:r w:rsidR="00A645F0" w:rsidRPr="00A645F0">
        <w:t xml:space="preserve"> </w:t>
      </w:r>
      <w:r w:rsidRPr="00A645F0">
        <w:t>отделения</w:t>
      </w:r>
    </w:p>
    <w:p w:rsidR="00A645F0" w:rsidRPr="00A645F0" w:rsidRDefault="00185817" w:rsidP="00A645F0">
      <w:pPr>
        <w:pStyle w:val="afe"/>
        <w:jc w:val="left"/>
      </w:pPr>
      <w:r w:rsidRPr="00A645F0">
        <w:t>Молоствова</w:t>
      </w:r>
      <w:r w:rsidR="00A645F0" w:rsidRPr="00A645F0">
        <w:t xml:space="preserve"> </w:t>
      </w:r>
      <w:r w:rsidRPr="00A645F0">
        <w:t>Л</w:t>
      </w:r>
      <w:r w:rsidR="00840F52">
        <w:t>.</w:t>
      </w:r>
      <w:r w:rsidRPr="00A645F0">
        <w:t>А</w:t>
      </w:r>
      <w:r w:rsidR="00A645F0" w:rsidRPr="00A645F0">
        <w:t>.</w:t>
      </w:r>
    </w:p>
    <w:p w:rsidR="00A645F0" w:rsidRPr="00A645F0" w:rsidRDefault="00A645F0" w:rsidP="00A645F0">
      <w:pPr>
        <w:pStyle w:val="afe"/>
      </w:pPr>
    </w:p>
    <w:p w:rsidR="00A645F0" w:rsidRPr="00A645F0" w:rsidRDefault="00A645F0" w:rsidP="00A645F0">
      <w:pPr>
        <w:pStyle w:val="afe"/>
      </w:pPr>
    </w:p>
    <w:p w:rsidR="00A645F0" w:rsidRPr="00A645F0" w:rsidRDefault="00A645F0" w:rsidP="00A645F0">
      <w:pPr>
        <w:pStyle w:val="afe"/>
      </w:pPr>
    </w:p>
    <w:p w:rsidR="00A645F0" w:rsidRPr="00A645F0" w:rsidRDefault="00A645F0" w:rsidP="00A645F0">
      <w:pPr>
        <w:pStyle w:val="afe"/>
      </w:pPr>
    </w:p>
    <w:p w:rsidR="00A645F0" w:rsidRPr="00A645F0" w:rsidRDefault="00A645F0" w:rsidP="00A645F0">
      <w:pPr>
        <w:pStyle w:val="afe"/>
      </w:pPr>
    </w:p>
    <w:p w:rsidR="00A645F0" w:rsidRPr="00A645F0" w:rsidRDefault="00A645F0" w:rsidP="00A645F0">
      <w:pPr>
        <w:pStyle w:val="afe"/>
      </w:pPr>
    </w:p>
    <w:p w:rsidR="00A645F0" w:rsidRPr="00A645F0" w:rsidRDefault="00A645F0" w:rsidP="00A645F0">
      <w:pPr>
        <w:pStyle w:val="afe"/>
      </w:pPr>
    </w:p>
    <w:p w:rsidR="00A645F0" w:rsidRPr="00A645F0" w:rsidRDefault="00A645F0" w:rsidP="00A645F0">
      <w:pPr>
        <w:pStyle w:val="afe"/>
      </w:pPr>
    </w:p>
    <w:p w:rsidR="00A645F0" w:rsidRPr="00A645F0" w:rsidRDefault="00185817" w:rsidP="00A645F0">
      <w:pPr>
        <w:pStyle w:val="afe"/>
      </w:pPr>
      <w:r w:rsidRPr="00A645F0">
        <w:t>Пенза</w:t>
      </w:r>
      <w:r w:rsidR="00A645F0" w:rsidRPr="00A645F0">
        <w:t xml:space="preserve"> </w:t>
      </w:r>
      <w:r w:rsidRPr="00A645F0">
        <w:t>2010</w:t>
      </w:r>
    </w:p>
    <w:p w:rsidR="00A645F0" w:rsidRPr="00A645F0" w:rsidRDefault="00A645F0" w:rsidP="00A645F0">
      <w:pPr>
        <w:pStyle w:val="af7"/>
      </w:pPr>
      <w:r w:rsidRPr="00A645F0">
        <w:br w:type="page"/>
      </w:r>
      <w:r w:rsidR="00970647" w:rsidRPr="00A645F0">
        <w:t>Содержание</w:t>
      </w:r>
    </w:p>
    <w:p w:rsidR="00A645F0" w:rsidRPr="00A645F0" w:rsidRDefault="00A645F0" w:rsidP="00A645F0">
      <w:pPr>
        <w:pStyle w:val="af7"/>
      </w:pPr>
    </w:p>
    <w:p w:rsidR="00A645F0" w:rsidRDefault="00A645F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45F5D">
        <w:rPr>
          <w:rStyle w:val="a5"/>
          <w:noProof/>
        </w:rPr>
        <w:t>Особенности инфраструктуры аграрного рынка</w:t>
      </w:r>
    </w:p>
    <w:p w:rsidR="00A645F0" w:rsidRDefault="00A645F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45F5D">
        <w:rPr>
          <w:rStyle w:val="a5"/>
          <w:noProof/>
        </w:rPr>
        <w:t>Исследование динамики цен потребительского рынка баранины</w:t>
      </w:r>
    </w:p>
    <w:p w:rsidR="00A645F0" w:rsidRDefault="00A645F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45F5D">
        <w:rPr>
          <w:rStyle w:val="a5"/>
          <w:noProof/>
        </w:rPr>
        <w:t>Проведите трендовый анализ регионального рынка муки</w:t>
      </w:r>
    </w:p>
    <w:p w:rsidR="00A645F0" w:rsidRDefault="00A645F0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45F5D">
        <w:rPr>
          <w:rStyle w:val="a5"/>
          <w:noProof/>
        </w:rPr>
        <w:t>Список литературы</w:t>
      </w:r>
    </w:p>
    <w:p w:rsidR="00A645F0" w:rsidRDefault="00A645F0" w:rsidP="00A645F0">
      <w:pPr>
        <w:pStyle w:val="1"/>
      </w:pPr>
      <w:r>
        <w:br w:type="page"/>
      </w:r>
      <w:bookmarkStart w:id="0" w:name="_Toc287010549"/>
      <w:r w:rsidR="00DC7963" w:rsidRPr="00A645F0">
        <w:t>Особенности</w:t>
      </w:r>
      <w:r w:rsidRPr="00A645F0">
        <w:t xml:space="preserve"> </w:t>
      </w:r>
      <w:r w:rsidR="00DC7963" w:rsidRPr="00A645F0">
        <w:t>инфраструктуры</w:t>
      </w:r>
      <w:r w:rsidRPr="00A645F0">
        <w:t xml:space="preserve"> </w:t>
      </w:r>
      <w:r w:rsidR="00DC7963" w:rsidRPr="00A645F0">
        <w:t>аграрного</w:t>
      </w:r>
      <w:r w:rsidRPr="00A645F0">
        <w:t xml:space="preserve"> </w:t>
      </w:r>
      <w:r w:rsidR="00DC7963" w:rsidRPr="00A645F0">
        <w:t>рынка</w:t>
      </w:r>
      <w:bookmarkEnd w:id="0"/>
    </w:p>
    <w:p w:rsidR="00A645F0" w:rsidRPr="00A645F0" w:rsidRDefault="00A645F0" w:rsidP="00A645F0">
      <w:pPr>
        <w:rPr>
          <w:lang w:eastAsia="en-US"/>
        </w:rPr>
      </w:pPr>
    </w:p>
    <w:p w:rsidR="00A645F0" w:rsidRPr="00A645F0" w:rsidRDefault="00CA3A62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Рынок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как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система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хозяйствования,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имеет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преимущества,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негативные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стороны</w:t>
      </w:r>
      <w:r w:rsidR="00A645F0" w:rsidRPr="00A645F0">
        <w:rPr>
          <w:lang w:val="ru-RU"/>
        </w:rPr>
        <w:t xml:space="preserve">. </w:t>
      </w:r>
      <w:r w:rsidRPr="00A645F0">
        <w:rPr>
          <w:lang w:val="ru-RU"/>
        </w:rPr>
        <w:t>Для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развития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требуется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наличие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определенных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предпосылок</w:t>
      </w:r>
      <w:r w:rsidR="00A645F0" w:rsidRPr="00A645F0">
        <w:rPr>
          <w:lang w:val="ru-RU"/>
        </w:rPr>
        <w:t>.</w:t>
      </w:r>
    </w:p>
    <w:p w:rsidR="00A645F0" w:rsidRPr="00A645F0" w:rsidRDefault="008B4785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структуре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аграрного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выделяют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три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основные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составляющие</w:t>
      </w:r>
      <w:r w:rsidR="00A645F0" w:rsidRPr="00A645F0">
        <w:rPr>
          <w:lang w:val="ru-RU"/>
        </w:rPr>
        <w:t>:</w:t>
      </w:r>
    </w:p>
    <w:p w:rsidR="00A645F0" w:rsidRPr="00A645F0" w:rsidRDefault="008B4785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систему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специализированных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рынков</w:t>
      </w:r>
      <w:r w:rsidR="00A645F0" w:rsidRPr="00A645F0">
        <w:rPr>
          <w:lang w:val="ru-RU"/>
        </w:rPr>
        <w:t>;</w:t>
      </w:r>
    </w:p>
    <w:p w:rsidR="00A645F0" w:rsidRPr="00A645F0" w:rsidRDefault="008B4785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элементы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рыночного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механизма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хозяйствования</w:t>
      </w:r>
      <w:r w:rsidR="00A645F0" w:rsidRPr="00A645F0">
        <w:rPr>
          <w:lang w:val="ru-RU"/>
        </w:rPr>
        <w:t>;</w:t>
      </w:r>
    </w:p>
    <w:p w:rsidR="00A645F0" w:rsidRPr="00A645F0" w:rsidRDefault="008B4785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элементы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рыночной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инфраструктуры</w:t>
      </w:r>
      <w:r w:rsidR="00A645F0" w:rsidRPr="00A645F0">
        <w:rPr>
          <w:lang w:val="ru-RU"/>
        </w:rPr>
        <w:t>.</w:t>
      </w:r>
    </w:p>
    <w:p w:rsidR="00A645F0" w:rsidRPr="00A645F0" w:rsidRDefault="008B4785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Систему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специализированных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рынков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образуют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земли,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рабочей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силы,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средств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производства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для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сельского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хозяйства,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финансов,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сельскохозяйственного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сырья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продовольствия,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информации,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инноваций</w:t>
      </w:r>
      <w:r w:rsidR="00A645F0" w:rsidRPr="00A645F0">
        <w:rPr>
          <w:lang w:val="ru-RU"/>
        </w:rPr>
        <w:t>.</w:t>
      </w:r>
    </w:p>
    <w:p w:rsidR="00A645F0" w:rsidRPr="00A645F0" w:rsidRDefault="008B4785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Рыночный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механизм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хозяйствования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формируется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взаимодействием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спроса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предложения,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динамикой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цен,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конкуренцией,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системой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государственного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регулирования</w:t>
      </w:r>
      <w:r w:rsidR="00A645F0" w:rsidRPr="00A645F0">
        <w:rPr>
          <w:lang w:val="ru-RU"/>
        </w:rPr>
        <w:t>.</w:t>
      </w:r>
    </w:p>
    <w:p w:rsidR="00A645F0" w:rsidRPr="00A645F0" w:rsidRDefault="008B4785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Инфраструктура</w:t>
      </w:r>
      <w:r w:rsidR="00A645F0" w:rsidRPr="00A645F0">
        <w:rPr>
          <w:lang w:val="ru-RU"/>
        </w:rPr>
        <w:t xml:space="preserve"> - </w:t>
      </w:r>
      <w:r w:rsidRPr="00A645F0">
        <w:rPr>
          <w:lang w:val="ru-RU"/>
        </w:rPr>
        <w:t>это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система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функциональных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звеньев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рыночного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хозяйства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соответствующая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им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совокупность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организаций,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учреждений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институтов,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обеспечивающих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нормальное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функционирование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всех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составных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элементов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рынка</w:t>
      </w:r>
      <w:r w:rsidR="00A645F0" w:rsidRPr="00A645F0">
        <w:rPr>
          <w:lang w:val="ru-RU"/>
        </w:rPr>
        <w:t>.</w:t>
      </w:r>
    </w:p>
    <w:p w:rsidR="00A645F0" w:rsidRPr="00A645F0" w:rsidRDefault="008B4785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Инфраструктура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товарного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рынка</w:t>
      </w:r>
      <w:r w:rsidR="00A645F0" w:rsidRPr="00A645F0">
        <w:rPr>
          <w:lang w:val="ru-RU"/>
        </w:rPr>
        <w:t xml:space="preserve"> - </w:t>
      </w:r>
      <w:r w:rsidRPr="00A645F0">
        <w:rPr>
          <w:lang w:val="ru-RU"/>
        </w:rPr>
        <w:t>это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комплекс,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состоящий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из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взаимосвязанных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подсистем</w:t>
      </w:r>
      <w:r w:rsidR="00A645F0" w:rsidRPr="00A645F0">
        <w:rPr>
          <w:lang w:val="ru-RU"/>
        </w:rPr>
        <w:t>:</w:t>
      </w:r>
    </w:p>
    <w:p w:rsidR="00A645F0" w:rsidRPr="00A645F0" w:rsidRDefault="008B4785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подсистемы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торговых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посредников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складского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хозяйства</w:t>
      </w:r>
      <w:r w:rsidR="00A645F0" w:rsidRPr="00A645F0">
        <w:rPr>
          <w:lang w:val="ru-RU"/>
        </w:rPr>
        <w:t>;</w:t>
      </w:r>
    </w:p>
    <w:p w:rsidR="00A645F0" w:rsidRPr="00A645F0" w:rsidRDefault="008B4785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подсистемы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информационного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обеспечения</w:t>
      </w:r>
      <w:r w:rsidR="00A645F0" w:rsidRPr="00A645F0">
        <w:rPr>
          <w:lang w:val="ru-RU"/>
        </w:rPr>
        <w:t>;</w:t>
      </w:r>
    </w:p>
    <w:p w:rsidR="00A645F0" w:rsidRPr="00A645F0" w:rsidRDefault="007A514F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подсистемы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тароупаковочной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индустрии</w:t>
      </w:r>
      <w:r w:rsidR="00A645F0" w:rsidRPr="00A645F0">
        <w:rPr>
          <w:lang w:val="ru-RU"/>
        </w:rPr>
        <w:t>;</w:t>
      </w:r>
    </w:p>
    <w:p w:rsidR="00A645F0" w:rsidRPr="00A645F0" w:rsidRDefault="007A514F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подсистемы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транспортного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обеспечения</w:t>
      </w:r>
      <w:r w:rsidR="00A645F0" w:rsidRPr="00A645F0">
        <w:rPr>
          <w:lang w:val="ru-RU"/>
        </w:rPr>
        <w:t>;</w:t>
      </w:r>
    </w:p>
    <w:p w:rsidR="00A645F0" w:rsidRPr="00A645F0" w:rsidRDefault="007A514F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финансово-кредитной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подсистемы</w:t>
      </w:r>
      <w:r w:rsidR="00A645F0" w:rsidRPr="00A645F0">
        <w:rPr>
          <w:lang w:val="ru-RU"/>
        </w:rPr>
        <w:t>;</w:t>
      </w:r>
    </w:p>
    <w:p w:rsidR="00A645F0" w:rsidRPr="00A645F0" w:rsidRDefault="007A514F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подсистемы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организационного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обеспечения</w:t>
      </w:r>
      <w:r w:rsidR="00A645F0" w:rsidRPr="00A645F0">
        <w:rPr>
          <w:lang w:val="ru-RU"/>
        </w:rPr>
        <w:t>;</w:t>
      </w:r>
    </w:p>
    <w:p w:rsidR="00A645F0" w:rsidRPr="00A645F0" w:rsidRDefault="007A514F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подсистемы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нормативно-правового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обеспечения</w:t>
      </w:r>
      <w:r w:rsidR="00A645F0" w:rsidRPr="00A645F0">
        <w:rPr>
          <w:lang w:val="ru-RU"/>
        </w:rPr>
        <w:t>.</w:t>
      </w:r>
    </w:p>
    <w:p w:rsidR="00A645F0" w:rsidRPr="00A645F0" w:rsidRDefault="00970647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Аграрный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рынок,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являющийся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составной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частью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единого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страны,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имеет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сложную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внутреннюю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структуру,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включает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специализированные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рынки</w:t>
      </w:r>
      <w:r w:rsidR="00A645F0" w:rsidRPr="00A645F0">
        <w:rPr>
          <w:lang w:val="ru-RU"/>
        </w:rPr>
        <w:t xml:space="preserve">: </w:t>
      </w:r>
      <w:r w:rsidRPr="00A645F0">
        <w:rPr>
          <w:lang w:val="ru-RU"/>
        </w:rPr>
        <w:t>сельскохозяйственного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сырья,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продовольствия,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материально-технических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ресурсов,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работ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услуг</w:t>
      </w:r>
      <w:r w:rsidR="00A645F0" w:rsidRPr="00A645F0">
        <w:rPr>
          <w:lang w:val="ru-RU"/>
        </w:rPr>
        <w:t xml:space="preserve">. </w:t>
      </w:r>
      <w:r w:rsidRPr="00A645F0">
        <w:rPr>
          <w:lang w:val="ru-RU"/>
        </w:rPr>
        <w:t>Рынок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как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сфера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взаимодействия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продавцов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покупателей,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связанных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системой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обменных,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товарно-денежных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отношений,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включает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себя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как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непосредственных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производителей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потребителей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товаров,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так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представителей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рыночной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инфраструктуры</w:t>
      </w:r>
      <w:r w:rsidR="00A645F0" w:rsidRPr="00A645F0">
        <w:rPr>
          <w:lang w:val="ru-RU"/>
        </w:rPr>
        <w:t xml:space="preserve"> - </w:t>
      </w:r>
      <w:r w:rsidRPr="00A645F0">
        <w:rPr>
          <w:lang w:val="ru-RU"/>
        </w:rPr>
        <w:t>посредников</w:t>
      </w:r>
      <w:r w:rsidR="00A645F0" w:rsidRPr="00A645F0">
        <w:rPr>
          <w:lang w:val="ru-RU"/>
        </w:rPr>
        <w:t>.</w:t>
      </w:r>
    </w:p>
    <w:p w:rsidR="00A645F0" w:rsidRPr="00A645F0" w:rsidRDefault="009D747F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Аграрный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рынок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имеет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свои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особенности,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которые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учитываются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всеми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его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участниками</w:t>
      </w:r>
      <w:r w:rsidR="00A645F0" w:rsidRPr="00A645F0">
        <w:rPr>
          <w:lang w:val="ru-RU"/>
        </w:rPr>
        <w:t xml:space="preserve">. </w:t>
      </w:r>
      <w:r w:rsidRPr="00A645F0">
        <w:rPr>
          <w:lang w:val="ru-RU"/>
        </w:rPr>
        <w:t>Для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агропродовольственного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характерна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непрерывность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спроса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населения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продукты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питания</w:t>
      </w:r>
      <w:r w:rsidR="00A645F0" w:rsidRPr="00A645F0">
        <w:rPr>
          <w:lang w:val="ru-RU"/>
        </w:rPr>
        <w:t xml:space="preserve">. </w:t>
      </w:r>
      <w:r w:rsidRPr="00A645F0">
        <w:rPr>
          <w:lang w:val="ru-RU"/>
        </w:rPr>
        <w:t>После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насыщения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продуктами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питания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соответствии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потребностями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населения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товаропроизводители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особое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внимание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уделяют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повышению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качества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продукции,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более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глубокой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переработке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сельскохозяйственного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сырья</w:t>
      </w:r>
      <w:r w:rsidR="00A645F0" w:rsidRPr="00A645F0">
        <w:rPr>
          <w:lang w:val="ru-RU"/>
        </w:rPr>
        <w:t>.</w:t>
      </w:r>
    </w:p>
    <w:p w:rsidR="00A645F0" w:rsidRPr="00A645F0" w:rsidRDefault="009D747F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На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агропродовольственном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протяжении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столетий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представлен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основном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традиционный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стабильный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набор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товаров</w:t>
      </w:r>
      <w:r w:rsidR="00A645F0" w:rsidRPr="00A645F0">
        <w:rPr>
          <w:lang w:val="ru-RU"/>
        </w:rPr>
        <w:t>.</w:t>
      </w:r>
    </w:p>
    <w:p w:rsidR="00A645F0" w:rsidRPr="00A645F0" w:rsidRDefault="009D747F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Агропродовольственный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рынок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является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динамичным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нестабильным</w:t>
      </w:r>
      <w:r w:rsidR="00A645F0" w:rsidRPr="00A645F0">
        <w:rPr>
          <w:lang w:val="ru-RU"/>
        </w:rPr>
        <w:t xml:space="preserve">. </w:t>
      </w:r>
      <w:r w:rsidRPr="00A645F0">
        <w:rPr>
          <w:lang w:val="ru-RU"/>
        </w:rPr>
        <w:t>Неустойчивость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рыночной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конъюнктуры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объясняется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неравномерным,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сезонным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поступлением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многих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видов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продукции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рынок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течение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года</w:t>
      </w:r>
      <w:r w:rsidR="00A645F0" w:rsidRPr="00A645F0">
        <w:rPr>
          <w:lang w:val="ru-RU"/>
        </w:rPr>
        <w:t>.</w:t>
      </w:r>
    </w:p>
    <w:p w:rsidR="00A645F0" w:rsidRPr="00A645F0" w:rsidRDefault="00CB69ED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Спрос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сельскохозяйственную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продукцию,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сырье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продовольствие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более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стабилен,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чем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предложение</w:t>
      </w:r>
      <w:r w:rsidR="00A645F0" w:rsidRPr="00A645F0">
        <w:rPr>
          <w:lang w:val="ru-RU"/>
        </w:rPr>
        <w:t>.</w:t>
      </w:r>
    </w:p>
    <w:p w:rsidR="00A645F0" w:rsidRPr="00A645F0" w:rsidRDefault="00CB69ED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Проблему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излишков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сельскохозяйственной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продукции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решают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следующими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путями</w:t>
      </w:r>
      <w:r w:rsidR="00A645F0" w:rsidRPr="00A645F0">
        <w:rPr>
          <w:lang w:val="ru-RU"/>
        </w:rPr>
        <w:t xml:space="preserve">: </w:t>
      </w:r>
      <w:r w:rsidRPr="00A645F0">
        <w:rPr>
          <w:lang w:val="ru-RU"/>
        </w:rPr>
        <w:t>длительное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хранение</w:t>
      </w:r>
      <w:r w:rsidR="007A1BBA" w:rsidRPr="00A645F0">
        <w:rPr>
          <w:lang w:val="ru-RU"/>
        </w:rPr>
        <w:t>,</w:t>
      </w:r>
      <w:r w:rsidR="00A645F0" w:rsidRPr="00A645F0">
        <w:rPr>
          <w:lang w:val="ru-RU"/>
        </w:rPr>
        <w:t xml:space="preserve"> </w:t>
      </w:r>
      <w:r w:rsidR="007A1BBA" w:rsidRPr="00A645F0">
        <w:rPr>
          <w:lang w:val="ru-RU"/>
        </w:rPr>
        <w:t>требующее</w:t>
      </w:r>
      <w:r w:rsidR="00A645F0" w:rsidRPr="00A645F0">
        <w:rPr>
          <w:lang w:val="ru-RU"/>
        </w:rPr>
        <w:t xml:space="preserve"> </w:t>
      </w:r>
      <w:r w:rsidR="007A1BBA" w:rsidRPr="00A645F0">
        <w:rPr>
          <w:lang w:val="ru-RU"/>
        </w:rPr>
        <w:t>значительных</w:t>
      </w:r>
      <w:r w:rsidR="00A645F0" w:rsidRPr="00A645F0">
        <w:rPr>
          <w:lang w:val="ru-RU"/>
        </w:rPr>
        <w:t xml:space="preserve"> </w:t>
      </w:r>
      <w:r w:rsidR="007A1BBA" w:rsidRPr="00A645F0">
        <w:rPr>
          <w:lang w:val="ru-RU"/>
        </w:rPr>
        <w:t>затрат</w:t>
      </w:r>
      <w:r w:rsidR="00A645F0" w:rsidRPr="00A645F0">
        <w:rPr>
          <w:lang w:val="ru-RU"/>
        </w:rPr>
        <w:t xml:space="preserve">; </w:t>
      </w:r>
      <w:r w:rsidR="007A1BBA" w:rsidRPr="00A645F0">
        <w:rPr>
          <w:lang w:val="ru-RU"/>
        </w:rPr>
        <w:t>субсидирование</w:t>
      </w:r>
      <w:r w:rsidR="00A645F0" w:rsidRPr="00A645F0">
        <w:rPr>
          <w:lang w:val="ru-RU"/>
        </w:rPr>
        <w:t xml:space="preserve"> </w:t>
      </w:r>
      <w:r w:rsidR="007A1BBA" w:rsidRPr="00A645F0">
        <w:rPr>
          <w:lang w:val="ru-RU"/>
        </w:rPr>
        <w:t>экспорта</w:t>
      </w:r>
      <w:r w:rsidR="00A645F0" w:rsidRPr="00A645F0">
        <w:rPr>
          <w:lang w:val="ru-RU"/>
        </w:rPr>
        <w:t xml:space="preserve">; </w:t>
      </w:r>
      <w:r w:rsidR="00EB0035" w:rsidRPr="00A645F0">
        <w:rPr>
          <w:lang w:val="ru-RU"/>
        </w:rPr>
        <w:t>физическое</w:t>
      </w:r>
      <w:r w:rsidR="00A645F0" w:rsidRPr="00A645F0">
        <w:rPr>
          <w:lang w:val="ru-RU"/>
        </w:rPr>
        <w:t xml:space="preserve"> </w:t>
      </w:r>
      <w:r w:rsidR="00EB0035" w:rsidRPr="00A645F0">
        <w:rPr>
          <w:lang w:val="ru-RU"/>
        </w:rPr>
        <w:t>уничтожение</w:t>
      </w:r>
      <w:r w:rsidR="00A645F0" w:rsidRPr="00A645F0">
        <w:rPr>
          <w:lang w:val="ru-RU"/>
        </w:rPr>
        <w:t xml:space="preserve"> </w:t>
      </w:r>
      <w:r w:rsidR="00EB0035" w:rsidRPr="00A645F0">
        <w:rPr>
          <w:lang w:val="ru-RU"/>
        </w:rPr>
        <w:t>экспорта</w:t>
      </w:r>
      <w:r w:rsidR="00A645F0" w:rsidRPr="00A645F0">
        <w:rPr>
          <w:lang w:val="ru-RU"/>
        </w:rPr>
        <w:t xml:space="preserve"> </w:t>
      </w:r>
      <w:r w:rsidR="00EB0035" w:rsidRPr="00A645F0">
        <w:rPr>
          <w:lang w:val="ru-RU"/>
        </w:rPr>
        <w:t>продукции</w:t>
      </w:r>
      <w:r w:rsidR="00A645F0" w:rsidRPr="00A645F0">
        <w:rPr>
          <w:lang w:val="ru-RU"/>
        </w:rPr>
        <w:t>.</w:t>
      </w:r>
    </w:p>
    <w:p w:rsidR="00A645F0" w:rsidRPr="00A645F0" w:rsidRDefault="00C02C58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Сельскохозяйственных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товаропроизводителей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довольно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много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рынке,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позиция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каждого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из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них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отдельности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слаба</w:t>
      </w:r>
      <w:r w:rsidR="00A645F0" w:rsidRPr="00A645F0">
        <w:rPr>
          <w:lang w:val="ru-RU"/>
        </w:rPr>
        <w:t>.</w:t>
      </w:r>
    </w:p>
    <w:p w:rsidR="00A645F0" w:rsidRPr="00A645F0" w:rsidRDefault="00970647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системе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рыночных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отношений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аграрном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секторе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можно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выделить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две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равные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значению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составные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части</w:t>
      </w:r>
      <w:r w:rsidR="00A645F0" w:rsidRPr="00A645F0">
        <w:rPr>
          <w:lang w:val="ru-RU"/>
        </w:rPr>
        <w:t xml:space="preserve">. </w:t>
      </w:r>
      <w:r w:rsidRPr="00A645F0">
        <w:rPr>
          <w:lang w:val="ru-RU"/>
        </w:rPr>
        <w:t>Одной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из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них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является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гарантия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свободного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поведения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сельскохозяйственных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других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товаропроизводителей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покупателей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всех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уровнях,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что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должно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было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бы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определить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оптимальное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соотношение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спроса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предложения</w:t>
      </w:r>
      <w:r w:rsidR="00A645F0" w:rsidRPr="00A645F0">
        <w:rPr>
          <w:lang w:val="ru-RU"/>
        </w:rPr>
        <w:t xml:space="preserve">. </w:t>
      </w:r>
      <w:r w:rsidRPr="00A645F0">
        <w:rPr>
          <w:lang w:val="ru-RU"/>
        </w:rPr>
        <w:t>Другая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составная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часть</w:t>
      </w:r>
      <w:r w:rsidR="00A645F0" w:rsidRPr="00A645F0">
        <w:rPr>
          <w:lang w:val="ru-RU"/>
        </w:rPr>
        <w:t xml:space="preserve"> - </w:t>
      </w:r>
      <w:r w:rsidRPr="00A645F0">
        <w:rPr>
          <w:lang w:val="ru-RU"/>
        </w:rPr>
        <w:t>это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экономические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механизмы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регулирования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рыночных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отношений,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имеющих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целью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ориентировать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субъекты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эффективную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деятельность</w:t>
      </w:r>
      <w:r w:rsidR="00A645F0" w:rsidRPr="00A645F0">
        <w:rPr>
          <w:lang w:val="ru-RU"/>
        </w:rPr>
        <w:t>.</w:t>
      </w:r>
    </w:p>
    <w:p w:rsidR="00A645F0" w:rsidRPr="00A645F0" w:rsidRDefault="00970647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Обеспечение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эффективных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взаимоотношений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между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непосредственными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производителями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продукции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аграрного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сектора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ее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потребителями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является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сутью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деятельности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формирования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рыночной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инфраструктуры</w:t>
      </w:r>
      <w:r w:rsidR="00A645F0" w:rsidRPr="00A645F0">
        <w:rPr>
          <w:lang w:val="ru-RU"/>
        </w:rPr>
        <w:t xml:space="preserve">. </w:t>
      </w:r>
      <w:r w:rsidRPr="00A645F0">
        <w:rPr>
          <w:lang w:val="ru-RU"/>
        </w:rPr>
        <w:t>Необходимо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отметить,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что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ошибочно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считать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субъектами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рыночной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инфраструктуры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лишь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коммерческие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компании,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содействующие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купле-продаже,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приобретающие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товар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собственность</w:t>
      </w:r>
      <w:r w:rsidR="00A645F0" w:rsidRPr="00A645F0">
        <w:rPr>
          <w:lang w:val="ru-RU"/>
        </w:rPr>
        <w:t xml:space="preserve">. </w:t>
      </w:r>
      <w:r w:rsidRPr="00A645F0">
        <w:rPr>
          <w:lang w:val="ru-RU"/>
        </w:rPr>
        <w:t>К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рыночной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инфраструктуре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относят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аукционы,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ярмарки,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коммерческие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банки,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страховые,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инвестиционные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финансовые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компании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независимо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от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форм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собственности,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есть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государственные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банковские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учреждения,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государственные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торговые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предприятия,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оптовую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розничную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торговлю</w:t>
      </w:r>
      <w:r w:rsidR="00A645F0" w:rsidRPr="00A645F0">
        <w:rPr>
          <w:lang w:val="ru-RU"/>
        </w:rPr>
        <w:t>.</w:t>
      </w:r>
    </w:p>
    <w:p w:rsidR="00A645F0" w:rsidRPr="00A645F0" w:rsidRDefault="00970647" w:rsidP="00A645F0">
      <w:pPr>
        <w:pStyle w:val="a6"/>
        <w:tabs>
          <w:tab w:val="left" w:pos="726"/>
        </w:tabs>
        <w:rPr>
          <w:lang w:val="ru-RU"/>
        </w:rPr>
      </w:pPr>
      <w:r w:rsidRPr="00A645F0">
        <w:rPr>
          <w:lang w:val="ru-RU"/>
        </w:rPr>
        <w:t>Выбор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организационно-правой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формы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оптового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сельскохозяйственного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сырья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зависит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от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его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формы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собственности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состава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учредителей</w:t>
      </w:r>
      <w:r w:rsidR="00A645F0" w:rsidRPr="00A645F0">
        <w:rPr>
          <w:lang w:val="ru-RU"/>
        </w:rPr>
        <w:t xml:space="preserve">. </w:t>
      </w:r>
      <w:r w:rsidRPr="00A645F0">
        <w:rPr>
          <w:lang w:val="ru-RU"/>
        </w:rPr>
        <w:t>Это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может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быть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акционерное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общество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открытого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типа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ведущей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ролью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государственных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органов,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рынки,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организованные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типу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кооператива,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где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учредителями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являются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сельскохозяйственные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товаропроизводители,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имеющие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преимущественное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право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на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сбыт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своей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продукции</w:t>
      </w:r>
      <w:r w:rsidR="00A645F0" w:rsidRPr="00A645F0">
        <w:rPr>
          <w:lang w:val="ru-RU"/>
        </w:rPr>
        <w:t xml:space="preserve">; </w:t>
      </w:r>
      <w:r w:rsidRPr="00A645F0">
        <w:rPr>
          <w:lang w:val="ru-RU"/>
        </w:rPr>
        <w:t>а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также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возможно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использование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мощностей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перерабатывающих</w:t>
      </w:r>
      <w:r w:rsidR="00A645F0" w:rsidRPr="00A645F0">
        <w:rPr>
          <w:lang w:val="ru-RU"/>
        </w:rPr>
        <w:t xml:space="preserve"> </w:t>
      </w:r>
      <w:r w:rsidRPr="00A645F0">
        <w:rPr>
          <w:lang w:val="ru-RU"/>
        </w:rPr>
        <w:t>предприятий</w:t>
      </w:r>
      <w:r w:rsidR="00A645F0" w:rsidRPr="00A645F0">
        <w:rPr>
          <w:lang w:val="ru-RU"/>
        </w:rPr>
        <w:t>.</w:t>
      </w:r>
    </w:p>
    <w:p w:rsidR="00A645F0" w:rsidRPr="00A645F0" w:rsidRDefault="0016634B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Характеристика</w:t>
      </w:r>
      <w:r w:rsidR="00A645F0" w:rsidRPr="00A645F0">
        <w:t xml:space="preserve"> </w:t>
      </w:r>
      <w:r w:rsidRPr="00A645F0">
        <w:t>аграрного</w:t>
      </w:r>
      <w:r w:rsidR="00A645F0" w:rsidRPr="00A645F0">
        <w:t xml:space="preserve"> </w:t>
      </w:r>
      <w:r w:rsidRPr="00A645F0">
        <w:t>рынка,</w:t>
      </w:r>
      <w:r w:rsidR="00A645F0" w:rsidRPr="00A645F0">
        <w:t xml:space="preserve"> </w:t>
      </w:r>
      <w:r w:rsidRPr="00A645F0">
        <w:t>с</w:t>
      </w:r>
      <w:r w:rsidR="00A645F0" w:rsidRPr="00A645F0">
        <w:t xml:space="preserve"> </w:t>
      </w:r>
      <w:r w:rsidRPr="00A645F0">
        <w:t>точки</w:t>
      </w:r>
      <w:r w:rsidR="00A645F0" w:rsidRPr="00A645F0">
        <w:t xml:space="preserve"> </w:t>
      </w:r>
      <w:r w:rsidRPr="00A645F0">
        <w:t>зрения</w:t>
      </w:r>
      <w:r w:rsidR="00A645F0" w:rsidRPr="00A645F0">
        <w:t xml:space="preserve"> </w:t>
      </w:r>
      <w:r w:rsidRPr="00A645F0">
        <w:t>экономически</w:t>
      </w:r>
      <w:r w:rsidR="00A645F0" w:rsidRPr="00A645F0">
        <w:t xml:space="preserve"> </w:t>
      </w:r>
      <w:r w:rsidRPr="00A645F0">
        <w:t>эффективного</w:t>
      </w:r>
      <w:r w:rsidR="00A645F0" w:rsidRPr="00A645F0">
        <w:t xml:space="preserve"> </w:t>
      </w:r>
      <w:r w:rsidRPr="00A645F0">
        <w:t>хозяйствования,</w:t>
      </w:r>
      <w:r w:rsidR="00A645F0" w:rsidRPr="00A645F0">
        <w:t xml:space="preserve"> </w:t>
      </w:r>
      <w:r w:rsidRPr="00A645F0">
        <w:t>основывается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его</w:t>
      </w:r>
      <w:r w:rsidR="00A645F0" w:rsidRPr="00A645F0">
        <w:t xml:space="preserve"> </w:t>
      </w:r>
      <w:r w:rsidRPr="00A645F0">
        <w:t>анализе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качестве</w:t>
      </w:r>
      <w:r w:rsidR="00A645F0" w:rsidRPr="00A645F0">
        <w:t xml:space="preserve"> </w:t>
      </w:r>
      <w:r w:rsidRPr="00A645F0">
        <w:t>воспроизводственной</w:t>
      </w:r>
      <w:r w:rsidR="00A645F0" w:rsidRPr="00A645F0">
        <w:t xml:space="preserve"> </w:t>
      </w:r>
      <w:r w:rsidRPr="00A645F0">
        <w:t>системы</w:t>
      </w:r>
      <w:r w:rsidR="00A645F0" w:rsidRPr="00A645F0">
        <w:t xml:space="preserve">. </w:t>
      </w:r>
      <w:r w:rsidRPr="00A645F0">
        <w:t>Поскольку</w:t>
      </w:r>
      <w:r w:rsidR="00A645F0" w:rsidRPr="00A645F0">
        <w:t xml:space="preserve"> </w:t>
      </w:r>
      <w:r w:rsidRPr="00A645F0">
        <w:t>данная</w:t>
      </w:r>
      <w:r w:rsidR="00A645F0" w:rsidRPr="00A645F0">
        <w:t xml:space="preserve"> </w:t>
      </w:r>
      <w:r w:rsidRPr="00A645F0">
        <w:t>форма</w:t>
      </w:r>
      <w:r w:rsidR="00A645F0" w:rsidRPr="00A645F0">
        <w:t xml:space="preserve"> </w:t>
      </w:r>
      <w:r w:rsidRPr="00A645F0">
        <w:t>существует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системе</w:t>
      </w:r>
      <w:r w:rsidR="00A645F0" w:rsidRPr="00A645F0">
        <w:t xml:space="preserve"> </w:t>
      </w:r>
      <w:r w:rsidRPr="00A645F0">
        <w:t>саморазвивающихся</w:t>
      </w:r>
      <w:r w:rsidR="00A645F0" w:rsidRPr="00A645F0">
        <w:t xml:space="preserve"> </w:t>
      </w:r>
      <w:r w:rsidRPr="00A645F0">
        <w:t>рыночных</w:t>
      </w:r>
      <w:r w:rsidR="00A645F0" w:rsidRPr="00A645F0">
        <w:t xml:space="preserve"> </w:t>
      </w:r>
      <w:r w:rsidRPr="00A645F0">
        <w:t>отношений,</w:t>
      </w:r>
      <w:r w:rsidR="00A645F0" w:rsidRPr="00A645F0">
        <w:t xml:space="preserve"> </w:t>
      </w:r>
      <w:r w:rsidRPr="00A645F0">
        <w:t>она</w:t>
      </w:r>
      <w:r w:rsidR="00A645F0" w:rsidRPr="00A645F0">
        <w:t xml:space="preserve"> </w:t>
      </w:r>
      <w:r w:rsidRPr="00A645F0">
        <w:t>характеризуется</w:t>
      </w:r>
      <w:r w:rsidR="00A645F0" w:rsidRPr="00A645F0">
        <w:t xml:space="preserve"> </w:t>
      </w:r>
      <w:r w:rsidRPr="00A645F0">
        <w:t>способностью</w:t>
      </w:r>
      <w:r w:rsidR="00A645F0" w:rsidRPr="00A645F0">
        <w:t xml:space="preserve"> </w:t>
      </w:r>
      <w:r w:rsidRPr="00A645F0">
        <w:t>саморазвития</w:t>
      </w:r>
      <w:r w:rsidR="00A645F0" w:rsidRPr="00A645F0">
        <w:t xml:space="preserve">. </w:t>
      </w:r>
      <w:r w:rsidRPr="00A645F0">
        <w:t>Однако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условиях</w:t>
      </w:r>
      <w:r w:rsidR="00A645F0" w:rsidRPr="00A645F0">
        <w:t xml:space="preserve"> </w:t>
      </w:r>
      <w:r w:rsidRPr="00A645F0">
        <w:t>переходной</w:t>
      </w:r>
      <w:r w:rsidR="00A645F0" w:rsidRPr="00A645F0">
        <w:t xml:space="preserve"> </w:t>
      </w:r>
      <w:r w:rsidRPr="00A645F0">
        <w:t>или</w:t>
      </w:r>
      <w:r w:rsidR="00A645F0" w:rsidRPr="00A645F0">
        <w:t xml:space="preserve"> </w:t>
      </w:r>
      <w:r w:rsidRPr="00A645F0">
        <w:t>рыночной</w:t>
      </w:r>
      <w:r w:rsidR="00A645F0" w:rsidRPr="00A645F0">
        <w:t xml:space="preserve"> </w:t>
      </w:r>
      <w:r w:rsidRPr="00A645F0">
        <w:t>экономики</w:t>
      </w:r>
      <w:r w:rsidR="00A645F0" w:rsidRPr="00A645F0">
        <w:t xml:space="preserve"> </w:t>
      </w:r>
      <w:r w:rsidRPr="00A645F0">
        <w:t>производство</w:t>
      </w:r>
      <w:r w:rsidR="00A645F0" w:rsidRPr="00A645F0">
        <w:t xml:space="preserve"> </w:t>
      </w:r>
      <w:r w:rsidRPr="00A645F0">
        <w:t>товаров</w:t>
      </w:r>
      <w:r w:rsidR="00A645F0" w:rsidRPr="00A645F0">
        <w:t xml:space="preserve"> </w:t>
      </w:r>
      <w:r w:rsidRPr="00A645F0">
        <w:t>сельскохозяйственного</w:t>
      </w:r>
      <w:r w:rsidR="00A645F0" w:rsidRPr="00A645F0">
        <w:t xml:space="preserve"> </w:t>
      </w:r>
      <w:r w:rsidRPr="00A645F0">
        <w:t>происхождения</w:t>
      </w:r>
      <w:r w:rsidR="00A645F0" w:rsidRPr="00A645F0">
        <w:t xml:space="preserve"> </w:t>
      </w:r>
      <w:r w:rsidRPr="00A645F0">
        <w:t>совершается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постоянно</w:t>
      </w:r>
      <w:r w:rsidR="00A645F0" w:rsidRPr="00A645F0">
        <w:t xml:space="preserve"> </w:t>
      </w:r>
      <w:r w:rsidRPr="00A645F0">
        <w:t>повторяющемся</w:t>
      </w:r>
      <w:r w:rsidR="00A645F0" w:rsidRPr="00A645F0">
        <w:t xml:space="preserve"> </w:t>
      </w:r>
      <w:r w:rsidRPr="00A645F0">
        <w:t>возобновлении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рамках</w:t>
      </w:r>
      <w:r w:rsidR="00A645F0" w:rsidRPr="00A645F0">
        <w:t xml:space="preserve"> </w:t>
      </w:r>
      <w:r w:rsidRPr="00A645F0">
        <w:t>единого</w:t>
      </w:r>
      <w:r w:rsidR="00A645F0" w:rsidRPr="00A645F0">
        <w:t xml:space="preserve"> </w:t>
      </w:r>
      <w:r w:rsidRPr="00A645F0">
        <w:t>технологического</w:t>
      </w:r>
      <w:r w:rsidR="00A645F0" w:rsidRPr="00A645F0">
        <w:t xml:space="preserve"> </w:t>
      </w:r>
      <w:r w:rsidRPr="00A645F0">
        <w:t>цикла</w:t>
      </w:r>
      <w:r w:rsidR="00A645F0" w:rsidRPr="00A645F0">
        <w:t xml:space="preserve"> </w:t>
      </w:r>
      <w:r w:rsidRPr="00A645F0">
        <w:t>при</w:t>
      </w:r>
      <w:r w:rsidR="00A645F0" w:rsidRPr="00A645F0">
        <w:t xml:space="preserve"> </w:t>
      </w:r>
      <w:r w:rsidRPr="00A645F0">
        <w:t>институциональном</w:t>
      </w:r>
      <w:r w:rsidR="00A645F0" w:rsidRPr="00A645F0">
        <w:t xml:space="preserve"> </w:t>
      </w:r>
      <w:r w:rsidRPr="00A645F0">
        <w:t>воздействии</w:t>
      </w:r>
      <w:r w:rsidR="00A645F0" w:rsidRPr="00A645F0">
        <w:t xml:space="preserve"> </w:t>
      </w:r>
      <w:r w:rsidRPr="00A645F0">
        <w:t>со</w:t>
      </w:r>
      <w:r w:rsidR="00A645F0" w:rsidRPr="00A645F0">
        <w:t xml:space="preserve"> </w:t>
      </w:r>
      <w:r w:rsidRPr="00A645F0">
        <w:t>стороны</w:t>
      </w:r>
      <w:r w:rsidR="00A645F0" w:rsidRPr="00A645F0">
        <w:t xml:space="preserve"> </w:t>
      </w:r>
      <w:r w:rsidRPr="00A645F0">
        <w:t>государства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права</w:t>
      </w:r>
      <w:r w:rsidR="00A645F0" w:rsidRPr="00A645F0">
        <w:t xml:space="preserve">. </w:t>
      </w:r>
      <w:r w:rsidRPr="00A645F0">
        <w:t>Через</w:t>
      </w:r>
      <w:r w:rsidR="00A645F0" w:rsidRPr="00A645F0">
        <w:t xml:space="preserve"> </w:t>
      </w:r>
      <w:r w:rsidRPr="00A645F0">
        <w:t>посредство</w:t>
      </w:r>
      <w:r w:rsidR="00A645F0" w:rsidRPr="00A645F0">
        <w:t xml:space="preserve"> </w:t>
      </w:r>
      <w:r w:rsidRPr="00A645F0">
        <w:t>указанных</w:t>
      </w:r>
      <w:r w:rsidR="00A645F0" w:rsidRPr="00A645F0">
        <w:t xml:space="preserve"> </w:t>
      </w:r>
      <w:r w:rsidRPr="00A645F0">
        <w:t>институтов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основе</w:t>
      </w:r>
      <w:r w:rsidR="00A645F0" w:rsidRPr="00A645F0">
        <w:t xml:space="preserve"> </w:t>
      </w:r>
      <w:r w:rsidRPr="00A645F0">
        <w:t>функциональных</w:t>
      </w:r>
      <w:r w:rsidR="00A645F0" w:rsidRPr="00A645F0">
        <w:t xml:space="preserve"> </w:t>
      </w:r>
      <w:r w:rsidRPr="00A645F0">
        <w:t>связей</w:t>
      </w:r>
      <w:r w:rsidR="00A645F0" w:rsidRPr="00A645F0">
        <w:t xml:space="preserve"> </w:t>
      </w:r>
      <w:r w:rsidRPr="00A645F0">
        <w:t>между</w:t>
      </w:r>
      <w:r w:rsidR="00A645F0" w:rsidRPr="00A645F0">
        <w:t xml:space="preserve"> </w:t>
      </w:r>
      <w:r w:rsidRPr="00A645F0">
        <w:t>отраслями,</w:t>
      </w:r>
      <w:r w:rsidR="00A645F0" w:rsidRPr="00A645F0">
        <w:t xml:space="preserve"> </w:t>
      </w:r>
      <w:r w:rsidRPr="00A645F0">
        <w:t>производящими</w:t>
      </w:r>
      <w:r w:rsidR="00A645F0" w:rsidRPr="00A645F0">
        <w:t xml:space="preserve"> </w:t>
      </w:r>
      <w:r w:rsidRPr="00A645F0">
        <w:t>сырье,</w:t>
      </w:r>
      <w:r w:rsidR="00A645F0" w:rsidRPr="00A645F0">
        <w:t xml:space="preserve"> </w:t>
      </w:r>
      <w:r w:rsidRPr="00A645F0">
        <w:t>перерабатывающими</w:t>
      </w:r>
      <w:r w:rsidR="00A645F0" w:rsidRPr="00A645F0">
        <w:t xml:space="preserve"> </w:t>
      </w:r>
      <w:r w:rsidRPr="00A645F0">
        <w:t>его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поставляющими</w:t>
      </w:r>
      <w:r w:rsidR="00A645F0" w:rsidRPr="00A645F0">
        <w:t xml:space="preserve"> </w:t>
      </w:r>
      <w:r w:rsidRPr="00A645F0">
        <w:t>готовую</w:t>
      </w:r>
      <w:r w:rsidR="00A645F0" w:rsidRPr="00A645F0">
        <w:t xml:space="preserve"> </w:t>
      </w:r>
      <w:r w:rsidRPr="00A645F0">
        <w:t>продукцию</w:t>
      </w:r>
      <w:r w:rsidR="00A645F0" w:rsidRPr="00A645F0">
        <w:t xml:space="preserve"> </w:t>
      </w:r>
      <w:r w:rsidRPr="00A645F0">
        <w:t>потребителю,</w:t>
      </w:r>
      <w:r w:rsidR="00A645F0" w:rsidRPr="00A645F0">
        <w:t xml:space="preserve"> </w:t>
      </w:r>
      <w:r w:rsidRPr="00A645F0">
        <w:t>формируется</w:t>
      </w:r>
      <w:r w:rsidR="00A645F0" w:rsidRPr="00A645F0">
        <w:t xml:space="preserve"> </w:t>
      </w:r>
      <w:r w:rsidRPr="00A645F0">
        <w:t>воспроизводственная</w:t>
      </w:r>
      <w:r w:rsidR="00A645F0" w:rsidRPr="00A645F0">
        <w:t xml:space="preserve"> </w:t>
      </w:r>
      <w:r w:rsidRPr="00A645F0">
        <w:t>система</w:t>
      </w:r>
      <w:r w:rsidR="00A645F0" w:rsidRPr="00A645F0">
        <w:t xml:space="preserve"> </w:t>
      </w:r>
      <w:r w:rsidRPr="00A645F0">
        <w:t>аграрного</w:t>
      </w:r>
      <w:r w:rsidR="00A645F0" w:rsidRPr="00A645F0">
        <w:t xml:space="preserve"> </w:t>
      </w:r>
      <w:r w:rsidRPr="00A645F0">
        <w:t>рынка,</w:t>
      </w:r>
      <w:r w:rsidR="00A645F0" w:rsidRPr="00A645F0">
        <w:t xml:space="preserve"> </w:t>
      </w:r>
      <w:r w:rsidRPr="00A645F0">
        <w:t>состоящая</w:t>
      </w:r>
      <w:r w:rsidR="00A645F0" w:rsidRPr="00A645F0">
        <w:t xml:space="preserve"> </w:t>
      </w:r>
      <w:r w:rsidRPr="00A645F0">
        <w:t>из</w:t>
      </w:r>
      <w:r w:rsidR="00A645F0" w:rsidRPr="00A645F0">
        <w:t xml:space="preserve"> </w:t>
      </w:r>
      <w:r w:rsidRPr="00A645F0">
        <w:t>функциональной,</w:t>
      </w:r>
      <w:r w:rsidR="00A645F0" w:rsidRPr="00A645F0">
        <w:t xml:space="preserve"> </w:t>
      </w:r>
      <w:r w:rsidRPr="00A645F0">
        <w:t>отраслевой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производственной</w:t>
      </w:r>
      <w:r w:rsidR="00A645F0" w:rsidRPr="00A645F0">
        <w:t xml:space="preserve"> </w:t>
      </w:r>
      <w:r w:rsidRPr="00A645F0">
        <w:t>структур</w:t>
      </w:r>
      <w:r w:rsidR="00A645F0" w:rsidRPr="00A645F0">
        <w:t>.</w:t>
      </w:r>
    </w:p>
    <w:p w:rsidR="00A645F0" w:rsidRPr="00A645F0" w:rsidRDefault="0016634B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За</w:t>
      </w:r>
      <w:r w:rsidR="00A645F0" w:rsidRPr="00A645F0">
        <w:t xml:space="preserve"> </w:t>
      </w:r>
      <w:r w:rsidRPr="00A645F0">
        <w:t>счет</w:t>
      </w:r>
      <w:r w:rsidR="00A645F0" w:rsidRPr="00A645F0">
        <w:t xml:space="preserve"> </w:t>
      </w:r>
      <w:r w:rsidRPr="00A645F0">
        <w:t>функциональных</w:t>
      </w:r>
      <w:r w:rsidR="00A645F0" w:rsidRPr="00A645F0">
        <w:t xml:space="preserve"> </w:t>
      </w:r>
      <w:r w:rsidRPr="00A645F0">
        <w:t>связей,</w:t>
      </w:r>
      <w:r w:rsidR="00A645F0" w:rsidRPr="00A645F0">
        <w:t xml:space="preserve"> </w:t>
      </w:r>
      <w:r w:rsidRPr="00A645F0">
        <w:t>устанавливающихся</w:t>
      </w:r>
      <w:r w:rsidR="00A645F0" w:rsidRPr="00A645F0">
        <w:t xml:space="preserve"> </w:t>
      </w:r>
      <w:r w:rsidRPr="00A645F0">
        <w:t>между</w:t>
      </w:r>
      <w:r w:rsidR="00A645F0" w:rsidRPr="00A645F0">
        <w:t xml:space="preserve"> </w:t>
      </w:r>
      <w:r w:rsidRPr="00A645F0">
        <w:t>отраслями,</w:t>
      </w:r>
      <w:r w:rsidR="00A645F0" w:rsidRPr="00A645F0">
        <w:t xml:space="preserve"> </w:t>
      </w:r>
      <w:r w:rsidRPr="00A645F0">
        <w:t>добывающими</w:t>
      </w:r>
      <w:r w:rsidR="00A645F0" w:rsidRPr="00A645F0">
        <w:t xml:space="preserve"> </w:t>
      </w:r>
      <w:r w:rsidRPr="00A645F0">
        <w:t>сырой</w:t>
      </w:r>
      <w:r w:rsidR="00A645F0" w:rsidRPr="00A645F0">
        <w:t xml:space="preserve"> </w:t>
      </w:r>
      <w:r w:rsidRPr="00A645F0">
        <w:t>материал,</w:t>
      </w:r>
      <w:r w:rsidR="00A645F0" w:rsidRPr="00A645F0">
        <w:t xml:space="preserve"> </w:t>
      </w:r>
      <w:r w:rsidRPr="00A645F0">
        <w:t>перерабатывающими</w:t>
      </w:r>
      <w:r w:rsidR="00A645F0" w:rsidRPr="00A645F0">
        <w:t xml:space="preserve"> </w:t>
      </w:r>
      <w:r w:rsidRPr="00A645F0">
        <w:t>его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поставляющими</w:t>
      </w:r>
      <w:r w:rsidR="00A645F0" w:rsidRPr="00A645F0">
        <w:t xml:space="preserve"> </w:t>
      </w:r>
      <w:r w:rsidRPr="00A645F0">
        <w:t>готовую</w:t>
      </w:r>
      <w:r w:rsidR="00A645F0" w:rsidRPr="00A645F0">
        <w:t xml:space="preserve"> </w:t>
      </w:r>
      <w:r w:rsidRPr="00A645F0">
        <w:t>продукцию</w:t>
      </w:r>
      <w:r w:rsidR="00A645F0" w:rsidRPr="00A645F0">
        <w:t xml:space="preserve"> </w:t>
      </w:r>
      <w:r w:rsidRPr="00A645F0">
        <w:t>потребителю,</w:t>
      </w:r>
      <w:r w:rsidR="00A645F0" w:rsidRPr="00A645F0">
        <w:t xml:space="preserve"> </w:t>
      </w:r>
      <w:r w:rsidRPr="00A645F0">
        <w:t>формируется</w:t>
      </w:r>
      <w:r w:rsidR="00A645F0" w:rsidRPr="00A645F0">
        <w:t xml:space="preserve"> </w:t>
      </w:r>
      <w:r w:rsidRPr="00A645F0">
        <w:t>воспроизводственная</w:t>
      </w:r>
      <w:r w:rsidR="00A645F0" w:rsidRPr="00A645F0">
        <w:t xml:space="preserve"> </w:t>
      </w:r>
      <w:r w:rsidRPr="00A645F0">
        <w:t>структура</w:t>
      </w:r>
      <w:r w:rsidR="00A645F0" w:rsidRPr="00A645F0">
        <w:t xml:space="preserve"> </w:t>
      </w:r>
      <w:r w:rsidRPr="00A645F0">
        <w:t>аграрного</w:t>
      </w:r>
      <w:r w:rsidR="00A645F0" w:rsidRPr="00A645F0">
        <w:t xml:space="preserve"> </w:t>
      </w:r>
      <w:r w:rsidRPr="00A645F0">
        <w:t>рынка</w:t>
      </w:r>
      <w:r w:rsidR="00A645F0" w:rsidRPr="00A645F0">
        <w:t>.</w:t>
      </w:r>
    </w:p>
    <w:p w:rsidR="00A645F0" w:rsidRPr="00A645F0" w:rsidRDefault="0016634B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В</w:t>
      </w:r>
      <w:r w:rsidR="00A645F0" w:rsidRPr="00A645F0">
        <w:t xml:space="preserve"> </w:t>
      </w:r>
      <w:r w:rsidRPr="00A645F0">
        <w:t>рамках</w:t>
      </w:r>
      <w:r w:rsidR="00A645F0" w:rsidRPr="00A645F0">
        <w:t xml:space="preserve"> </w:t>
      </w:r>
      <w:r w:rsidRPr="00A645F0">
        <w:t>переходной</w:t>
      </w:r>
      <w:r w:rsidR="00A645F0" w:rsidRPr="00A645F0">
        <w:t xml:space="preserve"> </w:t>
      </w:r>
      <w:r w:rsidRPr="00A645F0">
        <w:t>экономики</w:t>
      </w:r>
      <w:r w:rsidR="00A645F0" w:rsidRPr="00A645F0">
        <w:t xml:space="preserve"> </w:t>
      </w:r>
      <w:r w:rsidRPr="00A645F0">
        <w:t>аграрный</w:t>
      </w:r>
      <w:r w:rsidR="00A645F0" w:rsidRPr="00A645F0">
        <w:t xml:space="preserve"> </w:t>
      </w:r>
      <w:r w:rsidRPr="00A645F0">
        <w:t>рынок</w:t>
      </w:r>
      <w:r w:rsidR="00A645F0" w:rsidRPr="00A645F0">
        <w:t xml:space="preserve"> </w:t>
      </w:r>
      <w:r w:rsidRPr="00A645F0">
        <w:t>представляет</w:t>
      </w:r>
      <w:r w:rsidR="00A645F0" w:rsidRPr="00A645F0">
        <w:t xml:space="preserve"> </w:t>
      </w:r>
      <w:r w:rsidRPr="00A645F0">
        <w:t>собой</w:t>
      </w:r>
      <w:r w:rsidR="00A645F0" w:rsidRPr="00A645F0">
        <w:t xml:space="preserve"> </w:t>
      </w:r>
      <w:r w:rsidRPr="00A645F0">
        <w:t>технологически</w:t>
      </w:r>
      <w:r w:rsidR="00A645F0" w:rsidRPr="00A645F0">
        <w:t xml:space="preserve"> </w:t>
      </w:r>
      <w:r w:rsidRPr="00A645F0">
        <w:t>замкнутую</w:t>
      </w:r>
      <w:r w:rsidR="00A645F0" w:rsidRPr="00A645F0">
        <w:t xml:space="preserve"> </w:t>
      </w:r>
      <w:r w:rsidRPr="00A645F0">
        <w:t>систему,</w:t>
      </w:r>
      <w:r w:rsidR="00A645F0" w:rsidRPr="00A645F0">
        <w:t xml:space="preserve"> </w:t>
      </w:r>
      <w:r w:rsidRPr="00A645F0">
        <w:t>являющуюся</w:t>
      </w:r>
      <w:r w:rsidR="00A645F0" w:rsidRPr="00A645F0">
        <w:t xml:space="preserve"> </w:t>
      </w:r>
      <w:r w:rsidRPr="00A645F0">
        <w:t>открытой</w:t>
      </w:r>
      <w:r w:rsidR="00A645F0" w:rsidRPr="00A645F0">
        <w:t xml:space="preserve"> </w:t>
      </w:r>
      <w:r w:rsidRPr="00A645F0">
        <w:t>для</w:t>
      </w:r>
      <w:r w:rsidR="00A645F0" w:rsidRPr="00A645F0">
        <w:t xml:space="preserve"> </w:t>
      </w:r>
      <w:r w:rsidRPr="00A645F0">
        <w:t>использования</w:t>
      </w:r>
      <w:r w:rsidR="00A645F0" w:rsidRPr="00A645F0">
        <w:t xml:space="preserve"> </w:t>
      </w:r>
      <w:r w:rsidRPr="00A645F0">
        <w:t>условий,</w:t>
      </w:r>
      <w:r w:rsidR="00A645F0" w:rsidRPr="00A645F0">
        <w:t xml:space="preserve"> </w:t>
      </w:r>
      <w:r w:rsidRPr="00A645F0">
        <w:t>повышающих</w:t>
      </w:r>
      <w:r w:rsidR="00A645F0" w:rsidRPr="00A645F0">
        <w:t xml:space="preserve"> </w:t>
      </w:r>
      <w:r w:rsidRPr="00A645F0">
        <w:t>системную</w:t>
      </w:r>
      <w:r w:rsidR="00A645F0" w:rsidRPr="00A645F0">
        <w:t xml:space="preserve"> </w:t>
      </w:r>
      <w:r w:rsidRPr="00A645F0">
        <w:t>эффективность</w:t>
      </w:r>
      <w:r w:rsidR="00A645F0" w:rsidRPr="00A645F0">
        <w:t xml:space="preserve">. </w:t>
      </w:r>
      <w:r w:rsidRPr="00A645F0">
        <w:t>Их</w:t>
      </w:r>
      <w:r w:rsidR="00A645F0" w:rsidRPr="00A645F0">
        <w:t xml:space="preserve"> </w:t>
      </w:r>
      <w:r w:rsidRPr="00A645F0">
        <w:t>создают</w:t>
      </w:r>
      <w:r w:rsidR="00A645F0" w:rsidRPr="00A645F0">
        <w:t xml:space="preserve"> </w:t>
      </w:r>
      <w:r w:rsidRPr="00A645F0">
        <w:t>институты</w:t>
      </w:r>
      <w:r w:rsidR="00A645F0" w:rsidRPr="00A645F0">
        <w:t xml:space="preserve"> </w:t>
      </w:r>
      <w:r w:rsidRPr="00A645F0">
        <w:t>государства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права,</w:t>
      </w:r>
      <w:r w:rsidR="00A645F0" w:rsidRPr="00A645F0">
        <w:t xml:space="preserve"> </w:t>
      </w:r>
      <w:r w:rsidRPr="00A645F0">
        <w:t>обеспечивающие</w:t>
      </w:r>
      <w:r w:rsidR="00A645F0" w:rsidRPr="00A645F0">
        <w:t xml:space="preserve"> </w:t>
      </w:r>
      <w:r w:rsidRPr="00A645F0">
        <w:t>увязку</w:t>
      </w:r>
      <w:r w:rsidR="00A645F0" w:rsidRPr="00A645F0">
        <w:t xml:space="preserve"> </w:t>
      </w:r>
      <w:r w:rsidRPr="00A645F0">
        <w:t>между</w:t>
      </w:r>
      <w:r w:rsidR="00A645F0" w:rsidRPr="00A645F0">
        <w:t xml:space="preserve"> </w:t>
      </w:r>
      <w:r w:rsidRPr="00A645F0">
        <w:t>эффективным</w:t>
      </w:r>
      <w:r w:rsidR="00A645F0" w:rsidRPr="00A645F0">
        <w:t xml:space="preserve"> </w:t>
      </w:r>
      <w:r w:rsidRPr="00A645F0">
        <w:t>производством</w:t>
      </w:r>
      <w:r w:rsidR="00A645F0" w:rsidRPr="00A645F0">
        <w:t xml:space="preserve"> </w:t>
      </w:r>
      <w:r w:rsidRPr="00A645F0">
        <w:t>сырья,</w:t>
      </w:r>
      <w:r w:rsidR="00A645F0" w:rsidRPr="00A645F0">
        <w:t xml:space="preserve"> </w:t>
      </w:r>
      <w:r w:rsidRPr="00A645F0">
        <w:t>его</w:t>
      </w:r>
      <w:r w:rsidR="00A645F0" w:rsidRPr="00A645F0">
        <w:t xml:space="preserve"> </w:t>
      </w:r>
      <w:r w:rsidRPr="00A645F0">
        <w:t>своевременной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качественной</w:t>
      </w:r>
      <w:r w:rsidR="00A645F0" w:rsidRPr="00A645F0">
        <w:t xml:space="preserve"> </w:t>
      </w:r>
      <w:r w:rsidRPr="00A645F0">
        <w:t>переработкой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экономичным</w:t>
      </w:r>
      <w:r w:rsidR="00A645F0" w:rsidRPr="00A645F0">
        <w:t xml:space="preserve"> </w:t>
      </w:r>
      <w:r w:rsidRPr="00A645F0">
        <w:t>доведением</w:t>
      </w:r>
      <w:r w:rsidR="00A645F0" w:rsidRPr="00A645F0">
        <w:t xml:space="preserve"> </w:t>
      </w:r>
      <w:r w:rsidRPr="00A645F0">
        <w:t>готовой</w:t>
      </w:r>
      <w:r w:rsidR="00A645F0" w:rsidRPr="00A645F0">
        <w:t xml:space="preserve"> </w:t>
      </w:r>
      <w:r w:rsidRPr="00A645F0">
        <w:t>продукции</w:t>
      </w:r>
      <w:r w:rsidR="00A645F0" w:rsidRPr="00A645F0">
        <w:t xml:space="preserve"> </w:t>
      </w:r>
      <w:r w:rsidRPr="00A645F0">
        <w:t>потребителю</w:t>
      </w:r>
      <w:r w:rsidR="00A645F0" w:rsidRPr="00A645F0">
        <w:t>.</w:t>
      </w:r>
    </w:p>
    <w:p w:rsidR="00A645F0" w:rsidRPr="00A645F0" w:rsidRDefault="0016634B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В</w:t>
      </w:r>
      <w:r w:rsidR="00A645F0" w:rsidRPr="00A645F0">
        <w:t xml:space="preserve"> </w:t>
      </w:r>
      <w:r w:rsidRPr="00A645F0">
        <w:t>соответствии</w:t>
      </w:r>
      <w:r w:rsidR="00A645F0" w:rsidRPr="00A645F0">
        <w:t xml:space="preserve"> </w:t>
      </w:r>
      <w:r w:rsidRPr="00A645F0">
        <w:t>с</w:t>
      </w:r>
      <w:r w:rsidR="00A645F0" w:rsidRPr="00A645F0">
        <w:t xml:space="preserve"> </w:t>
      </w:r>
      <w:r w:rsidRPr="00A645F0">
        <w:t>тем,</w:t>
      </w:r>
      <w:r w:rsidR="00A645F0" w:rsidRPr="00A645F0">
        <w:t xml:space="preserve"> </w:t>
      </w:r>
      <w:r w:rsidRPr="00A645F0">
        <w:t>что</w:t>
      </w:r>
      <w:r w:rsidR="00A645F0" w:rsidRPr="00A645F0">
        <w:t xml:space="preserve"> </w:t>
      </w:r>
      <w:r w:rsidRPr="00A645F0">
        <w:t>усложнение</w:t>
      </w:r>
      <w:r w:rsidR="00A645F0" w:rsidRPr="00A645F0">
        <w:t xml:space="preserve"> </w:t>
      </w:r>
      <w:r w:rsidR="00E31092" w:rsidRPr="00A645F0">
        <w:t>инфр</w:t>
      </w:r>
      <w:r w:rsidR="00970647" w:rsidRPr="00A645F0">
        <w:t>а</w:t>
      </w:r>
      <w:r w:rsidRPr="00A645F0">
        <w:t>структур</w:t>
      </w:r>
      <w:r w:rsidR="00E31092" w:rsidRPr="00A645F0">
        <w:t>ы</w:t>
      </w:r>
      <w:r w:rsidR="00A645F0" w:rsidRPr="00A645F0">
        <w:t xml:space="preserve"> </w:t>
      </w:r>
      <w:r w:rsidRPr="00A645F0">
        <w:t>аграрного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требует</w:t>
      </w:r>
      <w:r w:rsidR="00A645F0" w:rsidRPr="00A645F0">
        <w:t xml:space="preserve"> </w:t>
      </w:r>
      <w:r w:rsidRPr="00A645F0">
        <w:t>роста</w:t>
      </w:r>
      <w:r w:rsidR="00A645F0" w:rsidRPr="00A645F0">
        <w:t xml:space="preserve"> </w:t>
      </w:r>
      <w:r w:rsidRPr="00A645F0">
        <w:t>линейных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вертикальных</w:t>
      </w:r>
      <w:r w:rsidR="00A645F0" w:rsidRPr="00A645F0">
        <w:t xml:space="preserve"> </w:t>
      </w:r>
      <w:r w:rsidRPr="00A645F0">
        <w:t>связей</w:t>
      </w:r>
      <w:r w:rsidR="00A645F0" w:rsidRPr="00A645F0">
        <w:t xml:space="preserve"> </w:t>
      </w:r>
      <w:r w:rsidRPr="00A645F0">
        <w:t>для</w:t>
      </w:r>
      <w:r w:rsidR="00A645F0" w:rsidRPr="00A645F0">
        <w:t xml:space="preserve"> </w:t>
      </w:r>
      <w:r w:rsidRPr="00A645F0">
        <w:t>интенсификации</w:t>
      </w:r>
      <w:r w:rsidR="00A645F0" w:rsidRPr="00A645F0">
        <w:t xml:space="preserve"> </w:t>
      </w:r>
      <w:r w:rsidRPr="00A645F0">
        <w:t>воспроизводственного</w:t>
      </w:r>
      <w:r w:rsidR="00A645F0" w:rsidRPr="00A645F0">
        <w:t xml:space="preserve"> </w:t>
      </w:r>
      <w:r w:rsidRPr="00A645F0">
        <w:t>процесса,</w:t>
      </w:r>
      <w:r w:rsidR="00A645F0" w:rsidRPr="00A645F0">
        <w:t xml:space="preserve"> </w:t>
      </w:r>
      <w:r w:rsidRPr="00A645F0">
        <w:t>его</w:t>
      </w:r>
      <w:r w:rsidR="00A645F0" w:rsidRPr="00A645F0">
        <w:t xml:space="preserve"> </w:t>
      </w:r>
      <w:r w:rsidRPr="00A645F0">
        <w:t>основным</w:t>
      </w:r>
      <w:r w:rsidR="00A645F0" w:rsidRPr="00A645F0">
        <w:t xml:space="preserve"> </w:t>
      </w:r>
      <w:r w:rsidRPr="00A645F0">
        <w:t>критериальным</w:t>
      </w:r>
      <w:r w:rsidR="00A645F0" w:rsidRPr="00A645F0">
        <w:t xml:space="preserve"> </w:t>
      </w:r>
      <w:r w:rsidRPr="00A645F0">
        <w:t>признаком</w:t>
      </w:r>
      <w:r w:rsidR="00A645F0" w:rsidRPr="00A645F0">
        <w:t xml:space="preserve"> </w:t>
      </w:r>
      <w:r w:rsidRPr="00A645F0">
        <w:t>становится</w:t>
      </w:r>
      <w:r w:rsidR="00A645F0" w:rsidRPr="00A645F0">
        <w:t xml:space="preserve"> </w:t>
      </w:r>
      <w:r w:rsidRPr="00A645F0">
        <w:t>институционализация</w:t>
      </w:r>
      <w:r w:rsidR="00A645F0" w:rsidRPr="00A645F0">
        <w:t xml:space="preserve"> </w:t>
      </w:r>
      <w:r w:rsidRPr="00A645F0">
        <w:t>отношений</w:t>
      </w:r>
      <w:r w:rsidR="00A645F0" w:rsidRPr="00A645F0">
        <w:t xml:space="preserve"> </w:t>
      </w:r>
      <w:r w:rsidRPr="00A645F0">
        <w:t>производства,</w:t>
      </w:r>
      <w:r w:rsidR="00A645F0" w:rsidRPr="00A645F0">
        <w:t xml:space="preserve"> </w:t>
      </w:r>
      <w:r w:rsidRPr="00A645F0">
        <w:t>распределения,</w:t>
      </w:r>
      <w:r w:rsidR="00A645F0" w:rsidRPr="00A645F0">
        <w:t xml:space="preserve"> </w:t>
      </w:r>
      <w:r w:rsidRPr="00A645F0">
        <w:t>обмена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потребления</w:t>
      </w:r>
      <w:r w:rsidR="00A645F0" w:rsidRPr="00A645F0">
        <w:t xml:space="preserve"> </w:t>
      </w:r>
      <w:r w:rsidRPr="00A645F0">
        <w:t>сельскохозяйственных</w:t>
      </w:r>
      <w:r w:rsidR="00A645F0" w:rsidRPr="00A645F0">
        <w:t xml:space="preserve"> </w:t>
      </w:r>
      <w:r w:rsidRPr="00A645F0">
        <w:t>товаров</w:t>
      </w:r>
      <w:r w:rsidR="00A645F0" w:rsidRPr="00A645F0">
        <w:t>.</w:t>
      </w:r>
    </w:p>
    <w:p w:rsidR="00A645F0" w:rsidRPr="00A645F0" w:rsidRDefault="00E31092" w:rsidP="00A645F0">
      <w:pPr>
        <w:tabs>
          <w:tab w:val="left" w:pos="726"/>
        </w:tabs>
      </w:pPr>
      <w:r w:rsidRPr="00A645F0">
        <w:t>В</w:t>
      </w:r>
      <w:r w:rsidR="00A645F0" w:rsidRPr="00A645F0">
        <w:t xml:space="preserve"> </w:t>
      </w:r>
      <w:r w:rsidRPr="00A645F0">
        <w:t>сегодняшних</w:t>
      </w:r>
      <w:r w:rsidR="00A645F0" w:rsidRPr="00A645F0">
        <w:t xml:space="preserve"> </w:t>
      </w:r>
      <w:r w:rsidRPr="00A645F0">
        <w:t>условиях</w:t>
      </w:r>
      <w:r w:rsidR="00A645F0" w:rsidRPr="00A645F0">
        <w:t xml:space="preserve"> </w:t>
      </w:r>
      <w:r w:rsidR="0016634B" w:rsidRPr="00A645F0">
        <w:t>поднимается</w:t>
      </w:r>
      <w:r w:rsidR="00A645F0" w:rsidRPr="00A645F0">
        <w:t xml:space="preserve"> </w:t>
      </w:r>
      <w:r w:rsidR="0016634B" w:rsidRPr="00A645F0">
        <w:t>проблема</w:t>
      </w:r>
      <w:r w:rsidR="00A645F0" w:rsidRPr="00A645F0">
        <w:t xml:space="preserve"> </w:t>
      </w:r>
      <w:r w:rsidRPr="00A645F0">
        <w:t>создания</w:t>
      </w:r>
      <w:r w:rsidR="00A645F0" w:rsidRPr="00A645F0">
        <w:t xml:space="preserve"> </w:t>
      </w:r>
      <w:r w:rsidRPr="00A645F0">
        <w:t>конкурентоспособных</w:t>
      </w:r>
      <w:r w:rsidR="00A645F0" w:rsidRPr="00A645F0">
        <w:t xml:space="preserve"> </w:t>
      </w:r>
      <w:r w:rsidRPr="00A645F0">
        <w:t>аграрных</w:t>
      </w:r>
      <w:r w:rsidR="00A645F0" w:rsidRPr="00A645F0">
        <w:t xml:space="preserve"> </w:t>
      </w:r>
      <w:r w:rsidRPr="00A645F0">
        <w:t>предприятий,</w:t>
      </w:r>
      <w:r w:rsidR="00A645F0" w:rsidRPr="00A645F0">
        <w:t xml:space="preserve"> </w:t>
      </w:r>
      <w:r w:rsidR="0016634B" w:rsidRPr="00A645F0">
        <w:t>диверсификации</w:t>
      </w:r>
      <w:r w:rsidR="00A645F0" w:rsidRPr="00A645F0">
        <w:t xml:space="preserve"> </w:t>
      </w:r>
      <w:r w:rsidR="0016634B" w:rsidRPr="00A645F0">
        <w:t>рынков</w:t>
      </w:r>
      <w:r w:rsidR="00A645F0" w:rsidRPr="00A645F0">
        <w:t xml:space="preserve"> </w:t>
      </w:r>
      <w:r w:rsidR="0016634B" w:rsidRPr="00A645F0">
        <w:t>сбыта</w:t>
      </w:r>
      <w:r w:rsidR="00A645F0" w:rsidRPr="00A645F0">
        <w:t xml:space="preserve">. </w:t>
      </w:r>
      <w:r w:rsidR="0016634B" w:rsidRPr="00A645F0">
        <w:t>Процесс</w:t>
      </w:r>
      <w:r w:rsidR="00A645F0" w:rsidRPr="00A645F0">
        <w:t xml:space="preserve"> </w:t>
      </w:r>
      <w:r w:rsidR="0016634B" w:rsidRPr="00A645F0">
        <w:t>формирования</w:t>
      </w:r>
      <w:r w:rsidR="00A645F0" w:rsidRPr="00A645F0">
        <w:t xml:space="preserve"> </w:t>
      </w:r>
      <w:r w:rsidR="0016634B" w:rsidRPr="00A645F0">
        <w:t>рыночных</w:t>
      </w:r>
      <w:r w:rsidR="00A645F0" w:rsidRPr="00A645F0">
        <w:t xml:space="preserve"> </w:t>
      </w:r>
      <w:r w:rsidR="0016634B" w:rsidRPr="00A645F0">
        <w:t>отношений</w:t>
      </w:r>
      <w:r w:rsidR="00A645F0" w:rsidRPr="00A645F0">
        <w:t xml:space="preserve"> </w:t>
      </w:r>
      <w:r w:rsidR="0016634B" w:rsidRPr="00A645F0">
        <w:t>в</w:t>
      </w:r>
      <w:r w:rsidR="00A645F0" w:rsidRPr="00A645F0">
        <w:t xml:space="preserve"> </w:t>
      </w:r>
      <w:r w:rsidR="0016634B" w:rsidRPr="00A645F0">
        <w:t>аграрном</w:t>
      </w:r>
      <w:r w:rsidR="00A645F0" w:rsidRPr="00A645F0">
        <w:t xml:space="preserve"> </w:t>
      </w:r>
      <w:r w:rsidR="0016634B" w:rsidRPr="00A645F0">
        <w:t>секторе,</w:t>
      </w:r>
      <w:r w:rsidR="00A645F0" w:rsidRPr="00A645F0">
        <w:t xml:space="preserve"> </w:t>
      </w:r>
      <w:r w:rsidR="0016634B" w:rsidRPr="00A645F0">
        <w:t>повышение</w:t>
      </w:r>
      <w:r w:rsidR="00A645F0" w:rsidRPr="00A645F0">
        <w:t xml:space="preserve"> </w:t>
      </w:r>
      <w:r w:rsidR="0016634B" w:rsidRPr="00A645F0">
        <w:t>эффективности</w:t>
      </w:r>
      <w:r w:rsidR="00A645F0" w:rsidRPr="00A645F0">
        <w:t xml:space="preserve"> </w:t>
      </w:r>
      <w:r w:rsidR="0016634B" w:rsidRPr="00A645F0">
        <w:t>агропромышленного</w:t>
      </w:r>
      <w:r w:rsidR="00A645F0" w:rsidRPr="00A645F0">
        <w:t xml:space="preserve"> </w:t>
      </w:r>
      <w:r w:rsidR="0016634B" w:rsidRPr="00A645F0">
        <w:t>производства</w:t>
      </w:r>
      <w:r w:rsidR="00A645F0" w:rsidRPr="00A645F0">
        <w:t xml:space="preserve"> </w:t>
      </w:r>
      <w:r w:rsidR="0016634B" w:rsidRPr="00A645F0">
        <w:t>непосредственно</w:t>
      </w:r>
      <w:r w:rsidR="00A645F0" w:rsidRPr="00A645F0">
        <w:t xml:space="preserve"> </w:t>
      </w:r>
      <w:r w:rsidR="0016634B" w:rsidRPr="00A645F0">
        <w:t>связан</w:t>
      </w:r>
      <w:r w:rsidR="00A645F0" w:rsidRPr="00A645F0">
        <w:t xml:space="preserve"> </w:t>
      </w:r>
      <w:r w:rsidR="0016634B" w:rsidRPr="00A645F0">
        <w:t>с</w:t>
      </w:r>
      <w:r w:rsidR="00A645F0" w:rsidRPr="00A645F0">
        <w:t xml:space="preserve"> </w:t>
      </w:r>
      <w:r w:rsidR="0016634B" w:rsidRPr="00A645F0">
        <w:t>развитием</w:t>
      </w:r>
      <w:r w:rsidR="00A645F0" w:rsidRPr="00A645F0">
        <w:t xml:space="preserve"> </w:t>
      </w:r>
      <w:r w:rsidR="0016634B" w:rsidRPr="00A645F0">
        <w:t>внешней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внутренней</w:t>
      </w:r>
      <w:r w:rsidR="00A645F0" w:rsidRPr="00A645F0">
        <w:t xml:space="preserve"> </w:t>
      </w:r>
      <w:r w:rsidR="0016634B" w:rsidRPr="00A645F0">
        <w:t>торговли</w:t>
      </w:r>
      <w:r w:rsidR="00A645F0" w:rsidRPr="00A645F0">
        <w:t xml:space="preserve"> </w:t>
      </w:r>
      <w:r w:rsidR="0016634B" w:rsidRPr="00A645F0">
        <w:t>продукцией</w:t>
      </w:r>
      <w:r w:rsidR="00A645F0" w:rsidRPr="00A645F0">
        <w:t xml:space="preserve"> </w:t>
      </w:r>
      <w:r w:rsidR="0016634B" w:rsidRPr="00A645F0">
        <w:t>сельского</w:t>
      </w:r>
      <w:r w:rsidR="00A645F0" w:rsidRPr="00A645F0">
        <w:t xml:space="preserve"> </w:t>
      </w:r>
      <w:r w:rsidR="0016634B" w:rsidRPr="00A645F0">
        <w:t>хозяйства</w:t>
      </w:r>
      <w:r w:rsidR="00A645F0" w:rsidRPr="00A645F0">
        <w:t xml:space="preserve"> </w:t>
      </w:r>
      <w:r w:rsidR="0016634B" w:rsidRPr="00A645F0">
        <w:t>и</w:t>
      </w:r>
      <w:r w:rsidR="00A645F0" w:rsidRPr="00A645F0">
        <w:t xml:space="preserve"> </w:t>
      </w:r>
      <w:r w:rsidR="0016634B" w:rsidRPr="00A645F0">
        <w:t>пищевой</w:t>
      </w:r>
      <w:r w:rsidR="00A645F0" w:rsidRPr="00A645F0">
        <w:t xml:space="preserve"> </w:t>
      </w:r>
      <w:r w:rsidR="0016634B" w:rsidRPr="00A645F0">
        <w:t>промышленности,</w:t>
      </w:r>
      <w:r w:rsidR="00A645F0" w:rsidRPr="00A645F0">
        <w:t xml:space="preserve"> </w:t>
      </w:r>
      <w:r w:rsidR="0016634B" w:rsidRPr="00A645F0">
        <w:t>что</w:t>
      </w:r>
      <w:r w:rsidR="00A645F0" w:rsidRPr="00A645F0">
        <w:t xml:space="preserve"> </w:t>
      </w:r>
      <w:r w:rsidR="0016634B" w:rsidRPr="00A645F0">
        <w:t>непосредственно</w:t>
      </w:r>
      <w:r w:rsidR="00A645F0" w:rsidRPr="00A645F0">
        <w:t xml:space="preserve"> </w:t>
      </w:r>
      <w:r w:rsidR="0016634B" w:rsidRPr="00A645F0">
        <w:t>зависит</w:t>
      </w:r>
      <w:r w:rsidR="00A645F0" w:rsidRPr="00A645F0">
        <w:t xml:space="preserve"> </w:t>
      </w:r>
      <w:r w:rsidR="0016634B" w:rsidRPr="00A645F0">
        <w:t>от</w:t>
      </w:r>
      <w:r w:rsidR="00A645F0" w:rsidRPr="00A645F0">
        <w:t xml:space="preserve"> </w:t>
      </w:r>
      <w:r w:rsidR="0016634B" w:rsidRPr="00A645F0">
        <w:t>уровня</w:t>
      </w:r>
      <w:r w:rsidR="00A645F0" w:rsidRPr="00A645F0">
        <w:t xml:space="preserve"> </w:t>
      </w:r>
      <w:r w:rsidR="0016634B" w:rsidRPr="00A645F0">
        <w:t>развития</w:t>
      </w:r>
      <w:r w:rsidR="00A645F0" w:rsidRPr="00A645F0">
        <w:t xml:space="preserve"> </w:t>
      </w:r>
      <w:r w:rsidR="0016634B" w:rsidRPr="00A645F0">
        <w:t>инфраструктуры</w:t>
      </w:r>
      <w:r w:rsidR="00A645F0" w:rsidRPr="00A645F0">
        <w:t xml:space="preserve"> </w:t>
      </w:r>
      <w:r w:rsidRPr="00A645F0">
        <w:t>а</w:t>
      </w:r>
      <w:r w:rsidR="0016634B" w:rsidRPr="00A645F0">
        <w:t>грарного</w:t>
      </w:r>
      <w:r w:rsidR="00A645F0" w:rsidRPr="00A645F0">
        <w:t xml:space="preserve"> </w:t>
      </w:r>
      <w:r w:rsidR="0016634B" w:rsidRPr="00A645F0">
        <w:t>рынка</w:t>
      </w:r>
      <w:r w:rsidR="00A645F0" w:rsidRPr="00A645F0">
        <w:t xml:space="preserve">. </w:t>
      </w:r>
      <w:r w:rsidRPr="00A645F0">
        <w:t>З</w:t>
      </w:r>
      <w:r w:rsidR="0016634B" w:rsidRPr="00A645F0">
        <w:t>начительная</w:t>
      </w:r>
      <w:r w:rsidR="00A645F0" w:rsidRPr="00A645F0">
        <w:t xml:space="preserve"> </w:t>
      </w:r>
      <w:r w:rsidR="0016634B" w:rsidRPr="00A645F0">
        <w:t>часть</w:t>
      </w:r>
      <w:r w:rsidR="00A645F0" w:rsidRPr="00A645F0">
        <w:t xml:space="preserve"> </w:t>
      </w:r>
      <w:r w:rsidR="0016634B" w:rsidRPr="00A645F0">
        <w:t>продукции</w:t>
      </w:r>
      <w:r w:rsidR="00A645F0" w:rsidRPr="00A645F0">
        <w:t xml:space="preserve"> </w:t>
      </w:r>
      <w:r w:rsidR="0016634B" w:rsidRPr="00A645F0">
        <w:t>не</w:t>
      </w:r>
      <w:r w:rsidR="00A645F0" w:rsidRPr="00A645F0">
        <w:t xml:space="preserve"> </w:t>
      </w:r>
      <w:r w:rsidR="0016634B" w:rsidRPr="00A645F0">
        <w:t>имеет</w:t>
      </w:r>
      <w:r w:rsidR="00A645F0" w:rsidRPr="00A645F0">
        <w:t xml:space="preserve"> </w:t>
      </w:r>
      <w:r w:rsidR="0016634B" w:rsidRPr="00A645F0">
        <w:t>спроса</w:t>
      </w:r>
      <w:r w:rsidR="00A645F0" w:rsidRPr="00A645F0">
        <w:t xml:space="preserve"> </w:t>
      </w:r>
      <w:r w:rsidR="0016634B" w:rsidRPr="00A645F0">
        <w:t>на</w:t>
      </w:r>
      <w:r w:rsidR="00A645F0" w:rsidRPr="00A645F0">
        <w:t xml:space="preserve"> </w:t>
      </w:r>
      <w:r w:rsidR="0016634B" w:rsidRPr="00A645F0">
        <w:t>внутреннем</w:t>
      </w:r>
      <w:r w:rsidR="00A645F0" w:rsidRPr="00A645F0">
        <w:t xml:space="preserve"> </w:t>
      </w:r>
      <w:r w:rsidR="0016634B" w:rsidRPr="00A645F0">
        <w:t>рынке</w:t>
      </w:r>
      <w:r w:rsidR="00A645F0" w:rsidRPr="00A645F0">
        <w:t xml:space="preserve">. </w:t>
      </w:r>
      <w:r w:rsidR="0016634B" w:rsidRPr="00A645F0">
        <w:t>Именно</w:t>
      </w:r>
      <w:r w:rsidR="00A645F0" w:rsidRPr="00A645F0">
        <w:t xml:space="preserve"> </w:t>
      </w:r>
      <w:r w:rsidR="0016634B" w:rsidRPr="00A645F0">
        <w:t>это</w:t>
      </w:r>
      <w:r w:rsidR="00A645F0" w:rsidRPr="00A645F0">
        <w:t xml:space="preserve"> </w:t>
      </w:r>
      <w:r w:rsidR="0016634B" w:rsidRPr="00A645F0">
        <w:t>обстоятельство</w:t>
      </w:r>
      <w:r w:rsidR="00A645F0" w:rsidRPr="00A645F0">
        <w:t xml:space="preserve"> </w:t>
      </w:r>
      <w:r w:rsidR="0016634B" w:rsidRPr="00A645F0">
        <w:t>является</w:t>
      </w:r>
      <w:r w:rsidR="00A645F0" w:rsidRPr="00A645F0">
        <w:t xml:space="preserve"> </w:t>
      </w:r>
      <w:r w:rsidR="0016634B" w:rsidRPr="00A645F0">
        <w:t>одним</w:t>
      </w:r>
      <w:r w:rsidR="00A645F0" w:rsidRPr="00A645F0">
        <w:t xml:space="preserve"> </w:t>
      </w:r>
      <w:r w:rsidR="0016634B" w:rsidRPr="00A645F0">
        <w:t>из</w:t>
      </w:r>
      <w:r w:rsidR="00A645F0" w:rsidRPr="00A645F0">
        <w:t xml:space="preserve"> </w:t>
      </w:r>
      <w:r w:rsidR="0016634B" w:rsidRPr="00A645F0">
        <w:t>основных</w:t>
      </w:r>
      <w:r w:rsidR="00A645F0" w:rsidRPr="00A645F0">
        <w:t xml:space="preserve"> </w:t>
      </w:r>
      <w:r w:rsidR="0016634B" w:rsidRPr="00A645F0">
        <w:t>сдерживающих</w:t>
      </w:r>
      <w:r w:rsidR="00A645F0" w:rsidRPr="00A645F0">
        <w:t xml:space="preserve"> </w:t>
      </w:r>
      <w:r w:rsidR="0016634B" w:rsidRPr="00A645F0">
        <w:t>факторов</w:t>
      </w:r>
      <w:r w:rsidR="00A645F0" w:rsidRPr="00A645F0">
        <w:t xml:space="preserve"> </w:t>
      </w:r>
      <w:r w:rsidR="0016634B" w:rsidRPr="00A645F0">
        <w:t>развития</w:t>
      </w:r>
      <w:r w:rsidR="00A645F0" w:rsidRPr="00A645F0">
        <w:t xml:space="preserve"> </w:t>
      </w:r>
      <w:r w:rsidR="0016634B" w:rsidRPr="00A645F0">
        <w:t>сельского</w:t>
      </w:r>
      <w:r w:rsidR="00A645F0" w:rsidRPr="00A645F0">
        <w:t xml:space="preserve"> </w:t>
      </w:r>
      <w:r w:rsidR="0016634B" w:rsidRPr="00A645F0">
        <w:t>хозяйства</w:t>
      </w:r>
      <w:r w:rsidR="00A645F0" w:rsidRPr="00A645F0">
        <w:t>.</w:t>
      </w:r>
    </w:p>
    <w:p w:rsidR="00A645F0" w:rsidRPr="00A645F0" w:rsidRDefault="0016634B" w:rsidP="00A645F0">
      <w:pPr>
        <w:tabs>
          <w:tab w:val="left" w:pos="726"/>
        </w:tabs>
      </w:pPr>
      <w:r w:rsidRPr="00A645F0">
        <w:t>Инфраструктурой</w:t>
      </w:r>
      <w:r w:rsidR="00A645F0" w:rsidRPr="00A645F0">
        <w:t xml:space="preserve"> </w:t>
      </w:r>
      <w:r w:rsidRPr="00A645F0">
        <w:t>аграрного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следует</w:t>
      </w:r>
      <w:r w:rsidR="00A645F0" w:rsidRPr="00A645F0">
        <w:t xml:space="preserve"> </w:t>
      </w:r>
      <w:r w:rsidRPr="00A645F0">
        <w:t>считать</w:t>
      </w:r>
      <w:r w:rsidR="00A645F0" w:rsidRPr="00A645F0">
        <w:t xml:space="preserve"> </w:t>
      </w:r>
      <w:r w:rsidRPr="00A645F0">
        <w:t>систему</w:t>
      </w:r>
      <w:r w:rsidR="00A645F0" w:rsidRPr="00A645F0">
        <w:t xml:space="preserve"> </w:t>
      </w:r>
      <w:r w:rsidRPr="00A645F0">
        <w:t>предприятий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организаций,</w:t>
      </w:r>
      <w:r w:rsidR="00A645F0" w:rsidRPr="00A645F0">
        <w:t xml:space="preserve"> </w:t>
      </w:r>
      <w:r w:rsidRPr="00A645F0">
        <w:t>которые</w:t>
      </w:r>
      <w:r w:rsidR="00A645F0" w:rsidRPr="00A645F0">
        <w:t xml:space="preserve"> </w:t>
      </w:r>
      <w:r w:rsidRPr="00A645F0">
        <w:t>осуществляют</w:t>
      </w:r>
      <w:r w:rsidR="00A645F0" w:rsidRPr="00A645F0">
        <w:t xml:space="preserve"> </w:t>
      </w:r>
      <w:r w:rsidRPr="00A645F0">
        <w:t>деятельность</w:t>
      </w:r>
      <w:r w:rsidR="00A645F0" w:rsidRPr="00A645F0">
        <w:t xml:space="preserve"> </w:t>
      </w:r>
      <w:r w:rsidR="00E31092" w:rsidRPr="00A645F0">
        <w:t>в</w:t>
      </w:r>
      <w:r w:rsidR="00A645F0" w:rsidRPr="00A645F0">
        <w:t xml:space="preserve"> </w:t>
      </w:r>
      <w:r w:rsidR="00E31092" w:rsidRPr="00A645F0">
        <w:t>сфере</w:t>
      </w:r>
      <w:r w:rsidR="00A645F0" w:rsidRPr="00A645F0">
        <w:t xml:space="preserve"> </w:t>
      </w:r>
      <w:r w:rsidR="00E31092" w:rsidRPr="00A645F0">
        <w:t>сельского</w:t>
      </w:r>
      <w:r w:rsidR="00A645F0" w:rsidRPr="00A645F0">
        <w:t xml:space="preserve"> </w:t>
      </w:r>
      <w:r w:rsidR="00E31092" w:rsidRPr="00A645F0">
        <w:t>хозяйства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систему</w:t>
      </w:r>
      <w:r w:rsidR="00A645F0" w:rsidRPr="00A645F0">
        <w:t xml:space="preserve"> </w:t>
      </w:r>
      <w:r w:rsidRPr="00A645F0">
        <w:t>международных,</w:t>
      </w:r>
      <w:r w:rsidR="00A645F0" w:rsidRPr="00A645F0">
        <w:t xml:space="preserve"> </w:t>
      </w:r>
      <w:r w:rsidRPr="00A645F0">
        <w:t>государственных,</w:t>
      </w:r>
      <w:r w:rsidR="00A645F0" w:rsidRPr="00A645F0">
        <w:t xml:space="preserve"> </w:t>
      </w:r>
      <w:r w:rsidRPr="00A645F0">
        <w:t>частных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общественных</w:t>
      </w:r>
      <w:r w:rsidR="00A645F0" w:rsidRPr="00A645F0">
        <w:t xml:space="preserve"> </w:t>
      </w:r>
      <w:r w:rsidRPr="00A645F0">
        <w:t>институтов</w:t>
      </w:r>
      <w:r w:rsidR="00A645F0" w:rsidRPr="00A645F0">
        <w:t xml:space="preserve">. </w:t>
      </w:r>
      <w:r w:rsidRPr="00A645F0">
        <w:t>Такая</w:t>
      </w:r>
      <w:r w:rsidR="00A645F0" w:rsidRPr="00A645F0">
        <w:t xml:space="preserve"> </w:t>
      </w:r>
      <w:r w:rsidRPr="00A645F0">
        <w:t>система</w:t>
      </w:r>
      <w:r w:rsidR="00A645F0" w:rsidRPr="00A645F0">
        <w:t xml:space="preserve"> </w:t>
      </w:r>
      <w:r w:rsidRPr="00A645F0">
        <w:t>обеспечивает</w:t>
      </w:r>
      <w:r w:rsidR="00A645F0" w:rsidRPr="00A645F0">
        <w:t xml:space="preserve"> </w:t>
      </w:r>
      <w:r w:rsidRPr="00A645F0">
        <w:t>взаимосвязь</w:t>
      </w:r>
      <w:r w:rsidR="00A645F0" w:rsidRPr="00A645F0">
        <w:t xml:space="preserve"> </w:t>
      </w:r>
      <w:r w:rsidRPr="00A645F0">
        <w:t>между</w:t>
      </w:r>
      <w:r w:rsidR="00A645F0" w:rsidRPr="00A645F0">
        <w:t xml:space="preserve"> </w:t>
      </w:r>
      <w:r w:rsidRPr="00A645F0">
        <w:t>структурными</w:t>
      </w:r>
      <w:r w:rsidR="00A645F0" w:rsidRPr="00A645F0">
        <w:t xml:space="preserve"> </w:t>
      </w:r>
      <w:r w:rsidRPr="00A645F0">
        <w:t>элементами</w:t>
      </w:r>
      <w:r w:rsidR="00A645F0" w:rsidRPr="00A645F0">
        <w:t xml:space="preserve"> </w:t>
      </w:r>
      <w:r w:rsidRPr="00A645F0">
        <w:t>рынка,</w:t>
      </w:r>
      <w:r w:rsidR="00A645F0" w:rsidRPr="00A645F0">
        <w:t xml:space="preserve"> </w:t>
      </w:r>
      <w:r w:rsidRPr="00A645F0">
        <w:t>помогает</w:t>
      </w:r>
      <w:r w:rsidR="00A645F0" w:rsidRPr="00A645F0">
        <w:t xml:space="preserve"> </w:t>
      </w:r>
      <w:r w:rsidRPr="00A645F0">
        <w:t>свободному</w:t>
      </w:r>
      <w:r w:rsidR="00A645F0" w:rsidRPr="00A645F0">
        <w:t xml:space="preserve"> </w:t>
      </w:r>
      <w:r w:rsidRPr="00A645F0">
        <w:t>движению</w:t>
      </w:r>
      <w:r w:rsidR="00A645F0" w:rsidRPr="00A645F0">
        <w:t xml:space="preserve"> </w:t>
      </w:r>
      <w:r w:rsidRPr="00A645F0">
        <w:t>товаров,</w:t>
      </w:r>
      <w:r w:rsidR="00A645F0" w:rsidRPr="00A645F0">
        <w:t xml:space="preserve"> </w:t>
      </w:r>
      <w:r w:rsidRPr="00A645F0">
        <w:t>непрерывному</w:t>
      </w:r>
      <w:r w:rsidR="00A645F0" w:rsidRPr="00A645F0">
        <w:t xml:space="preserve"> </w:t>
      </w:r>
      <w:r w:rsidRPr="00A645F0">
        <w:t>функционированию</w:t>
      </w:r>
      <w:r w:rsidR="00A645F0" w:rsidRPr="00A645F0">
        <w:t xml:space="preserve"> </w:t>
      </w:r>
      <w:r w:rsidRPr="00A645F0">
        <w:t>сферы</w:t>
      </w:r>
      <w:r w:rsidR="00A645F0" w:rsidRPr="00A645F0">
        <w:t xml:space="preserve"> </w:t>
      </w:r>
      <w:r w:rsidRPr="00A645F0">
        <w:t>аграрного</w:t>
      </w:r>
      <w:r w:rsidR="00A645F0" w:rsidRPr="00A645F0">
        <w:t xml:space="preserve"> </w:t>
      </w:r>
      <w:r w:rsidRPr="00A645F0">
        <w:t>производства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поставке</w:t>
      </w:r>
      <w:r w:rsidR="00A645F0" w:rsidRPr="00A645F0">
        <w:t xml:space="preserve"> </w:t>
      </w:r>
      <w:r w:rsidRPr="00A645F0">
        <w:t>товаров</w:t>
      </w:r>
      <w:r w:rsidR="00A645F0" w:rsidRPr="00A645F0">
        <w:t xml:space="preserve"> </w:t>
      </w:r>
      <w:r w:rsidRPr="00A645F0">
        <w:t>конечным</w:t>
      </w:r>
      <w:r w:rsidR="00A645F0" w:rsidRPr="00A645F0">
        <w:t xml:space="preserve"> </w:t>
      </w:r>
      <w:r w:rsidRPr="00A645F0">
        <w:t>потребителям,</w:t>
      </w:r>
      <w:r w:rsidR="00A645F0" w:rsidRPr="00A645F0">
        <w:t xml:space="preserve"> </w:t>
      </w:r>
      <w:r w:rsidRPr="00A645F0">
        <w:t>а</w:t>
      </w:r>
      <w:r w:rsidR="00A645F0" w:rsidRPr="00A645F0">
        <w:t xml:space="preserve"> </w:t>
      </w:r>
      <w:r w:rsidRPr="00A645F0">
        <w:t>также</w:t>
      </w:r>
      <w:r w:rsidR="00A645F0" w:rsidRPr="00A645F0">
        <w:t xml:space="preserve"> </w:t>
      </w:r>
      <w:r w:rsidRPr="00A645F0">
        <w:t>представляет</w:t>
      </w:r>
      <w:r w:rsidR="00A645F0" w:rsidRPr="00A645F0">
        <w:t xml:space="preserve"> </w:t>
      </w:r>
      <w:r w:rsidRPr="00A645F0">
        <w:t>интересы</w:t>
      </w:r>
      <w:r w:rsidR="00A645F0" w:rsidRPr="00A645F0">
        <w:t xml:space="preserve"> </w:t>
      </w:r>
      <w:r w:rsidRPr="00A645F0">
        <w:t>субъектов</w:t>
      </w:r>
      <w:r w:rsidR="00A645F0" w:rsidRPr="00A645F0">
        <w:t xml:space="preserve"> </w:t>
      </w:r>
      <w:r w:rsidRPr="00A645F0">
        <w:t>международных</w:t>
      </w:r>
      <w:r w:rsidR="00A645F0" w:rsidRPr="00A645F0">
        <w:t xml:space="preserve"> </w:t>
      </w:r>
      <w:r w:rsidRPr="00A645F0">
        <w:t>отношений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обеспечивает</w:t>
      </w:r>
      <w:r w:rsidR="00A645F0" w:rsidRPr="00A645F0">
        <w:t xml:space="preserve"> </w:t>
      </w:r>
      <w:r w:rsidRPr="00A645F0">
        <w:t>их</w:t>
      </w:r>
      <w:r w:rsidR="00A645F0" w:rsidRPr="00A645F0">
        <w:t xml:space="preserve"> </w:t>
      </w:r>
      <w:r w:rsidRPr="00A645F0">
        <w:t>эффективную</w:t>
      </w:r>
      <w:r w:rsidR="00A645F0" w:rsidRPr="00A645F0">
        <w:t xml:space="preserve"> </w:t>
      </w:r>
      <w:r w:rsidRPr="00A645F0">
        <w:t>деятельность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взаимодействие</w:t>
      </w:r>
      <w:r w:rsidR="00A645F0" w:rsidRPr="00A645F0">
        <w:t xml:space="preserve">. </w:t>
      </w:r>
      <w:r w:rsidRPr="00A645F0">
        <w:t>Она</w:t>
      </w:r>
      <w:r w:rsidR="00A645F0" w:rsidRPr="00A645F0">
        <w:t xml:space="preserve"> </w:t>
      </w:r>
      <w:r w:rsidRPr="00A645F0">
        <w:t>включает</w:t>
      </w:r>
      <w:r w:rsidR="00A645F0" w:rsidRPr="00A645F0">
        <w:t xml:space="preserve"> </w:t>
      </w:r>
      <w:r w:rsidRPr="00A645F0">
        <w:t>маркетинговую,</w:t>
      </w:r>
      <w:r w:rsidR="00A645F0" w:rsidRPr="00A645F0">
        <w:t xml:space="preserve"> </w:t>
      </w:r>
      <w:r w:rsidRPr="00A645F0">
        <w:t>финансово-кредитную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информационно-консультативную</w:t>
      </w:r>
      <w:r w:rsidR="00A645F0" w:rsidRPr="00A645F0">
        <w:t xml:space="preserve"> </w:t>
      </w:r>
      <w:r w:rsidRPr="00A645F0">
        <w:t>инфраструктуры</w:t>
      </w:r>
      <w:r w:rsidR="00A645F0" w:rsidRPr="00A645F0">
        <w:t>.</w:t>
      </w:r>
    </w:p>
    <w:p w:rsidR="00A645F0" w:rsidRPr="00A645F0" w:rsidRDefault="0016634B" w:rsidP="00A645F0">
      <w:pPr>
        <w:tabs>
          <w:tab w:val="left" w:pos="726"/>
        </w:tabs>
      </w:pPr>
      <w:r w:rsidRPr="00A645F0">
        <w:t>Основным</w:t>
      </w:r>
      <w:r w:rsidR="00A645F0" w:rsidRPr="00A645F0">
        <w:t xml:space="preserve"> </w:t>
      </w:r>
      <w:r w:rsidRPr="00A645F0">
        <w:t>заданием</w:t>
      </w:r>
      <w:r w:rsidR="00A645F0" w:rsidRPr="00A645F0">
        <w:t xml:space="preserve"> </w:t>
      </w:r>
      <w:r w:rsidR="00970647" w:rsidRPr="00A645F0">
        <w:t>аграрного</w:t>
      </w:r>
      <w:r w:rsidR="00A645F0" w:rsidRPr="00A645F0">
        <w:t xml:space="preserve"> </w:t>
      </w:r>
      <w:r w:rsidR="00970647" w:rsidRPr="00A645F0">
        <w:t>сектора</w:t>
      </w:r>
      <w:r w:rsidR="00A645F0" w:rsidRPr="00A645F0">
        <w:t xml:space="preserve"> </w:t>
      </w:r>
      <w:r w:rsidRPr="00A645F0">
        <w:t>является</w:t>
      </w:r>
      <w:r w:rsidR="00A645F0" w:rsidRPr="00A645F0">
        <w:t xml:space="preserve"> </w:t>
      </w:r>
      <w:r w:rsidRPr="00A645F0">
        <w:t>устойчивое</w:t>
      </w:r>
      <w:r w:rsidR="00A645F0" w:rsidRPr="00A645F0">
        <w:t xml:space="preserve"> </w:t>
      </w:r>
      <w:r w:rsidRPr="00A645F0">
        <w:t>развитие,</w:t>
      </w:r>
      <w:r w:rsidR="00A645F0" w:rsidRPr="00A645F0">
        <w:t xml:space="preserve"> </w:t>
      </w:r>
      <w:r w:rsidRPr="00A645F0">
        <w:t>под</w:t>
      </w:r>
      <w:r w:rsidR="00A645F0" w:rsidRPr="00A645F0">
        <w:t xml:space="preserve"> </w:t>
      </w:r>
      <w:r w:rsidRPr="00A645F0">
        <w:t>которым</w:t>
      </w:r>
      <w:r w:rsidR="00A645F0" w:rsidRPr="00A645F0">
        <w:t xml:space="preserve"> </w:t>
      </w:r>
      <w:r w:rsidRPr="00A645F0">
        <w:t>следует</w:t>
      </w:r>
      <w:r w:rsidR="00A645F0" w:rsidRPr="00A645F0">
        <w:t xml:space="preserve"> </w:t>
      </w:r>
      <w:r w:rsidRPr="00A645F0">
        <w:t>понимать</w:t>
      </w:r>
      <w:r w:rsidR="00A645F0" w:rsidRPr="00A645F0">
        <w:t xml:space="preserve"> </w:t>
      </w:r>
      <w:r w:rsidRPr="00A645F0">
        <w:t>эффективное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непрерывное</w:t>
      </w:r>
      <w:r w:rsidR="00A645F0" w:rsidRPr="00A645F0">
        <w:t xml:space="preserve"> </w:t>
      </w:r>
      <w:r w:rsidRPr="00A645F0">
        <w:t>функционирование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распределение</w:t>
      </w:r>
      <w:r w:rsidR="00A645F0" w:rsidRPr="00A645F0">
        <w:t xml:space="preserve"> </w:t>
      </w:r>
      <w:r w:rsidRPr="00A645F0">
        <w:t>конечных</w:t>
      </w:r>
      <w:r w:rsidR="00A645F0" w:rsidRPr="00A645F0">
        <w:t xml:space="preserve"> </w:t>
      </w:r>
      <w:r w:rsidRPr="00A645F0">
        <w:t>результатов</w:t>
      </w:r>
      <w:r w:rsidR="00A645F0" w:rsidRPr="00A645F0">
        <w:t xml:space="preserve"> </w:t>
      </w:r>
      <w:r w:rsidRPr="00A645F0">
        <w:t>деятельности</w:t>
      </w:r>
      <w:r w:rsidR="00A645F0" w:rsidRPr="00A645F0">
        <w:t xml:space="preserve"> </w:t>
      </w:r>
      <w:r w:rsidRPr="00A645F0">
        <w:t>Одной</w:t>
      </w:r>
      <w:r w:rsidR="00A645F0" w:rsidRPr="00A645F0">
        <w:t xml:space="preserve"> </w:t>
      </w:r>
      <w:r w:rsidRPr="00A645F0">
        <w:t>из</w:t>
      </w:r>
      <w:r w:rsidR="00A645F0" w:rsidRPr="00A645F0">
        <w:t xml:space="preserve"> </w:t>
      </w:r>
      <w:r w:rsidRPr="00A645F0">
        <w:t>целей</w:t>
      </w:r>
      <w:r w:rsidR="00A645F0" w:rsidRPr="00A645F0">
        <w:t xml:space="preserve"> </w:t>
      </w:r>
      <w:r w:rsidRPr="00A645F0">
        <w:t>функционирования</w:t>
      </w:r>
      <w:r w:rsidR="00A645F0" w:rsidRPr="00A645F0">
        <w:t xml:space="preserve"> </w:t>
      </w:r>
      <w:r w:rsidRPr="00A645F0">
        <w:t>инфраструктуры</w:t>
      </w:r>
      <w:r w:rsidR="00A645F0" w:rsidRPr="00A645F0">
        <w:t xml:space="preserve"> </w:t>
      </w:r>
      <w:r w:rsidRPr="00A645F0">
        <w:t>внешнеэкономического</w:t>
      </w:r>
      <w:r w:rsidR="00A645F0" w:rsidRPr="00A645F0">
        <w:t xml:space="preserve"> </w:t>
      </w:r>
      <w:r w:rsidRPr="00A645F0">
        <w:t>аграрного</w:t>
      </w:r>
      <w:r w:rsidR="00A645F0" w:rsidRPr="00A645F0">
        <w:t xml:space="preserve"> </w:t>
      </w:r>
      <w:r w:rsidRPr="00A645F0">
        <w:t>сектора</w:t>
      </w:r>
      <w:r w:rsidR="00A645F0" w:rsidRPr="00A645F0">
        <w:t xml:space="preserve"> </w:t>
      </w:r>
      <w:r w:rsidRPr="00A645F0">
        <w:t>является</w:t>
      </w:r>
      <w:r w:rsidR="00A645F0" w:rsidRPr="00A645F0">
        <w:t xml:space="preserve"> </w:t>
      </w:r>
      <w:r w:rsidRPr="00A645F0">
        <w:t>обеспечение</w:t>
      </w:r>
      <w:r w:rsidR="00A645F0" w:rsidRPr="00A645F0">
        <w:t xml:space="preserve"> </w:t>
      </w:r>
      <w:r w:rsidRPr="00A645F0">
        <w:t>жизнедеятельности</w:t>
      </w:r>
      <w:r w:rsidR="00A645F0" w:rsidRPr="00A645F0">
        <w:t xml:space="preserve"> </w:t>
      </w:r>
      <w:r w:rsidRPr="00A645F0">
        <w:t>внешнего</w:t>
      </w:r>
      <w:r w:rsidR="00A645F0" w:rsidRPr="00A645F0">
        <w:t xml:space="preserve"> </w:t>
      </w:r>
      <w:r w:rsidRPr="00A645F0">
        <w:t>аграрного</w:t>
      </w:r>
      <w:r w:rsidR="00A645F0" w:rsidRPr="00A645F0">
        <w:t xml:space="preserve"> </w:t>
      </w:r>
      <w:r w:rsidRPr="00A645F0">
        <w:t>р</w:t>
      </w:r>
      <w:r w:rsidR="00970647" w:rsidRPr="00A645F0">
        <w:t>ы</w:t>
      </w:r>
      <w:r w:rsidRPr="00A645F0">
        <w:t>нка</w:t>
      </w:r>
      <w:r w:rsidR="00A645F0" w:rsidRPr="00A645F0">
        <w:t xml:space="preserve">. </w:t>
      </w:r>
      <w:r w:rsidRPr="00A645F0">
        <w:t>Даная</w:t>
      </w:r>
      <w:r w:rsidR="00A645F0" w:rsidRPr="00A645F0">
        <w:t xml:space="preserve"> </w:t>
      </w:r>
      <w:r w:rsidRPr="00A645F0">
        <w:t>задача</w:t>
      </w:r>
      <w:r w:rsidR="00A645F0" w:rsidRPr="00A645F0">
        <w:t xml:space="preserve"> </w:t>
      </w:r>
      <w:r w:rsidRPr="00A645F0">
        <w:t>должна</w:t>
      </w:r>
      <w:r w:rsidR="00A645F0" w:rsidRPr="00A645F0">
        <w:t xml:space="preserve"> </w:t>
      </w:r>
      <w:r w:rsidRPr="00A645F0">
        <w:t>реализовываться</w:t>
      </w:r>
      <w:r w:rsidR="00A645F0" w:rsidRPr="00A645F0">
        <w:t xml:space="preserve"> </w:t>
      </w:r>
      <w:r w:rsidRPr="00A645F0">
        <w:t>через</w:t>
      </w:r>
      <w:r w:rsidR="00A645F0" w:rsidRPr="00A645F0">
        <w:t xml:space="preserve"> </w:t>
      </w:r>
      <w:r w:rsidRPr="00A645F0">
        <w:t>создание</w:t>
      </w:r>
      <w:r w:rsidR="00A645F0" w:rsidRPr="00A645F0">
        <w:t xml:space="preserve"> </w:t>
      </w:r>
      <w:r w:rsidRPr="00A645F0">
        <w:t>возможностей</w:t>
      </w:r>
      <w:r w:rsidR="00A645F0" w:rsidRPr="00A645F0">
        <w:t xml:space="preserve"> </w:t>
      </w:r>
      <w:r w:rsidRPr="00A645F0">
        <w:t>для</w:t>
      </w:r>
      <w:r w:rsidR="00A645F0" w:rsidRPr="00A645F0">
        <w:t xml:space="preserve"> </w:t>
      </w:r>
      <w:r w:rsidRPr="00A645F0">
        <w:t>саморазвития</w:t>
      </w:r>
      <w:r w:rsidR="00A645F0" w:rsidRPr="00A645F0">
        <w:t xml:space="preserve"> </w:t>
      </w:r>
      <w:r w:rsidRPr="00A645F0">
        <w:t>внешнего</w:t>
      </w:r>
      <w:r w:rsidR="00A645F0" w:rsidRPr="00A645F0">
        <w:t xml:space="preserve"> </w:t>
      </w:r>
      <w:r w:rsidRPr="00A645F0">
        <w:t>аграрного</w:t>
      </w:r>
      <w:r w:rsidR="00A645F0" w:rsidRPr="00A645F0">
        <w:t xml:space="preserve"> </w:t>
      </w:r>
      <w:r w:rsidRPr="00A645F0">
        <w:t>сектора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координации</w:t>
      </w:r>
      <w:r w:rsidR="00A645F0" w:rsidRPr="00A645F0">
        <w:t xml:space="preserve"> </w:t>
      </w:r>
      <w:r w:rsidRPr="00A645F0">
        <w:t>его</w:t>
      </w:r>
      <w:r w:rsidR="00A645F0" w:rsidRPr="00A645F0">
        <w:t xml:space="preserve"> </w:t>
      </w:r>
      <w:r w:rsidRPr="00A645F0">
        <w:t>взаимосвязей</w:t>
      </w:r>
      <w:r w:rsidR="00A645F0" w:rsidRPr="00A645F0">
        <w:t xml:space="preserve"> </w:t>
      </w:r>
      <w:r w:rsidRPr="00A645F0">
        <w:t>с</w:t>
      </w:r>
      <w:r w:rsidR="00A645F0" w:rsidRPr="00A645F0">
        <w:t xml:space="preserve"> </w:t>
      </w:r>
      <w:r w:rsidRPr="00A645F0">
        <w:t>другими</w:t>
      </w:r>
      <w:r w:rsidR="00A645F0" w:rsidRPr="00A645F0">
        <w:t xml:space="preserve"> </w:t>
      </w:r>
      <w:r w:rsidRPr="00A645F0">
        <w:t>секторами</w:t>
      </w:r>
      <w:r w:rsidR="00A645F0" w:rsidRPr="00A645F0">
        <w:t xml:space="preserve"> </w:t>
      </w:r>
      <w:r w:rsidRPr="00A645F0">
        <w:t>экономики</w:t>
      </w:r>
      <w:r w:rsidR="00A645F0" w:rsidRPr="00A645F0">
        <w:t xml:space="preserve">. </w:t>
      </w:r>
      <w:r w:rsidRPr="00A645F0">
        <w:t>Механизм</w:t>
      </w:r>
      <w:r w:rsidR="00A645F0" w:rsidRPr="00A645F0">
        <w:t xml:space="preserve"> </w:t>
      </w:r>
      <w:r w:rsidRPr="00A645F0">
        <w:t>саморазвития</w:t>
      </w:r>
      <w:r w:rsidR="00A645F0" w:rsidRPr="00A645F0">
        <w:t xml:space="preserve"> </w:t>
      </w:r>
      <w:r w:rsidRPr="00A645F0">
        <w:t>проявляется</w:t>
      </w:r>
      <w:r w:rsidR="00A645F0" w:rsidRPr="00A645F0">
        <w:t xml:space="preserve"> </w:t>
      </w:r>
      <w:r w:rsidRPr="00A645F0">
        <w:t>через</w:t>
      </w:r>
      <w:r w:rsidR="00A645F0" w:rsidRPr="00A645F0">
        <w:t xml:space="preserve"> </w:t>
      </w:r>
      <w:r w:rsidRPr="00A645F0">
        <w:t>углубление</w:t>
      </w:r>
      <w:r w:rsidR="00A645F0" w:rsidRPr="00A645F0">
        <w:t xml:space="preserve"> </w:t>
      </w:r>
      <w:r w:rsidRPr="00A645F0">
        <w:t>взаимосвязей</w:t>
      </w:r>
      <w:r w:rsidR="00A645F0" w:rsidRPr="00A645F0">
        <w:t xml:space="preserve"> </w:t>
      </w:r>
      <w:r w:rsidRPr="00A645F0">
        <w:t>между</w:t>
      </w:r>
      <w:r w:rsidR="00A645F0" w:rsidRPr="00A645F0">
        <w:t xml:space="preserve"> </w:t>
      </w:r>
      <w:r w:rsidRPr="00A645F0">
        <w:t>элементами</w:t>
      </w:r>
      <w:r w:rsidR="00A645F0" w:rsidRPr="00A645F0">
        <w:t xml:space="preserve"> </w:t>
      </w:r>
      <w:r w:rsidRPr="00A645F0">
        <w:t>внешнеэкономического</w:t>
      </w:r>
      <w:r w:rsidR="00A645F0" w:rsidRPr="00A645F0">
        <w:t xml:space="preserve"> </w:t>
      </w:r>
      <w:r w:rsidRPr="00A645F0">
        <w:t>сектора</w:t>
      </w:r>
      <w:r w:rsidR="00A645F0" w:rsidRPr="00A645F0">
        <w:t>.</w:t>
      </w:r>
    </w:p>
    <w:p w:rsidR="00A645F0" w:rsidRPr="00A645F0" w:rsidRDefault="00970647" w:rsidP="00A645F0">
      <w:pPr>
        <w:tabs>
          <w:tab w:val="left" w:pos="726"/>
        </w:tabs>
      </w:pPr>
      <w:r w:rsidRPr="00A645F0">
        <w:t>Повышение</w:t>
      </w:r>
      <w:r w:rsidR="00A645F0" w:rsidRPr="00A645F0">
        <w:t xml:space="preserve"> </w:t>
      </w:r>
      <w:r w:rsidRPr="00A645F0">
        <w:t>роли</w:t>
      </w:r>
      <w:r w:rsidR="00A645F0" w:rsidRPr="00A645F0">
        <w:t xml:space="preserve"> </w:t>
      </w:r>
      <w:r w:rsidRPr="00A645F0">
        <w:t>посредников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АПК</w:t>
      </w:r>
      <w:r w:rsidR="00A645F0" w:rsidRPr="00A645F0">
        <w:t xml:space="preserve"> </w:t>
      </w:r>
      <w:r w:rsidR="0016634B" w:rsidRPr="00A645F0">
        <w:t>возможно</w:t>
      </w:r>
      <w:r w:rsidR="00A645F0" w:rsidRPr="00A645F0">
        <w:t xml:space="preserve"> </w:t>
      </w:r>
      <w:r w:rsidR="0016634B" w:rsidRPr="00A645F0">
        <w:t>при</w:t>
      </w:r>
      <w:r w:rsidR="00A645F0" w:rsidRPr="00A645F0">
        <w:t xml:space="preserve"> </w:t>
      </w:r>
      <w:r w:rsidR="0016634B" w:rsidRPr="00A645F0">
        <w:t>формировании</w:t>
      </w:r>
      <w:r w:rsidR="00A645F0" w:rsidRPr="00A645F0">
        <w:t xml:space="preserve"> </w:t>
      </w:r>
      <w:r w:rsidR="0016634B" w:rsidRPr="00A645F0">
        <w:t>инфраструктуры</w:t>
      </w:r>
      <w:r w:rsidR="00A645F0" w:rsidRPr="00A645F0">
        <w:t xml:space="preserve"> </w:t>
      </w:r>
      <w:r w:rsidR="0016634B" w:rsidRPr="00A645F0">
        <w:t>аграрного</w:t>
      </w:r>
      <w:r w:rsidR="00A645F0" w:rsidRPr="00A645F0">
        <w:t xml:space="preserve"> </w:t>
      </w:r>
      <w:r w:rsidR="0016634B" w:rsidRPr="00A645F0">
        <w:t>рынка</w:t>
      </w:r>
      <w:r w:rsidR="00A645F0" w:rsidRPr="00A645F0">
        <w:t xml:space="preserve"> </w:t>
      </w:r>
      <w:r w:rsidR="0016634B" w:rsidRPr="00A645F0">
        <w:t>путем</w:t>
      </w:r>
      <w:r w:rsidR="00A645F0" w:rsidRPr="00A645F0">
        <w:t xml:space="preserve"> </w:t>
      </w:r>
      <w:r w:rsidR="0016634B" w:rsidRPr="00A645F0">
        <w:t>создания</w:t>
      </w:r>
      <w:r w:rsidR="00A645F0" w:rsidRPr="00A645F0">
        <w:t xml:space="preserve"> </w:t>
      </w:r>
      <w:r w:rsidR="0016634B" w:rsidRPr="00A645F0">
        <w:t>комплексной</w:t>
      </w:r>
      <w:r w:rsidR="00A645F0" w:rsidRPr="00A645F0">
        <w:t xml:space="preserve"> </w:t>
      </w:r>
      <w:r w:rsidR="0016634B" w:rsidRPr="00A645F0">
        <w:t>многоуровневой</w:t>
      </w:r>
      <w:r w:rsidR="00A645F0" w:rsidRPr="00A645F0">
        <w:t xml:space="preserve"> </w:t>
      </w:r>
      <w:r w:rsidR="0016634B" w:rsidRPr="00A645F0">
        <w:t>системы</w:t>
      </w:r>
      <w:r w:rsidR="00A645F0" w:rsidRPr="00A645F0">
        <w:t xml:space="preserve">. </w:t>
      </w:r>
      <w:r w:rsidR="0016634B" w:rsidRPr="00A645F0">
        <w:t>Поэтому</w:t>
      </w:r>
      <w:r w:rsidR="00A645F0" w:rsidRPr="00A645F0">
        <w:t xml:space="preserve"> </w:t>
      </w:r>
      <w:r w:rsidR="0016634B" w:rsidRPr="00A645F0">
        <w:t>в</w:t>
      </w:r>
      <w:r w:rsidR="00A645F0" w:rsidRPr="00A645F0">
        <w:t xml:space="preserve"> </w:t>
      </w:r>
      <w:r w:rsidR="0016634B" w:rsidRPr="00A645F0">
        <w:t>настоящее</w:t>
      </w:r>
      <w:r w:rsidR="00A645F0" w:rsidRPr="00A645F0">
        <w:t xml:space="preserve"> </w:t>
      </w:r>
      <w:r w:rsidR="0016634B" w:rsidRPr="00A645F0">
        <w:t>время</w:t>
      </w:r>
      <w:r w:rsidR="00A645F0" w:rsidRPr="00A645F0">
        <w:t xml:space="preserve"> </w:t>
      </w:r>
      <w:r w:rsidR="0016634B" w:rsidRPr="00A645F0">
        <w:t>для</w:t>
      </w:r>
      <w:r w:rsidR="00A645F0" w:rsidRPr="00A645F0">
        <w:t xml:space="preserve"> </w:t>
      </w:r>
      <w:r w:rsidR="0016634B" w:rsidRPr="00A645F0">
        <w:t>аграрного</w:t>
      </w:r>
      <w:r w:rsidR="00A645F0" w:rsidRPr="00A645F0">
        <w:t xml:space="preserve"> </w:t>
      </w:r>
      <w:r w:rsidR="0016634B" w:rsidRPr="00A645F0">
        <w:t>сектора</w:t>
      </w:r>
      <w:r w:rsidR="00A645F0" w:rsidRPr="00A645F0">
        <w:t xml:space="preserve"> </w:t>
      </w:r>
      <w:r w:rsidR="0016634B" w:rsidRPr="00A645F0">
        <w:t>освоение</w:t>
      </w:r>
      <w:r w:rsidR="00A645F0" w:rsidRPr="00A645F0">
        <w:t xml:space="preserve"> </w:t>
      </w:r>
      <w:r w:rsidR="0016634B" w:rsidRPr="00A645F0">
        <w:t>внешних</w:t>
      </w:r>
      <w:r w:rsidR="00A645F0" w:rsidRPr="00A645F0">
        <w:t xml:space="preserve"> </w:t>
      </w:r>
      <w:r w:rsidR="0016634B" w:rsidRPr="00A645F0">
        <w:t>рынков</w:t>
      </w:r>
      <w:r w:rsidR="00A645F0" w:rsidRPr="00A645F0">
        <w:t xml:space="preserve"> </w:t>
      </w:r>
      <w:r w:rsidR="0016634B" w:rsidRPr="00A645F0">
        <w:t>сбыта,</w:t>
      </w:r>
      <w:r w:rsidR="00A645F0" w:rsidRPr="00A645F0">
        <w:t xml:space="preserve"> </w:t>
      </w:r>
      <w:r w:rsidR="0016634B" w:rsidRPr="00A645F0">
        <w:t>расширение</w:t>
      </w:r>
      <w:r w:rsidR="00A645F0" w:rsidRPr="00A645F0">
        <w:t xml:space="preserve"> </w:t>
      </w:r>
      <w:r w:rsidR="0016634B" w:rsidRPr="00A645F0">
        <w:t>экспортной</w:t>
      </w:r>
      <w:r w:rsidR="00A645F0" w:rsidRPr="00A645F0">
        <w:t xml:space="preserve"> </w:t>
      </w:r>
      <w:r w:rsidR="0016634B" w:rsidRPr="00A645F0">
        <w:t>ориентации</w:t>
      </w:r>
      <w:r w:rsidR="00A645F0" w:rsidRPr="00A645F0">
        <w:t xml:space="preserve"> </w:t>
      </w:r>
      <w:r w:rsidR="0016634B" w:rsidRPr="00A645F0">
        <w:t>производства,</w:t>
      </w:r>
      <w:r w:rsidR="00A645F0" w:rsidRPr="00A645F0">
        <w:t xml:space="preserve"> </w:t>
      </w:r>
      <w:r w:rsidR="0016634B" w:rsidRPr="00A645F0">
        <w:t>чрезвычайно</w:t>
      </w:r>
      <w:r w:rsidR="00A645F0" w:rsidRPr="00A645F0">
        <w:t xml:space="preserve"> </w:t>
      </w:r>
      <w:r w:rsidR="0016634B" w:rsidRPr="00A645F0">
        <w:t>важно,</w:t>
      </w:r>
      <w:r w:rsidR="00A645F0" w:rsidRPr="00A645F0">
        <w:t xml:space="preserve"> </w:t>
      </w:r>
      <w:r w:rsidR="0016634B" w:rsidRPr="00A645F0">
        <w:t>так</w:t>
      </w:r>
      <w:r w:rsidR="00A645F0" w:rsidRPr="00A645F0">
        <w:t xml:space="preserve"> </w:t>
      </w:r>
      <w:r w:rsidR="0016634B" w:rsidRPr="00A645F0">
        <w:t>как</w:t>
      </w:r>
      <w:r w:rsidR="00A645F0" w:rsidRPr="00A645F0">
        <w:t xml:space="preserve"> </w:t>
      </w:r>
      <w:r w:rsidR="0016634B" w:rsidRPr="00A645F0">
        <w:t>должно</w:t>
      </w:r>
      <w:r w:rsidR="00A645F0" w:rsidRPr="00A645F0">
        <w:t xml:space="preserve"> </w:t>
      </w:r>
      <w:r w:rsidR="0016634B" w:rsidRPr="00A645F0">
        <w:t>стать</w:t>
      </w:r>
      <w:r w:rsidR="00A645F0" w:rsidRPr="00A645F0">
        <w:t xml:space="preserve"> </w:t>
      </w:r>
      <w:r w:rsidR="0016634B" w:rsidRPr="00A645F0">
        <w:t>одним</w:t>
      </w:r>
      <w:r w:rsidR="00A645F0" w:rsidRPr="00A645F0">
        <w:t xml:space="preserve"> </w:t>
      </w:r>
      <w:r w:rsidR="0016634B" w:rsidRPr="00A645F0">
        <w:t>из</w:t>
      </w:r>
      <w:r w:rsidR="00A645F0" w:rsidRPr="00A645F0">
        <w:t xml:space="preserve"> </w:t>
      </w:r>
      <w:r w:rsidR="0016634B" w:rsidRPr="00A645F0">
        <w:t>факторов</w:t>
      </w:r>
      <w:r w:rsidR="00A645F0" w:rsidRPr="00A645F0">
        <w:t xml:space="preserve"> </w:t>
      </w:r>
      <w:r w:rsidR="0016634B" w:rsidRPr="00A645F0">
        <w:t>экономического</w:t>
      </w:r>
      <w:r w:rsidR="00A645F0" w:rsidRPr="00A645F0">
        <w:t xml:space="preserve"> </w:t>
      </w:r>
      <w:r w:rsidR="0016634B" w:rsidRPr="00A645F0">
        <w:t>роста</w:t>
      </w:r>
      <w:r w:rsidR="00A645F0" w:rsidRPr="00A645F0">
        <w:t xml:space="preserve"> </w:t>
      </w:r>
      <w:r w:rsidR="0016634B" w:rsidRPr="00A645F0">
        <w:t>отрасли</w:t>
      </w:r>
      <w:r w:rsidR="00A645F0" w:rsidRPr="00A645F0">
        <w:t xml:space="preserve">. </w:t>
      </w:r>
      <w:r w:rsidRPr="00A645F0">
        <w:t>Н</w:t>
      </w:r>
      <w:r w:rsidR="0016634B" w:rsidRPr="00A645F0">
        <w:t>еобходимо</w:t>
      </w:r>
      <w:r w:rsidR="00A645F0" w:rsidRPr="00A645F0">
        <w:t xml:space="preserve"> </w:t>
      </w:r>
      <w:r w:rsidR="0016634B" w:rsidRPr="00A645F0">
        <w:t>модернизировать</w:t>
      </w:r>
      <w:r w:rsidR="00A645F0" w:rsidRPr="00A645F0">
        <w:t xml:space="preserve"> </w:t>
      </w:r>
      <w:r w:rsidR="0016634B" w:rsidRPr="00A645F0">
        <w:t>инфраструктуру</w:t>
      </w:r>
      <w:r w:rsidR="00A645F0" w:rsidRPr="00A645F0">
        <w:t xml:space="preserve"> </w:t>
      </w:r>
      <w:r w:rsidR="0016634B" w:rsidRPr="00A645F0">
        <w:t>аграрного</w:t>
      </w:r>
      <w:r w:rsidR="00A645F0" w:rsidRPr="00A645F0">
        <w:t xml:space="preserve"> </w:t>
      </w:r>
      <w:r w:rsidR="0016634B" w:rsidRPr="00A645F0">
        <w:t>рынка,</w:t>
      </w:r>
      <w:r w:rsidR="00A645F0" w:rsidRPr="00A645F0">
        <w:t xml:space="preserve"> </w:t>
      </w:r>
      <w:r w:rsidR="0016634B" w:rsidRPr="00A645F0">
        <w:t>которая</w:t>
      </w:r>
      <w:r w:rsidR="00A645F0" w:rsidRPr="00A645F0">
        <w:t xml:space="preserve"> </w:t>
      </w:r>
      <w:r w:rsidR="0016634B" w:rsidRPr="00A645F0">
        <w:t>могла</w:t>
      </w:r>
      <w:r w:rsidR="00A645F0" w:rsidRPr="00A645F0">
        <w:t xml:space="preserve"> </w:t>
      </w:r>
      <w:r w:rsidR="0016634B" w:rsidRPr="00A645F0">
        <w:t>бы</w:t>
      </w:r>
      <w:r w:rsidR="00A645F0" w:rsidRPr="00A645F0">
        <w:t xml:space="preserve"> </w:t>
      </w:r>
      <w:r w:rsidR="0016634B" w:rsidRPr="00A645F0">
        <w:t>предоставлять</w:t>
      </w:r>
      <w:r w:rsidR="00A645F0" w:rsidRPr="00A645F0">
        <w:t xml:space="preserve"> </w:t>
      </w:r>
      <w:r w:rsidR="0016634B" w:rsidRPr="00A645F0">
        <w:t>ряд</w:t>
      </w:r>
      <w:r w:rsidR="00A645F0" w:rsidRPr="00A645F0">
        <w:t xml:space="preserve"> </w:t>
      </w:r>
      <w:r w:rsidR="0016634B" w:rsidRPr="00A645F0">
        <w:t>услуг</w:t>
      </w:r>
      <w:r w:rsidR="00A645F0" w:rsidRPr="00A645F0">
        <w:t xml:space="preserve"> </w:t>
      </w:r>
      <w:r w:rsidR="0016634B" w:rsidRPr="00A645F0">
        <w:t>субъектам</w:t>
      </w:r>
      <w:r w:rsidR="00A645F0" w:rsidRPr="00A645F0">
        <w:t xml:space="preserve"> </w:t>
      </w:r>
      <w:r w:rsidR="0016634B" w:rsidRPr="00A645F0">
        <w:t>ведения</w:t>
      </w:r>
      <w:r w:rsidR="00A645F0" w:rsidRPr="00A645F0">
        <w:t xml:space="preserve"> </w:t>
      </w:r>
      <w:r w:rsidR="0016634B" w:rsidRPr="00A645F0">
        <w:t>хозяйства,</w:t>
      </w:r>
      <w:r w:rsidR="00A645F0" w:rsidRPr="00A645F0">
        <w:t xml:space="preserve"> </w:t>
      </w:r>
      <w:r w:rsidR="0016634B" w:rsidRPr="00A645F0">
        <w:t>эффективно</w:t>
      </w:r>
      <w:r w:rsidR="00A645F0" w:rsidRPr="00A645F0">
        <w:t xml:space="preserve"> </w:t>
      </w:r>
      <w:r w:rsidR="0016634B" w:rsidRPr="00A645F0">
        <w:t>обеспечивать</w:t>
      </w:r>
      <w:r w:rsidR="00A645F0" w:rsidRPr="00A645F0">
        <w:t xml:space="preserve"> </w:t>
      </w:r>
      <w:r w:rsidR="0016634B" w:rsidRPr="00A645F0">
        <w:t>развитие</w:t>
      </w:r>
      <w:r w:rsidR="00A645F0" w:rsidRPr="00A645F0">
        <w:t xml:space="preserve"> </w:t>
      </w:r>
      <w:r w:rsidR="0016634B" w:rsidRPr="00A645F0">
        <w:t>внешнеэкономической</w:t>
      </w:r>
      <w:r w:rsidR="00A645F0" w:rsidRPr="00A645F0">
        <w:t xml:space="preserve"> </w:t>
      </w:r>
      <w:r w:rsidR="0016634B" w:rsidRPr="00A645F0">
        <w:t>деятельности</w:t>
      </w:r>
      <w:r w:rsidR="00A645F0" w:rsidRPr="00A645F0">
        <w:t xml:space="preserve"> </w:t>
      </w:r>
      <w:r w:rsidR="0016634B" w:rsidRPr="00A645F0">
        <w:t>для</w:t>
      </w:r>
      <w:r w:rsidR="00A645F0" w:rsidRPr="00A645F0">
        <w:t xml:space="preserve"> </w:t>
      </w:r>
      <w:r w:rsidR="0016634B" w:rsidRPr="00A645F0">
        <w:t>аграрных</w:t>
      </w:r>
      <w:r w:rsidR="00A645F0" w:rsidRPr="00A645F0">
        <w:t xml:space="preserve"> </w:t>
      </w:r>
      <w:r w:rsidR="0016634B" w:rsidRPr="00A645F0">
        <w:t>и</w:t>
      </w:r>
      <w:r w:rsidR="00A645F0" w:rsidRPr="00A645F0">
        <w:t xml:space="preserve"> </w:t>
      </w:r>
      <w:r w:rsidR="0016634B" w:rsidRPr="00A645F0">
        <w:t>перерабатывающих</w:t>
      </w:r>
      <w:r w:rsidR="00A645F0" w:rsidRPr="00A645F0">
        <w:t xml:space="preserve"> </w:t>
      </w:r>
      <w:r w:rsidR="0016634B" w:rsidRPr="00A645F0">
        <w:t>предприятий</w:t>
      </w:r>
      <w:r w:rsidR="00A645F0" w:rsidRPr="00A645F0">
        <w:t xml:space="preserve">. </w:t>
      </w:r>
      <w:r w:rsidR="0016634B" w:rsidRPr="00A645F0">
        <w:t>В</w:t>
      </w:r>
      <w:r w:rsidR="00A645F0" w:rsidRPr="00A645F0">
        <w:t xml:space="preserve"> </w:t>
      </w:r>
      <w:r w:rsidR="0016634B" w:rsidRPr="00A645F0">
        <w:t>частности,</w:t>
      </w:r>
      <w:r w:rsidR="00A645F0" w:rsidRPr="00A645F0">
        <w:t xml:space="preserve"> </w:t>
      </w:r>
      <w:r w:rsidR="0016634B" w:rsidRPr="00A645F0">
        <w:t>формировать</w:t>
      </w:r>
      <w:r w:rsidR="00A645F0" w:rsidRPr="00A645F0">
        <w:t xml:space="preserve"> </w:t>
      </w:r>
      <w:r w:rsidR="0016634B" w:rsidRPr="00A645F0">
        <w:t>информационные</w:t>
      </w:r>
      <w:r w:rsidR="00A645F0" w:rsidRPr="00A645F0">
        <w:t xml:space="preserve"> </w:t>
      </w:r>
      <w:r w:rsidR="0016634B" w:rsidRPr="00A645F0">
        <w:t>базы</w:t>
      </w:r>
      <w:r w:rsidR="00A645F0" w:rsidRPr="00A645F0">
        <w:t xml:space="preserve"> </w:t>
      </w:r>
      <w:r w:rsidR="0016634B" w:rsidRPr="00A645F0">
        <w:t>данных</w:t>
      </w:r>
      <w:r w:rsidR="00A645F0" w:rsidRPr="00A645F0">
        <w:t xml:space="preserve"> </w:t>
      </w:r>
      <w:r w:rsidR="0016634B" w:rsidRPr="00A645F0">
        <w:t>электронной</w:t>
      </w:r>
      <w:r w:rsidR="00A645F0" w:rsidRPr="00A645F0">
        <w:t xml:space="preserve"> </w:t>
      </w:r>
      <w:r w:rsidR="0016634B" w:rsidRPr="00A645F0">
        <w:t>торговли</w:t>
      </w:r>
      <w:r w:rsidR="00A645F0" w:rsidRPr="00A645F0">
        <w:t xml:space="preserve"> </w:t>
      </w:r>
      <w:r w:rsidR="0016634B" w:rsidRPr="00A645F0">
        <w:t>с</w:t>
      </w:r>
      <w:r w:rsidR="00A645F0" w:rsidRPr="00A645F0">
        <w:t xml:space="preserve"> </w:t>
      </w:r>
      <w:r w:rsidR="0016634B" w:rsidRPr="00A645F0">
        <w:t>использованием</w:t>
      </w:r>
      <w:r w:rsidR="00A645F0" w:rsidRPr="00A645F0">
        <w:t xml:space="preserve"> </w:t>
      </w:r>
      <w:r w:rsidR="0016634B" w:rsidRPr="00A645F0">
        <w:t>сети</w:t>
      </w:r>
      <w:r w:rsidR="00A645F0" w:rsidRPr="00A645F0">
        <w:t xml:space="preserve"> </w:t>
      </w:r>
      <w:r w:rsidR="0016634B" w:rsidRPr="00A645F0">
        <w:t>Интернет,</w:t>
      </w:r>
      <w:r w:rsidR="00A645F0" w:rsidRPr="00A645F0">
        <w:t xml:space="preserve"> </w:t>
      </w:r>
      <w:r w:rsidR="0016634B" w:rsidRPr="00A645F0">
        <w:t>что</w:t>
      </w:r>
      <w:r w:rsidR="00A645F0" w:rsidRPr="00A645F0">
        <w:t xml:space="preserve"> </w:t>
      </w:r>
      <w:r w:rsidR="0016634B" w:rsidRPr="00A645F0">
        <w:t>позволит</w:t>
      </w:r>
      <w:r w:rsidR="00A645F0" w:rsidRPr="00A645F0">
        <w:t xml:space="preserve"> </w:t>
      </w:r>
      <w:r w:rsidR="0016634B" w:rsidRPr="00A645F0">
        <w:t>быстро</w:t>
      </w:r>
      <w:r w:rsidR="00A645F0" w:rsidRPr="00A645F0">
        <w:t xml:space="preserve"> </w:t>
      </w:r>
      <w:r w:rsidR="0016634B" w:rsidRPr="00A645F0">
        <w:t>продвигать</w:t>
      </w:r>
      <w:r w:rsidR="00A645F0" w:rsidRPr="00A645F0">
        <w:t xml:space="preserve"> </w:t>
      </w:r>
      <w:r w:rsidR="0016634B" w:rsidRPr="00A645F0">
        <w:t>на</w:t>
      </w:r>
      <w:r w:rsidR="00A645F0" w:rsidRPr="00A645F0">
        <w:t xml:space="preserve"> </w:t>
      </w:r>
      <w:r w:rsidR="0016634B" w:rsidRPr="00A645F0">
        <w:t>мировые</w:t>
      </w:r>
      <w:r w:rsidR="00A645F0" w:rsidRPr="00A645F0">
        <w:t xml:space="preserve"> </w:t>
      </w:r>
      <w:r w:rsidR="0016634B" w:rsidRPr="00A645F0">
        <w:t>рынки</w:t>
      </w:r>
      <w:r w:rsidR="00A645F0" w:rsidRPr="00A645F0">
        <w:t xml:space="preserve"> </w:t>
      </w:r>
      <w:r w:rsidR="0016634B" w:rsidRPr="00A645F0">
        <w:t>новые</w:t>
      </w:r>
      <w:r w:rsidR="00A645F0" w:rsidRPr="00A645F0">
        <w:t xml:space="preserve"> </w:t>
      </w:r>
      <w:r w:rsidR="0016634B" w:rsidRPr="00A645F0">
        <w:t>виды</w:t>
      </w:r>
      <w:r w:rsidR="00A645F0" w:rsidRPr="00A645F0">
        <w:t xml:space="preserve"> </w:t>
      </w:r>
      <w:r w:rsidR="0016634B" w:rsidRPr="00A645F0">
        <w:t>товаров,</w:t>
      </w:r>
      <w:r w:rsidR="00A645F0" w:rsidRPr="00A645F0">
        <w:t xml:space="preserve"> </w:t>
      </w:r>
      <w:r w:rsidR="0016634B" w:rsidRPr="00A645F0">
        <w:t>организовывать</w:t>
      </w:r>
      <w:r w:rsidR="00A645F0" w:rsidRPr="00A645F0">
        <w:t xml:space="preserve"> </w:t>
      </w:r>
      <w:r w:rsidR="0016634B" w:rsidRPr="00A645F0">
        <w:t>рекламу,</w:t>
      </w:r>
      <w:r w:rsidR="00A645F0" w:rsidRPr="00A645F0">
        <w:t xml:space="preserve"> </w:t>
      </w:r>
      <w:r w:rsidR="0016634B" w:rsidRPr="00A645F0">
        <w:t>создавать</w:t>
      </w:r>
      <w:r w:rsidR="00A645F0" w:rsidRPr="00A645F0">
        <w:t xml:space="preserve"> </w:t>
      </w:r>
      <w:r w:rsidR="0016634B" w:rsidRPr="00A645F0">
        <w:t>благоприятный</w:t>
      </w:r>
      <w:r w:rsidR="00A645F0" w:rsidRPr="00A645F0">
        <w:t xml:space="preserve"> </w:t>
      </w:r>
      <w:r w:rsidR="0016634B" w:rsidRPr="00A645F0">
        <w:t>инвестиционный</w:t>
      </w:r>
      <w:r w:rsidR="00A645F0" w:rsidRPr="00A645F0">
        <w:t xml:space="preserve"> </w:t>
      </w:r>
      <w:r w:rsidR="0016634B" w:rsidRPr="00A645F0">
        <w:t>климат,</w:t>
      </w:r>
      <w:r w:rsidR="00A645F0" w:rsidRPr="00A645F0">
        <w:t xml:space="preserve"> </w:t>
      </w:r>
      <w:r w:rsidR="0016634B" w:rsidRPr="00A645F0">
        <w:t>проводить</w:t>
      </w:r>
      <w:r w:rsidR="00A645F0" w:rsidRPr="00A645F0">
        <w:t xml:space="preserve"> </w:t>
      </w:r>
      <w:r w:rsidR="0016634B" w:rsidRPr="00A645F0">
        <w:t>маркетинговые</w:t>
      </w:r>
      <w:r w:rsidR="00A645F0" w:rsidRPr="00A645F0">
        <w:t xml:space="preserve"> </w:t>
      </w:r>
      <w:r w:rsidR="0016634B" w:rsidRPr="00A645F0">
        <w:t>исследования</w:t>
      </w:r>
      <w:r w:rsidR="00A645F0" w:rsidRPr="00A645F0">
        <w:t xml:space="preserve"> </w:t>
      </w:r>
      <w:r w:rsidR="0016634B" w:rsidRPr="00A645F0">
        <w:t>внешних</w:t>
      </w:r>
      <w:r w:rsidR="00A645F0" w:rsidRPr="00A645F0">
        <w:t xml:space="preserve"> </w:t>
      </w:r>
      <w:r w:rsidR="0016634B" w:rsidRPr="00A645F0">
        <w:t>рынков,</w:t>
      </w:r>
      <w:r w:rsidR="00A645F0" w:rsidRPr="00A645F0">
        <w:t xml:space="preserve"> </w:t>
      </w:r>
      <w:r w:rsidR="0016634B" w:rsidRPr="00A645F0">
        <w:t>создавать</w:t>
      </w:r>
      <w:r w:rsidR="00A645F0" w:rsidRPr="00A645F0">
        <w:t xml:space="preserve"> </w:t>
      </w:r>
      <w:r w:rsidR="0016634B" w:rsidRPr="00A645F0">
        <w:t>и</w:t>
      </w:r>
      <w:r w:rsidR="00A645F0" w:rsidRPr="00A645F0">
        <w:t xml:space="preserve"> </w:t>
      </w:r>
      <w:r w:rsidR="0016634B" w:rsidRPr="00A645F0">
        <w:t>совершенствовать</w:t>
      </w:r>
      <w:r w:rsidR="00A645F0" w:rsidRPr="00A645F0">
        <w:t xml:space="preserve"> </w:t>
      </w:r>
      <w:r w:rsidR="0016634B" w:rsidRPr="00A645F0">
        <w:t>деятельность</w:t>
      </w:r>
      <w:r w:rsidR="00A645F0" w:rsidRPr="00A645F0">
        <w:t xml:space="preserve"> </w:t>
      </w:r>
      <w:r w:rsidR="0016634B" w:rsidRPr="00A645F0">
        <w:t>отраслевых</w:t>
      </w:r>
      <w:r w:rsidR="00A645F0" w:rsidRPr="00A645F0">
        <w:t xml:space="preserve"> </w:t>
      </w:r>
      <w:r w:rsidR="0016634B" w:rsidRPr="00A645F0">
        <w:t>ассоциаций</w:t>
      </w:r>
      <w:r w:rsidR="00A645F0" w:rsidRPr="00A645F0">
        <w:t xml:space="preserve"> </w:t>
      </w:r>
      <w:r w:rsidR="0016634B" w:rsidRPr="00A645F0">
        <w:t>производителей</w:t>
      </w:r>
      <w:r w:rsidR="00A645F0" w:rsidRPr="00A645F0">
        <w:t xml:space="preserve"> </w:t>
      </w:r>
      <w:r w:rsidR="0016634B" w:rsidRPr="00A645F0">
        <w:t>и</w:t>
      </w:r>
      <w:r w:rsidR="00A645F0" w:rsidRPr="00A645F0">
        <w:t xml:space="preserve"> </w:t>
      </w:r>
      <w:r w:rsidR="0016634B" w:rsidRPr="00A645F0">
        <w:t>экспортеров</w:t>
      </w:r>
      <w:r w:rsidR="00A645F0" w:rsidRPr="00A645F0">
        <w:t xml:space="preserve"> </w:t>
      </w:r>
      <w:r w:rsidR="0016634B" w:rsidRPr="00A645F0">
        <w:t>аграрной</w:t>
      </w:r>
      <w:r w:rsidR="00A645F0" w:rsidRPr="00A645F0">
        <w:t xml:space="preserve"> </w:t>
      </w:r>
      <w:r w:rsidR="0016634B" w:rsidRPr="00A645F0">
        <w:t>продукции</w:t>
      </w:r>
      <w:r w:rsidR="00A645F0" w:rsidRPr="00A645F0">
        <w:t>.</w:t>
      </w:r>
    </w:p>
    <w:p w:rsidR="00A645F0" w:rsidRPr="00A645F0" w:rsidRDefault="00970647" w:rsidP="00A645F0">
      <w:pPr>
        <w:tabs>
          <w:tab w:val="left" w:pos="726"/>
        </w:tabs>
      </w:pPr>
      <w:r w:rsidRPr="00A645F0">
        <w:t>Д</w:t>
      </w:r>
      <w:r w:rsidR="0016634B" w:rsidRPr="00A645F0">
        <w:t>ля</w:t>
      </w:r>
      <w:r w:rsidR="00A645F0" w:rsidRPr="00A645F0">
        <w:t xml:space="preserve"> </w:t>
      </w:r>
      <w:r w:rsidR="0016634B" w:rsidRPr="00A645F0">
        <w:t>повышения</w:t>
      </w:r>
      <w:r w:rsidR="00A645F0" w:rsidRPr="00A645F0">
        <w:t xml:space="preserve"> </w:t>
      </w:r>
      <w:r w:rsidR="0016634B" w:rsidRPr="00A645F0">
        <w:t>эффективности</w:t>
      </w:r>
      <w:r w:rsidR="00A645F0" w:rsidRPr="00A645F0">
        <w:t xml:space="preserve"> </w:t>
      </w:r>
      <w:r w:rsidR="0016634B" w:rsidRPr="00A645F0">
        <w:t>аграрного</w:t>
      </w:r>
      <w:r w:rsidR="00A645F0" w:rsidRPr="00A645F0">
        <w:t xml:space="preserve"> </w:t>
      </w:r>
      <w:r w:rsidR="0016634B" w:rsidRPr="00A645F0">
        <w:t>производства</w:t>
      </w:r>
      <w:r w:rsidR="00A645F0" w:rsidRPr="00A645F0">
        <w:t xml:space="preserve"> </w:t>
      </w:r>
      <w:r w:rsidR="0016634B" w:rsidRPr="00A645F0">
        <w:t>необходимо,</w:t>
      </w:r>
      <w:r w:rsidR="00A645F0" w:rsidRPr="00A645F0">
        <w:t xml:space="preserve"> </w:t>
      </w:r>
      <w:r w:rsidR="0016634B" w:rsidRPr="00A645F0">
        <w:t>в</w:t>
      </w:r>
      <w:r w:rsidR="00A645F0" w:rsidRPr="00A645F0">
        <w:t xml:space="preserve"> </w:t>
      </w:r>
      <w:r w:rsidR="0016634B" w:rsidRPr="00A645F0">
        <w:t>первую</w:t>
      </w:r>
      <w:r w:rsidR="00A645F0" w:rsidRPr="00A645F0">
        <w:t xml:space="preserve"> </w:t>
      </w:r>
      <w:r w:rsidR="0016634B" w:rsidRPr="00A645F0">
        <w:t>очередь,</w:t>
      </w:r>
      <w:r w:rsidR="00A645F0" w:rsidRPr="00A645F0">
        <w:t xml:space="preserve"> </w:t>
      </w:r>
      <w:r w:rsidR="0016634B" w:rsidRPr="00A645F0">
        <w:t>уделить</w:t>
      </w:r>
      <w:r w:rsidR="00A645F0" w:rsidRPr="00A645F0">
        <w:t xml:space="preserve"> </w:t>
      </w:r>
      <w:r w:rsidR="0016634B" w:rsidRPr="00A645F0">
        <w:t>внимание</w:t>
      </w:r>
      <w:r w:rsidR="00A645F0" w:rsidRPr="00A645F0">
        <w:t xml:space="preserve"> </w:t>
      </w:r>
      <w:r w:rsidR="0016634B" w:rsidRPr="00A645F0">
        <w:t>противодействию</w:t>
      </w:r>
      <w:r w:rsidR="00A645F0" w:rsidRPr="00A645F0">
        <w:t xml:space="preserve"> </w:t>
      </w:r>
      <w:r w:rsidR="0016634B" w:rsidRPr="00A645F0">
        <w:t>деструктивному</w:t>
      </w:r>
      <w:r w:rsidR="00A645F0" w:rsidRPr="00A645F0">
        <w:t xml:space="preserve"> </w:t>
      </w:r>
      <w:r w:rsidR="0016634B" w:rsidRPr="00A645F0">
        <w:t>влиянию</w:t>
      </w:r>
      <w:r w:rsidR="00A645F0" w:rsidRPr="00A645F0">
        <w:t xml:space="preserve"> </w:t>
      </w:r>
      <w:r w:rsidR="0016634B" w:rsidRPr="00A645F0">
        <w:t>эндогенных</w:t>
      </w:r>
      <w:r w:rsidR="00A645F0" w:rsidRPr="00A645F0">
        <w:t xml:space="preserve"> </w:t>
      </w:r>
      <w:r w:rsidR="0016634B" w:rsidRPr="00A645F0">
        <w:t>факторов,</w:t>
      </w:r>
      <w:r w:rsidR="00A645F0" w:rsidRPr="00A645F0">
        <w:t xml:space="preserve"> </w:t>
      </w:r>
      <w:r w:rsidR="0016634B" w:rsidRPr="00A645F0">
        <w:t>что</w:t>
      </w:r>
      <w:r w:rsidR="00A645F0" w:rsidRPr="00A645F0">
        <w:t xml:space="preserve"> </w:t>
      </w:r>
      <w:r w:rsidR="0016634B" w:rsidRPr="00A645F0">
        <w:t>устранит</w:t>
      </w:r>
      <w:r w:rsidR="00A645F0" w:rsidRPr="00A645F0">
        <w:t xml:space="preserve"> </w:t>
      </w:r>
      <w:r w:rsidR="0016634B" w:rsidRPr="00A645F0">
        <w:t>воздействие</w:t>
      </w:r>
      <w:r w:rsidR="00A645F0" w:rsidRPr="00A645F0">
        <w:t xml:space="preserve"> </w:t>
      </w:r>
      <w:r w:rsidR="0016634B" w:rsidRPr="00A645F0">
        <w:t>экзогенных</w:t>
      </w:r>
      <w:r w:rsidR="00A645F0" w:rsidRPr="00A645F0">
        <w:t xml:space="preserve"> </w:t>
      </w:r>
      <w:r w:rsidR="0016634B" w:rsidRPr="00A645F0">
        <w:t>факторов</w:t>
      </w:r>
      <w:r w:rsidR="00A645F0" w:rsidRPr="00A645F0">
        <w:t>.</w:t>
      </w:r>
    </w:p>
    <w:p w:rsidR="00A645F0" w:rsidRPr="00A645F0" w:rsidRDefault="005E4097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Аграрный</w:t>
      </w:r>
      <w:r w:rsidR="00A645F0" w:rsidRPr="00A645F0">
        <w:t xml:space="preserve"> </w:t>
      </w:r>
      <w:r w:rsidRPr="00A645F0">
        <w:t>рынок</w:t>
      </w:r>
      <w:r w:rsidR="00A645F0" w:rsidRPr="00A645F0">
        <w:t xml:space="preserve"> </w:t>
      </w:r>
      <w:r w:rsidRPr="00A645F0">
        <w:t>имеет</w:t>
      </w:r>
      <w:r w:rsidR="00A645F0" w:rsidRPr="00A645F0">
        <w:t xml:space="preserve"> </w:t>
      </w:r>
      <w:r w:rsidRPr="00A645F0">
        <w:t>особенности,</w:t>
      </w:r>
      <w:r w:rsidR="00A645F0" w:rsidRPr="00A645F0">
        <w:t xml:space="preserve"> </w:t>
      </w:r>
      <w:r w:rsidRPr="00A645F0">
        <w:t>которые</w:t>
      </w:r>
      <w:r w:rsidR="00A645F0" w:rsidRPr="00A645F0">
        <w:t xml:space="preserve"> </w:t>
      </w:r>
      <w:r w:rsidRPr="00A645F0">
        <w:t>учитываются</w:t>
      </w:r>
      <w:r w:rsidR="00A645F0" w:rsidRPr="00A645F0">
        <w:t xml:space="preserve"> </w:t>
      </w:r>
      <w:r w:rsidRPr="00A645F0">
        <w:t>всеми</w:t>
      </w:r>
      <w:r w:rsidR="00A645F0" w:rsidRPr="00A645F0">
        <w:t xml:space="preserve"> </w:t>
      </w:r>
      <w:r w:rsidRPr="00A645F0">
        <w:t>его</w:t>
      </w:r>
      <w:r w:rsidR="00A645F0" w:rsidRPr="00A645F0">
        <w:t xml:space="preserve"> </w:t>
      </w:r>
      <w:r w:rsidRPr="00A645F0">
        <w:t>участниками,</w:t>
      </w:r>
      <w:r w:rsidR="00A645F0" w:rsidRPr="00A645F0">
        <w:t xml:space="preserve"> </w:t>
      </w:r>
      <w:r w:rsidRPr="00A645F0">
        <w:t>они</w:t>
      </w:r>
      <w:r w:rsidR="00A645F0" w:rsidRPr="00A645F0">
        <w:t xml:space="preserve"> </w:t>
      </w:r>
      <w:r w:rsidRPr="00A645F0">
        <w:t>оказывают</w:t>
      </w:r>
      <w:r w:rsidR="00A645F0" w:rsidRPr="00A645F0">
        <w:t xml:space="preserve"> </w:t>
      </w:r>
      <w:r w:rsidRPr="00A645F0">
        <w:t>большое</w:t>
      </w:r>
      <w:r w:rsidR="00A645F0" w:rsidRPr="00A645F0">
        <w:t xml:space="preserve"> </w:t>
      </w:r>
      <w:r w:rsidRPr="00A645F0">
        <w:t>влияние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состояние</w:t>
      </w:r>
      <w:r w:rsidR="00A645F0" w:rsidRPr="00A645F0">
        <w:t xml:space="preserve"> </w:t>
      </w:r>
      <w:r w:rsidRPr="00A645F0">
        <w:t>экономики</w:t>
      </w:r>
      <w:r w:rsidR="00A645F0" w:rsidRPr="00A645F0">
        <w:t xml:space="preserve"> </w:t>
      </w:r>
      <w:r w:rsidRPr="00A645F0">
        <w:t>страны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вынуждают</w:t>
      </w:r>
      <w:r w:rsidR="00A645F0" w:rsidRPr="00A645F0">
        <w:t xml:space="preserve"> </w:t>
      </w:r>
      <w:r w:rsidRPr="00A645F0">
        <w:t>государство</w:t>
      </w:r>
      <w:r w:rsidR="00A645F0" w:rsidRPr="00A645F0">
        <w:t xml:space="preserve"> </w:t>
      </w:r>
      <w:r w:rsidRPr="00A645F0">
        <w:t>принимать</w:t>
      </w:r>
      <w:r w:rsidR="00A645F0" w:rsidRPr="00A645F0">
        <w:t xml:space="preserve"> </w:t>
      </w:r>
      <w:r w:rsidRPr="00A645F0">
        <w:t>соответствующие</w:t>
      </w:r>
      <w:r w:rsidR="00A645F0" w:rsidRPr="00A645F0">
        <w:t xml:space="preserve"> </w:t>
      </w:r>
      <w:r w:rsidRPr="00A645F0">
        <w:t>меры</w:t>
      </w:r>
      <w:r w:rsidR="00A645F0" w:rsidRPr="00A645F0">
        <w:t xml:space="preserve"> </w:t>
      </w:r>
      <w:r w:rsidRPr="00A645F0">
        <w:t>по</w:t>
      </w:r>
      <w:r w:rsidR="00A645F0" w:rsidRPr="00A645F0">
        <w:t xml:space="preserve"> </w:t>
      </w:r>
      <w:r w:rsidRPr="00A645F0">
        <w:t>его</w:t>
      </w:r>
      <w:r w:rsidR="00A645F0" w:rsidRPr="00A645F0">
        <w:t xml:space="preserve"> </w:t>
      </w:r>
      <w:r w:rsidRPr="00A645F0">
        <w:t>регулированию</w:t>
      </w:r>
      <w:r w:rsidR="00A645F0" w:rsidRPr="00A645F0">
        <w:t>.</w:t>
      </w:r>
    </w:p>
    <w:p w:rsidR="00A645F0" w:rsidRPr="00A645F0" w:rsidRDefault="005E4097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Для</w:t>
      </w:r>
      <w:r w:rsidR="00A645F0" w:rsidRPr="00A645F0">
        <w:t xml:space="preserve"> </w:t>
      </w:r>
      <w:r w:rsidRPr="00A645F0">
        <w:t>агропродовольственного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характерна</w:t>
      </w:r>
      <w:r w:rsidR="00A645F0" w:rsidRPr="00A645F0">
        <w:t xml:space="preserve"> </w:t>
      </w:r>
      <w:r w:rsidRPr="00A645F0">
        <w:t>непрерывность</w:t>
      </w:r>
      <w:r w:rsidR="00A645F0" w:rsidRPr="00A645F0">
        <w:t xml:space="preserve"> </w:t>
      </w:r>
      <w:r w:rsidRPr="00A645F0">
        <w:t>спроса</w:t>
      </w:r>
      <w:r w:rsidR="00A645F0" w:rsidRPr="00A645F0">
        <w:t xml:space="preserve"> </w:t>
      </w:r>
      <w:r w:rsidRPr="00A645F0">
        <w:t>населения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продукты</w:t>
      </w:r>
      <w:r w:rsidR="00A645F0" w:rsidRPr="00A645F0">
        <w:t xml:space="preserve"> </w:t>
      </w:r>
      <w:r w:rsidRPr="00A645F0">
        <w:t>питания</w:t>
      </w:r>
      <w:r w:rsidR="00A645F0" w:rsidRPr="00A645F0">
        <w:t xml:space="preserve">. </w:t>
      </w:r>
      <w:r w:rsidRPr="00A645F0">
        <w:t>Он</w:t>
      </w:r>
      <w:r w:rsidR="00A645F0" w:rsidRPr="00A645F0">
        <w:t xml:space="preserve"> </w:t>
      </w:r>
      <w:r w:rsidRPr="00A645F0">
        <w:t>может</w:t>
      </w:r>
      <w:r w:rsidR="00A645F0" w:rsidRPr="00A645F0">
        <w:t xml:space="preserve"> </w:t>
      </w:r>
      <w:r w:rsidRPr="00A645F0">
        <w:t>снижаться</w:t>
      </w:r>
      <w:r w:rsidR="00A645F0" w:rsidRPr="00A645F0">
        <w:t xml:space="preserve"> </w:t>
      </w:r>
      <w:r w:rsidRPr="00A645F0">
        <w:t>или</w:t>
      </w:r>
      <w:r w:rsidR="00A645F0" w:rsidRPr="00A645F0">
        <w:t xml:space="preserve"> </w:t>
      </w:r>
      <w:r w:rsidRPr="00A645F0">
        <w:t>повышаться,</w:t>
      </w:r>
      <w:r w:rsidR="00A645F0" w:rsidRPr="00A645F0">
        <w:t xml:space="preserve"> </w:t>
      </w:r>
      <w:r w:rsidRPr="00A645F0">
        <w:t>но</w:t>
      </w:r>
      <w:r w:rsidR="00A645F0" w:rsidRPr="00A645F0">
        <w:t xml:space="preserve"> </w:t>
      </w:r>
      <w:r w:rsidRPr="00A645F0">
        <w:t>он</w:t>
      </w:r>
      <w:r w:rsidR="00A645F0" w:rsidRPr="00A645F0">
        <w:t xml:space="preserve"> </w:t>
      </w:r>
      <w:r w:rsidRPr="00A645F0">
        <w:t>постоянно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ежедневно</w:t>
      </w:r>
      <w:r w:rsidR="00A645F0" w:rsidRPr="00A645F0">
        <w:t xml:space="preserve"> </w:t>
      </w:r>
      <w:r w:rsidRPr="00A645F0">
        <w:t>имеет</w:t>
      </w:r>
      <w:r w:rsidR="00A645F0" w:rsidRPr="00A645F0">
        <w:t xml:space="preserve"> </w:t>
      </w:r>
      <w:r w:rsidRPr="00A645F0">
        <w:t>место,</w:t>
      </w:r>
      <w:r w:rsidR="00A645F0" w:rsidRPr="00A645F0">
        <w:t xml:space="preserve"> </w:t>
      </w:r>
      <w:r w:rsidRPr="00A645F0">
        <w:t>так</w:t>
      </w:r>
      <w:r w:rsidR="00A645F0" w:rsidRPr="00A645F0">
        <w:t xml:space="preserve"> </w:t>
      </w:r>
      <w:r w:rsidRPr="00A645F0">
        <w:t>как</w:t>
      </w:r>
      <w:r w:rsidR="00A645F0" w:rsidRPr="00A645F0">
        <w:t xml:space="preserve"> </w:t>
      </w:r>
      <w:r w:rsidRPr="00A645F0">
        <w:t>удовлетворяет</w:t>
      </w:r>
      <w:r w:rsidR="00A645F0" w:rsidRPr="00A645F0">
        <w:t xml:space="preserve"> </w:t>
      </w:r>
      <w:r w:rsidRPr="00A645F0">
        <w:t>физиологическую</w:t>
      </w:r>
      <w:r w:rsidR="00A645F0" w:rsidRPr="00A645F0">
        <w:t xml:space="preserve"> </w:t>
      </w:r>
      <w:r w:rsidRPr="00A645F0">
        <w:t>потребность</w:t>
      </w:r>
      <w:r w:rsidR="00A645F0" w:rsidRPr="00A645F0">
        <w:t xml:space="preserve"> </w:t>
      </w:r>
      <w:r w:rsidRPr="00A645F0">
        <w:t>человека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пище</w:t>
      </w:r>
      <w:r w:rsidR="00A645F0" w:rsidRPr="00A645F0">
        <w:t xml:space="preserve">. </w:t>
      </w:r>
      <w:r w:rsidRPr="00A645F0">
        <w:t>Емкость</w:t>
      </w:r>
      <w:r w:rsidR="00A645F0" w:rsidRPr="00A645F0">
        <w:t xml:space="preserve"> </w:t>
      </w:r>
      <w:r w:rsidRPr="00A645F0">
        <w:t>агропродовольственного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определяется</w:t>
      </w:r>
      <w:r w:rsidR="00A645F0" w:rsidRPr="00A645F0">
        <w:t xml:space="preserve"> </w:t>
      </w:r>
      <w:r w:rsidRPr="00A645F0">
        <w:t>предельной</w:t>
      </w:r>
      <w:r w:rsidR="00A645F0" w:rsidRPr="00A645F0">
        <w:t xml:space="preserve"> </w:t>
      </w:r>
      <w:r w:rsidRPr="00A645F0">
        <w:t>границей</w:t>
      </w:r>
      <w:r w:rsidR="00A645F0" w:rsidRPr="00A645F0">
        <w:t xml:space="preserve"> </w:t>
      </w:r>
      <w:r w:rsidRPr="00A645F0">
        <w:t>потребления</w:t>
      </w:r>
      <w:r w:rsidR="00A645F0" w:rsidRPr="00A645F0">
        <w:t xml:space="preserve"> </w:t>
      </w:r>
      <w:r w:rsidRPr="00A645F0">
        <w:t>продуктов</w:t>
      </w:r>
      <w:r w:rsidR="00A645F0" w:rsidRPr="00A645F0">
        <w:t xml:space="preserve"> </w:t>
      </w:r>
      <w:r w:rsidRPr="00A645F0">
        <w:t>питания</w:t>
      </w:r>
      <w:r w:rsidR="00A645F0" w:rsidRPr="00A645F0">
        <w:t xml:space="preserve"> </w:t>
      </w:r>
      <w:r w:rsidRPr="00A645F0">
        <w:t>человека</w:t>
      </w:r>
      <w:r w:rsidR="00A645F0" w:rsidRPr="00A645F0">
        <w:t xml:space="preserve"> </w:t>
      </w:r>
      <w:r w:rsidRPr="00A645F0">
        <w:t>для</w:t>
      </w:r>
      <w:r w:rsidR="00A645F0" w:rsidRPr="00A645F0">
        <w:t xml:space="preserve"> </w:t>
      </w:r>
      <w:r w:rsidRPr="00A645F0">
        <w:t>удовлетворения</w:t>
      </w:r>
      <w:r w:rsidR="00A645F0" w:rsidRPr="00A645F0">
        <w:t xml:space="preserve"> </w:t>
      </w:r>
      <w:r w:rsidRPr="00A645F0">
        <w:t>физиологической</w:t>
      </w:r>
      <w:r w:rsidR="00A645F0" w:rsidRPr="00A645F0">
        <w:t xml:space="preserve"> </w:t>
      </w:r>
      <w:r w:rsidRPr="00A645F0">
        <w:t>потребности</w:t>
      </w:r>
      <w:r w:rsidR="00A645F0" w:rsidRPr="00A645F0">
        <w:t xml:space="preserve">. </w:t>
      </w:r>
      <w:r w:rsidRPr="00A645F0">
        <w:t>После</w:t>
      </w:r>
      <w:r w:rsidR="00A645F0" w:rsidRPr="00A645F0">
        <w:t xml:space="preserve"> </w:t>
      </w:r>
      <w:r w:rsidRPr="00A645F0">
        <w:t>насыщения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продуктами</w:t>
      </w:r>
      <w:r w:rsidR="00A645F0" w:rsidRPr="00A645F0">
        <w:t xml:space="preserve"> </w:t>
      </w:r>
      <w:r w:rsidRPr="00A645F0">
        <w:t>питания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соответствии</w:t>
      </w:r>
      <w:r w:rsidR="00A645F0" w:rsidRPr="00A645F0">
        <w:t xml:space="preserve"> </w:t>
      </w:r>
      <w:r w:rsidRPr="00A645F0">
        <w:t>с</w:t>
      </w:r>
      <w:r w:rsidR="00A645F0" w:rsidRPr="00A645F0">
        <w:t xml:space="preserve"> </w:t>
      </w:r>
      <w:r w:rsidRPr="00A645F0">
        <w:t>потребностями</w:t>
      </w:r>
      <w:r w:rsidR="00A645F0" w:rsidRPr="00A645F0">
        <w:t xml:space="preserve"> </w:t>
      </w:r>
      <w:r w:rsidRPr="00A645F0">
        <w:t>населения</w:t>
      </w:r>
      <w:r w:rsidR="00A645F0" w:rsidRPr="00A645F0">
        <w:t xml:space="preserve"> </w:t>
      </w:r>
      <w:r w:rsidRPr="00A645F0">
        <w:t>товаропроизводители</w:t>
      </w:r>
      <w:r w:rsidR="00A645F0" w:rsidRPr="00A645F0">
        <w:t xml:space="preserve"> </w:t>
      </w:r>
      <w:r w:rsidRPr="00A645F0">
        <w:t>особое</w:t>
      </w:r>
      <w:r w:rsidR="00A645F0" w:rsidRPr="00A645F0">
        <w:t xml:space="preserve"> </w:t>
      </w:r>
      <w:r w:rsidRPr="00A645F0">
        <w:t>внимание</w:t>
      </w:r>
      <w:r w:rsidR="00A645F0" w:rsidRPr="00A645F0">
        <w:t xml:space="preserve"> </w:t>
      </w:r>
      <w:r w:rsidRPr="00A645F0">
        <w:t>уделяют</w:t>
      </w:r>
      <w:r w:rsidR="00A645F0" w:rsidRPr="00A645F0">
        <w:t xml:space="preserve"> </w:t>
      </w:r>
      <w:r w:rsidRPr="00A645F0">
        <w:t>повышению</w:t>
      </w:r>
      <w:r w:rsidR="00A645F0" w:rsidRPr="00A645F0">
        <w:t xml:space="preserve"> </w:t>
      </w:r>
      <w:r w:rsidRPr="00A645F0">
        <w:t>качества</w:t>
      </w:r>
      <w:r w:rsidR="00A645F0" w:rsidRPr="00A645F0">
        <w:t xml:space="preserve"> </w:t>
      </w:r>
      <w:r w:rsidRPr="00A645F0">
        <w:t>продукции,</w:t>
      </w:r>
      <w:r w:rsidR="00A645F0" w:rsidRPr="00A645F0">
        <w:t xml:space="preserve"> </w:t>
      </w:r>
      <w:r w:rsidRPr="00A645F0">
        <w:t>более</w:t>
      </w:r>
      <w:r w:rsidR="00A645F0" w:rsidRPr="00A645F0">
        <w:t xml:space="preserve"> </w:t>
      </w:r>
      <w:r w:rsidRPr="00A645F0">
        <w:t>глубокой</w:t>
      </w:r>
      <w:r w:rsidR="00A645F0" w:rsidRPr="00A645F0">
        <w:t xml:space="preserve"> </w:t>
      </w:r>
      <w:r w:rsidRPr="00A645F0">
        <w:t>переработке</w:t>
      </w:r>
      <w:r w:rsidR="00A645F0" w:rsidRPr="00A645F0">
        <w:t xml:space="preserve"> </w:t>
      </w:r>
      <w:r w:rsidRPr="00A645F0">
        <w:t>сельскохозяйственного</w:t>
      </w:r>
      <w:r w:rsidR="00A645F0" w:rsidRPr="00A645F0">
        <w:t xml:space="preserve"> </w:t>
      </w:r>
      <w:r w:rsidRPr="00A645F0">
        <w:t>сырья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т.д.</w:t>
      </w:r>
    </w:p>
    <w:p w:rsidR="00A645F0" w:rsidRPr="00A645F0" w:rsidRDefault="005E4097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На</w:t>
      </w:r>
      <w:r w:rsidR="00A645F0" w:rsidRPr="00A645F0">
        <w:t xml:space="preserve"> </w:t>
      </w:r>
      <w:r w:rsidRPr="00A645F0">
        <w:t>агропродовольственном</w:t>
      </w:r>
      <w:r w:rsidR="00A645F0" w:rsidRPr="00A645F0">
        <w:t xml:space="preserve"> </w:t>
      </w:r>
      <w:r w:rsidRPr="00A645F0">
        <w:t>рынке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протяжении</w:t>
      </w:r>
      <w:r w:rsidR="00A645F0" w:rsidRPr="00A645F0">
        <w:t xml:space="preserve"> </w:t>
      </w:r>
      <w:r w:rsidRPr="00A645F0">
        <w:t>столетий</w:t>
      </w:r>
      <w:r w:rsidR="00A645F0" w:rsidRPr="00A645F0">
        <w:t xml:space="preserve"> </w:t>
      </w:r>
      <w:r w:rsidRPr="00A645F0">
        <w:t>представлен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основном</w:t>
      </w:r>
      <w:r w:rsidR="00A645F0" w:rsidRPr="00A645F0">
        <w:t xml:space="preserve"> </w:t>
      </w:r>
      <w:r w:rsidRPr="00A645F0">
        <w:t>традиционный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стабильный</w:t>
      </w:r>
      <w:r w:rsidR="00A645F0" w:rsidRPr="00A645F0">
        <w:t xml:space="preserve"> </w:t>
      </w:r>
      <w:r w:rsidRPr="00A645F0">
        <w:t>набор</w:t>
      </w:r>
      <w:r w:rsidR="00A645F0" w:rsidRPr="00A645F0">
        <w:t xml:space="preserve"> </w:t>
      </w:r>
      <w:r w:rsidRPr="00A645F0">
        <w:t>товаров</w:t>
      </w:r>
      <w:r w:rsidR="00A645F0" w:rsidRPr="00A645F0">
        <w:t xml:space="preserve">. </w:t>
      </w:r>
      <w:r w:rsidRPr="00A645F0">
        <w:t>Эти</w:t>
      </w:r>
      <w:r w:rsidR="00A645F0" w:rsidRPr="00A645F0">
        <w:t xml:space="preserve"> </w:t>
      </w:r>
      <w:r w:rsidRPr="00A645F0">
        <w:t>товары</w:t>
      </w:r>
      <w:r w:rsidR="00A645F0" w:rsidRPr="00A645F0">
        <w:t xml:space="preserve"> </w:t>
      </w:r>
      <w:r w:rsidRPr="00A645F0">
        <w:t>массовые,</w:t>
      </w:r>
      <w:r w:rsidR="00A645F0" w:rsidRPr="00A645F0">
        <w:t xml:space="preserve"> </w:t>
      </w:r>
      <w:r w:rsidRPr="00A645F0">
        <w:t>реализуются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больших</w:t>
      </w:r>
      <w:r w:rsidR="00A645F0" w:rsidRPr="00A645F0">
        <w:t xml:space="preserve"> </w:t>
      </w:r>
      <w:r w:rsidRPr="00A645F0">
        <w:t>количествах,</w:t>
      </w:r>
      <w:r w:rsidR="00A645F0" w:rsidRPr="00A645F0">
        <w:t xml:space="preserve"> </w:t>
      </w:r>
      <w:r w:rsidRPr="00A645F0">
        <w:t>стандартизированные</w:t>
      </w:r>
      <w:r w:rsidR="00A645F0" w:rsidRPr="00A645F0">
        <w:t xml:space="preserve">. </w:t>
      </w:r>
      <w:r w:rsidRPr="00A645F0">
        <w:t>Хотя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расширяется</w:t>
      </w:r>
      <w:r w:rsidR="00A645F0" w:rsidRPr="00A645F0">
        <w:t xml:space="preserve"> </w:t>
      </w:r>
      <w:r w:rsidRPr="00A645F0">
        <w:t>ассортимент</w:t>
      </w:r>
      <w:r w:rsidR="00A645F0" w:rsidRPr="00A645F0">
        <w:t xml:space="preserve"> </w:t>
      </w:r>
      <w:r w:rsidRPr="00A645F0">
        <w:t>продуктов</w:t>
      </w:r>
      <w:r w:rsidR="00A645F0" w:rsidRPr="00A645F0">
        <w:t xml:space="preserve"> </w:t>
      </w:r>
      <w:r w:rsidRPr="00A645F0">
        <w:t>питания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связи</w:t>
      </w:r>
      <w:r w:rsidR="00A645F0" w:rsidRPr="00A645F0">
        <w:t xml:space="preserve"> </w:t>
      </w:r>
      <w:r w:rsidRPr="00A645F0">
        <w:t>с</w:t>
      </w:r>
      <w:r w:rsidR="00A645F0" w:rsidRPr="00A645F0">
        <w:t xml:space="preserve"> </w:t>
      </w:r>
      <w:r w:rsidRPr="00A645F0">
        <w:t>внедрением</w:t>
      </w:r>
      <w:r w:rsidR="00A645F0" w:rsidRPr="00A645F0">
        <w:t xml:space="preserve"> </w:t>
      </w:r>
      <w:r w:rsidRPr="00A645F0">
        <w:t>новых</w:t>
      </w:r>
      <w:r w:rsidR="00A645F0" w:rsidRPr="00A645F0">
        <w:t xml:space="preserve"> </w:t>
      </w:r>
      <w:r w:rsidRPr="00A645F0">
        <w:t>технологий</w:t>
      </w:r>
      <w:r w:rsidR="00A645F0" w:rsidRPr="00A645F0">
        <w:t xml:space="preserve"> </w:t>
      </w:r>
      <w:r w:rsidRPr="00A645F0">
        <w:t>переработки</w:t>
      </w:r>
      <w:r w:rsidR="00A645F0" w:rsidRPr="00A645F0">
        <w:t xml:space="preserve"> </w:t>
      </w:r>
      <w:r w:rsidRPr="00A645F0">
        <w:t>сельскохозяйственного</w:t>
      </w:r>
      <w:r w:rsidR="00A645F0" w:rsidRPr="00A645F0">
        <w:t xml:space="preserve"> </w:t>
      </w:r>
      <w:r w:rsidRPr="00A645F0">
        <w:t>сырья</w:t>
      </w:r>
      <w:r w:rsidR="00A645F0" w:rsidRPr="00A645F0">
        <w:t>.</w:t>
      </w:r>
    </w:p>
    <w:p w:rsidR="00A645F0" w:rsidRPr="00A645F0" w:rsidRDefault="005E4097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Агропродовольственный</w:t>
      </w:r>
      <w:r w:rsidR="00A645F0" w:rsidRPr="00A645F0">
        <w:t xml:space="preserve"> </w:t>
      </w:r>
      <w:r w:rsidRPr="00A645F0">
        <w:t>рынок</w:t>
      </w:r>
      <w:r w:rsidR="00A645F0" w:rsidRPr="00A645F0">
        <w:t xml:space="preserve"> </w:t>
      </w:r>
      <w:r w:rsidRPr="00A645F0">
        <w:t>является</w:t>
      </w:r>
      <w:r w:rsidR="00A645F0" w:rsidRPr="00A645F0">
        <w:t xml:space="preserve"> </w:t>
      </w:r>
      <w:r w:rsidRPr="00A645F0">
        <w:t>динамичным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нестабильным</w:t>
      </w:r>
      <w:r w:rsidR="00A645F0" w:rsidRPr="00A645F0">
        <w:t xml:space="preserve">. </w:t>
      </w:r>
      <w:r w:rsidRPr="00A645F0">
        <w:t>Неустойчивость</w:t>
      </w:r>
      <w:r w:rsidR="00A645F0" w:rsidRPr="00A645F0">
        <w:t xml:space="preserve"> </w:t>
      </w:r>
      <w:r w:rsidRPr="00A645F0">
        <w:t>рыночной</w:t>
      </w:r>
      <w:r w:rsidR="00A645F0" w:rsidRPr="00A645F0">
        <w:t xml:space="preserve"> </w:t>
      </w:r>
      <w:r w:rsidRPr="00A645F0">
        <w:t>конъюнктуры</w:t>
      </w:r>
      <w:r w:rsidR="00A645F0" w:rsidRPr="00A645F0">
        <w:t xml:space="preserve"> </w:t>
      </w:r>
      <w:r w:rsidRPr="00A645F0">
        <w:t>объясняется</w:t>
      </w:r>
      <w:r w:rsidR="00A645F0" w:rsidRPr="00A645F0">
        <w:t xml:space="preserve"> </w:t>
      </w:r>
      <w:r w:rsidRPr="00A645F0">
        <w:t>неравномерным,</w:t>
      </w:r>
      <w:r w:rsidR="00A645F0" w:rsidRPr="00A645F0">
        <w:t xml:space="preserve"> </w:t>
      </w:r>
      <w:r w:rsidRPr="00A645F0">
        <w:t>сезонным</w:t>
      </w:r>
      <w:r w:rsidR="00A645F0" w:rsidRPr="00A645F0">
        <w:t xml:space="preserve"> </w:t>
      </w:r>
      <w:r w:rsidRPr="00A645F0">
        <w:t>поступлением</w:t>
      </w:r>
      <w:r w:rsidR="00A645F0" w:rsidRPr="00A645F0">
        <w:t xml:space="preserve"> </w:t>
      </w:r>
      <w:r w:rsidRPr="00A645F0">
        <w:t>многих</w:t>
      </w:r>
      <w:r w:rsidR="00A645F0" w:rsidRPr="00A645F0">
        <w:t xml:space="preserve"> </w:t>
      </w:r>
      <w:r w:rsidRPr="00A645F0">
        <w:t>видов</w:t>
      </w:r>
      <w:r w:rsidR="00A645F0" w:rsidRPr="00A645F0">
        <w:t xml:space="preserve"> </w:t>
      </w:r>
      <w:r w:rsidRPr="00A645F0">
        <w:t>сельскохозяйственной</w:t>
      </w:r>
      <w:r w:rsidR="00A645F0" w:rsidRPr="00A645F0">
        <w:t xml:space="preserve"> </w:t>
      </w:r>
      <w:r w:rsidRPr="00A645F0">
        <w:t>продукции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рынок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течение</w:t>
      </w:r>
      <w:r w:rsidR="00A645F0" w:rsidRPr="00A645F0">
        <w:t xml:space="preserve"> </w:t>
      </w:r>
      <w:r w:rsidRPr="00A645F0">
        <w:t>года</w:t>
      </w:r>
      <w:r w:rsidR="00A645F0" w:rsidRPr="00A645F0">
        <w:t xml:space="preserve">. </w:t>
      </w:r>
      <w:r w:rsidRPr="00A645F0">
        <w:t>Это</w:t>
      </w:r>
      <w:r w:rsidR="00A645F0" w:rsidRPr="00A645F0">
        <w:t xml:space="preserve"> </w:t>
      </w:r>
      <w:r w:rsidRPr="00A645F0">
        <w:t>связано</w:t>
      </w:r>
      <w:r w:rsidR="00A645F0" w:rsidRPr="00A645F0">
        <w:t xml:space="preserve"> </w:t>
      </w:r>
      <w:r w:rsidRPr="00A645F0">
        <w:t>с</w:t>
      </w:r>
      <w:r w:rsidR="00A645F0" w:rsidRPr="00A645F0">
        <w:t xml:space="preserve"> </w:t>
      </w:r>
      <w:r w:rsidRPr="00A645F0">
        <w:t>сезонностью</w:t>
      </w:r>
      <w:r w:rsidR="00A645F0" w:rsidRPr="00A645F0">
        <w:t xml:space="preserve"> </w:t>
      </w:r>
      <w:r w:rsidRPr="00A645F0">
        <w:t>самого</w:t>
      </w:r>
      <w:r w:rsidR="00A645F0" w:rsidRPr="00A645F0">
        <w:t xml:space="preserve"> </w:t>
      </w:r>
      <w:r w:rsidRPr="00A645F0">
        <w:t>сельскохозяйственного</w:t>
      </w:r>
      <w:r w:rsidR="00A645F0" w:rsidRPr="00A645F0">
        <w:t xml:space="preserve"> </w:t>
      </w:r>
      <w:r w:rsidRPr="00A645F0">
        <w:t>производства</w:t>
      </w:r>
      <w:r w:rsidR="00A645F0" w:rsidRPr="00A645F0">
        <w:t xml:space="preserve">. </w:t>
      </w:r>
      <w:r w:rsidRPr="00A645F0">
        <w:t>Фазы</w:t>
      </w:r>
      <w:r w:rsidR="00A645F0" w:rsidRPr="00A645F0">
        <w:t xml:space="preserve"> </w:t>
      </w:r>
      <w:r w:rsidRPr="00A645F0">
        <w:t>развития</w:t>
      </w:r>
      <w:r w:rsidR="00A645F0" w:rsidRPr="00A645F0">
        <w:t xml:space="preserve"> </w:t>
      </w:r>
      <w:r w:rsidRPr="00A645F0">
        <w:t>сельскохозяйственных</w:t>
      </w:r>
      <w:r w:rsidR="00A645F0" w:rsidRPr="00A645F0">
        <w:t xml:space="preserve"> </w:t>
      </w:r>
      <w:r w:rsidRPr="00A645F0">
        <w:t>культур</w:t>
      </w:r>
      <w:r w:rsidR="00A645F0" w:rsidRPr="00A645F0">
        <w:t xml:space="preserve"> </w:t>
      </w:r>
      <w:r w:rsidRPr="00A645F0">
        <w:t>следуют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определенной</w:t>
      </w:r>
      <w:r w:rsidR="00A645F0" w:rsidRPr="00A645F0">
        <w:t xml:space="preserve"> </w:t>
      </w:r>
      <w:r w:rsidRPr="00A645F0">
        <w:t>очередности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происходят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определенные</w:t>
      </w:r>
      <w:r w:rsidR="00A645F0" w:rsidRPr="00A645F0">
        <w:t xml:space="preserve"> </w:t>
      </w:r>
      <w:r w:rsidRPr="00A645F0">
        <w:t>календарные</w:t>
      </w:r>
      <w:r w:rsidR="00A645F0" w:rsidRPr="00A645F0">
        <w:t xml:space="preserve"> </w:t>
      </w:r>
      <w:r w:rsidRPr="00A645F0">
        <w:t>сроки,</w:t>
      </w:r>
      <w:r w:rsidR="00A645F0" w:rsidRPr="00A645F0">
        <w:t xml:space="preserve"> </w:t>
      </w:r>
      <w:r w:rsidRPr="00A645F0">
        <w:t>а</w:t>
      </w:r>
      <w:r w:rsidR="00A645F0" w:rsidRPr="00A645F0">
        <w:t xml:space="preserve"> </w:t>
      </w:r>
      <w:r w:rsidRPr="00A645F0">
        <w:t>рабочий</w:t>
      </w:r>
      <w:r w:rsidR="00A645F0" w:rsidRPr="00A645F0">
        <w:t xml:space="preserve"> </w:t>
      </w:r>
      <w:r w:rsidRPr="00A645F0">
        <w:t>период</w:t>
      </w:r>
      <w:r w:rsidR="00A645F0" w:rsidRPr="00A645F0">
        <w:t xml:space="preserve"> </w:t>
      </w:r>
      <w:r w:rsidRPr="00A645F0">
        <w:t>не</w:t>
      </w:r>
      <w:r w:rsidR="00A645F0" w:rsidRPr="00A645F0">
        <w:t xml:space="preserve"> </w:t>
      </w:r>
      <w:r w:rsidRPr="00A645F0">
        <w:t>совпадает</w:t>
      </w:r>
      <w:r w:rsidR="00A645F0" w:rsidRPr="00A645F0">
        <w:t xml:space="preserve"> </w:t>
      </w:r>
      <w:r w:rsidRPr="00A645F0">
        <w:t>с</w:t>
      </w:r>
      <w:r w:rsidR="00A645F0" w:rsidRPr="00A645F0">
        <w:t xml:space="preserve"> </w:t>
      </w:r>
      <w:r w:rsidRPr="00A645F0">
        <w:t>периодом</w:t>
      </w:r>
      <w:r w:rsidR="00A645F0" w:rsidRPr="00A645F0">
        <w:t xml:space="preserve"> </w:t>
      </w:r>
      <w:r w:rsidRPr="00A645F0">
        <w:t>производства</w:t>
      </w:r>
      <w:r w:rsidR="00A645F0" w:rsidRPr="00A645F0">
        <w:t xml:space="preserve">. </w:t>
      </w:r>
      <w:r w:rsidRPr="00A645F0">
        <w:t>Нестабильность</w:t>
      </w:r>
      <w:r w:rsidR="00A645F0" w:rsidRPr="00A645F0">
        <w:t xml:space="preserve"> </w:t>
      </w:r>
      <w:r w:rsidRPr="00A645F0">
        <w:t>самого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усиливается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неравномерным</w:t>
      </w:r>
      <w:r w:rsidR="00A645F0" w:rsidRPr="00A645F0">
        <w:t xml:space="preserve"> </w:t>
      </w:r>
      <w:r w:rsidRPr="00A645F0">
        <w:t>поступлением</w:t>
      </w:r>
      <w:r w:rsidR="00A645F0" w:rsidRPr="00A645F0">
        <w:t xml:space="preserve"> </w:t>
      </w:r>
      <w:r w:rsidRPr="00A645F0">
        <w:t>сельскохозяйственной</w:t>
      </w:r>
      <w:r w:rsidR="00A645F0" w:rsidRPr="00A645F0">
        <w:t xml:space="preserve"> </w:t>
      </w:r>
      <w:r w:rsidRPr="00A645F0">
        <w:t>продукции</w:t>
      </w:r>
      <w:r w:rsidR="00A645F0" w:rsidRPr="00A645F0">
        <w:t xml:space="preserve"> </w:t>
      </w:r>
      <w:r w:rsidRPr="00A645F0">
        <w:t>по</w:t>
      </w:r>
      <w:r w:rsidR="00A645F0" w:rsidRPr="00A645F0">
        <w:t xml:space="preserve"> </w:t>
      </w:r>
      <w:r w:rsidRPr="00A645F0">
        <w:t>годам</w:t>
      </w:r>
      <w:r w:rsidR="00A645F0" w:rsidRPr="00A645F0">
        <w:t xml:space="preserve"> </w:t>
      </w:r>
      <w:r w:rsidRPr="00A645F0">
        <w:t>из-за</w:t>
      </w:r>
      <w:r w:rsidR="00A645F0" w:rsidRPr="00A645F0">
        <w:t xml:space="preserve"> </w:t>
      </w:r>
      <w:r w:rsidRPr="00A645F0">
        <w:t>колебания</w:t>
      </w:r>
      <w:r w:rsidR="00A645F0" w:rsidRPr="00A645F0">
        <w:t xml:space="preserve"> </w:t>
      </w:r>
      <w:r w:rsidRPr="00A645F0">
        <w:t>погодных</w:t>
      </w:r>
      <w:r w:rsidR="00A645F0" w:rsidRPr="00A645F0">
        <w:t xml:space="preserve"> </w:t>
      </w:r>
      <w:r w:rsidRPr="00A645F0">
        <w:t>условий</w:t>
      </w:r>
      <w:r w:rsidR="00A645F0" w:rsidRPr="00A645F0">
        <w:t>.</w:t>
      </w:r>
    </w:p>
    <w:p w:rsidR="00A645F0" w:rsidRPr="00A645F0" w:rsidRDefault="00893A6F" w:rsidP="00A645F0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polyline id="_x0000_s1026" style="position:absolute;left:0;text-align:left;z-index:-251659264;mso-position-horizontal-relative:page;mso-position-vertical-relative:text" points="57.85pt,208.45pt,57.85pt,208.45pt" coordsize="0,0" o:allowincell="f" filled="f" strokeweight=".72pt">
            <v:path arrowok="t"/>
            <w10:wrap anchorx="page"/>
          </v:polyline>
        </w:pict>
      </w:r>
      <w:r w:rsidR="005E4097" w:rsidRPr="00A645F0">
        <w:t>Спрос</w:t>
      </w:r>
      <w:r w:rsidR="00A645F0" w:rsidRPr="00A645F0">
        <w:t xml:space="preserve"> </w:t>
      </w:r>
      <w:r w:rsidR="005E4097" w:rsidRPr="00A645F0">
        <w:t>на</w:t>
      </w:r>
      <w:r w:rsidR="00A645F0" w:rsidRPr="00A645F0">
        <w:t xml:space="preserve"> </w:t>
      </w:r>
      <w:r w:rsidR="005E4097" w:rsidRPr="00A645F0">
        <w:t>сельскохозяйственную</w:t>
      </w:r>
      <w:r w:rsidR="00840F52">
        <w:t xml:space="preserve"> </w:t>
      </w:r>
      <w:r w:rsidR="005E4097" w:rsidRPr="00A645F0">
        <w:t>продукцию,</w:t>
      </w:r>
      <w:r w:rsidR="00A645F0" w:rsidRPr="00A645F0">
        <w:t xml:space="preserve"> </w:t>
      </w:r>
      <w:r w:rsidR="005E4097" w:rsidRPr="00A645F0">
        <w:t>сырье</w:t>
      </w:r>
      <w:r w:rsidR="00A645F0" w:rsidRPr="00A645F0">
        <w:t xml:space="preserve"> </w:t>
      </w:r>
      <w:r w:rsidR="005E4097" w:rsidRPr="00A645F0">
        <w:t>и</w:t>
      </w:r>
      <w:r w:rsidR="00A645F0" w:rsidRPr="00A645F0">
        <w:t xml:space="preserve"> </w:t>
      </w:r>
      <w:r w:rsidR="005E4097" w:rsidRPr="00A645F0">
        <w:t>продовольствие</w:t>
      </w:r>
      <w:r w:rsidR="00A645F0" w:rsidRPr="00A645F0">
        <w:t xml:space="preserve"> </w:t>
      </w:r>
      <w:r w:rsidR="005E4097" w:rsidRPr="00A645F0">
        <w:t>более</w:t>
      </w:r>
      <w:r w:rsidR="00A645F0" w:rsidRPr="00A645F0">
        <w:t xml:space="preserve"> </w:t>
      </w:r>
      <w:r w:rsidR="005E4097" w:rsidRPr="00A645F0">
        <w:t>стабилен,</w:t>
      </w:r>
      <w:r w:rsidR="00A645F0" w:rsidRPr="00A645F0">
        <w:t xml:space="preserve"> </w:t>
      </w:r>
      <w:r w:rsidR="005E4097" w:rsidRPr="00A645F0">
        <w:t>чем</w:t>
      </w:r>
      <w:r w:rsidR="00A645F0" w:rsidRPr="00A645F0">
        <w:t xml:space="preserve"> </w:t>
      </w:r>
      <w:r w:rsidR="005E4097" w:rsidRPr="00A645F0">
        <w:t>их</w:t>
      </w:r>
      <w:r w:rsidR="00A645F0" w:rsidRPr="00A645F0">
        <w:t xml:space="preserve"> </w:t>
      </w:r>
      <w:r w:rsidR="005E4097" w:rsidRPr="00A645F0">
        <w:t>предложение</w:t>
      </w:r>
      <w:r w:rsidR="00A645F0" w:rsidRPr="00A645F0">
        <w:t xml:space="preserve">. </w:t>
      </w:r>
      <w:r w:rsidR="005E4097" w:rsidRPr="00A645F0">
        <w:t>Изменения</w:t>
      </w:r>
      <w:r w:rsidR="00A645F0" w:rsidRPr="00A645F0">
        <w:t xml:space="preserve"> </w:t>
      </w:r>
      <w:r w:rsidR="005E4097" w:rsidRPr="00A645F0">
        <w:t>в</w:t>
      </w:r>
      <w:r w:rsidR="00A645F0" w:rsidRPr="00A645F0">
        <w:t xml:space="preserve"> </w:t>
      </w:r>
      <w:r w:rsidR="005E4097" w:rsidRPr="00A645F0">
        <w:t>спросе</w:t>
      </w:r>
      <w:r w:rsidR="00A645F0" w:rsidRPr="00A645F0">
        <w:t xml:space="preserve"> </w:t>
      </w:r>
      <w:r w:rsidR="005E4097" w:rsidRPr="00A645F0">
        <w:t>происходят</w:t>
      </w:r>
      <w:r w:rsidR="00A645F0" w:rsidRPr="00A645F0">
        <w:t xml:space="preserve"> </w:t>
      </w:r>
      <w:r w:rsidR="005E4097" w:rsidRPr="00A645F0">
        <w:t>под</w:t>
      </w:r>
      <w:r w:rsidR="00A645F0" w:rsidRPr="00A645F0">
        <w:t xml:space="preserve"> </w:t>
      </w:r>
      <w:r w:rsidR="005E4097" w:rsidRPr="00A645F0">
        <w:t>влиянием</w:t>
      </w:r>
      <w:r w:rsidR="00A645F0" w:rsidRPr="00A645F0">
        <w:t xml:space="preserve"> </w:t>
      </w:r>
      <w:r w:rsidR="005E4097" w:rsidRPr="00A645F0">
        <w:t>изменений</w:t>
      </w:r>
      <w:r w:rsidR="00A645F0" w:rsidRPr="00A645F0">
        <w:t xml:space="preserve"> </w:t>
      </w:r>
      <w:r w:rsidR="005E4097" w:rsidRPr="00A645F0">
        <w:t>численности</w:t>
      </w:r>
      <w:r w:rsidR="00A645F0" w:rsidRPr="00A645F0">
        <w:t xml:space="preserve"> </w:t>
      </w:r>
      <w:r w:rsidR="005E4097" w:rsidRPr="00A645F0">
        <w:t>населения</w:t>
      </w:r>
      <w:r w:rsidR="00A645F0" w:rsidRPr="00A645F0">
        <w:t xml:space="preserve"> </w:t>
      </w:r>
      <w:r w:rsidR="005E4097" w:rsidRPr="00A645F0">
        <w:t>и</w:t>
      </w:r>
      <w:r w:rsidR="00A645F0" w:rsidRPr="00A645F0">
        <w:t xml:space="preserve"> </w:t>
      </w:r>
      <w:r w:rsidR="005E4097" w:rsidRPr="00A645F0">
        <w:t>покупателей,</w:t>
      </w:r>
      <w:r w:rsidR="00A645F0" w:rsidRPr="00A645F0">
        <w:t xml:space="preserve"> </w:t>
      </w:r>
      <w:r w:rsidR="005E4097" w:rsidRPr="00A645F0">
        <w:t>их</w:t>
      </w:r>
      <w:r w:rsidR="00A645F0" w:rsidRPr="00A645F0">
        <w:t xml:space="preserve"> </w:t>
      </w:r>
      <w:r w:rsidR="005E4097" w:rsidRPr="00A645F0">
        <w:t>покупательной</w:t>
      </w:r>
      <w:r w:rsidR="00A645F0" w:rsidRPr="00A645F0">
        <w:t xml:space="preserve"> </w:t>
      </w:r>
      <w:r w:rsidR="005E4097" w:rsidRPr="00A645F0">
        <w:t>способности,</w:t>
      </w:r>
      <w:r w:rsidR="00A645F0" w:rsidRPr="00A645F0">
        <w:t xml:space="preserve"> </w:t>
      </w:r>
      <w:r w:rsidR="005E4097" w:rsidRPr="00A645F0">
        <w:t>вкусов</w:t>
      </w:r>
      <w:r w:rsidR="00A645F0" w:rsidRPr="00A645F0">
        <w:t xml:space="preserve"> </w:t>
      </w:r>
      <w:r w:rsidR="005E4097" w:rsidRPr="00A645F0">
        <w:t>и</w:t>
      </w:r>
      <w:r w:rsidR="00A645F0" w:rsidRPr="00A645F0">
        <w:t xml:space="preserve"> </w:t>
      </w:r>
      <w:r w:rsidR="005E4097" w:rsidRPr="00A645F0">
        <w:t>предпочтительности</w:t>
      </w:r>
      <w:r w:rsidR="00A645F0" w:rsidRPr="00A645F0">
        <w:t xml:space="preserve"> </w:t>
      </w:r>
      <w:r w:rsidR="005E4097" w:rsidRPr="00A645F0">
        <w:t>на</w:t>
      </w:r>
      <w:r w:rsidR="00A645F0" w:rsidRPr="00A645F0">
        <w:t xml:space="preserve"> </w:t>
      </w:r>
      <w:r w:rsidR="005E4097" w:rsidRPr="00A645F0">
        <w:t>отдельные</w:t>
      </w:r>
      <w:r w:rsidR="00A645F0" w:rsidRPr="00A645F0">
        <w:t xml:space="preserve"> </w:t>
      </w:r>
      <w:r w:rsidR="005E4097" w:rsidRPr="00A645F0">
        <w:t>продукты,</w:t>
      </w:r>
      <w:r w:rsidR="00A645F0" w:rsidRPr="00A645F0">
        <w:t xml:space="preserve"> </w:t>
      </w:r>
      <w:r w:rsidR="005E4097" w:rsidRPr="00A645F0">
        <w:t>цен</w:t>
      </w:r>
      <w:r w:rsidR="00A645F0" w:rsidRPr="00A645F0">
        <w:t xml:space="preserve"> </w:t>
      </w:r>
      <w:r w:rsidR="005E4097" w:rsidRPr="00A645F0">
        <w:t>на</w:t>
      </w:r>
      <w:r w:rsidR="00A645F0" w:rsidRPr="00A645F0">
        <w:t xml:space="preserve"> </w:t>
      </w:r>
      <w:r w:rsidR="005E4097" w:rsidRPr="00A645F0">
        <w:t>конкурирующие</w:t>
      </w:r>
      <w:r w:rsidR="00A645F0" w:rsidRPr="00A645F0">
        <w:t xml:space="preserve"> </w:t>
      </w:r>
      <w:r w:rsidR="005E4097" w:rsidRPr="00A645F0">
        <w:t>продукты</w:t>
      </w:r>
      <w:r w:rsidR="00A645F0" w:rsidRPr="00A645F0">
        <w:t xml:space="preserve"> </w:t>
      </w:r>
      <w:r w:rsidR="005E4097" w:rsidRPr="00A645F0">
        <w:t>и</w:t>
      </w:r>
      <w:r w:rsidR="00A645F0" w:rsidRPr="00A645F0">
        <w:t xml:space="preserve"> </w:t>
      </w:r>
      <w:r w:rsidR="005E4097" w:rsidRPr="00A645F0">
        <w:t>ожиданий</w:t>
      </w:r>
      <w:r w:rsidR="00A645F0" w:rsidRPr="00A645F0">
        <w:t xml:space="preserve"> </w:t>
      </w:r>
      <w:r w:rsidR="005E4097" w:rsidRPr="00A645F0">
        <w:t>будущих</w:t>
      </w:r>
      <w:r w:rsidR="00A645F0" w:rsidRPr="00A645F0">
        <w:t xml:space="preserve"> </w:t>
      </w:r>
      <w:r w:rsidR="005E4097" w:rsidRPr="00A645F0">
        <w:t>цен</w:t>
      </w:r>
      <w:r w:rsidR="00A645F0" w:rsidRPr="00A645F0">
        <w:t xml:space="preserve"> </w:t>
      </w:r>
      <w:r w:rsidR="005E4097" w:rsidRPr="00A645F0">
        <w:t>покупателями</w:t>
      </w:r>
      <w:r w:rsidR="00A645F0" w:rsidRPr="00A645F0">
        <w:t xml:space="preserve">. </w:t>
      </w:r>
      <w:r w:rsidR="005E4097" w:rsidRPr="00A645F0">
        <w:t>В</w:t>
      </w:r>
      <w:r w:rsidR="00A645F0" w:rsidRPr="00A645F0">
        <w:t xml:space="preserve"> </w:t>
      </w:r>
      <w:r w:rsidR="005E4097" w:rsidRPr="00A645F0">
        <w:t>странах,</w:t>
      </w:r>
      <w:r w:rsidR="00A645F0" w:rsidRPr="00A645F0">
        <w:t xml:space="preserve"> </w:t>
      </w:r>
      <w:r w:rsidR="005E4097" w:rsidRPr="00A645F0">
        <w:t>где</w:t>
      </w:r>
      <w:r w:rsidR="00A645F0" w:rsidRPr="00A645F0">
        <w:t xml:space="preserve"> </w:t>
      </w:r>
      <w:r w:rsidR="005E4097" w:rsidRPr="00A645F0">
        <w:t>потребление</w:t>
      </w:r>
      <w:r w:rsidR="00A645F0" w:rsidRPr="00A645F0">
        <w:t xml:space="preserve"> </w:t>
      </w:r>
      <w:r w:rsidR="005E4097" w:rsidRPr="00A645F0">
        <w:t>продуктов</w:t>
      </w:r>
      <w:r w:rsidR="00A645F0" w:rsidRPr="00A645F0">
        <w:t xml:space="preserve"> </w:t>
      </w:r>
      <w:r w:rsidR="005E4097" w:rsidRPr="00A645F0">
        <w:t>питания</w:t>
      </w:r>
      <w:r w:rsidR="00A645F0" w:rsidRPr="00A645F0">
        <w:t xml:space="preserve"> </w:t>
      </w:r>
      <w:r w:rsidR="005E4097" w:rsidRPr="00A645F0">
        <w:t>достигло</w:t>
      </w:r>
      <w:r w:rsidR="00A645F0" w:rsidRPr="00A645F0">
        <w:t xml:space="preserve"> </w:t>
      </w:r>
      <w:r w:rsidR="005E4097" w:rsidRPr="00A645F0">
        <w:t>наивысшего</w:t>
      </w:r>
      <w:r w:rsidR="00A645F0" w:rsidRPr="00A645F0">
        <w:t xml:space="preserve"> </w:t>
      </w:r>
      <w:r w:rsidR="005E4097" w:rsidRPr="00A645F0">
        <w:t>уровня,</w:t>
      </w:r>
      <w:r w:rsidR="00A645F0" w:rsidRPr="00A645F0">
        <w:t xml:space="preserve"> </w:t>
      </w:r>
      <w:r w:rsidR="005E4097" w:rsidRPr="00A645F0">
        <w:t>увеличение</w:t>
      </w:r>
      <w:r w:rsidR="00A645F0" w:rsidRPr="00A645F0">
        <w:t xml:space="preserve"> </w:t>
      </w:r>
      <w:r w:rsidR="005E4097" w:rsidRPr="00A645F0">
        <w:t>спроса</w:t>
      </w:r>
      <w:r w:rsidR="00A645F0" w:rsidRPr="00A645F0">
        <w:t xml:space="preserve"> </w:t>
      </w:r>
      <w:r w:rsidR="005E4097" w:rsidRPr="00A645F0">
        <w:t>идет</w:t>
      </w:r>
      <w:r w:rsidR="00A645F0" w:rsidRPr="00A645F0">
        <w:t xml:space="preserve"> </w:t>
      </w:r>
      <w:r w:rsidR="005E4097" w:rsidRPr="00A645F0">
        <w:t>в</w:t>
      </w:r>
      <w:r w:rsidR="00A645F0" w:rsidRPr="00A645F0">
        <w:t xml:space="preserve"> </w:t>
      </w:r>
      <w:r w:rsidR="005E4097" w:rsidRPr="00A645F0">
        <w:t>основном</w:t>
      </w:r>
      <w:r w:rsidR="00A645F0" w:rsidRPr="00A645F0">
        <w:t xml:space="preserve"> </w:t>
      </w:r>
      <w:r w:rsidR="005E4097" w:rsidRPr="00A645F0">
        <w:t>за</w:t>
      </w:r>
      <w:r w:rsidR="00A645F0" w:rsidRPr="00A645F0">
        <w:t xml:space="preserve"> </w:t>
      </w:r>
      <w:r w:rsidR="005E4097" w:rsidRPr="00A645F0">
        <w:t>счет</w:t>
      </w:r>
      <w:r w:rsidR="00A645F0" w:rsidRPr="00A645F0">
        <w:t xml:space="preserve"> </w:t>
      </w:r>
      <w:r w:rsidR="005E4097" w:rsidRPr="00A645F0">
        <w:t>прироста</w:t>
      </w:r>
      <w:r w:rsidR="00A645F0" w:rsidRPr="00A645F0">
        <w:t xml:space="preserve"> </w:t>
      </w:r>
      <w:r w:rsidR="005E4097" w:rsidRPr="00A645F0">
        <w:t>населения</w:t>
      </w:r>
      <w:r w:rsidR="00A645F0" w:rsidRPr="00A645F0">
        <w:t>, к</w:t>
      </w:r>
      <w:r w:rsidR="005E4097" w:rsidRPr="00A645F0">
        <w:t>оторый</w:t>
      </w:r>
      <w:r w:rsidR="00A645F0" w:rsidRPr="00A645F0">
        <w:t xml:space="preserve"> </w:t>
      </w:r>
      <w:r w:rsidR="005E4097" w:rsidRPr="00A645F0">
        <w:t>в</w:t>
      </w:r>
      <w:r w:rsidR="00A645F0" w:rsidRPr="00A645F0">
        <w:t xml:space="preserve"> </w:t>
      </w:r>
      <w:r w:rsidR="005E4097" w:rsidRPr="00A645F0">
        <w:t>этих</w:t>
      </w:r>
      <w:r w:rsidR="00A645F0" w:rsidRPr="00A645F0">
        <w:t xml:space="preserve"> </w:t>
      </w:r>
      <w:r w:rsidR="005E4097" w:rsidRPr="00A645F0">
        <w:t>странах</w:t>
      </w:r>
      <w:r w:rsidR="00A645F0" w:rsidRPr="00A645F0">
        <w:t xml:space="preserve"> </w:t>
      </w:r>
      <w:r w:rsidR="005E4097" w:rsidRPr="00A645F0">
        <w:t>невелик</w:t>
      </w:r>
      <w:r w:rsidR="00A645F0" w:rsidRPr="00A645F0">
        <w:t xml:space="preserve">. </w:t>
      </w:r>
      <w:r w:rsidR="005E4097" w:rsidRPr="00A645F0">
        <w:t>Поэтому</w:t>
      </w:r>
      <w:r w:rsidR="00A645F0" w:rsidRPr="00A645F0">
        <w:t xml:space="preserve"> </w:t>
      </w:r>
      <w:r w:rsidR="005E4097" w:rsidRPr="00A645F0">
        <w:t>малый</w:t>
      </w:r>
      <w:r w:rsidR="00A645F0" w:rsidRPr="00A645F0">
        <w:t xml:space="preserve"> </w:t>
      </w:r>
      <w:r w:rsidR="005E4097" w:rsidRPr="00A645F0">
        <w:t>рост</w:t>
      </w:r>
      <w:r w:rsidR="00A645F0" w:rsidRPr="00A645F0">
        <w:t xml:space="preserve"> </w:t>
      </w:r>
      <w:r w:rsidR="005E4097" w:rsidRPr="00A645F0">
        <w:t>спроса</w:t>
      </w:r>
      <w:r w:rsidR="00A645F0" w:rsidRPr="00A645F0">
        <w:t xml:space="preserve"> </w:t>
      </w:r>
      <w:r w:rsidR="005E4097" w:rsidRPr="00A645F0">
        <w:t>на</w:t>
      </w:r>
      <w:r w:rsidR="00A645F0" w:rsidRPr="00A645F0">
        <w:t xml:space="preserve"> </w:t>
      </w:r>
      <w:r w:rsidR="005E4097" w:rsidRPr="00A645F0">
        <w:t>продовольствие</w:t>
      </w:r>
      <w:r w:rsidR="00A645F0" w:rsidRPr="00A645F0">
        <w:t xml:space="preserve"> </w:t>
      </w:r>
      <w:r w:rsidR="005E4097" w:rsidRPr="00A645F0">
        <w:t>вступает</w:t>
      </w:r>
      <w:r w:rsidR="00A645F0" w:rsidRPr="00A645F0">
        <w:t xml:space="preserve"> </w:t>
      </w:r>
      <w:r w:rsidR="005E4097" w:rsidRPr="00A645F0">
        <w:t>в</w:t>
      </w:r>
      <w:r w:rsidR="00A645F0" w:rsidRPr="00A645F0">
        <w:t xml:space="preserve"> </w:t>
      </w:r>
      <w:r w:rsidR="005E4097" w:rsidRPr="00A645F0">
        <w:t>противоречие</w:t>
      </w:r>
      <w:r w:rsidR="00A645F0" w:rsidRPr="00A645F0">
        <w:t xml:space="preserve"> </w:t>
      </w:r>
      <w:r w:rsidR="005E4097" w:rsidRPr="00A645F0">
        <w:t>с</w:t>
      </w:r>
      <w:r w:rsidR="00A645F0" w:rsidRPr="00A645F0">
        <w:t xml:space="preserve"> </w:t>
      </w:r>
      <w:r w:rsidR="005E4097" w:rsidRPr="00A645F0">
        <w:t>повышением</w:t>
      </w:r>
      <w:r w:rsidR="00A645F0" w:rsidRPr="00A645F0">
        <w:t xml:space="preserve"> </w:t>
      </w:r>
      <w:r w:rsidR="005E4097" w:rsidRPr="00A645F0">
        <w:t>производительности</w:t>
      </w:r>
      <w:r w:rsidR="00A645F0" w:rsidRPr="00A645F0">
        <w:t xml:space="preserve"> </w:t>
      </w:r>
      <w:r w:rsidR="005E4097" w:rsidRPr="00A645F0">
        <w:t>труда</w:t>
      </w:r>
      <w:r w:rsidR="00A645F0" w:rsidRPr="00A645F0">
        <w:t xml:space="preserve"> </w:t>
      </w:r>
      <w:r w:rsidR="005E4097" w:rsidRPr="00A645F0">
        <w:t>и</w:t>
      </w:r>
      <w:r w:rsidR="00A645F0" w:rsidRPr="00A645F0">
        <w:t xml:space="preserve"> </w:t>
      </w:r>
      <w:r w:rsidR="005E4097" w:rsidRPr="00A645F0">
        <w:t>ростом</w:t>
      </w:r>
      <w:r w:rsidR="00A645F0" w:rsidRPr="00A645F0">
        <w:t xml:space="preserve"> </w:t>
      </w:r>
      <w:r w:rsidR="005E4097" w:rsidRPr="00A645F0">
        <w:t>производства</w:t>
      </w:r>
      <w:r w:rsidR="00A645F0" w:rsidRPr="00A645F0">
        <w:t xml:space="preserve"> </w:t>
      </w:r>
      <w:r w:rsidR="005E4097" w:rsidRPr="00A645F0">
        <w:t>сельскохозяйственной</w:t>
      </w:r>
      <w:r w:rsidR="00A645F0" w:rsidRPr="00A645F0">
        <w:t xml:space="preserve"> </w:t>
      </w:r>
      <w:r w:rsidR="005E4097" w:rsidRPr="00A645F0">
        <w:t>продукции,</w:t>
      </w:r>
      <w:r w:rsidR="00A645F0" w:rsidRPr="00A645F0">
        <w:t xml:space="preserve"> </w:t>
      </w:r>
      <w:r w:rsidR="005E4097" w:rsidRPr="00A645F0">
        <w:t>образуются</w:t>
      </w:r>
      <w:r w:rsidR="00A645F0" w:rsidRPr="00A645F0">
        <w:t xml:space="preserve"> </w:t>
      </w:r>
      <w:r w:rsidR="005E4097" w:rsidRPr="00A645F0">
        <w:t>излишки</w:t>
      </w:r>
      <w:r w:rsidR="00A645F0" w:rsidRPr="00A645F0">
        <w:t xml:space="preserve"> </w:t>
      </w:r>
      <w:r w:rsidR="005E4097" w:rsidRPr="00A645F0">
        <w:t>продовольствия</w:t>
      </w:r>
      <w:r w:rsidR="00A645F0" w:rsidRPr="00A645F0">
        <w:t xml:space="preserve">. </w:t>
      </w:r>
      <w:r w:rsidR="005E4097" w:rsidRPr="00A645F0">
        <w:t>Проблему</w:t>
      </w:r>
      <w:r w:rsidR="00A645F0" w:rsidRPr="00A645F0">
        <w:t xml:space="preserve"> </w:t>
      </w:r>
      <w:r w:rsidR="005E4097" w:rsidRPr="00A645F0">
        <w:t>излишков</w:t>
      </w:r>
      <w:r w:rsidR="00A645F0" w:rsidRPr="00A645F0">
        <w:t xml:space="preserve"> </w:t>
      </w:r>
      <w:r w:rsidR="005E4097" w:rsidRPr="00A645F0">
        <w:t>решают</w:t>
      </w:r>
      <w:r w:rsidR="00A645F0" w:rsidRPr="00A645F0">
        <w:t xml:space="preserve"> </w:t>
      </w:r>
      <w:r w:rsidR="005E4097" w:rsidRPr="00A645F0">
        <w:t>следующими</w:t>
      </w:r>
      <w:r w:rsidR="00A645F0" w:rsidRPr="00A645F0">
        <w:t xml:space="preserve"> </w:t>
      </w:r>
      <w:r w:rsidR="005E4097" w:rsidRPr="00A645F0">
        <w:t>путями</w:t>
      </w:r>
      <w:r w:rsidR="00A645F0" w:rsidRPr="00A645F0">
        <w:t xml:space="preserve">: </w:t>
      </w:r>
      <w:r w:rsidR="005E4097" w:rsidRPr="00A645F0">
        <w:t>длительное</w:t>
      </w:r>
      <w:r w:rsidR="00A645F0" w:rsidRPr="00A645F0">
        <w:t xml:space="preserve"> </w:t>
      </w:r>
      <w:r w:rsidR="005E4097" w:rsidRPr="00A645F0">
        <w:t>хранение</w:t>
      </w:r>
      <w:r w:rsidR="00A645F0" w:rsidRPr="00A645F0">
        <w:t xml:space="preserve"> </w:t>
      </w:r>
      <w:r w:rsidR="005E4097" w:rsidRPr="00A645F0">
        <w:t>продукции,</w:t>
      </w:r>
      <w:r w:rsidR="00A645F0" w:rsidRPr="00A645F0">
        <w:t xml:space="preserve"> </w:t>
      </w:r>
      <w:r w:rsidR="005E4097" w:rsidRPr="00A645F0">
        <w:t>требующее</w:t>
      </w:r>
      <w:r w:rsidR="00A645F0" w:rsidRPr="00A645F0">
        <w:t xml:space="preserve"> </w:t>
      </w:r>
      <w:r w:rsidR="005E4097" w:rsidRPr="00A645F0">
        <w:t>значительных</w:t>
      </w:r>
      <w:r w:rsidR="00A645F0" w:rsidRPr="00A645F0">
        <w:t xml:space="preserve"> </w:t>
      </w:r>
      <w:r w:rsidR="005E4097" w:rsidRPr="00A645F0">
        <w:t>затрат</w:t>
      </w:r>
      <w:r w:rsidR="00A645F0" w:rsidRPr="00A645F0">
        <w:t xml:space="preserve">; </w:t>
      </w:r>
      <w:r w:rsidR="005E4097" w:rsidRPr="00A645F0">
        <w:t>субсидирование</w:t>
      </w:r>
      <w:r w:rsidR="00A645F0" w:rsidRPr="00A645F0">
        <w:t xml:space="preserve"> </w:t>
      </w:r>
      <w:r w:rsidR="005E4097" w:rsidRPr="00A645F0">
        <w:t>экспорта</w:t>
      </w:r>
      <w:r w:rsidR="00A645F0" w:rsidRPr="00A645F0">
        <w:t xml:space="preserve"> </w:t>
      </w:r>
      <w:r w:rsidR="005E4097" w:rsidRPr="00A645F0">
        <w:t>продовольствия</w:t>
      </w:r>
      <w:r w:rsidR="00A645F0" w:rsidRPr="00A645F0">
        <w:t xml:space="preserve">: </w:t>
      </w:r>
      <w:r w:rsidR="005E4097" w:rsidRPr="00A645F0">
        <w:t>использование</w:t>
      </w:r>
      <w:r w:rsidR="00A645F0" w:rsidRPr="00A645F0">
        <w:t xml:space="preserve"> </w:t>
      </w:r>
      <w:r w:rsidR="005E4097" w:rsidRPr="00A645F0">
        <w:t>экстремального</w:t>
      </w:r>
      <w:r w:rsidR="00A645F0" w:rsidRPr="00A645F0">
        <w:t xml:space="preserve"> </w:t>
      </w:r>
      <w:r w:rsidR="005E4097" w:rsidRPr="00A645F0">
        <w:t>решения,</w:t>
      </w:r>
      <w:r w:rsidR="00A645F0" w:rsidRPr="00A645F0">
        <w:t xml:space="preserve"> </w:t>
      </w:r>
      <w:r w:rsidR="005E4097" w:rsidRPr="00A645F0">
        <w:t>то</w:t>
      </w:r>
      <w:r w:rsidR="00A645F0" w:rsidRPr="00A645F0">
        <w:t xml:space="preserve"> </w:t>
      </w:r>
      <w:r w:rsidR="005E4097" w:rsidRPr="00A645F0">
        <w:t>есть</w:t>
      </w:r>
      <w:r w:rsidR="00A645F0" w:rsidRPr="00A645F0">
        <w:t xml:space="preserve"> </w:t>
      </w:r>
      <w:r w:rsidR="005E4097" w:rsidRPr="00A645F0">
        <w:t>физическое</w:t>
      </w:r>
      <w:r w:rsidR="00A645F0" w:rsidRPr="00A645F0">
        <w:t xml:space="preserve"> </w:t>
      </w:r>
      <w:r w:rsidR="005E4097" w:rsidRPr="00A645F0">
        <w:t>уничтожение</w:t>
      </w:r>
      <w:r w:rsidR="00A645F0" w:rsidRPr="00A645F0">
        <w:t xml:space="preserve"> </w:t>
      </w:r>
      <w:r w:rsidR="005E4097" w:rsidRPr="00A645F0">
        <w:t>излишков</w:t>
      </w:r>
      <w:r w:rsidR="00A645F0" w:rsidRPr="00A645F0">
        <w:t xml:space="preserve"> </w:t>
      </w:r>
      <w:r w:rsidR="005E4097" w:rsidRPr="00A645F0">
        <w:t>продукции</w:t>
      </w:r>
      <w:r w:rsidR="00A645F0" w:rsidRPr="00A645F0">
        <w:t xml:space="preserve">. </w:t>
      </w:r>
      <w:r w:rsidR="005E4097" w:rsidRPr="00A645F0">
        <w:t>Одновременно</w:t>
      </w:r>
      <w:r w:rsidR="00A645F0" w:rsidRPr="00A645F0">
        <w:t xml:space="preserve"> </w:t>
      </w:r>
      <w:r w:rsidR="005E4097" w:rsidRPr="00A645F0">
        <w:t>идет</w:t>
      </w:r>
      <w:r w:rsidR="00A645F0" w:rsidRPr="00A645F0">
        <w:t xml:space="preserve"> </w:t>
      </w:r>
      <w:r w:rsidR="005E4097" w:rsidRPr="00A645F0">
        <w:t>процесс</w:t>
      </w:r>
      <w:r w:rsidR="00A645F0" w:rsidRPr="00A645F0">
        <w:t xml:space="preserve"> </w:t>
      </w:r>
      <w:r w:rsidR="005E4097" w:rsidRPr="00A645F0">
        <w:t>вытеснения</w:t>
      </w:r>
      <w:r w:rsidR="00A645F0" w:rsidRPr="00A645F0">
        <w:t xml:space="preserve"> </w:t>
      </w:r>
      <w:r w:rsidR="005E4097" w:rsidRPr="00A645F0">
        <w:t>с</w:t>
      </w:r>
      <w:r w:rsidR="00A645F0" w:rsidRPr="00A645F0">
        <w:t xml:space="preserve"> </w:t>
      </w:r>
      <w:r w:rsidR="005E4097" w:rsidRPr="00A645F0">
        <w:t>рынка</w:t>
      </w:r>
      <w:r w:rsidR="00A645F0" w:rsidRPr="00A645F0">
        <w:t xml:space="preserve"> </w:t>
      </w:r>
      <w:r w:rsidR="005E4097" w:rsidRPr="00A645F0">
        <w:t>менее</w:t>
      </w:r>
      <w:r w:rsidR="00A645F0" w:rsidRPr="00A645F0">
        <w:t xml:space="preserve"> </w:t>
      </w:r>
      <w:r w:rsidR="005E4097" w:rsidRPr="00A645F0">
        <w:t>эффективно</w:t>
      </w:r>
      <w:r w:rsidR="00A645F0" w:rsidRPr="00A645F0">
        <w:t xml:space="preserve"> </w:t>
      </w:r>
      <w:r w:rsidR="005E4097" w:rsidRPr="00A645F0">
        <w:t>работающих</w:t>
      </w:r>
      <w:r w:rsidR="00A645F0" w:rsidRPr="00A645F0">
        <w:t xml:space="preserve"> </w:t>
      </w:r>
      <w:r w:rsidR="005E4097" w:rsidRPr="00A645F0">
        <w:t>производителей</w:t>
      </w:r>
      <w:r w:rsidR="00A645F0" w:rsidRPr="00A645F0">
        <w:t xml:space="preserve"> </w:t>
      </w:r>
      <w:r w:rsidR="005E4097" w:rsidRPr="00A645F0">
        <w:t>сельскохозяйственной</w:t>
      </w:r>
      <w:r w:rsidR="00A645F0" w:rsidRPr="00A645F0">
        <w:t xml:space="preserve"> </w:t>
      </w:r>
      <w:r w:rsidR="005E4097" w:rsidRPr="00A645F0">
        <w:t>продукции</w:t>
      </w:r>
      <w:r w:rsidR="00A645F0" w:rsidRPr="00A645F0">
        <w:t xml:space="preserve">. </w:t>
      </w:r>
      <w:r w:rsidR="005E4097" w:rsidRPr="00A645F0">
        <w:t>Излишки</w:t>
      </w:r>
      <w:r w:rsidR="00A645F0" w:rsidRPr="00A645F0">
        <w:t xml:space="preserve"> "</w:t>
      </w:r>
      <w:r w:rsidR="005E4097" w:rsidRPr="00A645F0">
        <w:t>давят</w:t>
      </w:r>
      <w:r w:rsidR="00A645F0" w:rsidRPr="00A645F0">
        <w:t xml:space="preserve">" </w:t>
      </w:r>
      <w:r w:rsidR="005E4097" w:rsidRPr="00A645F0">
        <w:t>на</w:t>
      </w:r>
      <w:r w:rsidR="00A645F0" w:rsidRPr="00A645F0">
        <w:t xml:space="preserve"> </w:t>
      </w:r>
      <w:r w:rsidR="005E4097" w:rsidRPr="00A645F0">
        <w:t>рыночные</w:t>
      </w:r>
      <w:r w:rsidR="00A645F0" w:rsidRPr="00A645F0">
        <w:t xml:space="preserve"> </w:t>
      </w:r>
      <w:r w:rsidR="005E4097" w:rsidRPr="00A645F0">
        <w:t>цены</w:t>
      </w:r>
      <w:r w:rsidR="00A645F0" w:rsidRPr="00A645F0">
        <w:t xml:space="preserve"> </w:t>
      </w:r>
      <w:r w:rsidR="005E4097" w:rsidRPr="00A645F0">
        <w:t>в</w:t>
      </w:r>
      <w:r w:rsidR="00A645F0" w:rsidRPr="00A645F0">
        <w:t xml:space="preserve"> </w:t>
      </w:r>
      <w:r w:rsidR="005E4097" w:rsidRPr="00A645F0">
        <w:t>сторону</w:t>
      </w:r>
      <w:r w:rsidR="00A645F0" w:rsidRPr="00A645F0">
        <w:t xml:space="preserve"> </w:t>
      </w:r>
      <w:r w:rsidR="005E4097" w:rsidRPr="00A645F0">
        <w:t>их</w:t>
      </w:r>
      <w:r w:rsidR="00A645F0" w:rsidRPr="00A645F0">
        <w:t xml:space="preserve"> </w:t>
      </w:r>
      <w:r w:rsidR="005E4097" w:rsidRPr="00A645F0">
        <w:t>понижения</w:t>
      </w:r>
      <w:r w:rsidR="00A645F0" w:rsidRPr="00A645F0">
        <w:t>.</w:t>
      </w:r>
    </w:p>
    <w:p w:rsidR="00A645F0" w:rsidRPr="00A645F0" w:rsidRDefault="005E4097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Предложение</w:t>
      </w:r>
      <w:r w:rsidR="00A645F0" w:rsidRPr="00A645F0">
        <w:t xml:space="preserve"> </w:t>
      </w:r>
      <w:r w:rsidRPr="00A645F0">
        <w:t>всегда</w:t>
      </w:r>
      <w:r w:rsidR="00A645F0" w:rsidRPr="00A645F0">
        <w:t xml:space="preserve"> </w:t>
      </w:r>
      <w:r w:rsidRPr="00A645F0">
        <w:t>следует</w:t>
      </w:r>
      <w:r w:rsidR="00A645F0" w:rsidRPr="00A645F0">
        <w:t xml:space="preserve"> </w:t>
      </w:r>
      <w:r w:rsidRPr="00A645F0">
        <w:t>за</w:t>
      </w:r>
      <w:r w:rsidR="00A645F0" w:rsidRPr="00A645F0">
        <w:t xml:space="preserve"> </w:t>
      </w:r>
      <w:r w:rsidRPr="00A645F0">
        <w:t>спросом,</w:t>
      </w:r>
      <w:r w:rsidR="00A645F0" w:rsidRPr="00A645F0">
        <w:t xml:space="preserve"> </w:t>
      </w:r>
      <w:r w:rsidRPr="00A645F0">
        <w:t>но</w:t>
      </w:r>
      <w:r w:rsidR="00A645F0" w:rsidRPr="00A645F0">
        <w:t xml:space="preserve"> </w:t>
      </w:r>
      <w:r w:rsidRPr="00A645F0">
        <w:t>иногда</w:t>
      </w:r>
      <w:r w:rsidR="00A645F0" w:rsidRPr="00A645F0">
        <w:t xml:space="preserve"> </w:t>
      </w:r>
      <w:r w:rsidRPr="00A645F0">
        <w:t>с</w:t>
      </w:r>
      <w:r w:rsidR="00A645F0" w:rsidRPr="00A645F0">
        <w:t xml:space="preserve"> </w:t>
      </w:r>
      <w:r w:rsidRPr="00A645F0">
        <w:t>ним</w:t>
      </w:r>
      <w:r w:rsidR="00A645F0" w:rsidRPr="00A645F0">
        <w:t xml:space="preserve"> </w:t>
      </w:r>
      <w:r w:rsidRPr="00A645F0">
        <w:t>не</w:t>
      </w:r>
      <w:r w:rsidR="00A645F0" w:rsidRPr="00A645F0">
        <w:t xml:space="preserve"> </w:t>
      </w:r>
      <w:r w:rsidRPr="00A645F0">
        <w:t>совпадает</w:t>
      </w:r>
      <w:r w:rsidR="00A645F0" w:rsidRPr="00A645F0">
        <w:t xml:space="preserve">. </w:t>
      </w:r>
      <w:r w:rsidRPr="00A645F0">
        <w:t>Более</w:t>
      </w:r>
      <w:r w:rsidR="00A645F0" w:rsidRPr="00A645F0">
        <w:t xml:space="preserve"> </w:t>
      </w:r>
      <w:r w:rsidRPr="00A645F0">
        <w:t>того,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сельском</w:t>
      </w:r>
      <w:r w:rsidR="00A645F0" w:rsidRPr="00A645F0">
        <w:t xml:space="preserve"> </w:t>
      </w:r>
      <w:r w:rsidRPr="00A645F0">
        <w:t>хозяйстве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силу</w:t>
      </w:r>
      <w:r w:rsidR="00A645F0" w:rsidRPr="00A645F0">
        <w:t xml:space="preserve"> </w:t>
      </w:r>
      <w:r w:rsidRPr="00A645F0">
        <w:t>специфических</w:t>
      </w:r>
      <w:r w:rsidR="00A645F0" w:rsidRPr="00A645F0">
        <w:t xml:space="preserve"> </w:t>
      </w:r>
      <w:r w:rsidRPr="00A645F0">
        <w:t>его</w:t>
      </w:r>
      <w:r w:rsidR="00A645F0" w:rsidRPr="00A645F0">
        <w:t xml:space="preserve"> </w:t>
      </w:r>
      <w:r w:rsidRPr="00A645F0">
        <w:t>особенностей</w:t>
      </w:r>
      <w:r w:rsidR="00A645F0" w:rsidRPr="00A645F0">
        <w:t xml:space="preserve"> </w:t>
      </w:r>
      <w:r w:rsidRPr="00A645F0">
        <w:t>само</w:t>
      </w:r>
      <w:r w:rsidR="00A645F0" w:rsidRPr="00A645F0">
        <w:t xml:space="preserve"> </w:t>
      </w:r>
      <w:r w:rsidRPr="00A645F0">
        <w:t>предложение</w:t>
      </w:r>
      <w:r w:rsidR="00A645F0" w:rsidRPr="00A645F0">
        <w:t xml:space="preserve"> </w:t>
      </w:r>
      <w:r w:rsidRPr="00A645F0">
        <w:t>не</w:t>
      </w:r>
      <w:r w:rsidR="00A645F0" w:rsidRPr="00A645F0">
        <w:t xml:space="preserve"> </w:t>
      </w:r>
      <w:r w:rsidRPr="00A645F0">
        <w:t>только</w:t>
      </w:r>
      <w:r w:rsidR="00A645F0" w:rsidRPr="00A645F0">
        <w:t xml:space="preserve"> </w:t>
      </w:r>
      <w:r w:rsidRPr="00A645F0">
        <w:t>следует</w:t>
      </w:r>
      <w:r w:rsidR="00A645F0" w:rsidRPr="00A645F0">
        <w:t xml:space="preserve"> </w:t>
      </w:r>
      <w:r w:rsidRPr="00A645F0">
        <w:t>за</w:t>
      </w:r>
      <w:r w:rsidR="00A645F0" w:rsidRPr="00A645F0">
        <w:t xml:space="preserve"> </w:t>
      </w:r>
      <w:r w:rsidRPr="00A645F0">
        <w:t>спросом,</w:t>
      </w:r>
      <w:r w:rsidR="00A645F0" w:rsidRPr="00A645F0">
        <w:t xml:space="preserve"> </w:t>
      </w:r>
      <w:r w:rsidRPr="00A645F0">
        <w:t>ориентируется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него,</w:t>
      </w:r>
      <w:r w:rsidR="00A645F0" w:rsidRPr="00A645F0">
        <w:t xml:space="preserve"> </w:t>
      </w:r>
      <w:r w:rsidRPr="00A645F0">
        <w:t>но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само</w:t>
      </w:r>
      <w:r w:rsidR="00A645F0" w:rsidRPr="00A645F0">
        <w:t xml:space="preserve"> </w:t>
      </w:r>
      <w:r w:rsidRPr="00A645F0">
        <w:t>является</w:t>
      </w:r>
      <w:r w:rsidR="00A645F0" w:rsidRPr="00A645F0">
        <w:t xml:space="preserve"> </w:t>
      </w:r>
      <w:r w:rsidRPr="00A645F0">
        <w:t>неустойчивым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его</w:t>
      </w:r>
      <w:r w:rsidR="00A645F0" w:rsidRPr="00A645F0">
        <w:t xml:space="preserve"> </w:t>
      </w:r>
      <w:r w:rsidRPr="00A645F0">
        <w:t>нельзя</w:t>
      </w:r>
      <w:r w:rsidR="00A645F0" w:rsidRPr="00A645F0">
        <w:t xml:space="preserve"> </w:t>
      </w:r>
      <w:r w:rsidRPr="00A645F0">
        <w:t>изменить</w:t>
      </w:r>
      <w:r w:rsidR="00A645F0" w:rsidRPr="00A645F0">
        <w:t xml:space="preserve"> </w:t>
      </w:r>
      <w:r w:rsidRPr="00A645F0">
        <w:t>до</w:t>
      </w:r>
      <w:r w:rsidR="00A645F0" w:rsidRPr="00A645F0">
        <w:t xml:space="preserve"> </w:t>
      </w:r>
      <w:r w:rsidRPr="00A645F0">
        <w:t>завершения</w:t>
      </w:r>
      <w:r w:rsidR="00A645F0" w:rsidRPr="00A645F0">
        <w:t xml:space="preserve"> </w:t>
      </w:r>
      <w:r w:rsidRPr="00A645F0">
        <w:t>производственного</w:t>
      </w:r>
      <w:r w:rsidR="00A645F0" w:rsidRPr="00A645F0">
        <w:t xml:space="preserve"> </w:t>
      </w:r>
      <w:r w:rsidRPr="00A645F0">
        <w:t>цикла,</w:t>
      </w:r>
      <w:r w:rsidR="00A645F0" w:rsidRPr="00A645F0">
        <w:t xml:space="preserve"> </w:t>
      </w:r>
      <w:r w:rsidRPr="00A645F0">
        <w:t>даже</w:t>
      </w:r>
      <w:r w:rsidR="00A645F0" w:rsidRPr="00A645F0">
        <w:t xml:space="preserve"> </w:t>
      </w:r>
      <w:r w:rsidRPr="00A645F0">
        <w:t>если</w:t>
      </w:r>
      <w:r w:rsidR="00A645F0" w:rsidRPr="00A645F0">
        <w:t xml:space="preserve"> </w:t>
      </w:r>
      <w:r w:rsidRPr="00A645F0">
        <w:t>спрос</w:t>
      </w:r>
      <w:r w:rsidR="00A645F0" w:rsidRPr="00A645F0">
        <w:t xml:space="preserve"> </w:t>
      </w:r>
      <w:r w:rsidRPr="00A645F0">
        <w:t>повысился</w:t>
      </w:r>
      <w:r w:rsidR="00A645F0" w:rsidRPr="00A645F0">
        <w:t xml:space="preserve"> </w:t>
      </w:r>
      <w:r w:rsidRPr="00A645F0">
        <w:t>или</w:t>
      </w:r>
      <w:r w:rsidR="00A645F0" w:rsidRPr="00A645F0">
        <w:t xml:space="preserve"> </w:t>
      </w:r>
      <w:r w:rsidRPr="00A645F0">
        <w:t>снизился</w:t>
      </w:r>
      <w:r w:rsidR="00A645F0" w:rsidRPr="00A645F0">
        <w:t xml:space="preserve">. </w:t>
      </w:r>
      <w:r w:rsidRPr="00A645F0">
        <w:t>Спрос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предложение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рынке</w:t>
      </w:r>
      <w:r w:rsidR="00A645F0" w:rsidRPr="00A645F0">
        <w:t xml:space="preserve"> </w:t>
      </w:r>
      <w:r w:rsidRPr="00A645F0">
        <w:t>приводятся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соответствие</w:t>
      </w:r>
      <w:r w:rsidR="00A645F0" w:rsidRPr="00A645F0">
        <w:t xml:space="preserve"> (</w:t>
      </w:r>
      <w:r w:rsidRPr="00A645F0">
        <w:t>не</w:t>
      </w:r>
      <w:r w:rsidR="00A645F0" w:rsidRPr="00A645F0">
        <w:t xml:space="preserve"> </w:t>
      </w:r>
      <w:r w:rsidRPr="00A645F0">
        <w:t>обязательно</w:t>
      </w:r>
      <w:r w:rsidR="00A645F0" w:rsidRPr="00A645F0">
        <w:t xml:space="preserve"> </w:t>
      </w:r>
      <w:r w:rsidRPr="00A645F0">
        <w:t>уравниваются</w:t>
      </w:r>
      <w:r w:rsidR="00A645F0" w:rsidRPr="00A645F0">
        <w:t xml:space="preserve"> </w:t>
      </w:r>
      <w:r w:rsidRPr="00A645F0">
        <w:t>количественно</w:t>
      </w:r>
      <w:r w:rsidR="00A645F0" w:rsidRPr="00A645F0">
        <w:t xml:space="preserve">), </w:t>
      </w:r>
      <w:r w:rsidRPr="00A645F0">
        <w:t>синхронизируются</w:t>
      </w:r>
      <w:r w:rsidR="00A645F0" w:rsidRPr="00A645F0">
        <w:t xml:space="preserve"> </w:t>
      </w:r>
      <w:r w:rsidRPr="00A645F0">
        <w:t>через</w:t>
      </w:r>
      <w:r w:rsidR="00A645F0" w:rsidRPr="00A645F0">
        <w:t xml:space="preserve"> </w:t>
      </w:r>
      <w:r w:rsidRPr="00A645F0">
        <w:t>механизм</w:t>
      </w:r>
      <w:r w:rsidR="00A645F0" w:rsidRPr="00A645F0">
        <w:t xml:space="preserve"> </w:t>
      </w:r>
      <w:r w:rsidRPr="00A645F0">
        <w:t>достижения</w:t>
      </w:r>
      <w:r w:rsidR="00A645F0" w:rsidRPr="00A645F0">
        <w:t xml:space="preserve"> </w:t>
      </w:r>
      <w:r w:rsidRPr="00A645F0">
        <w:t>равновесной</w:t>
      </w:r>
      <w:r w:rsidR="00A645F0" w:rsidRPr="00A645F0">
        <w:t xml:space="preserve"> </w:t>
      </w:r>
      <w:r w:rsidRPr="00A645F0">
        <w:t>рыночной</w:t>
      </w:r>
      <w:r w:rsidR="00A645F0" w:rsidRPr="00A645F0">
        <w:t xml:space="preserve"> </w:t>
      </w:r>
      <w:r w:rsidRPr="00A645F0">
        <w:t>цены</w:t>
      </w:r>
      <w:r w:rsidR="00A645F0" w:rsidRPr="00A645F0">
        <w:t>.</w:t>
      </w:r>
    </w:p>
    <w:p w:rsidR="00A645F0" w:rsidRPr="00A645F0" w:rsidRDefault="005E4097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Условия</w:t>
      </w:r>
      <w:r w:rsidR="00A645F0" w:rsidRPr="00A645F0">
        <w:t xml:space="preserve"> </w:t>
      </w:r>
      <w:r w:rsidRPr="00A645F0">
        <w:t>функционирования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сельскохозяйственной</w:t>
      </w:r>
      <w:r w:rsidR="00A645F0" w:rsidRPr="00A645F0">
        <w:t xml:space="preserve"> </w:t>
      </w:r>
      <w:r w:rsidRPr="00A645F0">
        <w:t>продукции</w:t>
      </w:r>
      <w:r w:rsidR="00A645F0" w:rsidRPr="00A645F0">
        <w:t xml:space="preserve"> </w:t>
      </w:r>
      <w:r w:rsidRPr="00A645F0">
        <w:t>являются</w:t>
      </w:r>
      <w:r w:rsidR="00A645F0" w:rsidRPr="00A645F0">
        <w:t xml:space="preserve"> </w:t>
      </w:r>
      <w:r w:rsidRPr="00A645F0">
        <w:t>довольно</w:t>
      </w:r>
      <w:r w:rsidR="00A645F0" w:rsidRPr="00A645F0">
        <w:t xml:space="preserve"> </w:t>
      </w:r>
      <w:r w:rsidRPr="00A645F0">
        <w:t>сложными,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многие</w:t>
      </w:r>
      <w:r w:rsidR="00A645F0" w:rsidRPr="00A645F0">
        <w:t xml:space="preserve"> </w:t>
      </w:r>
      <w:r w:rsidRPr="00A645F0">
        <w:t>обстоятельства</w:t>
      </w:r>
      <w:r w:rsidR="00A645F0" w:rsidRPr="00A645F0">
        <w:t xml:space="preserve"> </w:t>
      </w:r>
      <w:r w:rsidRPr="00A645F0">
        <w:t>ослабляют</w:t>
      </w:r>
      <w:r w:rsidR="00A645F0" w:rsidRPr="00A645F0">
        <w:t xml:space="preserve"> </w:t>
      </w:r>
      <w:r w:rsidRPr="00A645F0">
        <w:t>позиции</w:t>
      </w:r>
      <w:r w:rsidR="00A645F0" w:rsidRPr="00A645F0">
        <w:t xml:space="preserve"> </w:t>
      </w:r>
      <w:r w:rsidRPr="00A645F0">
        <w:t>сельскохозяйственного</w:t>
      </w:r>
      <w:r w:rsidR="00A645F0" w:rsidRPr="00A645F0">
        <w:t xml:space="preserve"> </w:t>
      </w:r>
      <w:r w:rsidRPr="00A645F0">
        <w:t>товаропроизводителя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рынке</w:t>
      </w:r>
      <w:r w:rsidR="00A645F0" w:rsidRPr="00A645F0">
        <w:t>.</w:t>
      </w:r>
    </w:p>
    <w:p w:rsidR="00A645F0" w:rsidRPr="00A645F0" w:rsidRDefault="005E4097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Во-первых,</w:t>
      </w:r>
      <w:r w:rsidR="00A645F0" w:rsidRPr="00A645F0">
        <w:t xml:space="preserve"> </w:t>
      </w:r>
      <w:r w:rsidRPr="00A645F0">
        <w:t>имеет</w:t>
      </w:r>
      <w:r w:rsidR="00A645F0" w:rsidRPr="00A645F0">
        <w:t xml:space="preserve"> </w:t>
      </w:r>
      <w:r w:rsidRPr="00A645F0">
        <w:t>место</w:t>
      </w:r>
      <w:r w:rsidR="00A645F0" w:rsidRPr="00A645F0">
        <w:t xml:space="preserve"> </w:t>
      </w:r>
      <w:r w:rsidRPr="00A645F0">
        <w:t>большое</w:t>
      </w:r>
      <w:r w:rsidR="00A645F0" w:rsidRPr="00A645F0">
        <w:t xml:space="preserve"> </w:t>
      </w:r>
      <w:r w:rsidRPr="00A645F0">
        <w:t>количество</w:t>
      </w:r>
      <w:r w:rsidR="00A645F0" w:rsidRPr="00A645F0">
        <w:t xml:space="preserve"> </w:t>
      </w:r>
      <w:r w:rsidRPr="00A645F0">
        <w:t>производителей</w:t>
      </w:r>
      <w:r w:rsidR="00A645F0" w:rsidRPr="00A645F0">
        <w:t xml:space="preserve"> </w:t>
      </w:r>
      <w:r w:rsidRPr="00A645F0">
        <w:t>сельскохозяйственной</w:t>
      </w:r>
      <w:r w:rsidR="00A645F0" w:rsidRPr="00A645F0">
        <w:t xml:space="preserve"> </w:t>
      </w:r>
      <w:r w:rsidRPr="00A645F0">
        <w:t>продукции,</w:t>
      </w:r>
      <w:r w:rsidR="00A645F0" w:rsidRPr="00A645F0">
        <w:t xml:space="preserve"> </w:t>
      </w:r>
      <w:r w:rsidRPr="00A645F0">
        <w:t>сильная</w:t>
      </w:r>
      <w:r w:rsidR="00A645F0" w:rsidRPr="00A645F0">
        <w:t xml:space="preserve"> </w:t>
      </w:r>
      <w:r w:rsidRPr="00A645F0">
        <w:t>конкуренция,</w:t>
      </w:r>
      <w:r w:rsidR="00A645F0" w:rsidRPr="00A645F0">
        <w:t xml:space="preserve"> </w:t>
      </w:r>
      <w:r w:rsidRPr="00A645F0">
        <w:t>позиция</w:t>
      </w:r>
      <w:r w:rsidR="00A645F0" w:rsidRPr="00A645F0">
        <w:t xml:space="preserve"> </w:t>
      </w:r>
      <w:r w:rsidRPr="00A645F0">
        <w:t>каждого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отдельности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рынке</w:t>
      </w:r>
      <w:r w:rsidR="00A645F0" w:rsidRPr="00A645F0">
        <w:t xml:space="preserve"> </w:t>
      </w:r>
      <w:r w:rsidRPr="00A645F0">
        <w:t>слаба</w:t>
      </w:r>
      <w:r w:rsidR="00A645F0" w:rsidRPr="00A645F0">
        <w:t>.</w:t>
      </w:r>
    </w:p>
    <w:p w:rsidR="00A645F0" w:rsidRPr="00A645F0" w:rsidRDefault="005E4097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Во-вторых,</w:t>
      </w:r>
      <w:r w:rsidR="00A645F0" w:rsidRPr="00A645F0">
        <w:t xml:space="preserve"> </w:t>
      </w:r>
      <w:r w:rsidRPr="00A645F0">
        <w:t>сельские</w:t>
      </w:r>
      <w:r w:rsidR="00A645F0" w:rsidRPr="00A645F0">
        <w:t xml:space="preserve"> </w:t>
      </w:r>
      <w:r w:rsidRPr="00A645F0">
        <w:t>товаропроизводители</w:t>
      </w:r>
      <w:r w:rsidR="00A645F0" w:rsidRPr="00A645F0">
        <w:t xml:space="preserve"> </w:t>
      </w:r>
      <w:r w:rsidRPr="00A645F0">
        <w:t>связаны</w:t>
      </w:r>
      <w:r w:rsidR="00A645F0" w:rsidRPr="00A645F0">
        <w:t xml:space="preserve"> </w:t>
      </w:r>
      <w:r w:rsidRPr="00A645F0">
        <w:t>большими</w:t>
      </w:r>
      <w:r w:rsidR="00A645F0" w:rsidRPr="00A645F0">
        <w:t xml:space="preserve"> </w:t>
      </w:r>
      <w:r w:rsidRPr="00A645F0">
        <w:t>постоянными</w:t>
      </w:r>
      <w:r w:rsidR="00A645F0" w:rsidRPr="00A645F0">
        <w:t xml:space="preserve"> </w:t>
      </w:r>
      <w:r w:rsidRPr="00A645F0">
        <w:t>издержками,</w:t>
      </w:r>
      <w:r w:rsidR="00A645F0" w:rsidRPr="00A645F0">
        <w:t xml:space="preserve"> </w:t>
      </w:r>
      <w:r w:rsidRPr="00A645F0">
        <w:t>которые</w:t>
      </w:r>
      <w:r w:rsidR="00A645F0" w:rsidRPr="00A645F0">
        <w:t xml:space="preserve"> </w:t>
      </w:r>
      <w:r w:rsidRPr="00A645F0">
        <w:t>не</w:t>
      </w:r>
      <w:r w:rsidR="00A645F0" w:rsidRPr="00A645F0">
        <w:t xml:space="preserve"> </w:t>
      </w:r>
      <w:r w:rsidRPr="00A645F0">
        <w:t>изменяются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зависимости</w:t>
      </w:r>
      <w:r w:rsidR="00A645F0" w:rsidRPr="00A645F0">
        <w:t xml:space="preserve"> </w:t>
      </w:r>
      <w:r w:rsidRPr="00A645F0">
        <w:t>от</w:t>
      </w:r>
      <w:r w:rsidR="00A645F0" w:rsidRPr="00A645F0">
        <w:t xml:space="preserve"> </w:t>
      </w:r>
      <w:r w:rsidRPr="00A645F0">
        <w:t>объема</w:t>
      </w:r>
      <w:r w:rsidR="00A645F0" w:rsidRPr="00A645F0">
        <w:t xml:space="preserve"> </w:t>
      </w:r>
      <w:r w:rsidRPr="00A645F0">
        <w:t>производимой</w:t>
      </w:r>
      <w:r w:rsidR="00A645F0" w:rsidRPr="00A645F0">
        <w:t xml:space="preserve"> </w:t>
      </w:r>
      <w:r w:rsidRPr="00A645F0">
        <w:t>продукции,</w:t>
      </w:r>
      <w:r w:rsidR="00A645F0" w:rsidRPr="00A645F0">
        <w:t xml:space="preserve"> </w:t>
      </w:r>
      <w:r w:rsidRPr="00A645F0">
        <w:t>что</w:t>
      </w:r>
      <w:r w:rsidR="00A645F0" w:rsidRPr="00A645F0">
        <w:t xml:space="preserve"> </w:t>
      </w:r>
      <w:r w:rsidRPr="00A645F0">
        <w:t>часто</w:t>
      </w:r>
      <w:r w:rsidR="00A645F0" w:rsidRPr="00A645F0">
        <w:t xml:space="preserve"> </w:t>
      </w:r>
      <w:r w:rsidRPr="00A645F0">
        <w:t>приводит</w:t>
      </w:r>
      <w:r w:rsidR="00A645F0" w:rsidRPr="00A645F0">
        <w:t xml:space="preserve"> </w:t>
      </w:r>
      <w:r w:rsidRPr="00A645F0">
        <w:t>к</w:t>
      </w:r>
      <w:r w:rsidR="00A645F0" w:rsidRPr="00A645F0">
        <w:t xml:space="preserve"> </w:t>
      </w:r>
      <w:r w:rsidRPr="00A645F0">
        <w:t>ухудшению</w:t>
      </w:r>
      <w:r w:rsidR="00A645F0" w:rsidRPr="00A645F0">
        <w:t xml:space="preserve"> </w:t>
      </w:r>
      <w:r w:rsidRPr="00A645F0">
        <w:t>их</w:t>
      </w:r>
      <w:r w:rsidR="00A645F0" w:rsidRPr="00A645F0">
        <w:t xml:space="preserve"> </w:t>
      </w:r>
      <w:r w:rsidRPr="00A645F0">
        <w:t>финансово-экономического</w:t>
      </w:r>
      <w:r w:rsidR="00A645F0" w:rsidRPr="00A645F0">
        <w:t xml:space="preserve"> </w:t>
      </w:r>
      <w:r w:rsidRPr="00A645F0">
        <w:t>положения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случае</w:t>
      </w:r>
      <w:r w:rsidR="00A645F0" w:rsidRPr="00A645F0">
        <w:t xml:space="preserve"> </w:t>
      </w:r>
      <w:r w:rsidRPr="00A645F0">
        <w:t>снижения</w:t>
      </w:r>
      <w:r w:rsidR="00A645F0" w:rsidRPr="00A645F0">
        <w:t xml:space="preserve"> </w:t>
      </w:r>
      <w:r w:rsidRPr="00A645F0">
        <w:t>производства</w:t>
      </w:r>
      <w:r w:rsidR="00A645F0" w:rsidRPr="00A645F0">
        <w:t>.</w:t>
      </w:r>
    </w:p>
    <w:p w:rsidR="00A645F0" w:rsidRPr="00A645F0" w:rsidRDefault="005E4097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В-третьих,</w:t>
      </w:r>
      <w:r w:rsidR="00A645F0" w:rsidRPr="00A645F0">
        <w:t xml:space="preserve"> </w:t>
      </w:r>
      <w:r w:rsidRPr="00A645F0">
        <w:t>по</w:t>
      </w:r>
      <w:r w:rsidR="00A645F0" w:rsidRPr="00A645F0">
        <w:t xml:space="preserve"> </w:t>
      </w:r>
      <w:r w:rsidRPr="00A645F0">
        <w:t>причине</w:t>
      </w:r>
      <w:r w:rsidR="00A645F0" w:rsidRPr="00A645F0">
        <w:t xml:space="preserve"> </w:t>
      </w:r>
      <w:r w:rsidRPr="00A645F0">
        <w:t>продолжительности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непрерывности</w:t>
      </w:r>
      <w:r w:rsidR="00A645F0" w:rsidRPr="00A645F0">
        <w:t xml:space="preserve"> </w:t>
      </w:r>
      <w:r w:rsidRPr="00A645F0">
        <w:t>биологического</w:t>
      </w:r>
      <w:r w:rsidR="00A645F0" w:rsidRPr="00A645F0">
        <w:t xml:space="preserve"> </w:t>
      </w:r>
      <w:r w:rsidRPr="00A645F0">
        <w:t>процесса</w:t>
      </w:r>
      <w:r w:rsidR="00A645F0" w:rsidRPr="00A645F0">
        <w:t xml:space="preserve"> </w:t>
      </w:r>
      <w:r w:rsidRPr="00A645F0">
        <w:t>производства,</w:t>
      </w:r>
      <w:r w:rsidR="00A645F0" w:rsidRPr="00A645F0">
        <w:t xml:space="preserve"> </w:t>
      </w:r>
      <w:r w:rsidRPr="00A645F0">
        <w:t>сельскохозяйственному</w:t>
      </w:r>
      <w:r w:rsidR="00A645F0" w:rsidRPr="00A645F0">
        <w:t xml:space="preserve"> </w:t>
      </w:r>
      <w:r w:rsidRPr="00A645F0">
        <w:t>товаропроизводителю</w:t>
      </w:r>
      <w:r w:rsidR="00A645F0" w:rsidRPr="00A645F0">
        <w:t xml:space="preserve"> </w:t>
      </w:r>
      <w:r w:rsidRPr="00A645F0">
        <w:t>сложно</w:t>
      </w:r>
      <w:r w:rsidR="00A645F0" w:rsidRPr="00A645F0">
        <w:t xml:space="preserve"> </w:t>
      </w:r>
      <w:r w:rsidRPr="00A645F0">
        <w:t>быстро</w:t>
      </w:r>
      <w:r w:rsidR="00A645F0" w:rsidRPr="00A645F0">
        <w:t xml:space="preserve"> </w:t>
      </w:r>
      <w:r w:rsidRPr="00A645F0">
        <w:t>приспособить</w:t>
      </w:r>
      <w:r w:rsidR="00A645F0" w:rsidRPr="00A645F0">
        <w:t xml:space="preserve"> </w:t>
      </w:r>
      <w:r w:rsidRPr="00A645F0">
        <w:t>предложение</w:t>
      </w:r>
      <w:r w:rsidR="00A645F0" w:rsidRPr="00A645F0">
        <w:t xml:space="preserve"> </w:t>
      </w:r>
      <w:r w:rsidRPr="00A645F0">
        <w:t>к</w:t>
      </w:r>
      <w:r w:rsidR="00A645F0" w:rsidRPr="00A645F0">
        <w:t xml:space="preserve"> </w:t>
      </w:r>
      <w:r w:rsidRPr="00A645F0">
        <w:t>спросу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рынке,</w:t>
      </w:r>
      <w:r w:rsidR="00A645F0" w:rsidRPr="00A645F0">
        <w:t xml:space="preserve"> </w:t>
      </w:r>
      <w:r w:rsidRPr="00A645F0">
        <w:t>так</w:t>
      </w:r>
      <w:r w:rsidR="00A645F0" w:rsidRPr="00A645F0">
        <w:t xml:space="preserve"> </w:t>
      </w:r>
      <w:r w:rsidRPr="00A645F0">
        <w:t>как</w:t>
      </w:r>
      <w:r w:rsidR="00A645F0" w:rsidRPr="00A645F0">
        <w:t xml:space="preserve"> </w:t>
      </w:r>
      <w:r w:rsidRPr="00A645F0">
        <w:t>время</w:t>
      </w:r>
      <w:r w:rsidR="00A645F0" w:rsidRPr="00A645F0">
        <w:t xml:space="preserve"> </w:t>
      </w:r>
      <w:r w:rsidRPr="00A645F0">
        <w:t>от</w:t>
      </w:r>
      <w:r w:rsidR="00A645F0" w:rsidRPr="00A645F0">
        <w:t xml:space="preserve"> </w:t>
      </w:r>
      <w:r w:rsidRPr="00A645F0">
        <w:t>посева</w:t>
      </w:r>
      <w:r w:rsidR="00A645F0" w:rsidRPr="00A645F0">
        <w:t xml:space="preserve"> </w:t>
      </w:r>
      <w:r w:rsidRPr="00A645F0">
        <w:t>до</w:t>
      </w:r>
      <w:r w:rsidR="00A645F0" w:rsidRPr="00A645F0">
        <w:t xml:space="preserve"> </w:t>
      </w:r>
      <w:r w:rsidRPr="00A645F0">
        <w:t>уборки</w:t>
      </w:r>
      <w:r w:rsidR="00A645F0" w:rsidRPr="00A645F0">
        <w:t xml:space="preserve"> </w:t>
      </w:r>
      <w:r w:rsidRPr="00A645F0">
        <w:t>урожая</w:t>
      </w:r>
      <w:r w:rsidR="00A645F0" w:rsidRPr="00A645F0">
        <w:t xml:space="preserve"> </w:t>
      </w:r>
      <w:r w:rsidRPr="00A645F0">
        <w:t>исчисляется</w:t>
      </w:r>
      <w:r w:rsidR="00A645F0" w:rsidRPr="00A645F0">
        <w:t xml:space="preserve"> </w:t>
      </w:r>
      <w:r w:rsidRPr="00A645F0">
        <w:t>многими</w:t>
      </w:r>
      <w:r w:rsidR="00A645F0" w:rsidRPr="00A645F0">
        <w:t xml:space="preserve"> </w:t>
      </w:r>
      <w:r w:rsidRPr="00A645F0">
        <w:t>месяцами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даже</w:t>
      </w:r>
      <w:r w:rsidR="00A645F0" w:rsidRPr="00A645F0">
        <w:t xml:space="preserve"> </w:t>
      </w:r>
      <w:r w:rsidRPr="00A645F0">
        <w:t>годами</w:t>
      </w:r>
      <w:r w:rsidR="00A645F0" w:rsidRPr="00A645F0">
        <w:t>.</w:t>
      </w:r>
    </w:p>
    <w:p w:rsidR="00A645F0" w:rsidRPr="00A645F0" w:rsidRDefault="005E4097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В-четвертых,</w:t>
      </w:r>
      <w:r w:rsidR="00A645F0" w:rsidRPr="00A645F0">
        <w:t xml:space="preserve"> </w:t>
      </w:r>
      <w:r w:rsidRPr="00A645F0">
        <w:t>учитывая,</w:t>
      </w:r>
      <w:r w:rsidR="00A645F0" w:rsidRPr="00A645F0">
        <w:t xml:space="preserve"> </w:t>
      </w:r>
      <w:r w:rsidRPr="00A645F0">
        <w:t>что</w:t>
      </w:r>
      <w:r w:rsidR="00A645F0" w:rsidRPr="00A645F0">
        <w:t xml:space="preserve"> </w:t>
      </w:r>
      <w:r w:rsidRPr="00A645F0">
        <w:t>значительная</w:t>
      </w:r>
      <w:r w:rsidR="00A645F0" w:rsidRPr="00A645F0">
        <w:t xml:space="preserve"> </w:t>
      </w:r>
      <w:r w:rsidRPr="00A645F0">
        <w:t>часть</w:t>
      </w:r>
      <w:r w:rsidR="00A645F0" w:rsidRPr="00A645F0">
        <w:t xml:space="preserve"> </w:t>
      </w:r>
      <w:r w:rsidRPr="00A645F0">
        <w:t>сельскохозяйственной</w:t>
      </w:r>
      <w:r w:rsidR="00A645F0" w:rsidRPr="00A645F0">
        <w:t xml:space="preserve"> </w:t>
      </w:r>
      <w:r w:rsidRPr="00A645F0">
        <w:t>продукции</w:t>
      </w:r>
      <w:r w:rsidR="00A645F0" w:rsidRPr="00A645F0">
        <w:t xml:space="preserve"> </w:t>
      </w:r>
      <w:r w:rsidRPr="00A645F0">
        <w:t>поступает</w:t>
      </w:r>
      <w:r w:rsidR="00A645F0" w:rsidRPr="00A645F0">
        <w:t xml:space="preserve"> </w:t>
      </w:r>
      <w:r w:rsidRPr="00A645F0">
        <w:t>сезонно,</w:t>
      </w:r>
      <w:r w:rsidR="00A645F0" w:rsidRPr="00A645F0">
        <w:t xml:space="preserve"> </w:t>
      </w:r>
      <w:r w:rsidRPr="00A645F0">
        <w:t>потребитель</w:t>
      </w:r>
      <w:r w:rsidR="00A645F0" w:rsidRPr="00A645F0">
        <w:t xml:space="preserve"> </w:t>
      </w:r>
      <w:r w:rsidRPr="00A645F0">
        <w:t>не</w:t>
      </w:r>
      <w:r w:rsidR="00A645F0" w:rsidRPr="00A645F0">
        <w:t xml:space="preserve"> </w:t>
      </w:r>
      <w:r w:rsidRPr="00A645F0">
        <w:t>может</w:t>
      </w:r>
      <w:r w:rsidR="00A645F0" w:rsidRPr="00A645F0">
        <w:t xml:space="preserve"> </w:t>
      </w:r>
      <w:r w:rsidRPr="00A645F0">
        <w:t>ее</w:t>
      </w:r>
      <w:r w:rsidR="00A645F0" w:rsidRPr="00A645F0">
        <w:t xml:space="preserve"> </w:t>
      </w:r>
      <w:r w:rsidRPr="00A645F0">
        <w:t>взять</w:t>
      </w:r>
      <w:r w:rsidR="00A645F0" w:rsidRPr="00A645F0">
        <w:t xml:space="preserve"> </w:t>
      </w:r>
      <w:r w:rsidRPr="00A645F0">
        <w:t>всю,</w:t>
      </w:r>
      <w:r w:rsidR="00A645F0" w:rsidRPr="00A645F0">
        <w:t xml:space="preserve"> </w:t>
      </w:r>
      <w:r w:rsidRPr="00A645F0">
        <w:t>а</w:t>
      </w:r>
      <w:r w:rsidR="00A645F0" w:rsidRPr="00A645F0">
        <w:t xml:space="preserve"> </w:t>
      </w:r>
      <w:r w:rsidRPr="00A645F0">
        <w:t>это</w:t>
      </w:r>
      <w:r w:rsidR="00A645F0" w:rsidRPr="00A645F0">
        <w:t xml:space="preserve"> </w:t>
      </w:r>
      <w:r w:rsidRPr="00A645F0">
        <w:t>ведет</w:t>
      </w:r>
      <w:r w:rsidR="00A645F0" w:rsidRPr="00A645F0">
        <w:t xml:space="preserve"> </w:t>
      </w:r>
      <w:r w:rsidRPr="00A645F0">
        <w:t>к</w:t>
      </w:r>
      <w:r w:rsidR="00A645F0" w:rsidRPr="00A645F0">
        <w:t xml:space="preserve"> </w:t>
      </w:r>
      <w:r w:rsidRPr="00A645F0">
        <w:t>временному</w:t>
      </w:r>
      <w:r w:rsidR="00A645F0" w:rsidRPr="00A645F0">
        <w:t xml:space="preserve"> </w:t>
      </w:r>
      <w:r w:rsidRPr="00A645F0">
        <w:t>избытку</w:t>
      </w:r>
      <w:r w:rsidR="00A645F0" w:rsidRPr="00A645F0">
        <w:t xml:space="preserve"> </w:t>
      </w:r>
      <w:r w:rsidRPr="00A645F0">
        <w:t>продукции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снижению</w:t>
      </w:r>
      <w:r w:rsidR="00A645F0" w:rsidRPr="00A645F0">
        <w:t xml:space="preserve"> </w:t>
      </w:r>
      <w:r w:rsidRPr="00A645F0">
        <w:t>цены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нее</w:t>
      </w:r>
      <w:r w:rsidR="00A645F0" w:rsidRPr="00A645F0">
        <w:t>.</w:t>
      </w:r>
    </w:p>
    <w:p w:rsidR="00A645F0" w:rsidRPr="00A645F0" w:rsidRDefault="005E4097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В-пятых,</w:t>
      </w:r>
      <w:r w:rsidR="00A645F0" w:rsidRPr="00A645F0">
        <w:t xml:space="preserve"> </w:t>
      </w:r>
      <w:r w:rsidRPr="00A645F0">
        <w:t>месторасположение</w:t>
      </w:r>
      <w:r w:rsidR="00A645F0" w:rsidRPr="00A645F0">
        <w:t xml:space="preserve"> </w:t>
      </w:r>
      <w:r w:rsidRPr="00A645F0">
        <w:t>некоторых</w:t>
      </w:r>
      <w:r w:rsidR="00A645F0" w:rsidRPr="00A645F0">
        <w:t xml:space="preserve"> </w:t>
      </w:r>
      <w:r w:rsidRPr="00A645F0">
        <w:t>производителей</w:t>
      </w:r>
      <w:r w:rsidR="00A645F0" w:rsidRPr="00A645F0">
        <w:t xml:space="preserve"> </w:t>
      </w:r>
      <w:r w:rsidRPr="00A645F0">
        <w:t>продукции</w:t>
      </w:r>
      <w:r w:rsidR="00A645F0" w:rsidRPr="00A645F0">
        <w:t xml:space="preserve"> </w:t>
      </w:r>
      <w:r w:rsidRPr="00A645F0">
        <w:t>вдали</w:t>
      </w:r>
      <w:r w:rsidR="00A645F0" w:rsidRPr="00A645F0">
        <w:t xml:space="preserve"> </w:t>
      </w:r>
      <w:r w:rsidRPr="00A645F0">
        <w:t>от</w:t>
      </w:r>
      <w:r w:rsidR="00A645F0" w:rsidRPr="00A645F0">
        <w:t xml:space="preserve"> </w:t>
      </w:r>
      <w:r w:rsidRPr="00A645F0">
        <w:t>крупных</w:t>
      </w:r>
      <w:r w:rsidR="00A645F0" w:rsidRPr="00A645F0">
        <w:t xml:space="preserve"> </w:t>
      </w:r>
      <w:r w:rsidRPr="00A645F0">
        <w:t>центров,</w:t>
      </w:r>
      <w:r w:rsidR="00A645F0" w:rsidRPr="00A645F0">
        <w:t xml:space="preserve"> </w:t>
      </w:r>
      <w:r w:rsidRPr="00A645F0">
        <w:t>мест</w:t>
      </w:r>
      <w:r w:rsidR="00A645F0" w:rsidRPr="00A645F0">
        <w:t xml:space="preserve"> </w:t>
      </w:r>
      <w:r w:rsidRPr="00A645F0">
        <w:t>переработки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хранения</w:t>
      </w:r>
      <w:r w:rsidR="00A645F0" w:rsidRPr="00A645F0">
        <w:t xml:space="preserve"> </w:t>
      </w:r>
      <w:r w:rsidRPr="00A645F0">
        <w:t>сельскохозяйственной</w:t>
      </w:r>
      <w:r w:rsidR="00A645F0" w:rsidRPr="00A645F0">
        <w:t xml:space="preserve"> </w:t>
      </w:r>
      <w:r w:rsidRPr="00A645F0">
        <w:t>продукции</w:t>
      </w:r>
      <w:r w:rsidR="00A645F0" w:rsidRPr="00A645F0">
        <w:t xml:space="preserve"> </w:t>
      </w:r>
      <w:r w:rsidRPr="00A645F0">
        <w:t>не</w:t>
      </w:r>
      <w:r w:rsidR="00A645F0" w:rsidRPr="00A645F0">
        <w:t xml:space="preserve"> </w:t>
      </w:r>
      <w:r w:rsidRPr="00A645F0">
        <w:t>позволяет</w:t>
      </w:r>
      <w:r w:rsidR="00A645F0" w:rsidRPr="00A645F0">
        <w:t xml:space="preserve"> </w:t>
      </w:r>
      <w:r w:rsidRPr="00A645F0">
        <w:t>им</w:t>
      </w:r>
      <w:r w:rsidR="00A645F0" w:rsidRPr="00A645F0">
        <w:t xml:space="preserve"> </w:t>
      </w:r>
      <w:r w:rsidRPr="00A645F0">
        <w:t>обеспечить</w:t>
      </w:r>
      <w:r w:rsidR="00A645F0" w:rsidRPr="00A645F0">
        <w:t xml:space="preserve"> </w:t>
      </w:r>
      <w:r w:rsidRPr="00A645F0">
        <w:t>сбыт</w:t>
      </w:r>
      <w:r w:rsidR="00A645F0" w:rsidRPr="00A645F0">
        <w:t xml:space="preserve"> </w:t>
      </w:r>
      <w:r w:rsidRPr="00A645F0">
        <w:t>продукции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более</w:t>
      </w:r>
      <w:r w:rsidR="00A645F0" w:rsidRPr="00A645F0">
        <w:t xml:space="preserve"> </w:t>
      </w:r>
      <w:r w:rsidRPr="00A645F0">
        <w:t>выгодных</w:t>
      </w:r>
      <w:r w:rsidR="00A645F0" w:rsidRPr="00A645F0">
        <w:t xml:space="preserve"> </w:t>
      </w:r>
      <w:r w:rsidRPr="00A645F0">
        <w:t>условиях</w:t>
      </w:r>
      <w:r w:rsidR="00A645F0" w:rsidRPr="00A645F0">
        <w:t>.</w:t>
      </w:r>
    </w:p>
    <w:p w:rsidR="00A645F0" w:rsidRPr="00A645F0" w:rsidRDefault="005E4097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Рыночные</w:t>
      </w:r>
      <w:r w:rsidR="00A645F0" w:rsidRPr="00A645F0">
        <w:t xml:space="preserve"> </w:t>
      </w:r>
      <w:r w:rsidRPr="00A645F0">
        <w:t>позиции</w:t>
      </w:r>
      <w:r w:rsidR="00A645F0" w:rsidRPr="00A645F0">
        <w:t xml:space="preserve"> </w:t>
      </w:r>
      <w:r w:rsidRPr="00A645F0">
        <w:t>сельскохозяйственных</w:t>
      </w:r>
      <w:r w:rsidR="00A645F0" w:rsidRPr="00A645F0">
        <w:t xml:space="preserve"> </w:t>
      </w:r>
      <w:r w:rsidRPr="00A645F0">
        <w:t>товаропроизводителей</w:t>
      </w:r>
      <w:r w:rsidR="00A645F0" w:rsidRPr="00A645F0">
        <w:t xml:space="preserve"> </w:t>
      </w:r>
      <w:r w:rsidRPr="00A645F0">
        <w:t>осложняются</w:t>
      </w:r>
      <w:r w:rsidR="00A645F0" w:rsidRPr="00A645F0">
        <w:t xml:space="preserve"> </w:t>
      </w:r>
      <w:r w:rsidRPr="00A645F0">
        <w:t>из-за</w:t>
      </w:r>
      <w:r w:rsidR="00A645F0" w:rsidRPr="00A645F0">
        <w:t xml:space="preserve"> </w:t>
      </w:r>
      <w:r w:rsidRPr="00A645F0">
        <w:t>того,</w:t>
      </w:r>
      <w:r w:rsidR="00A645F0" w:rsidRPr="00A645F0">
        <w:t xml:space="preserve"> </w:t>
      </w:r>
      <w:r w:rsidRPr="00A645F0">
        <w:t>что</w:t>
      </w:r>
      <w:r w:rsidR="00A645F0" w:rsidRPr="00A645F0">
        <w:t xml:space="preserve"> </w:t>
      </w:r>
      <w:r w:rsidRPr="00A645F0">
        <w:t>они</w:t>
      </w:r>
      <w:r w:rsidR="00A645F0" w:rsidRPr="00A645F0">
        <w:t xml:space="preserve"> </w:t>
      </w:r>
      <w:r w:rsidRPr="00A645F0">
        <w:t>могут</w:t>
      </w:r>
      <w:r w:rsidR="00A645F0" w:rsidRPr="00A645F0">
        <w:t xml:space="preserve"> </w:t>
      </w:r>
      <w:r w:rsidRPr="00A645F0">
        <w:t>лишь</w:t>
      </w:r>
      <w:r w:rsidR="00A645F0" w:rsidRPr="00A645F0">
        <w:t xml:space="preserve"> </w:t>
      </w:r>
      <w:r w:rsidRPr="00A645F0">
        <w:t>ориентироваться,</w:t>
      </w:r>
      <w:r w:rsidR="00A645F0" w:rsidRPr="00A645F0">
        <w:t xml:space="preserve"> </w:t>
      </w:r>
      <w:r w:rsidRPr="00A645F0">
        <w:t>но</w:t>
      </w:r>
      <w:r w:rsidR="00A645F0" w:rsidRPr="00A645F0">
        <w:t xml:space="preserve"> </w:t>
      </w:r>
      <w:r w:rsidRPr="00A645F0">
        <w:t>не</w:t>
      </w:r>
      <w:r w:rsidR="00A645F0" w:rsidRPr="00A645F0">
        <w:t xml:space="preserve"> </w:t>
      </w:r>
      <w:r w:rsidRPr="00A645F0">
        <w:t>воздействовать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рыночные</w:t>
      </w:r>
      <w:r w:rsidR="00A645F0" w:rsidRPr="00A645F0">
        <w:t xml:space="preserve"> </w:t>
      </w:r>
      <w:r w:rsidRPr="00A645F0">
        <w:t>цены</w:t>
      </w:r>
      <w:r w:rsidR="00A645F0" w:rsidRPr="00A645F0">
        <w:t xml:space="preserve"> </w:t>
      </w:r>
      <w:r w:rsidRPr="00A645F0">
        <w:t>производимой</w:t>
      </w:r>
      <w:r w:rsidR="00A645F0" w:rsidRPr="00A645F0">
        <w:t xml:space="preserve"> </w:t>
      </w:r>
      <w:r w:rsidRPr="00A645F0">
        <w:t>ими</w:t>
      </w:r>
      <w:r w:rsidR="00A645F0" w:rsidRPr="00A645F0">
        <w:t xml:space="preserve"> </w:t>
      </w:r>
      <w:r w:rsidRPr="00A645F0">
        <w:t>продукции</w:t>
      </w:r>
      <w:r w:rsidR="00A645F0" w:rsidRPr="00A645F0">
        <w:t xml:space="preserve">. </w:t>
      </w:r>
      <w:r w:rsidRPr="00A645F0">
        <w:t>Для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сельскохозяйственной</w:t>
      </w:r>
      <w:r w:rsidR="00A645F0" w:rsidRPr="00A645F0">
        <w:t xml:space="preserve"> </w:t>
      </w:r>
      <w:r w:rsidRPr="00A645F0">
        <w:t>продукции</w:t>
      </w:r>
      <w:r w:rsidR="00A645F0" w:rsidRPr="00A645F0">
        <w:t xml:space="preserve"> </w:t>
      </w:r>
      <w:r w:rsidRPr="00A645F0">
        <w:t>характерна</w:t>
      </w:r>
      <w:r w:rsidR="00A645F0" w:rsidRPr="00A645F0">
        <w:t xml:space="preserve"> </w:t>
      </w:r>
      <w:r w:rsidRPr="00A645F0">
        <w:t>совершенная</w:t>
      </w:r>
      <w:r w:rsidR="00A645F0" w:rsidRPr="00A645F0">
        <w:t xml:space="preserve"> </w:t>
      </w:r>
      <w:r w:rsidRPr="00A645F0">
        <w:t>конкуренция,</w:t>
      </w:r>
      <w:r w:rsidR="00A645F0" w:rsidRPr="00A645F0">
        <w:t xml:space="preserve"> </w:t>
      </w:r>
      <w:r w:rsidRPr="00A645F0">
        <w:t>при</w:t>
      </w:r>
      <w:r w:rsidR="00A645F0" w:rsidRPr="00A645F0">
        <w:t xml:space="preserve"> </w:t>
      </w:r>
      <w:r w:rsidRPr="00A645F0">
        <w:t>которой</w:t>
      </w:r>
      <w:r w:rsidR="00A645F0" w:rsidRPr="00A645F0">
        <w:t xml:space="preserve"> </w:t>
      </w:r>
      <w:r w:rsidRPr="00A645F0">
        <w:t>с</w:t>
      </w:r>
      <w:r w:rsidR="00A645F0" w:rsidRPr="00A645F0">
        <w:t xml:space="preserve"> </w:t>
      </w:r>
      <w:r w:rsidRPr="00A645F0">
        <w:t>ценой</w:t>
      </w:r>
      <w:r w:rsidR="00A645F0" w:rsidRPr="00A645F0">
        <w:t xml:space="preserve"> </w:t>
      </w:r>
      <w:r w:rsidRPr="00A645F0">
        <w:t>соглашаются,</w:t>
      </w:r>
      <w:r w:rsidR="00A645F0" w:rsidRPr="00A645F0">
        <w:t xml:space="preserve"> </w:t>
      </w:r>
      <w:r w:rsidRPr="00A645F0">
        <w:t>а</w:t>
      </w:r>
      <w:r w:rsidR="00A645F0" w:rsidRPr="00A645F0">
        <w:t xml:space="preserve"> </w:t>
      </w:r>
      <w:r w:rsidRPr="00A645F0">
        <w:t>повлиять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нее</w:t>
      </w:r>
      <w:r w:rsidR="00A645F0" w:rsidRPr="00A645F0">
        <w:t xml:space="preserve"> </w:t>
      </w:r>
      <w:r w:rsidRPr="00A645F0">
        <w:t>практически</w:t>
      </w:r>
      <w:r w:rsidR="00A645F0" w:rsidRPr="00A645F0">
        <w:t xml:space="preserve"> </w:t>
      </w:r>
      <w:r w:rsidRPr="00A645F0">
        <w:t>невозможно</w:t>
      </w:r>
      <w:r w:rsidR="00A645F0" w:rsidRPr="00A645F0">
        <w:t xml:space="preserve">. </w:t>
      </w:r>
      <w:r w:rsidRPr="00A645F0">
        <w:t>Это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известной</w:t>
      </w:r>
      <w:r w:rsidR="00A645F0" w:rsidRPr="00A645F0">
        <w:t xml:space="preserve"> </w:t>
      </w:r>
      <w:r w:rsidRPr="00A645F0">
        <w:t>мере</w:t>
      </w:r>
      <w:r w:rsidR="00A645F0" w:rsidRPr="00A645F0">
        <w:t xml:space="preserve"> </w:t>
      </w:r>
      <w:r w:rsidRPr="00A645F0">
        <w:t>сужает</w:t>
      </w:r>
      <w:r w:rsidR="00A645F0" w:rsidRPr="00A645F0">
        <w:t xml:space="preserve"> </w:t>
      </w:r>
      <w:r w:rsidRPr="00A645F0">
        <w:t>сферу</w:t>
      </w:r>
      <w:r w:rsidR="00A645F0" w:rsidRPr="00A645F0">
        <w:t xml:space="preserve"> </w:t>
      </w:r>
      <w:r w:rsidRPr="00A645F0">
        <w:t>принятия</w:t>
      </w:r>
      <w:r w:rsidR="00A645F0" w:rsidRPr="00A645F0">
        <w:t xml:space="preserve"> </w:t>
      </w:r>
      <w:r w:rsidRPr="00A645F0">
        <w:t>альтернативных</w:t>
      </w:r>
      <w:r w:rsidR="00A645F0" w:rsidRPr="00A645F0">
        <w:t xml:space="preserve"> </w:t>
      </w:r>
      <w:r w:rsidRPr="00A645F0">
        <w:t>решений,</w:t>
      </w:r>
      <w:r w:rsidR="00A645F0" w:rsidRPr="00A645F0">
        <w:t xml:space="preserve"> </w:t>
      </w:r>
      <w:r w:rsidRPr="00A645F0">
        <w:t>увеличивает</w:t>
      </w:r>
      <w:r w:rsidR="00A645F0" w:rsidRPr="00A645F0">
        <w:t xml:space="preserve"> </w:t>
      </w:r>
      <w:r w:rsidRPr="00A645F0">
        <w:t>риск</w:t>
      </w:r>
      <w:r w:rsidR="00A645F0" w:rsidRPr="00A645F0">
        <w:t xml:space="preserve"> </w:t>
      </w:r>
      <w:r w:rsidRPr="00A645F0">
        <w:t>ведения</w:t>
      </w:r>
      <w:r w:rsidR="00A645F0" w:rsidRPr="00A645F0">
        <w:t xml:space="preserve"> </w:t>
      </w:r>
      <w:r w:rsidRPr="00A645F0">
        <w:t>сельскохозяйственного</w:t>
      </w:r>
      <w:r w:rsidR="00A645F0" w:rsidRPr="00A645F0">
        <w:t xml:space="preserve"> </w:t>
      </w:r>
      <w:r w:rsidRPr="00A645F0">
        <w:t>производства</w:t>
      </w:r>
      <w:r w:rsidR="00A645F0" w:rsidRPr="00A645F0">
        <w:t>.</w:t>
      </w:r>
    </w:p>
    <w:p w:rsidR="00A645F0" w:rsidRPr="00A645F0" w:rsidRDefault="005E4097" w:rsidP="00A645F0">
      <w:pPr>
        <w:tabs>
          <w:tab w:val="left" w:pos="726"/>
        </w:tabs>
        <w:autoSpaceDE w:val="0"/>
        <w:autoSpaceDN w:val="0"/>
        <w:adjustRightInd w:val="0"/>
      </w:pPr>
      <w:r w:rsidRPr="00A645F0">
        <w:t>Важной</w:t>
      </w:r>
      <w:r w:rsidR="00A645F0" w:rsidRPr="00A645F0">
        <w:t xml:space="preserve"> </w:t>
      </w:r>
      <w:r w:rsidRPr="00A645F0">
        <w:t>особенностью</w:t>
      </w:r>
      <w:r w:rsidR="00A645F0" w:rsidRPr="00A645F0">
        <w:t xml:space="preserve"> </w:t>
      </w:r>
      <w:r w:rsidRPr="00A645F0">
        <w:t>сельскохозяйственно-продовольственного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является</w:t>
      </w:r>
      <w:r w:rsidR="00A645F0" w:rsidRPr="00A645F0">
        <w:t xml:space="preserve"> </w:t>
      </w:r>
      <w:r w:rsidRPr="00A645F0">
        <w:t>то,</w:t>
      </w:r>
      <w:r w:rsidR="00A645F0" w:rsidRPr="00A645F0">
        <w:t xml:space="preserve"> </w:t>
      </w:r>
      <w:r w:rsidRPr="00A645F0">
        <w:t>что</w:t>
      </w:r>
      <w:r w:rsidR="00A645F0" w:rsidRPr="00A645F0">
        <w:t xml:space="preserve"> </w:t>
      </w:r>
      <w:r w:rsidRPr="00A645F0">
        <w:t>спрос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продовольствие</w:t>
      </w:r>
      <w:r w:rsidR="00A645F0" w:rsidRPr="00A645F0">
        <w:t xml:space="preserve"> </w:t>
      </w:r>
      <w:r w:rsidRPr="00A645F0">
        <w:t>являются</w:t>
      </w:r>
      <w:r w:rsidR="00A645F0" w:rsidRPr="00A645F0">
        <w:t xml:space="preserve"> </w:t>
      </w:r>
      <w:r w:rsidRPr="00A645F0">
        <w:t>малоэластичным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зависимости</w:t>
      </w:r>
      <w:r w:rsidR="00A645F0" w:rsidRPr="00A645F0">
        <w:t xml:space="preserve"> </w:t>
      </w:r>
      <w:r w:rsidRPr="00A645F0">
        <w:t>от</w:t>
      </w:r>
      <w:r w:rsidR="00A645F0" w:rsidRPr="00A645F0">
        <w:t xml:space="preserve"> </w:t>
      </w:r>
      <w:r w:rsidRPr="00A645F0">
        <w:t>цен</w:t>
      </w:r>
      <w:r w:rsidR="00A645F0" w:rsidRPr="00A645F0">
        <w:t xml:space="preserve">. </w:t>
      </w:r>
      <w:r w:rsidRPr="00A645F0">
        <w:t>Население</w:t>
      </w:r>
      <w:r w:rsidR="00A645F0" w:rsidRPr="00A645F0">
        <w:t xml:space="preserve"> </w:t>
      </w:r>
      <w:r w:rsidRPr="00A645F0">
        <w:t>относительно</w:t>
      </w:r>
      <w:r w:rsidR="00A645F0" w:rsidRPr="00A645F0">
        <w:t xml:space="preserve"> </w:t>
      </w:r>
      <w:r w:rsidRPr="00A645F0">
        <w:t>стабильно</w:t>
      </w:r>
      <w:r w:rsidR="00A645F0" w:rsidRPr="00A645F0">
        <w:t xml:space="preserve"> </w:t>
      </w:r>
      <w:r w:rsidRPr="00A645F0">
        <w:t>потребляет</w:t>
      </w:r>
      <w:r w:rsidR="00A645F0" w:rsidRPr="00A645F0">
        <w:t xml:space="preserve"> </w:t>
      </w:r>
      <w:r w:rsidRPr="00A645F0">
        <w:t>определенный</w:t>
      </w:r>
      <w:r w:rsidR="00A645F0" w:rsidRPr="00A645F0">
        <w:t xml:space="preserve"> </w:t>
      </w:r>
      <w:r w:rsidRPr="00A645F0">
        <w:t>набор</w:t>
      </w:r>
      <w:r w:rsidR="00A645F0" w:rsidRPr="00A645F0">
        <w:t xml:space="preserve"> </w:t>
      </w:r>
      <w:r w:rsidRPr="00A645F0">
        <w:t>продовольственных</w:t>
      </w:r>
      <w:r w:rsidR="00A645F0" w:rsidRPr="00A645F0">
        <w:t xml:space="preserve"> </w:t>
      </w:r>
      <w:r w:rsidRPr="00A645F0">
        <w:t>товаров,</w:t>
      </w:r>
      <w:r w:rsidR="00A645F0" w:rsidRPr="00A645F0">
        <w:t xml:space="preserve"> </w:t>
      </w:r>
      <w:r w:rsidRPr="00A645F0">
        <w:t>принося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жертву</w:t>
      </w:r>
      <w:r w:rsidR="00A645F0" w:rsidRPr="00A645F0">
        <w:t xml:space="preserve"> </w:t>
      </w:r>
      <w:r w:rsidRPr="00A645F0">
        <w:t>расходы,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промышленные</w:t>
      </w:r>
      <w:r w:rsidR="00A645F0" w:rsidRPr="00A645F0">
        <w:t xml:space="preserve"> </w:t>
      </w:r>
      <w:r w:rsidRPr="00A645F0">
        <w:t>товары,</w:t>
      </w:r>
      <w:r w:rsidR="00A645F0" w:rsidRPr="00A645F0">
        <w:t xml:space="preserve"> </w:t>
      </w:r>
      <w:r w:rsidRPr="00A645F0">
        <w:t>если</w:t>
      </w:r>
      <w:r w:rsidR="00A645F0" w:rsidRPr="00A645F0">
        <w:t xml:space="preserve"> </w:t>
      </w:r>
      <w:r w:rsidRPr="00A645F0">
        <w:t>цены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продовольствие</w:t>
      </w:r>
      <w:r w:rsidR="00A645F0" w:rsidRPr="00A645F0">
        <w:t xml:space="preserve"> </w:t>
      </w:r>
      <w:r w:rsidRPr="00A645F0">
        <w:t>растут</w:t>
      </w:r>
      <w:r w:rsidR="00A645F0" w:rsidRPr="00A645F0">
        <w:t xml:space="preserve">. </w:t>
      </w:r>
      <w:r w:rsidRPr="00A645F0">
        <w:t>В</w:t>
      </w:r>
      <w:r w:rsidR="00A645F0" w:rsidRPr="00A645F0">
        <w:t xml:space="preserve"> </w:t>
      </w:r>
      <w:r w:rsidRPr="00A645F0">
        <w:t>крайнем</w:t>
      </w:r>
      <w:r w:rsidR="00A645F0" w:rsidRPr="00A645F0">
        <w:t xml:space="preserve"> </w:t>
      </w:r>
      <w:r w:rsidRPr="00A645F0">
        <w:t>случае,</w:t>
      </w:r>
      <w:r w:rsidR="00A645F0" w:rsidRPr="00A645F0">
        <w:t xml:space="preserve"> </w:t>
      </w:r>
      <w:r w:rsidRPr="00A645F0">
        <w:t>при</w:t>
      </w:r>
      <w:r w:rsidR="00A645F0" w:rsidRPr="00A645F0">
        <w:t xml:space="preserve"> </w:t>
      </w:r>
      <w:r w:rsidRPr="00A645F0">
        <w:t>дальнейшем</w:t>
      </w:r>
      <w:r w:rsidR="00A645F0" w:rsidRPr="00A645F0">
        <w:t xml:space="preserve"> </w:t>
      </w:r>
      <w:r w:rsidRPr="00A645F0">
        <w:t>повышении</w:t>
      </w:r>
      <w:r w:rsidR="00A645F0" w:rsidRPr="00A645F0">
        <w:t xml:space="preserve"> </w:t>
      </w:r>
      <w:r w:rsidRPr="00A645F0">
        <w:t>цен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снижении</w:t>
      </w:r>
      <w:r w:rsidR="00A645F0" w:rsidRPr="00A645F0">
        <w:t xml:space="preserve"> </w:t>
      </w:r>
      <w:r w:rsidRPr="00A645F0">
        <w:t>доходов</w:t>
      </w:r>
      <w:r w:rsidR="00A645F0" w:rsidRPr="00A645F0">
        <w:t xml:space="preserve"> </w:t>
      </w:r>
      <w:r w:rsidRPr="00A645F0">
        <w:t>люди</w:t>
      </w:r>
      <w:r w:rsidR="00A645F0" w:rsidRPr="00A645F0">
        <w:t xml:space="preserve"> </w:t>
      </w:r>
      <w:r w:rsidRPr="00A645F0">
        <w:t>вынуждены</w:t>
      </w:r>
      <w:r w:rsidR="00A645F0" w:rsidRPr="00A645F0">
        <w:t xml:space="preserve"> </w:t>
      </w:r>
      <w:r w:rsidRPr="00A645F0">
        <w:t>уменьшать</w:t>
      </w:r>
      <w:r w:rsidR="00A645F0" w:rsidRPr="00A645F0">
        <w:t xml:space="preserve"> </w:t>
      </w:r>
      <w:r w:rsidRPr="00A645F0">
        <w:t>потребление</w:t>
      </w:r>
      <w:r w:rsidR="00A645F0" w:rsidRPr="00A645F0">
        <w:t xml:space="preserve"> </w:t>
      </w:r>
      <w:r w:rsidRPr="00A645F0">
        <w:t>продовольствия</w:t>
      </w:r>
      <w:r w:rsidR="00A645F0" w:rsidRPr="00A645F0">
        <w:t xml:space="preserve">. </w:t>
      </w:r>
      <w:r w:rsidRPr="00A645F0">
        <w:t>Кроме</w:t>
      </w:r>
      <w:r w:rsidR="00A645F0" w:rsidRPr="00A645F0">
        <w:t xml:space="preserve"> </w:t>
      </w:r>
      <w:r w:rsidRPr="00A645F0">
        <w:t>того,</w:t>
      </w:r>
      <w:r w:rsidR="00A645F0" w:rsidRPr="00A645F0">
        <w:t xml:space="preserve"> </w:t>
      </w:r>
      <w:r w:rsidRPr="00A645F0">
        <w:t>само</w:t>
      </w:r>
      <w:r w:rsidR="00A645F0" w:rsidRPr="00A645F0">
        <w:t xml:space="preserve"> </w:t>
      </w:r>
      <w:r w:rsidRPr="00A645F0">
        <w:t>сельскохозяйственное</w:t>
      </w:r>
      <w:r w:rsidR="00A645F0" w:rsidRPr="00A645F0">
        <w:t xml:space="preserve"> </w:t>
      </w:r>
      <w:r w:rsidRPr="00A645F0">
        <w:t>производство</w:t>
      </w:r>
      <w:r w:rsidR="00A645F0" w:rsidRPr="00A645F0">
        <w:t xml:space="preserve"> </w:t>
      </w:r>
      <w:r w:rsidRPr="00A645F0">
        <w:t>также</w:t>
      </w:r>
      <w:r w:rsidR="00A645F0" w:rsidRPr="00A645F0">
        <w:t xml:space="preserve"> </w:t>
      </w:r>
      <w:r w:rsidRPr="00A645F0">
        <w:t>является</w:t>
      </w:r>
      <w:r w:rsidR="00A645F0" w:rsidRPr="00A645F0">
        <w:t xml:space="preserve"> </w:t>
      </w:r>
      <w:r w:rsidRPr="00A645F0">
        <w:t>малоэластичным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зависимости</w:t>
      </w:r>
      <w:r w:rsidR="00A645F0" w:rsidRPr="00A645F0">
        <w:t xml:space="preserve"> </w:t>
      </w:r>
      <w:r w:rsidRPr="00A645F0">
        <w:t>от</w:t>
      </w:r>
      <w:r w:rsidR="00A645F0" w:rsidRPr="00A645F0">
        <w:t xml:space="preserve"> </w:t>
      </w:r>
      <w:r w:rsidRPr="00A645F0">
        <w:t>кратковременных</w:t>
      </w:r>
      <w:r w:rsidR="00A645F0" w:rsidRPr="00A645F0">
        <w:t xml:space="preserve"> </w:t>
      </w:r>
      <w:r w:rsidRPr="00A645F0">
        <w:t>колебаний</w:t>
      </w:r>
      <w:r w:rsidR="00A645F0" w:rsidRPr="00A645F0">
        <w:t xml:space="preserve"> </w:t>
      </w:r>
      <w:r w:rsidRPr="00A645F0">
        <w:t>цен</w:t>
      </w:r>
      <w:r w:rsidR="00A645F0" w:rsidRPr="00A645F0">
        <w:t xml:space="preserve">. </w:t>
      </w:r>
      <w:r w:rsidRPr="00A645F0">
        <w:t>После</w:t>
      </w:r>
      <w:r w:rsidR="00A645F0" w:rsidRPr="00A645F0">
        <w:t xml:space="preserve"> </w:t>
      </w:r>
      <w:r w:rsidRPr="00A645F0">
        <w:t>получения</w:t>
      </w:r>
      <w:r w:rsidR="00A645F0" w:rsidRPr="00A645F0">
        <w:t xml:space="preserve"> </w:t>
      </w:r>
      <w:r w:rsidRPr="00A645F0">
        <w:t>всходов</w:t>
      </w:r>
      <w:r w:rsidR="00A645F0" w:rsidRPr="00A645F0">
        <w:t xml:space="preserve"> </w:t>
      </w:r>
      <w:r w:rsidRPr="00A645F0">
        <w:t>крестьянин</w:t>
      </w:r>
      <w:r w:rsidR="00A645F0" w:rsidRPr="00A645F0">
        <w:t xml:space="preserve"> </w:t>
      </w:r>
      <w:r w:rsidRPr="00A645F0">
        <w:t>готовится</w:t>
      </w:r>
      <w:r w:rsidR="00A645F0" w:rsidRPr="00A645F0">
        <w:t xml:space="preserve"> </w:t>
      </w:r>
      <w:r w:rsidRPr="00A645F0">
        <w:t>к</w:t>
      </w:r>
      <w:r w:rsidR="00A645F0" w:rsidRPr="00A645F0">
        <w:t xml:space="preserve"> </w:t>
      </w:r>
      <w:r w:rsidRPr="00A645F0">
        <w:t>уборке</w:t>
      </w:r>
      <w:r w:rsidR="00A645F0" w:rsidRPr="00A645F0">
        <w:t xml:space="preserve"> </w:t>
      </w:r>
      <w:r w:rsidRPr="00A645F0">
        <w:t>урожая,</w:t>
      </w:r>
      <w:r w:rsidR="00A645F0" w:rsidRPr="00A645F0">
        <w:t xml:space="preserve"> </w:t>
      </w:r>
      <w:r w:rsidRPr="00A645F0">
        <w:t>принимая</w:t>
      </w:r>
      <w:r w:rsidR="00A645F0" w:rsidRPr="00A645F0">
        <w:t xml:space="preserve"> </w:t>
      </w:r>
      <w:r w:rsidRPr="00A645F0">
        <w:t>уже</w:t>
      </w:r>
      <w:r w:rsidR="00A645F0" w:rsidRPr="00A645F0">
        <w:t xml:space="preserve"> </w:t>
      </w:r>
      <w:r w:rsidRPr="00A645F0">
        <w:t>как</w:t>
      </w:r>
      <w:r w:rsidR="00A645F0" w:rsidRPr="00A645F0">
        <w:t xml:space="preserve"> </w:t>
      </w:r>
      <w:r w:rsidRPr="00A645F0">
        <w:t>судьбу</w:t>
      </w:r>
      <w:r w:rsidR="00A645F0" w:rsidRPr="00A645F0">
        <w:t xml:space="preserve"> </w:t>
      </w:r>
      <w:r w:rsidRPr="00A645F0">
        <w:t>любые</w:t>
      </w:r>
      <w:r w:rsidR="00A645F0" w:rsidRPr="00A645F0">
        <w:t xml:space="preserve"> </w:t>
      </w:r>
      <w:r w:rsidRPr="00A645F0">
        <w:t>колебания</w:t>
      </w:r>
      <w:r w:rsidR="00A645F0" w:rsidRPr="00A645F0">
        <w:t xml:space="preserve"> </w:t>
      </w:r>
      <w:r w:rsidRPr="00A645F0">
        <w:t>цен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эту</w:t>
      </w:r>
      <w:r w:rsidR="00A645F0" w:rsidRPr="00A645F0">
        <w:t xml:space="preserve"> </w:t>
      </w:r>
      <w:r w:rsidRPr="00A645F0">
        <w:t>культуру</w:t>
      </w:r>
      <w:r w:rsidR="00A645F0" w:rsidRPr="00A645F0">
        <w:t>.</w:t>
      </w:r>
    </w:p>
    <w:p w:rsidR="00A645F0" w:rsidRPr="00A645F0" w:rsidRDefault="00893A6F" w:rsidP="00A645F0">
      <w:pPr>
        <w:tabs>
          <w:tab w:val="left" w:pos="726"/>
        </w:tabs>
      </w:pPr>
      <w:r>
        <w:rPr>
          <w:noProof/>
        </w:rPr>
        <w:pict>
          <v:polyline id="_x0000_s1027" style="position:absolute;left:0;text-align:left;z-index:-251658240;mso-position-horizontal-relative:page;mso-position-vertical-relative:text" points="1in,125.5pt,1in,125.5pt" coordsize="0,0" o:allowincell="f" filled="f" strokeweight=".72pt">
            <v:path arrowok="t"/>
            <w10:wrap anchorx="page"/>
          </v:polyline>
        </w:pict>
      </w:r>
      <w:r w:rsidR="005E4097" w:rsidRPr="00A645F0">
        <w:t>Сельское</w:t>
      </w:r>
      <w:r w:rsidR="00A645F0" w:rsidRPr="00A645F0">
        <w:t xml:space="preserve"> </w:t>
      </w:r>
      <w:r w:rsidR="005E4097" w:rsidRPr="00A645F0">
        <w:t>хозяйство</w:t>
      </w:r>
      <w:r w:rsidR="00A645F0" w:rsidRPr="00A645F0">
        <w:t xml:space="preserve"> </w:t>
      </w:r>
      <w:r w:rsidR="005E4097" w:rsidRPr="00A645F0">
        <w:t>носит</w:t>
      </w:r>
      <w:r w:rsidR="00A645F0" w:rsidRPr="00A645F0">
        <w:t xml:space="preserve"> </w:t>
      </w:r>
      <w:r w:rsidR="005E4097" w:rsidRPr="00A645F0">
        <w:t>довольно</w:t>
      </w:r>
      <w:r w:rsidR="00A645F0" w:rsidRPr="00A645F0">
        <w:t xml:space="preserve"> </w:t>
      </w:r>
      <w:r w:rsidR="005E4097" w:rsidRPr="00A645F0">
        <w:t>консервативный,</w:t>
      </w:r>
      <w:r w:rsidR="00A645F0" w:rsidRPr="00A645F0">
        <w:t xml:space="preserve"> </w:t>
      </w:r>
      <w:r w:rsidR="005E4097" w:rsidRPr="00A645F0">
        <w:t>инерционный</w:t>
      </w:r>
      <w:r w:rsidR="00A645F0" w:rsidRPr="00A645F0">
        <w:t xml:space="preserve"> </w:t>
      </w:r>
      <w:r w:rsidR="005E4097" w:rsidRPr="00A645F0">
        <w:t>характер,</w:t>
      </w:r>
      <w:r w:rsidR="00A645F0" w:rsidRPr="00A645F0">
        <w:t xml:space="preserve"> </w:t>
      </w:r>
      <w:r w:rsidR="005E4097" w:rsidRPr="00A645F0">
        <w:t>что</w:t>
      </w:r>
      <w:r w:rsidR="00A645F0" w:rsidRPr="00A645F0">
        <w:t xml:space="preserve"> </w:t>
      </w:r>
      <w:r w:rsidR="005E4097" w:rsidRPr="00A645F0">
        <w:t>несколько</w:t>
      </w:r>
      <w:r w:rsidR="00A645F0" w:rsidRPr="00A645F0">
        <w:t xml:space="preserve"> </w:t>
      </w:r>
      <w:r w:rsidR="005E4097" w:rsidRPr="00A645F0">
        <w:t>сдерживает</w:t>
      </w:r>
      <w:r w:rsidR="00A645F0" w:rsidRPr="00A645F0">
        <w:t xml:space="preserve"> </w:t>
      </w:r>
      <w:r w:rsidR="005E4097" w:rsidRPr="00A645F0">
        <w:t>своевременное</w:t>
      </w:r>
      <w:r w:rsidR="00A645F0" w:rsidRPr="00A645F0">
        <w:t xml:space="preserve"> </w:t>
      </w:r>
      <w:r w:rsidR="005E4097" w:rsidRPr="00A645F0">
        <w:t>и</w:t>
      </w:r>
      <w:r w:rsidR="00A645F0" w:rsidRPr="00A645F0">
        <w:t xml:space="preserve"> </w:t>
      </w:r>
      <w:r w:rsidR="005E4097" w:rsidRPr="00A645F0">
        <w:t>адекватное</w:t>
      </w:r>
      <w:r w:rsidR="00A645F0" w:rsidRPr="00A645F0">
        <w:t xml:space="preserve"> </w:t>
      </w:r>
      <w:r w:rsidR="005E4097" w:rsidRPr="00A645F0">
        <w:t>реагирование</w:t>
      </w:r>
      <w:r w:rsidR="00A645F0" w:rsidRPr="00A645F0">
        <w:t xml:space="preserve"> </w:t>
      </w:r>
      <w:r w:rsidR="005E4097" w:rsidRPr="00A645F0">
        <w:t>объемов</w:t>
      </w:r>
      <w:r w:rsidR="00A645F0" w:rsidRPr="00A645F0">
        <w:t xml:space="preserve"> </w:t>
      </w:r>
      <w:r w:rsidR="005E4097" w:rsidRPr="00A645F0">
        <w:t>производства</w:t>
      </w:r>
      <w:r w:rsidR="00A645F0" w:rsidRPr="00A645F0">
        <w:t xml:space="preserve"> </w:t>
      </w:r>
      <w:r w:rsidR="005E4097" w:rsidRPr="00A645F0">
        <w:t>на</w:t>
      </w:r>
      <w:r w:rsidR="00A645F0" w:rsidRPr="00A645F0">
        <w:t xml:space="preserve"> </w:t>
      </w:r>
      <w:r w:rsidR="005E4097" w:rsidRPr="00A645F0">
        <w:t>конъюнктуру</w:t>
      </w:r>
      <w:r w:rsidR="00A645F0" w:rsidRPr="00A645F0">
        <w:t xml:space="preserve"> </w:t>
      </w:r>
      <w:r w:rsidR="005E4097" w:rsidRPr="00A645F0">
        <w:t>рынка</w:t>
      </w:r>
      <w:r w:rsidR="00A645F0" w:rsidRPr="00A645F0">
        <w:t>.</w:t>
      </w:r>
    </w:p>
    <w:p w:rsidR="00A645F0" w:rsidRDefault="00A645F0" w:rsidP="00A645F0">
      <w:pPr>
        <w:pStyle w:val="1"/>
      </w:pPr>
    </w:p>
    <w:p w:rsidR="00A645F0" w:rsidRDefault="00CD07D4" w:rsidP="00A645F0">
      <w:pPr>
        <w:pStyle w:val="1"/>
      </w:pPr>
      <w:bookmarkStart w:id="1" w:name="_Toc287010550"/>
      <w:r w:rsidRPr="00A645F0">
        <w:t>Исследование</w:t>
      </w:r>
      <w:r w:rsidR="00A645F0" w:rsidRPr="00A645F0">
        <w:t xml:space="preserve"> </w:t>
      </w:r>
      <w:r w:rsidRPr="00A645F0">
        <w:t>динамики</w:t>
      </w:r>
      <w:r w:rsidR="00A645F0" w:rsidRPr="00A645F0">
        <w:t xml:space="preserve"> </w:t>
      </w:r>
      <w:r w:rsidRPr="00A645F0">
        <w:t>цен</w:t>
      </w:r>
      <w:r w:rsidR="00A645F0" w:rsidRPr="00A645F0">
        <w:t xml:space="preserve"> </w:t>
      </w:r>
      <w:r w:rsidRPr="00A645F0">
        <w:t>потребительского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баранины</w:t>
      </w:r>
      <w:bookmarkEnd w:id="1"/>
    </w:p>
    <w:p w:rsidR="00A645F0" w:rsidRPr="00A645F0" w:rsidRDefault="00A645F0" w:rsidP="00A645F0">
      <w:pPr>
        <w:rPr>
          <w:lang w:eastAsia="en-US"/>
        </w:rPr>
      </w:pPr>
    </w:p>
    <w:p w:rsidR="008A1ADB" w:rsidRPr="00A645F0" w:rsidRDefault="008A1ADB" w:rsidP="00A645F0">
      <w:pPr>
        <w:tabs>
          <w:tab w:val="left" w:pos="726"/>
        </w:tabs>
      </w:pPr>
      <w:r w:rsidRPr="00A645F0">
        <w:t>Цены</w:t>
      </w:r>
      <w:r w:rsidR="00A645F0" w:rsidRPr="00A645F0">
        <w:t xml:space="preserve"> </w:t>
      </w:r>
      <w:r w:rsidRPr="00A645F0">
        <w:t>потребительского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="00CE3AD8" w:rsidRPr="00A645F0">
        <w:t>баранины</w:t>
      </w:r>
      <w:r w:rsidRPr="00A645F0">
        <w:t>,</w:t>
      </w:r>
      <w:r w:rsidR="00A645F0" w:rsidRPr="00A645F0">
        <w:t xml:space="preserve"> </w:t>
      </w:r>
      <w:r w:rsidRPr="00A645F0">
        <w:t>руб</w:t>
      </w:r>
      <w:r w:rsidR="00A645F0" w:rsidRPr="00A645F0">
        <w:t xml:space="preserve"> </w:t>
      </w:r>
      <w:r w:rsidRPr="00A645F0">
        <w:t>за</w:t>
      </w:r>
      <w:r w:rsidR="00A645F0" w:rsidRPr="00A645F0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A645F0">
          <w:t>1</w:t>
        </w:r>
        <w:r w:rsidR="00A645F0" w:rsidRPr="00A645F0">
          <w:t xml:space="preserve"> </w:t>
        </w:r>
        <w:r w:rsidRPr="00A645F0">
          <w:t>кг</w:t>
        </w:r>
      </w:smartTag>
      <w:r w:rsidR="00A645F0" w:rsidRPr="00A645F0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709"/>
        <w:gridCol w:w="709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8A1ADB" w:rsidRPr="00A645F0" w:rsidTr="00EE1B9E">
        <w:trPr>
          <w:jc w:val="center"/>
        </w:trPr>
        <w:tc>
          <w:tcPr>
            <w:tcW w:w="1370" w:type="dxa"/>
            <w:vMerge w:val="restart"/>
            <w:shd w:val="clear" w:color="auto" w:fill="auto"/>
          </w:tcPr>
          <w:p w:rsidR="008A1ADB" w:rsidRPr="00A645F0" w:rsidRDefault="00CE3AD8" w:rsidP="00A645F0">
            <w:pPr>
              <w:pStyle w:val="af9"/>
            </w:pPr>
            <w:r w:rsidRPr="00A645F0">
              <w:t>Год</w:t>
            </w:r>
          </w:p>
        </w:tc>
        <w:tc>
          <w:tcPr>
            <w:tcW w:w="18660" w:type="dxa"/>
            <w:gridSpan w:val="12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Месяц</w:t>
            </w:r>
            <w:r w:rsidR="00A645F0" w:rsidRPr="00A645F0">
              <w:t xml:space="preserve"> </w:t>
            </w:r>
            <w:r w:rsidRPr="00A645F0">
              <w:t>года</w:t>
            </w:r>
          </w:p>
        </w:tc>
      </w:tr>
      <w:tr w:rsidR="008A1ADB" w:rsidRPr="00A645F0" w:rsidTr="00EE1B9E">
        <w:trPr>
          <w:jc w:val="center"/>
        </w:trPr>
        <w:tc>
          <w:tcPr>
            <w:tcW w:w="1370" w:type="dxa"/>
            <w:vMerge/>
            <w:shd w:val="clear" w:color="auto" w:fill="auto"/>
          </w:tcPr>
          <w:p w:rsidR="008A1ADB" w:rsidRPr="00A645F0" w:rsidRDefault="008A1ADB" w:rsidP="00A645F0">
            <w:pPr>
              <w:pStyle w:val="af9"/>
            </w:pP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I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II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III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IV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V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VI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VII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VIII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IX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X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XI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XII</w:t>
            </w:r>
          </w:p>
        </w:tc>
      </w:tr>
      <w:tr w:rsidR="008A1ADB" w:rsidRPr="00A645F0" w:rsidTr="00EE1B9E">
        <w:trPr>
          <w:jc w:val="center"/>
        </w:trPr>
        <w:tc>
          <w:tcPr>
            <w:tcW w:w="1370" w:type="dxa"/>
            <w:shd w:val="clear" w:color="auto" w:fill="auto"/>
          </w:tcPr>
          <w:p w:rsidR="008A1ADB" w:rsidRPr="00A645F0" w:rsidRDefault="00CE3AD8" w:rsidP="00A645F0">
            <w:pPr>
              <w:pStyle w:val="af9"/>
            </w:pPr>
            <w:r w:rsidRPr="00A645F0">
              <w:t>1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33,54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33,84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37,00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39,15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39,95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39,50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42</w:t>
            </w:r>
            <w:r w:rsidR="00A645F0" w:rsidRPr="00A645F0">
              <w:t>, 20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41,70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40,</w:t>
            </w:r>
            <w:r w:rsidR="00C6331F" w:rsidRPr="00A645F0">
              <w:t>7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C6331F" w:rsidP="00A645F0">
            <w:pPr>
              <w:pStyle w:val="af9"/>
            </w:pPr>
            <w:r w:rsidRPr="00A645F0">
              <w:t>40</w:t>
            </w:r>
            <w:r w:rsidR="008A1ADB" w:rsidRPr="00A645F0">
              <w:t>,00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34,00</w:t>
            </w:r>
          </w:p>
        </w:tc>
        <w:tc>
          <w:tcPr>
            <w:tcW w:w="1555" w:type="dxa"/>
            <w:shd w:val="clear" w:color="auto" w:fill="auto"/>
          </w:tcPr>
          <w:p w:rsidR="008A1ADB" w:rsidRPr="00A645F0" w:rsidRDefault="008A1ADB" w:rsidP="00A645F0">
            <w:pPr>
              <w:pStyle w:val="af9"/>
            </w:pPr>
            <w:r w:rsidRPr="00A645F0">
              <w:t>34,00</w:t>
            </w:r>
          </w:p>
        </w:tc>
      </w:tr>
      <w:tr w:rsidR="00CE3AD8" w:rsidRPr="00A645F0" w:rsidTr="00EE1B9E">
        <w:trPr>
          <w:jc w:val="center"/>
        </w:trPr>
        <w:tc>
          <w:tcPr>
            <w:tcW w:w="1370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2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35,00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38,94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39,41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40,11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40,11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45</w:t>
            </w:r>
            <w:r w:rsidR="00A645F0" w:rsidRPr="00A645F0">
              <w:t>, 19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46,12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46,43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49,53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49,69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49,69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49,69</w:t>
            </w:r>
          </w:p>
        </w:tc>
      </w:tr>
      <w:tr w:rsidR="00CE3AD8" w:rsidRPr="00A645F0" w:rsidTr="00EE1B9E">
        <w:trPr>
          <w:jc w:val="center"/>
        </w:trPr>
        <w:tc>
          <w:tcPr>
            <w:tcW w:w="1370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49,69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49,69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52,50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53,91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62,51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69,31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65,51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66,06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67,90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68,06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68,06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68,06</w:t>
            </w:r>
          </w:p>
        </w:tc>
      </w:tr>
    </w:tbl>
    <w:p w:rsidR="008A1ADB" w:rsidRPr="00A645F0" w:rsidRDefault="008A1ADB" w:rsidP="00A645F0">
      <w:pPr>
        <w:tabs>
          <w:tab w:val="left" w:pos="726"/>
        </w:tabs>
      </w:pPr>
    </w:p>
    <w:p w:rsidR="008A1ADB" w:rsidRPr="00A645F0" w:rsidRDefault="00CE3AD8" w:rsidP="00A645F0">
      <w:pPr>
        <w:tabs>
          <w:tab w:val="left" w:pos="726"/>
        </w:tabs>
      </w:pPr>
      <w:r w:rsidRPr="00A645F0">
        <w:t>Расчет</w:t>
      </w:r>
      <w:r w:rsidR="00A645F0" w:rsidRPr="00A645F0">
        <w:t xml:space="preserve"> </w:t>
      </w:r>
      <w:r w:rsidRPr="00A645F0">
        <w:t>показателей</w:t>
      </w:r>
      <w:r w:rsidR="00A645F0" w:rsidRPr="00A645F0">
        <w:t xml:space="preserve"> </w:t>
      </w:r>
      <w:r w:rsidRPr="00A645F0">
        <w:t>динамики</w:t>
      </w:r>
      <w:r w:rsidR="00A645F0" w:rsidRPr="00A645F0">
        <w:t xml:space="preserve"> </w:t>
      </w:r>
      <w:r w:rsidRPr="00A645F0">
        <w:t>цен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первом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CE3AD8" w:rsidRPr="00A645F0" w:rsidTr="00EE1B9E">
        <w:trPr>
          <w:jc w:val="center"/>
        </w:trPr>
        <w:tc>
          <w:tcPr>
            <w:tcW w:w="2494" w:type="dxa"/>
            <w:vMerge w:val="restart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Показатели</w:t>
            </w:r>
          </w:p>
        </w:tc>
        <w:tc>
          <w:tcPr>
            <w:tcW w:w="17105" w:type="dxa"/>
            <w:gridSpan w:val="11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Месяц</w:t>
            </w:r>
            <w:r w:rsidR="00A645F0" w:rsidRPr="00A645F0">
              <w:t xml:space="preserve"> </w:t>
            </w:r>
            <w:r w:rsidRPr="00A645F0">
              <w:t>года</w:t>
            </w:r>
          </w:p>
        </w:tc>
      </w:tr>
      <w:tr w:rsidR="00615974" w:rsidRPr="00A645F0" w:rsidTr="00EE1B9E">
        <w:trPr>
          <w:jc w:val="center"/>
        </w:trPr>
        <w:tc>
          <w:tcPr>
            <w:tcW w:w="2494" w:type="dxa"/>
            <w:vMerge/>
            <w:shd w:val="clear" w:color="auto" w:fill="auto"/>
          </w:tcPr>
          <w:p w:rsidR="00CE3AD8" w:rsidRPr="00A645F0" w:rsidRDefault="00CE3AD8" w:rsidP="00A645F0">
            <w:pPr>
              <w:pStyle w:val="af9"/>
            </w:pP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II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III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IV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V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VI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VII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VIII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IX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X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XI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XII</w:t>
            </w:r>
          </w:p>
        </w:tc>
      </w:tr>
      <w:tr w:rsidR="00615974" w:rsidRPr="00A645F0" w:rsidTr="00EE1B9E">
        <w:trPr>
          <w:trHeight w:val="825"/>
          <w:jc w:val="center"/>
        </w:trPr>
        <w:tc>
          <w:tcPr>
            <w:tcW w:w="2494" w:type="dxa"/>
            <w:vMerge w:val="restart"/>
            <w:shd w:val="clear" w:color="auto" w:fill="auto"/>
          </w:tcPr>
          <w:p w:rsidR="00A645F0" w:rsidRPr="00A645F0" w:rsidRDefault="00D2367F" w:rsidP="00A645F0">
            <w:pPr>
              <w:pStyle w:val="af9"/>
            </w:pPr>
            <w:r w:rsidRPr="00A645F0">
              <w:t>Абсолютный</w:t>
            </w:r>
            <w:r w:rsidR="00A645F0" w:rsidRPr="00A645F0">
              <w:t xml:space="preserve"> </w:t>
            </w:r>
            <w:r w:rsidRPr="00A645F0">
              <w:t>прирост,</w:t>
            </w:r>
            <w:r w:rsidR="00A645F0" w:rsidRPr="00A645F0">
              <w:t xml:space="preserve"> </w:t>
            </w:r>
            <w:r w:rsidRPr="00A645F0">
              <w:t>руб</w:t>
            </w:r>
            <w:r w:rsidR="00A645F0" w:rsidRPr="00A645F0">
              <w:t>.:</w:t>
            </w:r>
          </w:p>
          <w:p w:rsidR="00D2367F" w:rsidRPr="00A645F0" w:rsidRDefault="00D2367F" w:rsidP="00A645F0">
            <w:pPr>
              <w:pStyle w:val="af9"/>
            </w:pPr>
            <w:r w:rsidRPr="00A645F0">
              <w:t>базисный</w:t>
            </w:r>
          </w:p>
          <w:p w:rsidR="00D2367F" w:rsidRPr="00A645F0" w:rsidRDefault="00D2367F" w:rsidP="00A645F0">
            <w:pPr>
              <w:pStyle w:val="af9"/>
            </w:pPr>
            <w:r w:rsidRPr="00A645F0">
              <w:t>цепной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962752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30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962752" w:rsidP="00A645F0">
            <w:pPr>
              <w:pStyle w:val="af9"/>
            </w:pPr>
            <w:r w:rsidRPr="00A645F0">
              <w:t>3</w:t>
            </w:r>
            <w:r w:rsidR="00D01C74" w:rsidRPr="00A645F0">
              <w:t>,</w:t>
            </w:r>
            <w:r w:rsidRPr="00A645F0">
              <w:t>46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962752" w:rsidP="00A645F0">
            <w:pPr>
              <w:pStyle w:val="af9"/>
            </w:pPr>
            <w:r w:rsidRPr="00A645F0">
              <w:t>5</w:t>
            </w:r>
            <w:r w:rsidR="00D01C74" w:rsidRPr="00A645F0">
              <w:t>,</w:t>
            </w:r>
            <w:r w:rsidRPr="00A645F0">
              <w:t>61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6</w:t>
            </w:r>
            <w:r w:rsidR="00D01C74" w:rsidRPr="00A645F0">
              <w:t>,</w:t>
            </w:r>
            <w:r w:rsidRPr="00A645F0">
              <w:t>41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5</w:t>
            </w:r>
            <w:r w:rsidR="00D01C74" w:rsidRPr="00A645F0">
              <w:t>,</w:t>
            </w:r>
            <w:r w:rsidRPr="00A645F0">
              <w:t>96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8</w:t>
            </w:r>
            <w:r w:rsidR="00D01C74" w:rsidRPr="00A645F0">
              <w:t>,</w:t>
            </w:r>
            <w:r w:rsidRPr="00A645F0">
              <w:t>66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8</w:t>
            </w:r>
            <w:r w:rsidR="00D01C74" w:rsidRPr="00A645F0">
              <w:t>,</w:t>
            </w:r>
            <w:r w:rsidRPr="00A645F0">
              <w:t>16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7</w:t>
            </w:r>
            <w:r w:rsidR="00D01C74" w:rsidRPr="00A645F0">
              <w:t>,</w:t>
            </w:r>
            <w:r w:rsidRPr="00A645F0">
              <w:t>16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6</w:t>
            </w:r>
            <w:r w:rsidR="00D01C74" w:rsidRPr="00A645F0">
              <w:t>,</w:t>
            </w:r>
            <w:r w:rsidRPr="00A645F0">
              <w:t>46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46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46</w:t>
            </w:r>
          </w:p>
        </w:tc>
      </w:tr>
      <w:tr w:rsidR="00615974" w:rsidRPr="00A645F0" w:rsidTr="00EE1B9E">
        <w:trPr>
          <w:trHeight w:val="270"/>
          <w:jc w:val="center"/>
        </w:trPr>
        <w:tc>
          <w:tcPr>
            <w:tcW w:w="2494" w:type="dxa"/>
            <w:vMerge/>
            <w:shd w:val="clear" w:color="auto" w:fill="auto"/>
          </w:tcPr>
          <w:p w:rsidR="00D2367F" w:rsidRPr="00A645F0" w:rsidRDefault="00D2367F" w:rsidP="00A645F0">
            <w:pPr>
              <w:pStyle w:val="af9"/>
            </w:pPr>
          </w:p>
        </w:tc>
        <w:tc>
          <w:tcPr>
            <w:tcW w:w="1555" w:type="dxa"/>
            <w:shd w:val="clear" w:color="auto" w:fill="auto"/>
          </w:tcPr>
          <w:p w:rsidR="00D2367F" w:rsidRPr="00A645F0" w:rsidRDefault="00615974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30</w:t>
            </w:r>
          </w:p>
        </w:tc>
        <w:tc>
          <w:tcPr>
            <w:tcW w:w="1555" w:type="dxa"/>
            <w:shd w:val="clear" w:color="auto" w:fill="auto"/>
          </w:tcPr>
          <w:p w:rsidR="00D2367F" w:rsidRPr="00A645F0" w:rsidRDefault="00615974" w:rsidP="00A645F0">
            <w:pPr>
              <w:pStyle w:val="af9"/>
            </w:pPr>
            <w:r w:rsidRPr="00A645F0">
              <w:t>3</w:t>
            </w:r>
            <w:r w:rsidR="00D01C74" w:rsidRPr="00A645F0">
              <w:t>,</w:t>
            </w:r>
            <w:r w:rsidRPr="00A645F0">
              <w:t>16</w:t>
            </w:r>
          </w:p>
        </w:tc>
        <w:tc>
          <w:tcPr>
            <w:tcW w:w="1555" w:type="dxa"/>
            <w:shd w:val="clear" w:color="auto" w:fill="auto"/>
          </w:tcPr>
          <w:p w:rsidR="00D2367F" w:rsidRPr="00A645F0" w:rsidRDefault="00615974" w:rsidP="00A645F0">
            <w:pPr>
              <w:pStyle w:val="af9"/>
            </w:pPr>
            <w:r w:rsidRPr="00A645F0">
              <w:t>2</w:t>
            </w:r>
            <w:r w:rsidR="00D01C74" w:rsidRPr="00A645F0">
              <w:t>,</w:t>
            </w:r>
            <w:r w:rsidRPr="00A645F0">
              <w:t>15</w:t>
            </w:r>
          </w:p>
        </w:tc>
        <w:tc>
          <w:tcPr>
            <w:tcW w:w="1555" w:type="dxa"/>
            <w:shd w:val="clear" w:color="auto" w:fill="auto"/>
          </w:tcPr>
          <w:p w:rsidR="00D2367F" w:rsidRPr="00A645F0" w:rsidRDefault="00615974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80</w:t>
            </w:r>
          </w:p>
        </w:tc>
        <w:tc>
          <w:tcPr>
            <w:tcW w:w="1555" w:type="dxa"/>
            <w:shd w:val="clear" w:color="auto" w:fill="auto"/>
          </w:tcPr>
          <w:p w:rsidR="00D2367F" w:rsidRPr="00A645F0" w:rsidRDefault="00615974" w:rsidP="00A645F0">
            <w:pPr>
              <w:pStyle w:val="af9"/>
            </w:pPr>
            <w:r w:rsidRPr="00A645F0">
              <w:t>-0</w:t>
            </w:r>
            <w:r w:rsidR="00D01C74" w:rsidRPr="00A645F0">
              <w:t>,</w:t>
            </w:r>
            <w:r w:rsidRPr="00A645F0">
              <w:t>45</w:t>
            </w:r>
          </w:p>
        </w:tc>
        <w:tc>
          <w:tcPr>
            <w:tcW w:w="1555" w:type="dxa"/>
            <w:shd w:val="clear" w:color="auto" w:fill="auto"/>
          </w:tcPr>
          <w:p w:rsidR="00D2367F" w:rsidRPr="00A645F0" w:rsidRDefault="00615974" w:rsidP="00A645F0">
            <w:pPr>
              <w:pStyle w:val="af9"/>
            </w:pPr>
            <w:r w:rsidRPr="00A645F0">
              <w:t>2</w:t>
            </w:r>
            <w:r w:rsidR="00D01C74" w:rsidRPr="00A645F0">
              <w:t>,</w:t>
            </w:r>
            <w:r w:rsidRPr="00A645F0">
              <w:t>70</w:t>
            </w:r>
          </w:p>
        </w:tc>
        <w:tc>
          <w:tcPr>
            <w:tcW w:w="1555" w:type="dxa"/>
            <w:shd w:val="clear" w:color="auto" w:fill="auto"/>
          </w:tcPr>
          <w:p w:rsidR="00D2367F" w:rsidRPr="00A645F0" w:rsidRDefault="00615974" w:rsidP="00A645F0">
            <w:pPr>
              <w:pStyle w:val="af9"/>
            </w:pPr>
            <w:r w:rsidRPr="00A645F0">
              <w:t>-0</w:t>
            </w:r>
            <w:r w:rsidR="00D01C74" w:rsidRPr="00A645F0">
              <w:t>,</w:t>
            </w:r>
            <w:r w:rsidRPr="00A645F0">
              <w:t>50</w:t>
            </w:r>
          </w:p>
        </w:tc>
        <w:tc>
          <w:tcPr>
            <w:tcW w:w="1555" w:type="dxa"/>
            <w:shd w:val="clear" w:color="auto" w:fill="auto"/>
          </w:tcPr>
          <w:p w:rsidR="00D2367F" w:rsidRPr="00A645F0" w:rsidRDefault="00615974" w:rsidP="00A645F0">
            <w:pPr>
              <w:pStyle w:val="af9"/>
            </w:pPr>
            <w:r w:rsidRPr="00A645F0">
              <w:t>-1</w:t>
            </w:r>
            <w:r w:rsidR="00D01C74" w:rsidRPr="00A645F0">
              <w:t>,</w:t>
            </w:r>
            <w:r w:rsidRPr="00A645F0">
              <w:t>00</w:t>
            </w:r>
          </w:p>
        </w:tc>
        <w:tc>
          <w:tcPr>
            <w:tcW w:w="1555" w:type="dxa"/>
            <w:shd w:val="clear" w:color="auto" w:fill="auto"/>
          </w:tcPr>
          <w:p w:rsidR="00D2367F" w:rsidRPr="00A645F0" w:rsidRDefault="00615974" w:rsidP="00A645F0">
            <w:pPr>
              <w:pStyle w:val="af9"/>
            </w:pPr>
            <w:r w:rsidRPr="00A645F0">
              <w:t>-0</w:t>
            </w:r>
            <w:r w:rsidR="00D01C74" w:rsidRPr="00A645F0">
              <w:t>,</w:t>
            </w:r>
            <w:r w:rsidRPr="00A645F0">
              <w:t>70</w:t>
            </w:r>
          </w:p>
        </w:tc>
        <w:tc>
          <w:tcPr>
            <w:tcW w:w="1555" w:type="dxa"/>
            <w:shd w:val="clear" w:color="auto" w:fill="auto"/>
          </w:tcPr>
          <w:p w:rsidR="00D2367F" w:rsidRPr="00A645F0" w:rsidRDefault="00615974" w:rsidP="00A645F0">
            <w:pPr>
              <w:pStyle w:val="af9"/>
            </w:pPr>
            <w:r w:rsidRPr="00A645F0">
              <w:t>-6</w:t>
            </w:r>
            <w:r w:rsidR="00D01C74" w:rsidRPr="00A645F0">
              <w:t>,</w:t>
            </w:r>
            <w:r w:rsidRPr="00A645F0">
              <w:t>00</w:t>
            </w:r>
          </w:p>
        </w:tc>
        <w:tc>
          <w:tcPr>
            <w:tcW w:w="1555" w:type="dxa"/>
            <w:shd w:val="clear" w:color="auto" w:fill="auto"/>
          </w:tcPr>
          <w:p w:rsidR="00D2367F" w:rsidRPr="00A645F0" w:rsidRDefault="00615974" w:rsidP="00A645F0">
            <w:pPr>
              <w:pStyle w:val="af9"/>
            </w:pPr>
            <w:r w:rsidRPr="00A645F0">
              <w:t>0</w:t>
            </w:r>
          </w:p>
        </w:tc>
      </w:tr>
      <w:tr w:rsidR="00615974" w:rsidRPr="00A645F0" w:rsidTr="00EE1B9E">
        <w:trPr>
          <w:trHeight w:val="395"/>
          <w:jc w:val="center"/>
        </w:trPr>
        <w:tc>
          <w:tcPr>
            <w:tcW w:w="2494" w:type="dxa"/>
            <w:vMerge w:val="restart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Темп</w:t>
            </w:r>
            <w:r w:rsidR="00A645F0" w:rsidRPr="00A645F0">
              <w:t xml:space="preserve"> </w:t>
            </w:r>
            <w:r w:rsidRPr="00A645F0">
              <w:t>роста,</w:t>
            </w:r>
            <w:r w:rsidR="00A645F0" w:rsidRPr="00A645F0">
              <w:t xml:space="preserve"> </w:t>
            </w:r>
            <w:r w:rsidRPr="00A645F0">
              <w:t>%</w:t>
            </w:r>
          </w:p>
          <w:p w:rsidR="00962752" w:rsidRPr="00A645F0" w:rsidRDefault="00962752" w:rsidP="00A645F0">
            <w:pPr>
              <w:pStyle w:val="af9"/>
            </w:pPr>
            <w:r w:rsidRPr="00A645F0">
              <w:t>базисный</w:t>
            </w:r>
          </w:p>
          <w:p w:rsidR="00962752" w:rsidRPr="00A645F0" w:rsidRDefault="00962752" w:rsidP="00A645F0">
            <w:pPr>
              <w:pStyle w:val="af9"/>
            </w:pPr>
            <w:r w:rsidRPr="00A645F0">
              <w:t>цепной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100</w:t>
            </w:r>
            <w:r w:rsidR="00D01C74" w:rsidRPr="00A645F0">
              <w:t>,</w:t>
            </w:r>
            <w:r w:rsidRPr="00A645F0">
              <w:t>9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110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116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119</w:t>
            </w:r>
            <w:r w:rsidR="00D01C74" w:rsidRPr="00A645F0">
              <w:t>,</w:t>
            </w:r>
            <w:r w:rsidRPr="00A645F0">
              <w:t>1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117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125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124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121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119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101</w:t>
            </w:r>
            <w:r w:rsidR="00D01C74" w:rsidRPr="00A645F0">
              <w:t>,</w:t>
            </w:r>
            <w:r w:rsidRPr="00A645F0">
              <w:t>4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101</w:t>
            </w:r>
            <w:r w:rsidR="00D01C74" w:rsidRPr="00A645F0">
              <w:t>,</w:t>
            </w:r>
            <w:r w:rsidRPr="00A645F0">
              <w:t>4</w:t>
            </w:r>
          </w:p>
        </w:tc>
      </w:tr>
      <w:tr w:rsidR="00615974" w:rsidRPr="00A645F0" w:rsidTr="00EE1B9E">
        <w:trPr>
          <w:trHeight w:val="225"/>
          <w:jc w:val="center"/>
        </w:trPr>
        <w:tc>
          <w:tcPr>
            <w:tcW w:w="2494" w:type="dxa"/>
            <w:vMerge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100</w:t>
            </w:r>
            <w:r w:rsidR="00D01C74" w:rsidRPr="00A645F0">
              <w:t>,</w:t>
            </w:r>
            <w:r w:rsidRPr="00A645F0">
              <w:t>9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109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105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102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98</w:t>
            </w:r>
            <w:r w:rsidR="00D01C74" w:rsidRPr="00A645F0">
              <w:t>,</w:t>
            </w:r>
            <w:r w:rsidRPr="00A645F0">
              <w:t>9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106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98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97</w:t>
            </w:r>
            <w:r w:rsidR="00D01C74" w:rsidRPr="00A645F0">
              <w:t>,</w:t>
            </w:r>
            <w:r w:rsidRPr="00A645F0">
              <w:t>6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98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85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100</w:t>
            </w:r>
          </w:p>
        </w:tc>
      </w:tr>
      <w:tr w:rsidR="00615974" w:rsidRPr="00A645F0" w:rsidTr="00EE1B9E">
        <w:trPr>
          <w:trHeight w:val="441"/>
          <w:jc w:val="center"/>
        </w:trPr>
        <w:tc>
          <w:tcPr>
            <w:tcW w:w="2494" w:type="dxa"/>
            <w:vMerge w:val="restart"/>
            <w:shd w:val="clear" w:color="auto" w:fill="auto"/>
          </w:tcPr>
          <w:p w:rsidR="00615974" w:rsidRPr="00A645F0" w:rsidRDefault="00615974" w:rsidP="00A645F0">
            <w:pPr>
              <w:pStyle w:val="af9"/>
            </w:pPr>
            <w:r w:rsidRPr="00A645F0">
              <w:t>Темп</w:t>
            </w:r>
            <w:r w:rsidR="00A645F0" w:rsidRPr="00A645F0">
              <w:t xml:space="preserve"> </w:t>
            </w:r>
            <w:r w:rsidRPr="00A645F0">
              <w:t>прироста,</w:t>
            </w:r>
            <w:r w:rsidR="00A645F0" w:rsidRPr="00A645F0">
              <w:t xml:space="preserve"> </w:t>
            </w:r>
            <w:r w:rsidRPr="00A645F0">
              <w:t>%</w:t>
            </w:r>
          </w:p>
          <w:p w:rsidR="00615974" w:rsidRPr="00A645F0" w:rsidRDefault="00615974" w:rsidP="00A645F0">
            <w:pPr>
              <w:pStyle w:val="af9"/>
            </w:pPr>
            <w:r w:rsidRPr="00A645F0">
              <w:t>базисный</w:t>
            </w:r>
          </w:p>
          <w:p w:rsidR="00615974" w:rsidRPr="00A645F0" w:rsidRDefault="00615974" w:rsidP="00A645F0">
            <w:pPr>
              <w:pStyle w:val="af9"/>
            </w:pPr>
            <w:r w:rsidRPr="00A645F0">
              <w:t>цепной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9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10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16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19</w:t>
            </w:r>
            <w:r w:rsidR="00D01C74" w:rsidRPr="00A645F0">
              <w:t>,</w:t>
            </w:r>
            <w:r w:rsidRPr="00A645F0">
              <w:t>1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17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25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24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21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19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</w:t>
            </w:r>
            <w:r w:rsidR="00D01C74" w:rsidRPr="00A645F0">
              <w:t>,</w:t>
            </w:r>
            <w:r w:rsidRPr="00A645F0">
              <w:t>4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</w:t>
            </w:r>
            <w:r w:rsidR="00D01C74" w:rsidRPr="00A645F0">
              <w:t>,</w:t>
            </w:r>
            <w:r w:rsidRPr="00A645F0">
              <w:t>4</w:t>
            </w:r>
          </w:p>
        </w:tc>
      </w:tr>
      <w:tr w:rsidR="00604F88" w:rsidRPr="00A645F0" w:rsidTr="00EE1B9E">
        <w:trPr>
          <w:trHeight w:val="225"/>
          <w:jc w:val="center"/>
        </w:trPr>
        <w:tc>
          <w:tcPr>
            <w:tcW w:w="2494" w:type="dxa"/>
            <w:vMerge/>
            <w:shd w:val="clear" w:color="auto" w:fill="auto"/>
          </w:tcPr>
          <w:p w:rsidR="00604F88" w:rsidRPr="00A645F0" w:rsidRDefault="00604F88" w:rsidP="00A645F0">
            <w:pPr>
              <w:pStyle w:val="af9"/>
            </w:pP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9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9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5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2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-1</w:t>
            </w:r>
            <w:r w:rsidR="00D01C74" w:rsidRPr="00A645F0">
              <w:t>,</w:t>
            </w:r>
            <w:r w:rsidRPr="00A645F0">
              <w:t>1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6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-1</w:t>
            </w:r>
            <w:r w:rsidR="00D01C74" w:rsidRPr="00A645F0">
              <w:t>,</w:t>
            </w:r>
            <w:r w:rsidRPr="00A645F0">
              <w:t>2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-2</w:t>
            </w:r>
            <w:r w:rsidR="00D01C74" w:rsidRPr="00A645F0">
              <w:t>,</w:t>
            </w:r>
            <w:r w:rsidRPr="00A645F0">
              <w:t>4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-1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-15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0</w:t>
            </w:r>
          </w:p>
        </w:tc>
      </w:tr>
    </w:tbl>
    <w:p w:rsidR="008A1ADB" w:rsidRPr="00A645F0" w:rsidRDefault="008A1ADB" w:rsidP="00A645F0">
      <w:pPr>
        <w:tabs>
          <w:tab w:val="left" w:pos="726"/>
        </w:tabs>
      </w:pPr>
    </w:p>
    <w:p w:rsidR="00962752" w:rsidRPr="00A645F0" w:rsidRDefault="00CE3AD8" w:rsidP="00A645F0">
      <w:pPr>
        <w:tabs>
          <w:tab w:val="left" w:pos="726"/>
        </w:tabs>
      </w:pPr>
      <w:r w:rsidRPr="00A645F0">
        <w:t>Расчет</w:t>
      </w:r>
      <w:r w:rsidR="00A645F0" w:rsidRPr="00A645F0">
        <w:t xml:space="preserve"> </w:t>
      </w:r>
      <w:r w:rsidRPr="00A645F0">
        <w:t>показателей</w:t>
      </w:r>
      <w:r w:rsidR="00A645F0" w:rsidRPr="00A645F0">
        <w:t xml:space="preserve"> </w:t>
      </w:r>
      <w:r w:rsidRPr="00A645F0">
        <w:t>динамики</w:t>
      </w:r>
      <w:r w:rsidR="00A645F0" w:rsidRPr="00A645F0">
        <w:t xml:space="preserve"> </w:t>
      </w:r>
      <w:r w:rsidRPr="00A645F0">
        <w:t>цен</w:t>
      </w:r>
      <w:r w:rsidR="00A645F0" w:rsidRPr="00A645F0">
        <w:t xml:space="preserve"> </w:t>
      </w:r>
      <w:r w:rsidRPr="00A645F0">
        <w:t>во</w:t>
      </w:r>
      <w:r w:rsidR="00A645F0" w:rsidRPr="00A645F0">
        <w:t xml:space="preserve"> </w:t>
      </w:r>
      <w:r w:rsidRPr="00A645F0">
        <w:t>втором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962752" w:rsidRPr="00A645F0" w:rsidTr="00EE1B9E">
        <w:trPr>
          <w:jc w:val="center"/>
        </w:trPr>
        <w:tc>
          <w:tcPr>
            <w:tcW w:w="2494" w:type="dxa"/>
            <w:vMerge w:val="restart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Показатели</w:t>
            </w:r>
          </w:p>
        </w:tc>
        <w:tc>
          <w:tcPr>
            <w:tcW w:w="17105" w:type="dxa"/>
            <w:gridSpan w:val="11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Месяц</w:t>
            </w:r>
            <w:r w:rsidR="00A645F0" w:rsidRPr="00A645F0">
              <w:t xml:space="preserve"> </w:t>
            </w:r>
            <w:r w:rsidRPr="00A645F0">
              <w:t>года</w:t>
            </w:r>
          </w:p>
        </w:tc>
      </w:tr>
      <w:tr w:rsidR="00615974" w:rsidRPr="00A645F0" w:rsidTr="00EE1B9E">
        <w:trPr>
          <w:jc w:val="center"/>
        </w:trPr>
        <w:tc>
          <w:tcPr>
            <w:tcW w:w="2494" w:type="dxa"/>
            <w:vMerge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II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III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IV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V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VI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VII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VIII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IX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X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XI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XII</w:t>
            </w:r>
          </w:p>
        </w:tc>
      </w:tr>
      <w:tr w:rsidR="00615974" w:rsidRPr="00A645F0" w:rsidTr="00EE1B9E">
        <w:trPr>
          <w:trHeight w:val="825"/>
          <w:jc w:val="center"/>
        </w:trPr>
        <w:tc>
          <w:tcPr>
            <w:tcW w:w="2494" w:type="dxa"/>
            <w:vMerge w:val="restart"/>
            <w:shd w:val="clear" w:color="auto" w:fill="auto"/>
          </w:tcPr>
          <w:p w:rsidR="00A645F0" w:rsidRPr="00A645F0" w:rsidRDefault="00962752" w:rsidP="00A645F0">
            <w:pPr>
              <w:pStyle w:val="af9"/>
            </w:pPr>
            <w:r w:rsidRPr="00A645F0">
              <w:t>Абсолютный</w:t>
            </w:r>
            <w:r w:rsidR="00A645F0" w:rsidRPr="00A645F0">
              <w:t xml:space="preserve"> </w:t>
            </w:r>
            <w:r w:rsidRPr="00A645F0">
              <w:t>прирост,</w:t>
            </w:r>
            <w:r w:rsidR="00A645F0" w:rsidRPr="00A645F0">
              <w:t xml:space="preserve"> </w:t>
            </w:r>
            <w:r w:rsidRPr="00A645F0">
              <w:t>руб</w:t>
            </w:r>
            <w:r w:rsidR="00A645F0" w:rsidRPr="00A645F0">
              <w:t>.:</w:t>
            </w:r>
          </w:p>
          <w:p w:rsidR="00962752" w:rsidRPr="00A645F0" w:rsidRDefault="00962752" w:rsidP="00A645F0">
            <w:pPr>
              <w:pStyle w:val="af9"/>
            </w:pPr>
            <w:r w:rsidRPr="00A645F0">
              <w:t>базисный</w:t>
            </w:r>
          </w:p>
          <w:p w:rsidR="00962752" w:rsidRPr="00A645F0" w:rsidRDefault="00962752" w:rsidP="00A645F0">
            <w:pPr>
              <w:pStyle w:val="af9"/>
            </w:pPr>
            <w:r w:rsidRPr="00A645F0">
              <w:t>цепной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3</w:t>
            </w:r>
            <w:r w:rsidR="00D01C74" w:rsidRPr="00A645F0">
              <w:t>,</w:t>
            </w:r>
            <w:r w:rsidRPr="00A645F0">
              <w:t>94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4</w:t>
            </w:r>
            <w:r w:rsidR="00D01C74" w:rsidRPr="00A645F0">
              <w:t>,</w:t>
            </w:r>
            <w:r w:rsidRPr="00A645F0">
              <w:t>41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5</w:t>
            </w:r>
            <w:r w:rsidR="00D01C74" w:rsidRPr="00A645F0">
              <w:t>,</w:t>
            </w:r>
            <w:r w:rsidRPr="00A645F0">
              <w:t>11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5</w:t>
            </w:r>
            <w:r w:rsidR="00D01C74" w:rsidRPr="00A645F0">
              <w:t>,</w:t>
            </w:r>
            <w:r w:rsidRPr="00A645F0">
              <w:t>11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10</w:t>
            </w:r>
            <w:r w:rsidR="00A645F0" w:rsidRPr="00A645F0">
              <w:t>, 19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11</w:t>
            </w:r>
            <w:r w:rsidR="00D01C74" w:rsidRPr="00A645F0">
              <w:t>,</w:t>
            </w:r>
            <w:r w:rsidRPr="00A645F0">
              <w:t>12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11</w:t>
            </w:r>
            <w:r w:rsidR="00D01C74" w:rsidRPr="00A645F0">
              <w:t>,</w:t>
            </w:r>
            <w:r w:rsidRPr="00A645F0">
              <w:t>43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14</w:t>
            </w:r>
            <w:r w:rsidR="00D01C74" w:rsidRPr="00A645F0">
              <w:t>,</w:t>
            </w:r>
            <w:r w:rsidRPr="00A645F0">
              <w:t>53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14</w:t>
            </w:r>
            <w:r w:rsidR="00D01C74" w:rsidRPr="00A645F0">
              <w:t>,</w:t>
            </w:r>
            <w:r w:rsidRPr="00A645F0">
              <w:t>69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14</w:t>
            </w:r>
            <w:r w:rsidR="00D01C74" w:rsidRPr="00A645F0">
              <w:t>,</w:t>
            </w:r>
            <w:r w:rsidRPr="00A645F0">
              <w:t>69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14</w:t>
            </w:r>
            <w:r w:rsidR="00D01C74" w:rsidRPr="00A645F0">
              <w:t>,</w:t>
            </w:r>
            <w:r w:rsidRPr="00A645F0">
              <w:t>69</w:t>
            </w:r>
          </w:p>
        </w:tc>
      </w:tr>
      <w:tr w:rsidR="00615974" w:rsidRPr="00A645F0" w:rsidTr="00EE1B9E">
        <w:trPr>
          <w:trHeight w:val="270"/>
          <w:jc w:val="center"/>
        </w:trPr>
        <w:tc>
          <w:tcPr>
            <w:tcW w:w="2494" w:type="dxa"/>
            <w:vMerge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3</w:t>
            </w:r>
            <w:r w:rsidR="00D01C74" w:rsidRPr="00A645F0">
              <w:t>,</w:t>
            </w:r>
            <w:r w:rsidRPr="00A645F0">
              <w:t>94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47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70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5</w:t>
            </w:r>
            <w:r w:rsidR="00D01C74" w:rsidRPr="00A645F0">
              <w:t>,</w:t>
            </w:r>
            <w:r w:rsidRPr="00A645F0">
              <w:t>08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93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31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3</w:t>
            </w:r>
            <w:r w:rsidR="00D01C74" w:rsidRPr="00A645F0">
              <w:t>,</w:t>
            </w:r>
            <w:r w:rsidRPr="00A645F0">
              <w:t>10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16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0</w:t>
            </w:r>
          </w:p>
        </w:tc>
      </w:tr>
      <w:tr w:rsidR="00615974" w:rsidRPr="00A645F0" w:rsidTr="00EE1B9E">
        <w:trPr>
          <w:trHeight w:val="417"/>
          <w:jc w:val="center"/>
        </w:trPr>
        <w:tc>
          <w:tcPr>
            <w:tcW w:w="2494" w:type="dxa"/>
            <w:vMerge w:val="restart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Темп</w:t>
            </w:r>
            <w:r w:rsidR="00A645F0" w:rsidRPr="00A645F0">
              <w:t xml:space="preserve"> </w:t>
            </w:r>
            <w:r w:rsidRPr="00A645F0">
              <w:t>роста,</w:t>
            </w:r>
            <w:r w:rsidR="00A645F0" w:rsidRPr="00A645F0">
              <w:t xml:space="preserve"> </w:t>
            </w:r>
            <w:r w:rsidRPr="00A645F0">
              <w:t>%</w:t>
            </w:r>
          </w:p>
          <w:p w:rsidR="00962752" w:rsidRPr="00A645F0" w:rsidRDefault="00962752" w:rsidP="00A645F0">
            <w:pPr>
              <w:pStyle w:val="af9"/>
            </w:pPr>
            <w:r w:rsidRPr="00A645F0">
              <w:t>базисный</w:t>
            </w:r>
          </w:p>
          <w:p w:rsidR="00962752" w:rsidRPr="00A645F0" w:rsidRDefault="00962752" w:rsidP="00A645F0">
            <w:pPr>
              <w:pStyle w:val="af9"/>
            </w:pPr>
            <w:r w:rsidRPr="00A645F0">
              <w:t>цепной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111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112</w:t>
            </w:r>
            <w:r w:rsidR="00D01C74" w:rsidRPr="00A645F0">
              <w:t>,</w:t>
            </w:r>
            <w:r w:rsidRPr="00A645F0">
              <w:t>6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114</w:t>
            </w:r>
            <w:r w:rsidR="00D01C74" w:rsidRPr="00A645F0">
              <w:t>,</w:t>
            </w:r>
            <w:r w:rsidRPr="00A645F0">
              <w:t>6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114</w:t>
            </w:r>
            <w:r w:rsidR="00D01C74" w:rsidRPr="00A645F0">
              <w:t>,</w:t>
            </w:r>
            <w:r w:rsidRPr="00A645F0">
              <w:t>6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129</w:t>
            </w:r>
            <w:r w:rsidR="00D01C74" w:rsidRPr="00A645F0">
              <w:t>,</w:t>
            </w:r>
            <w:r w:rsidRPr="00A645F0">
              <w:t>1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131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132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141</w:t>
            </w:r>
            <w:r w:rsidR="00D01C74" w:rsidRPr="00A645F0">
              <w:t>,</w:t>
            </w:r>
            <w:r w:rsidRPr="00A645F0">
              <w:t>5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142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142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962752" w:rsidRPr="00A645F0" w:rsidRDefault="00615974" w:rsidP="00A645F0">
            <w:pPr>
              <w:pStyle w:val="af9"/>
            </w:pPr>
            <w:r w:rsidRPr="00A645F0">
              <w:t>142</w:t>
            </w:r>
            <w:r w:rsidR="00D01C74" w:rsidRPr="00A645F0">
              <w:t>,</w:t>
            </w:r>
            <w:r w:rsidRPr="00A645F0">
              <w:t>0</w:t>
            </w:r>
          </w:p>
        </w:tc>
      </w:tr>
      <w:tr w:rsidR="00615974" w:rsidRPr="00A645F0" w:rsidTr="00EE1B9E">
        <w:trPr>
          <w:trHeight w:val="225"/>
          <w:jc w:val="center"/>
        </w:trPr>
        <w:tc>
          <w:tcPr>
            <w:tcW w:w="2494" w:type="dxa"/>
            <w:vMerge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111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101</w:t>
            </w:r>
            <w:r w:rsidR="00D01C74" w:rsidRPr="00A645F0">
              <w:t>,</w:t>
            </w:r>
            <w:r w:rsidRPr="00A645F0">
              <w:t>2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101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100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112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102</w:t>
            </w:r>
            <w:r w:rsidR="00D01C74" w:rsidRPr="00A645F0">
              <w:t>,</w:t>
            </w:r>
            <w:r w:rsidRPr="00A645F0">
              <w:t>1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100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106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100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100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615974" w:rsidP="00A645F0">
            <w:pPr>
              <w:pStyle w:val="af9"/>
            </w:pPr>
            <w:r w:rsidRPr="00A645F0">
              <w:t>100</w:t>
            </w:r>
            <w:r w:rsidR="00D01C74" w:rsidRPr="00A645F0">
              <w:t>,</w:t>
            </w:r>
            <w:r w:rsidRPr="00A645F0">
              <w:t>0</w:t>
            </w:r>
          </w:p>
        </w:tc>
      </w:tr>
      <w:tr w:rsidR="00615974" w:rsidRPr="00A645F0" w:rsidTr="00EE1B9E">
        <w:trPr>
          <w:trHeight w:val="453"/>
          <w:jc w:val="center"/>
        </w:trPr>
        <w:tc>
          <w:tcPr>
            <w:tcW w:w="2494" w:type="dxa"/>
            <w:vMerge w:val="restart"/>
            <w:shd w:val="clear" w:color="auto" w:fill="auto"/>
          </w:tcPr>
          <w:p w:rsidR="00615974" w:rsidRPr="00A645F0" w:rsidRDefault="00615974" w:rsidP="00A645F0">
            <w:pPr>
              <w:pStyle w:val="af9"/>
            </w:pPr>
            <w:r w:rsidRPr="00A645F0">
              <w:t>Темп</w:t>
            </w:r>
            <w:r w:rsidR="00A645F0" w:rsidRPr="00A645F0">
              <w:t xml:space="preserve"> </w:t>
            </w:r>
            <w:r w:rsidRPr="00A645F0">
              <w:t>прироста,</w:t>
            </w:r>
            <w:r w:rsidR="00A645F0" w:rsidRPr="00A645F0">
              <w:t xml:space="preserve"> </w:t>
            </w:r>
            <w:r w:rsidRPr="00A645F0">
              <w:t>%</w:t>
            </w:r>
          </w:p>
          <w:p w:rsidR="00615974" w:rsidRPr="00A645F0" w:rsidRDefault="00615974" w:rsidP="00A645F0">
            <w:pPr>
              <w:pStyle w:val="af9"/>
            </w:pPr>
            <w:r w:rsidRPr="00A645F0">
              <w:t>базисный</w:t>
            </w:r>
          </w:p>
          <w:p w:rsidR="00615974" w:rsidRPr="00A645F0" w:rsidRDefault="00615974" w:rsidP="00A645F0">
            <w:pPr>
              <w:pStyle w:val="af9"/>
            </w:pPr>
            <w:r w:rsidRPr="00A645F0">
              <w:t>цепной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11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12</w:t>
            </w:r>
            <w:r w:rsidR="00D01C74" w:rsidRPr="00A645F0">
              <w:t>,</w:t>
            </w:r>
            <w:r w:rsidRPr="00A645F0">
              <w:t>6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14</w:t>
            </w:r>
            <w:r w:rsidR="00D01C74" w:rsidRPr="00A645F0">
              <w:t>,</w:t>
            </w:r>
            <w:r w:rsidRPr="00A645F0">
              <w:t>6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14</w:t>
            </w:r>
            <w:r w:rsidR="00D01C74" w:rsidRPr="00A645F0">
              <w:t>,</w:t>
            </w:r>
            <w:r w:rsidRPr="00A645F0">
              <w:t>6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29</w:t>
            </w:r>
            <w:r w:rsidR="00D01C74" w:rsidRPr="00A645F0">
              <w:t>,</w:t>
            </w:r>
            <w:r w:rsidRPr="00A645F0">
              <w:t>1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31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32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41</w:t>
            </w:r>
            <w:r w:rsidR="00D01C74" w:rsidRPr="00A645F0">
              <w:t>,</w:t>
            </w:r>
            <w:r w:rsidRPr="00A645F0">
              <w:t>5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42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42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615974" w:rsidRPr="00A645F0" w:rsidRDefault="00615974" w:rsidP="00A645F0">
            <w:pPr>
              <w:pStyle w:val="af9"/>
            </w:pPr>
          </w:p>
          <w:p w:rsidR="00615974" w:rsidRPr="00A645F0" w:rsidRDefault="00615974" w:rsidP="00A645F0">
            <w:pPr>
              <w:pStyle w:val="af9"/>
            </w:pPr>
            <w:r w:rsidRPr="00A645F0">
              <w:t>42</w:t>
            </w:r>
            <w:r w:rsidR="00D01C74" w:rsidRPr="00A645F0">
              <w:t>,</w:t>
            </w:r>
            <w:r w:rsidRPr="00A645F0">
              <w:t>0</w:t>
            </w:r>
          </w:p>
        </w:tc>
      </w:tr>
      <w:tr w:rsidR="00604F88" w:rsidRPr="00A645F0" w:rsidTr="00EE1B9E">
        <w:trPr>
          <w:trHeight w:val="225"/>
          <w:jc w:val="center"/>
        </w:trPr>
        <w:tc>
          <w:tcPr>
            <w:tcW w:w="2494" w:type="dxa"/>
            <w:vMerge/>
            <w:shd w:val="clear" w:color="auto" w:fill="auto"/>
          </w:tcPr>
          <w:p w:rsidR="00604F88" w:rsidRPr="00A645F0" w:rsidRDefault="00604F88" w:rsidP="00A645F0">
            <w:pPr>
              <w:pStyle w:val="af9"/>
            </w:pP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11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1</w:t>
            </w:r>
            <w:r w:rsidR="00D01C74" w:rsidRPr="00A645F0">
              <w:t>,</w:t>
            </w:r>
            <w:r w:rsidRPr="00A645F0">
              <w:t>2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1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2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2</w:t>
            </w:r>
            <w:r w:rsidR="00D01C74" w:rsidRPr="00A645F0">
              <w:t>,</w:t>
            </w:r>
            <w:r w:rsidRPr="00A645F0">
              <w:t>1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6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3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0</w:t>
            </w:r>
          </w:p>
        </w:tc>
      </w:tr>
    </w:tbl>
    <w:p w:rsidR="00962752" w:rsidRPr="00A645F0" w:rsidRDefault="00962752" w:rsidP="00A645F0">
      <w:pPr>
        <w:tabs>
          <w:tab w:val="left" w:pos="726"/>
        </w:tabs>
      </w:pPr>
    </w:p>
    <w:p w:rsidR="00962752" w:rsidRPr="00A645F0" w:rsidRDefault="00CE3AD8" w:rsidP="00A645F0">
      <w:pPr>
        <w:tabs>
          <w:tab w:val="left" w:pos="726"/>
        </w:tabs>
      </w:pPr>
      <w:r w:rsidRPr="00A645F0">
        <w:t>Расчет</w:t>
      </w:r>
      <w:r w:rsidR="00A645F0" w:rsidRPr="00A645F0">
        <w:t xml:space="preserve"> </w:t>
      </w:r>
      <w:r w:rsidRPr="00A645F0">
        <w:t>показателей</w:t>
      </w:r>
      <w:r w:rsidR="00A645F0" w:rsidRPr="00A645F0">
        <w:t xml:space="preserve"> </w:t>
      </w:r>
      <w:r w:rsidRPr="00A645F0">
        <w:t>динамики</w:t>
      </w:r>
      <w:r w:rsidR="00A645F0" w:rsidRPr="00A645F0">
        <w:t xml:space="preserve"> </w:t>
      </w:r>
      <w:r w:rsidRPr="00A645F0">
        <w:t>цен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третьем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510AC8" w:rsidRPr="00A645F0" w:rsidTr="00EE1B9E">
        <w:trPr>
          <w:jc w:val="center"/>
        </w:trPr>
        <w:tc>
          <w:tcPr>
            <w:tcW w:w="2494" w:type="dxa"/>
            <w:vMerge w:val="restart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Показатели</w:t>
            </w:r>
          </w:p>
        </w:tc>
        <w:tc>
          <w:tcPr>
            <w:tcW w:w="17105" w:type="dxa"/>
            <w:gridSpan w:val="11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Месяц</w:t>
            </w:r>
            <w:r w:rsidR="00A645F0" w:rsidRPr="00A645F0">
              <w:t xml:space="preserve"> </w:t>
            </w:r>
            <w:r w:rsidRPr="00A645F0">
              <w:t>года</w:t>
            </w:r>
          </w:p>
        </w:tc>
      </w:tr>
      <w:tr w:rsidR="00510AC8" w:rsidRPr="00A645F0" w:rsidTr="00EE1B9E">
        <w:trPr>
          <w:jc w:val="center"/>
        </w:trPr>
        <w:tc>
          <w:tcPr>
            <w:tcW w:w="2494" w:type="dxa"/>
            <w:vMerge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II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III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IV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V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VI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VII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VIII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IX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X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XI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XII</w:t>
            </w:r>
          </w:p>
        </w:tc>
      </w:tr>
      <w:tr w:rsidR="00510AC8" w:rsidRPr="00A645F0" w:rsidTr="00EE1B9E">
        <w:trPr>
          <w:trHeight w:val="825"/>
          <w:jc w:val="center"/>
        </w:trPr>
        <w:tc>
          <w:tcPr>
            <w:tcW w:w="2494" w:type="dxa"/>
            <w:vMerge w:val="restart"/>
            <w:shd w:val="clear" w:color="auto" w:fill="auto"/>
          </w:tcPr>
          <w:p w:rsidR="00A645F0" w:rsidRPr="00A645F0" w:rsidRDefault="00962752" w:rsidP="00A645F0">
            <w:pPr>
              <w:pStyle w:val="af9"/>
            </w:pPr>
            <w:r w:rsidRPr="00A645F0">
              <w:t>Абсолютный</w:t>
            </w:r>
            <w:r w:rsidR="00A645F0" w:rsidRPr="00A645F0">
              <w:t xml:space="preserve"> </w:t>
            </w:r>
            <w:r w:rsidRPr="00A645F0">
              <w:t>прирост,</w:t>
            </w:r>
            <w:r w:rsidR="00A645F0" w:rsidRPr="00A645F0">
              <w:t xml:space="preserve"> </w:t>
            </w:r>
            <w:r w:rsidRPr="00A645F0">
              <w:t>руб</w:t>
            </w:r>
            <w:r w:rsidR="00A645F0" w:rsidRPr="00A645F0">
              <w:t>.:</w:t>
            </w:r>
          </w:p>
          <w:p w:rsidR="00962752" w:rsidRPr="00A645F0" w:rsidRDefault="00962752" w:rsidP="00A645F0">
            <w:pPr>
              <w:pStyle w:val="af9"/>
            </w:pPr>
            <w:r w:rsidRPr="00A645F0">
              <w:t>базисный</w:t>
            </w:r>
          </w:p>
          <w:p w:rsidR="00962752" w:rsidRPr="00A645F0" w:rsidRDefault="00962752" w:rsidP="00A645F0">
            <w:pPr>
              <w:pStyle w:val="af9"/>
            </w:pPr>
            <w:r w:rsidRPr="00A645F0">
              <w:t>цепной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510AC8" w:rsidRPr="00A645F0" w:rsidRDefault="00510AC8" w:rsidP="00A645F0">
            <w:pPr>
              <w:pStyle w:val="af9"/>
            </w:pP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510AC8" w:rsidRPr="00A645F0" w:rsidRDefault="00510AC8" w:rsidP="00A645F0">
            <w:pPr>
              <w:pStyle w:val="af9"/>
            </w:pPr>
            <w:r w:rsidRPr="00A645F0">
              <w:t>2</w:t>
            </w:r>
            <w:r w:rsidR="00D01C74" w:rsidRPr="00A645F0">
              <w:t>,</w:t>
            </w:r>
            <w:r w:rsidRPr="00A645F0">
              <w:t>81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4</w:t>
            </w:r>
            <w:r w:rsidR="00D01C74" w:rsidRPr="00A645F0">
              <w:t>,</w:t>
            </w:r>
            <w:r w:rsidRPr="00A645F0">
              <w:t>22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12</w:t>
            </w:r>
            <w:r w:rsidR="00D01C74" w:rsidRPr="00A645F0">
              <w:t>,</w:t>
            </w:r>
            <w:r w:rsidRPr="00A645F0">
              <w:t>82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19</w:t>
            </w:r>
            <w:r w:rsidR="00D01C74" w:rsidRPr="00A645F0">
              <w:t>,</w:t>
            </w:r>
            <w:r w:rsidRPr="00A645F0">
              <w:t>62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15</w:t>
            </w:r>
            <w:r w:rsidR="00D01C74" w:rsidRPr="00A645F0">
              <w:t>,</w:t>
            </w:r>
            <w:r w:rsidRPr="00A645F0">
              <w:t>82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16</w:t>
            </w:r>
            <w:r w:rsidR="00D01C74" w:rsidRPr="00A645F0">
              <w:t>,</w:t>
            </w:r>
            <w:r w:rsidRPr="00A645F0">
              <w:t>37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18</w:t>
            </w:r>
            <w:r w:rsidR="00D01C74" w:rsidRPr="00A645F0">
              <w:t>,</w:t>
            </w:r>
            <w:r w:rsidRPr="00A645F0">
              <w:t>21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18</w:t>
            </w:r>
            <w:r w:rsidR="00D01C74" w:rsidRPr="00A645F0">
              <w:t>,</w:t>
            </w:r>
            <w:r w:rsidRPr="00A645F0">
              <w:t>37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18</w:t>
            </w:r>
            <w:r w:rsidR="00D01C74" w:rsidRPr="00A645F0">
              <w:t>,</w:t>
            </w:r>
            <w:r w:rsidRPr="00A645F0">
              <w:t>37</w:t>
            </w:r>
          </w:p>
        </w:tc>
        <w:tc>
          <w:tcPr>
            <w:tcW w:w="1555" w:type="dxa"/>
            <w:shd w:val="clear" w:color="auto" w:fill="auto"/>
          </w:tcPr>
          <w:p w:rsidR="00A645F0" w:rsidRPr="00A645F0" w:rsidRDefault="00A645F0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18</w:t>
            </w:r>
            <w:r w:rsidR="00D01C74" w:rsidRPr="00A645F0">
              <w:t>,</w:t>
            </w:r>
            <w:r w:rsidRPr="00A645F0">
              <w:t>37</w:t>
            </w:r>
          </w:p>
        </w:tc>
      </w:tr>
      <w:tr w:rsidR="00510AC8" w:rsidRPr="00A645F0" w:rsidTr="00EE1B9E">
        <w:trPr>
          <w:trHeight w:val="270"/>
          <w:jc w:val="center"/>
        </w:trPr>
        <w:tc>
          <w:tcPr>
            <w:tcW w:w="2494" w:type="dxa"/>
            <w:vMerge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2</w:t>
            </w:r>
            <w:r w:rsidR="00D01C74" w:rsidRPr="00A645F0">
              <w:t>,</w:t>
            </w:r>
            <w:r w:rsidRPr="00A645F0">
              <w:t>81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1</w:t>
            </w:r>
            <w:r w:rsidR="00D01C74" w:rsidRPr="00A645F0">
              <w:t>,</w:t>
            </w:r>
            <w:r w:rsidRPr="00A645F0">
              <w:t>41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8</w:t>
            </w:r>
            <w:r w:rsidR="00D01C74" w:rsidRPr="00A645F0">
              <w:t>,</w:t>
            </w:r>
            <w:r w:rsidRPr="00A645F0">
              <w:t>60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6</w:t>
            </w:r>
            <w:r w:rsidR="00D01C74" w:rsidRPr="00A645F0">
              <w:t>,</w:t>
            </w:r>
            <w:r w:rsidRPr="00A645F0">
              <w:t>80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-3</w:t>
            </w:r>
            <w:r w:rsidR="00D01C74" w:rsidRPr="00A645F0">
              <w:t>,</w:t>
            </w:r>
            <w:r w:rsidRPr="00A645F0">
              <w:t>80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55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1</w:t>
            </w:r>
            <w:r w:rsidR="00D01C74" w:rsidRPr="00A645F0">
              <w:t>,</w:t>
            </w:r>
            <w:r w:rsidRPr="00A645F0">
              <w:t>84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16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0</w:t>
            </w:r>
          </w:p>
        </w:tc>
      </w:tr>
      <w:tr w:rsidR="00510AC8" w:rsidRPr="00A645F0" w:rsidTr="00EE1B9E">
        <w:trPr>
          <w:trHeight w:val="391"/>
          <w:jc w:val="center"/>
        </w:trPr>
        <w:tc>
          <w:tcPr>
            <w:tcW w:w="2494" w:type="dxa"/>
            <w:vMerge w:val="restart"/>
            <w:shd w:val="clear" w:color="auto" w:fill="auto"/>
          </w:tcPr>
          <w:p w:rsidR="00962752" w:rsidRPr="00A645F0" w:rsidRDefault="00962752" w:rsidP="00A645F0">
            <w:pPr>
              <w:pStyle w:val="af9"/>
            </w:pPr>
            <w:r w:rsidRPr="00A645F0">
              <w:t>Темп</w:t>
            </w:r>
            <w:r w:rsidR="00A645F0" w:rsidRPr="00A645F0">
              <w:t xml:space="preserve"> </w:t>
            </w:r>
            <w:r w:rsidRPr="00A645F0">
              <w:t>роста,</w:t>
            </w:r>
            <w:r w:rsidR="00A645F0" w:rsidRPr="00A645F0">
              <w:t xml:space="preserve"> </w:t>
            </w:r>
            <w:r w:rsidRPr="00A645F0">
              <w:t>%</w:t>
            </w:r>
          </w:p>
          <w:p w:rsidR="00962752" w:rsidRPr="00A645F0" w:rsidRDefault="00962752" w:rsidP="00A645F0">
            <w:pPr>
              <w:pStyle w:val="af9"/>
            </w:pPr>
            <w:r w:rsidRPr="00A645F0">
              <w:t>базисный</w:t>
            </w:r>
          </w:p>
          <w:p w:rsidR="00962752" w:rsidRPr="00A645F0" w:rsidRDefault="00962752" w:rsidP="00A645F0">
            <w:pPr>
              <w:pStyle w:val="af9"/>
            </w:pPr>
            <w:r w:rsidRPr="00A645F0">
              <w:t>цепной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  <w:p w:rsidR="00510AC8" w:rsidRPr="00A645F0" w:rsidRDefault="00510AC8" w:rsidP="00A645F0">
            <w:pPr>
              <w:pStyle w:val="af9"/>
            </w:pPr>
            <w:r w:rsidRPr="00A645F0">
              <w:t>100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105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108</w:t>
            </w:r>
            <w:r w:rsidR="00D01C74" w:rsidRPr="00A645F0">
              <w:t>,</w:t>
            </w:r>
            <w:r w:rsidRPr="00A645F0">
              <w:t>5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125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139</w:t>
            </w:r>
            <w:r w:rsidR="00D01C74" w:rsidRPr="00A645F0">
              <w:t>,</w:t>
            </w:r>
            <w:r w:rsidRPr="00A645F0">
              <w:t>5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131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132</w:t>
            </w:r>
            <w:r w:rsidR="00D01C74" w:rsidRPr="00A645F0">
              <w:t>,</w:t>
            </w:r>
            <w:r w:rsidRPr="00A645F0">
              <w:t>9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136</w:t>
            </w:r>
            <w:r w:rsidR="00D01C74" w:rsidRPr="00A645F0">
              <w:t>,</w:t>
            </w:r>
            <w:r w:rsidRPr="00A645F0">
              <w:t>6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137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137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962752" w:rsidRPr="00A645F0" w:rsidRDefault="00510AC8" w:rsidP="00A645F0">
            <w:pPr>
              <w:pStyle w:val="af9"/>
            </w:pPr>
            <w:r w:rsidRPr="00A645F0">
              <w:t>137</w:t>
            </w:r>
            <w:r w:rsidR="00D01C74" w:rsidRPr="00A645F0">
              <w:t>,</w:t>
            </w:r>
            <w:r w:rsidRPr="00A645F0">
              <w:t>0</w:t>
            </w:r>
          </w:p>
        </w:tc>
      </w:tr>
      <w:tr w:rsidR="00510AC8" w:rsidRPr="00A645F0" w:rsidTr="00EE1B9E">
        <w:trPr>
          <w:trHeight w:val="225"/>
          <w:jc w:val="center"/>
        </w:trPr>
        <w:tc>
          <w:tcPr>
            <w:tcW w:w="2494" w:type="dxa"/>
            <w:vMerge/>
            <w:shd w:val="clear" w:color="auto" w:fill="auto"/>
          </w:tcPr>
          <w:p w:rsidR="00962752" w:rsidRPr="00A645F0" w:rsidRDefault="00962752" w:rsidP="00A645F0">
            <w:pPr>
              <w:pStyle w:val="af9"/>
            </w:pP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100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105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102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116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110</w:t>
            </w:r>
            <w:r w:rsidR="00D01C74" w:rsidRPr="00A645F0">
              <w:t>,</w:t>
            </w:r>
            <w:r w:rsidRPr="00A645F0">
              <w:t>9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94</w:t>
            </w:r>
            <w:r w:rsidR="00D01C74" w:rsidRPr="00A645F0">
              <w:t>,</w:t>
            </w:r>
            <w:r w:rsidRPr="00A645F0">
              <w:t>5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100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102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100</w:t>
            </w:r>
            <w:r w:rsidR="00D01C74" w:rsidRPr="00A645F0">
              <w:t>,</w:t>
            </w:r>
            <w:r w:rsidRPr="00A645F0">
              <w:t>2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100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962752" w:rsidRPr="00A645F0" w:rsidRDefault="00510AC8" w:rsidP="00A645F0">
            <w:pPr>
              <w:pStyle w:val="af9"/>
            </w:pPr>
            <w:r w:rsidRPr="00A645F0">
              <w:t>100</w:t>
            </w:r>
            <w:r w:rsidR="00D01C74" w:rsidRPr="00A645F0">
              <w:t>,</w:t>
            </w:r>
            <w:r w:rsidRPr="00A645F0">
              <w:t>0</w:t>
            </w:r>
          </w:p>
        </w:tc>
      </w:tr>
      <w:tr w:rsidR="00510AC8" w:rsidRPr="00A645F0" w:rsidTr="00EE1B9E">
        <w:trPr>
          <w:trHeight w:val="600"/>
          <w:jc w:val="center"/>
        </w:trPr>
        <w:tc>
          <w:tcPr>
            <w:tcW w:w="2494" w:type="dxa"/>
            <w:vMerge w:val="restart"/>
            <w:shd w:val="clear" w:color="auto" w:fill="auto"/>
          </w:tcPr>
          <w:p w:rsidR="00510AC8" w:rsidRPr="00A645F0" w:rsidRDefault="00510AC8" w:rsidP="00A645F0">
            <w:pPr>
              <w:pStyle w:val="af9"/>
            </w:pPr>
            <w:r w:rsidRPr="00A645F0">
              <w:t>Темп</w:t>
            </w:r>
            <w:r w:rsidR="00A645F0" w:rsidRPr="00A645F0">
              <w:t xml:space="preserve"> </w:t>
            </w:r>
            <w:r w:rsidRPr="00A645F0">
              <w:t>прироста,</w:t>
            </w:r>
            <w:r w:rsidR="00A645F0" w:rsidRPr="00A645F0">
              <w:t xml:space="preserve"> </w:t>
            </w:r>
            <w:r w:rsidRPr="00A645F0">
              <w:t>%</w:t>
            </w:r>
          </w:p>
          <w:p w:rsidR="00510AC8" w:rsidRPr="00A645F0" w:rsidRDefault="00510AC8" w:rsidP="00A645F0">
            <w:pPr>
              <w:pStyle w:val="af9"/>
            </w:pPr>
            <w:r w:rsidRPr="00A645F0">
              <w:t>базисный</w:t>
            </w:r>
          </w:p>
          <w:p w:rsidR="00510AC8" w:rsidRPr="00A645F0" w:rsidRDefault="00510AC8" w:rsidP="00A645F0">
            <w:pPr>
              <w:pStyle w:val="af9"/>
            </w:pPr>
            <w:r w:rsidRPr="00A645F0">
              <w:t>цепной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510AC8" w:rsidRPr="00A645F0" w:rsidRDefault="00510AC8" w:rsidP="00A645F0">
            <w:pPr>
              <w:pStyle w:val="af9"/>
            </w:pP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510AC8" w:rsidRPr="00A645F0" w:rsidRDefault="00510AC8" w:rsidP="00A645F0">
            <w:pPr>
              <w:pStyle w:val="af9"/>
            </w:pPr>
            <w:r w:rsidRPr="00A645F0">
              <w:t>5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510AC8" w:rsidRPr="00A645F0" w:rsidRDefault="00510AC8" w:rsidP="00A645F0">
            <w:pPr>
              <w:pStyle w:val="af9"/>
            </w:pPr>
            <w:r w:rsidRPr="00A645F0">
              <w:t>8</w:t>
            </w:r>
            <w:r w:rsidR="00D01C74" w:rsidRPr="00A645F0">
              <w:t>,</w:t>
            </w:r>
            <w:r w:rsidRPr="00A645F0">
              <w:t>5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510AC8" w:rsidRPr="00A645F0" w:rsidRDefault="00510AC8" w:rsidP="00A645F0">
            <w:pPr>
              <w:pStyle w:val="af9"/>
            </w:pPr>
            <w:r w:rsidRPr="00A645F0">
              <w:t>25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510AC8" w:rsidRPr="00A645F0" w:rsidRDefault="00510AC8" w:rsidP="00A645F0">
            <w:pPr>
              <w:pStyle w:val="af9"/>
            </w:pPr>
            <w:r w:rsidRPr="00A645F0">
              <w:t>39</w:t>
            </w:r>
            <w:r w:rsidR="00D01C74" w:rsidRPr="00A645F0">
              <w:t>,</w:t>
            </w:r>
            <w:r w:rsidRPr="00A645F0">
              <w:t>5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510AC8" w:rsidRPr="00A645F0" w:rsidRDefault="00510AC8" w:rsidP="00A645F0">
            <w:pPr>
              <w:pStyle w:val="af9"/>
            </w:pPr>
            <w:r w:rsidRPr="00A645F0">
              <w:t>31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510AC8" w:rsidRPr="00A645F0" w:rsidRDefault="00510AC8" w:rsidP="00A645F0">
            <w:pPr>
              <w:pStyle w:val="af9"/>
            </w:pPr>
            <w:r w:rsidRPr="00A645F0">
              <w:t>32</w:t>
            </w:r>
            <w:r w:rsidR="00D01C74" w:rsidRPr="00A645F0">
              <w:t>,</w:t>
            </w:r>
            <w:r w:rsidRPr="00A645F0">
              <w:t>9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510AC8" w:rsidRPr="00A645F0" w:rsidRDefault="00510AC8" w:rsidP="00A645F0">
            <w:pPr>
              <w:pStyle w:val="af9"/>
            </w:pPr>
            <w:r w:rsidRPr="00A645F0">
              <w:t>36</w:t>
            </w:r>
            <w:r w:rsidR="00D01C74" w:rsidRPr="00A645F0">
              <w:t>,</w:t>
            </w:r>
            <w:r w:rsidRPr="00A645F0">
              <w:t>6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510AC8" w:rsidRPr="00A645F0" w:rsidRDefault="00510AC8" w:rsidP="00A645F0">
            <w:pPr>
              <w:pStyle w:val="af9"/>
            </w:pPr>
            <w:r w:rsidRPr="00A645F0">
              <w:t>37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510AC8" w:rsidRPr="00A645F0" w:rsidRDefault="00510AC8" w:rsidP="00A645F0">
            <w:pPr>
              <w:pStyle w:val="af9"/>
            </w:pPr>
            <w:r w:rsidRPr="00A645F0">
              <w:t>37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510AC8" w:rsidRPr="00A645F0" w:rsidRDefault="00510AC8" w:rsidP="00A645F0">
            <w:pPr>
              <w:pStyle w:val="af9"/>
            </w:pPr>
          </w:p>
          <w:p w:rsidR="00510AC8" w:rsidRPr="00A645F0" w:rsidRDefault="00510AC8" w:rsidP="00A645F0">
            <w:pPr>
              <w:pStyle w:val="af9"/>
            </w:pPr>
            <w:r w:rsidRPr="00A645F0">
              <w:t>37</w:t>
            </w:r>
            <w:r w:rsidR="00D01C74" w:rsidRPr="00A645F0">
              <w:t>,</w:t>
            </w:r>
            <w:r w:rsidRPr="00A645F0">
              <w:t>0</w:t>
            </w:r>
          </w:p>
        </w:tc>
      </w:tr>
      <w:tr w:rsidR="00604F88" w:rsidRPr="00A645F0" w:rsidTr="00EE1B9E">
        <w:trPr>
          <w:trHeight w:val="225"/>
          <w:jc w:val="center"/>
        </w:trPr>
        <w:tc>
          <w:tcPr>
            <w:tcW w:w="2494" w:type="dxa"/>
            <w:vMerge/>
            <w:shd w:val="clear" w:color="auto" w:fill="auto"/>
          </w:tcPr>
          <w:p w:rsidR="00604F88" w:rsidRPr="00A645F0" w:rsidRDefault="00604F88" w:rsidP="00A645F0">
            <w:pPr>
              <w:pStyle w:val="af9"/>
            </w:pP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5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2</w:t>
            </w:r>
            <w:r w:rsidR="00D01C74" w:rsidRPr="00A645F0">
              <w:t>,</w:t>
            </w:r>
            <w:r w:rsidRPr="00A645F0">
              <w:t>7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16</w:t>
            </w:r>
            <w:r w:rsidR="00D01C74" w:rsidRPr="00A645F0">
              <w:t>,</w:t>
            </w: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10</w:t>
            </w:r>
            <w:r w:rsidR="00D01C74" w:rsidRPr="00A645F0">
              <w:t>,</w:t>
            </w:r>
            <w:r w:rsidRPr="00A645F0">
              <w:t>9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-5</w:t>
            </w:r>
            <w:r w:rsidR="00D01C74" w:rsidRPr="00A645F0">
              <w:t>,</w:t>
            </w:r>
            <w:r w:rsidRPr="00A645F0">
              <w:t>5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2</w:t>
            </w:r>
            <w:r w:rsidR="00D01C74" w:rsidRPr="00A645F0">
              <w:t>,</w:t>
            </w:r>
            <w:r w:rsidRPr="00A645F0">
              <w:t>8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0</w:t>
            </w:r>
            <w:r w:rsidR="00D01C74" w:rsidRPr="00A645F0">
              <w:t>,</w:t>
            </w:r>
            <w:r w:rsidRPr="00A645F0">
              <w:t>2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0</w:t>
            </w:r>
          </w:p>
        </w:tc>
        <w:tc>
          <w:tcPr>
            <w:tcW w:w="1555" w:type="dxa"/>
            <w:shd w:val="clear" w:color="auto" w:fill="auto"/>
          </w:tcPr>
          <w:p w:rsidR="00604F88" w:rsidRPr="00A645F0" w:rsidRDefault="00604F88" w:rsidP="00A645F0">
            <w:pPr>
              <w:pStyle w:val="af9"/>
            </w:pPr>
            <w:r w:rsidRPr="00A645F0">
              <w:t>0</w:t>
            </w:r>
          </w:p>
        </w:tc>
      </w:tr>
    </w:tbl>
    <w:p w:rsidR="00A645F0" w:rsidRPr="00A645F0" w:rsidRDefault="00A645F0" w:rsidP="00A645F0">
      <w:pPr>
        <w:tabs>
          <w:tab w:val="left" w:pos="726"/>
        </w:tabs>
      </w:pPr>
    </w:p>
    <w:p w:rsidR="00A645F0" w:rsidRPr="00A645F0" w:rsidRDefault="00893A6F" w:rsidP="00A645F0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182.25pt">
            <v:imagedata r:id="rId7" o:title=""/>
          </v:shape>
        </w:pict>
      </w:r>
    </w:p>
    <w:p w:rsidR="00A645F0" w:rsidRPr="00A645F0" w:rsidRDefault="00B46266" w:rsidP="00A645F0">
      <w:pPr>
        <w:tabs>
          <w:tab w:val="left" w:pos="726"/>
        </w:tabs>
      </w:pPr>
      <w:r w:rsidRPr="00A645F0">
        <w:t>Рис</w:t>
      </w:r>
      <w:r w:rsidR="00A645F0" w:rsidRPr="00A645F0">
        <w:t xml:space="preserve">.1. </w:t>
      </w:r>
      <w:r w:rsidRPr="00A645F0">
        <w:t>Динамика</w:t>
      </w:r>
      <w:r w:rsidR="00A645F0" w:rsidRPr="00A645F0">
        <w:t xml:space="preserve"> </w:t>
      </w:r>
      <w:r w:rsidRPr="00A645F0">
        <w:t>цены</w:t>
      </w:r>
      <w:r w:rsidR="00A645F0" w:rsidRPr="00A645F0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A645F0">
          <w:t>1</w:t>
        </w:r>
        <w:r w:rsidR="00A645F0" w:rsidRPr="00A645F0">
          <w:t xml:space="preserve"> </w:t>
        </w:r>
        <w:r w:rsidRPr="00A645F0">
          <w:t>кг</w:t>
        </w:r>
      </w:smartTag>
      <w:r w:rsidR="00A645F0" w:rsidRPr="00A645F0">
        <w:t xml:space="preserve"> </w:t>
      </w:r>
      <w:r w:rsidRPr="00A645F0">
        <w:t>баранины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региональном</w:t>
      </w:r>
      <w:r w:rsidR="00A645F0" w:rsidRPr="00A645F0">
        <w:t xml:space="preserve"> </w:t>
      </w:r>
      <w:r w:rsidRPr="00A645F0">
        <w:t>рынке</w:t>
      </w:r>
      <w:r w:rsidR="00FF701A" w:rsidRPr="00A645F0">
        <w:t>,</w:t>
      </w:r>
      <w:r w:rsidR="00A645F0" w:rsidRPr="00A645F0">
        <w:t xml:space="preserve"> </w:t>
      </w:r>
      <w:r w:rsidR="00FF701A" w:rsidRPr="00A645F0">
        <w:t>руб</w:t>
      </w:r>
      <w:r w:rsidR="00A645F0" w:rsidRPr="00A645F0">
        <w:t>.</w:t>
      </w:r>
    </w:p>
    <w:p w:rsidR="00A645F0" w:rsidRDefault="00A645F0" w:rsidP="00A645F0">
      <w:pPr>
        <w:tabs>
          <w:tab w:val="left" w:pos="726"/>
        </w:tabs>
      </w:pPr>
    </w:p>
    <w:p w:rsidR="00CE3AD8" w:rsidRPr="00A645F0" w:rsidRDefault="00CE3AD8" w:rsidP="00A645F0">
      <w:pPr>
        <w:tabs>
          <w:tab w:val="left" w:pos="726"/>
        </w:tabs>
      </w:pPr>
      <w:r w:rsidRPr="00A645F0">
        <w:t>Расчет</w:t>
      </w:r>
      <w:r w:rsidR="00A645F0" w:rsidRPr="00A645F0">
        <w:t xml:space="preserve"> </w:t>
      </w:r>
      <w:r w:rsidRPr="00A645F0">
        <w:t>средних</w:t>
      </w:r>
      <w:r w:rsidR="00A645F0" w:rsidRPr="00A645F0">
        <w:t xml:space="preserve"> </w:t>
      </w:r>
      <w:r w:rsidRPr="00A645F0">
        <w:t>величин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8"/>
        <w:gridCol w:w="1378"/>
        <w:gridCol w:w="1378"/>
        <w:gridCol w:w="1378"/>
      </w:tblGrid>
      <w:tr w:rsidR="00CE3AD8" w:rsidRPr="00A645F0" w:rsidTr="00EE1B9E">
        <w:trPr>
          <w:jc w:val="center"/>
        </w:trPr>
        <w:tc>
          <w:tcPr>
            <w:tcW w:w="5847" w:type="dxa"/>
            <w:vMerge w:val="restart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Показатели</w:t>
            </w:r>
          </w:p>
        </w:tc>
        <w:tc>
          <w:tcPr>
            <w:tcW w:w="4665" w:type="dxa"/>
            <w:gridSpan w:val="3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Годы</w:t>
            </w:r>
          </w:p>
        </w:tc>
      </w:tr>
      <w:tr w:rsidR="00CE3AD8" w:rsidRPr="00A645F0" w:rsidTr="00EE1B9E">
        <w:trPr>
          <w:jc w:val="center"/>
        </w:trPr>
        <w:tc>
          <w:tcPr>
            <w:tcW w:w="5847" w:type="dxa"/>
            <w:vMerge/>
            <w:shd w:val="clear" w:color="auto" w:fill="auto"/>
          </w:tcPr>
          <w:p w:rsidR="00CE3AD8" w:rsidRPr="00A645F0" w:rsidRDefault="00CE3AD8" w:rsidP="00A645F0">
            <w:pPr>
              <w:pStyle w:val="af9"/>
            </w:pP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1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2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3</w:t>
            </w:r>
          </w:p>
        </w:tc>
      </w:tr>
      <w:tr w:rsidR="00CE3AD8" w:rsidRPr="00A645F0" w:rsidTr="00EE1B9E">
        <w:trPr>
          <w:jc w:val="center"/>
        </w:trPr>
        <w:tc>
          <w:tcPr>
            <w:tcW w:w="5847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Цена,</w:t>
            </w:r>
            <w:r w:rsidR="00A645F0" w:rsidRPr="00A645F0">
              <w:t xml:space="preserve"> </w:t>
            </w:r>
            <w:r w:rsidRPr="00A645F0">
              <w:t>руб</w:t>
            </w:r>
            <w:r w:rsidR="00A645F0" w:rsidRPr="00A645F0">
              <w:t xml:space="preserve">. 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D01C74" w:rsidP="00A645F0">
            <w:pPr>
              <w:pStyle w:val="af9"/>
            </w:pPr>
            <w:r w:rsidRPr="00A645F0">
              <w:t>37,97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D01C74" w:rsidP="00A645F0">
            <w:pPr>
              <w:pStyle w:val="af9"/>
            </w:pPr>
            <w:r w:rsidRPr="00A645F0">
              <w:t>44,16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D01C74" w:rsidP="00A645F0">
            <w:pPr>
              <w:pStyle w:val="af9"/>
            </w:pPr>
            <w:r w:rsidRPr="00A645F0">
              <w:t>61,77</w:t>
            </w:r>
          </w:p>
        </w:tc>
      </w:tr>
      <w:tr w:rsidR="00CE3AD8" w:rsidRPr="00A645F0" w:rsidTr="00EE1B9E">
        <w:trPr>
          <w:jc w:val="center"/>
        </w:trPr>
        <w:tc>
          <w:tcPr>
            <w:tcW w:w="5847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Абсолютный</w:t>
            </w:r>
            <w:r w:rsidR="00A645F0" w:rsidRPr="00A645F0">
              <w:t xml:space="preserve"> </w:t>
            </w:r>
            <w:r w:rsidRPr="00A645F0">
              <w:t>прирост,</w:t>
            </w:r>
            <w:r w:rsidR="00A645F0" w:rsidRPr="00A645F0">
              <w:t xml:space="preserve"> </w:t>
            </w:r>
            <w:r w:rsidRPr="00A645F0">
              <w:t>руб</w:t>
            </w:r>
            <w:r w:rsidR="00A645F0" w:rsidRPr="00A645F0">
              <w:t xml:space="preserve">. 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D01C74" w:rsidP="00A645F0">
            <w:pPr>
              <w:pStyle w:val="af9"/>
            </w:pPr>
            <w:r w:rsidRPr="00A645F0">
              <w:t>0,04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D01C74" w:rsidP="00A645F0">
            <w:pPr>
              <w:pStyle w:val="af9"/>
            </w:pPr>
            <w:r w:rsidRPr="00A645F0">
              <w:t>1,34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D01C74" w:rsidP="00A645F0">
            <w:pPr>
              <w:pStyle w:val="af9"/>
            </w:pPr>
            <w:r w:rsidRPr="00A645F0">
              <w:t>1,67</w:t>
            </w:r>
          </w:p>
        </w:tc>
      </w:tr>
      <w:tr w:rsidR="00CE3AD8" w:rsidRPr="00A645F0" w:rsidTr="00EE1B9E">
        <w:trPr>
          <w:jc w:val="center"/>
        </w:trPr>
        <w:tc>
          <w:tcPr>
            <w:tcW w:w="5847" w:type="dxa"/>
            <w:shd w:val="clear" w:color="auto" w:fill="auto"/>
          </w:tcPr>
          <w:p w:rsidR="00CE3AD8" w:rsidRPr="00A645F0" w:rsidRDefault="00CE3AD8" w:rsidP="00A645F0">
            <w:pPr>
              <w:pStyle w:val="af9"/>
            </w:pPr>
            <w:r w:rsidRPr="00A645F0">
              <w:t>Темп</w:t>
            </w:r>
            <w:r w:rsidR="00A645F0" w:rsidRPr="00A645F0">
              <w:t xml:space="preserve"> </w:t>
            </w:r>
            <w:r w:rsidRPr="00A645F0">
              <w:t>роста,</w:t>
            </w:r>
            <w:r w:rsidR="00A645F0" w:rsidRPr="00A645F0">
              <w:t xml:space="preserve"> </w:t>
            </w:r>
            <w:r w:rsidRPr="00A645F0">
              <w:t>%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D01C74" w:rsidP="00A645F0">
            <w:pPr>
              <w:pStyle w:val="af9"/>
            </w:pPr>
            <w:r w:rsidRPr="00A645F0">
              <w:t>97,8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D01C74" w:rsidP="00A645F0">
            <w:pPr>
              <w:pStyle w:val="af9"/>
            </w:pPr>
            <w:r w:rsidRPr="00A645F0">
              <w:t>103,3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D01C74" w:rsidP="00A645F0">
            <w:pPr>
              <w:pStyle w:val="af9"/>
            </w:pPr>
            <w:r w:rsidRPr="00A645F0">
              <w:t>116,3</w:t>
            </w:r>
          </w:p>
        </w:tc>
      </w:tr>
      <w:tr w:rsidR="00CE3AD8" w:rsidRPr="00A645F0" w:rsidTr="00EE1B9E">
        <w:trPr>
          <w:jc w:val="center"/>
        </w:trPr>
        <w:tc>
          <w:tcPr>
            <w:tcW w:w="5847" w:type="dxa"/>
            <w:shd w:val="clear" w:color="auto" w:fill="auto"/>
          </w:tcPr>
          <w:p w:rsidR="00CE3AD8" w:rsidRPr="00A645F0" w:rsidRDefault="00D01C74" w:rsidP="00A645F0">
            <w:pPr>
              <w:pStyle w:val="af9"/>
            </w:pPr>
            <w:r w:rsidRPr="00A645F0">
              <w:t>Т</w:t>
            </w:r>
            <w:r w:rsidR="00CE3AD8" w:rsidRPr="00A645F0">
              <w:t>емп</w:t>
            </w:r>
            <w:r w:rsidR="00A645F0" w:rsidRPr="00A645F0">
              <w:t xml:space="preserve"> </w:t>
            </w:r>
            <w:r w:rsidR="00CE3AD8" w:rsidRPr="00A645F0">
              <w:t>прироста,</w:t>
            </w:r>
            <w:r w:rsidR="00A645F0" w:rsidRPr="00A645F0">
              <w:t xml:space="preserve"> </w:t>
            </w:r>
            <w:r w:rsidR="00CE3AD8" w:rsidRPr="00A645F0">
              <w:t>%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D01C74" w:rsidP="00A645F0">
            <w:pPr>
              <w:pStyle w:val="af9"/>
            </w:pPr>
            <w:r w:rsidRPr="00A645F0">
              <w:t>-2,2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D01C74" w:rsidP="00A645F0">
            <w:pPr>
              <w:pStyle w:val="af9"/>
            </w:pPr>
            <w:r w:rsidRPr="00A645F0">
              <w:t>3,3</w:t>
            </w:r>
          </w:p>
        </w:tc>
        <w:tc>
          <w:tcPr>
            <w:tcW w:w="1555" w:type="dxa"/>
            <w:shd w:val="clear" w:color="auto" w:fill="auto"/>
          </w:tcPr>
          <w:p w:rsidR="00CE3AD8" w:rsidRPr="00A645F0" w:rsidRDefault="00D01C74" w:rsidP="00A645F0">
            <w:pPr>
              <w:pStyle w:val="af9"/>
            </w:pPr>
            <w:r w:rsidRPr="00A645F0">
              <w:t>16,3</w:t>
            </w:r>
          </w:p>
        </w:tc>
      </w:tr>
      <w:tr w:rsidR="00B63359" w:rsidRPr="00A645F0" w:rsidTr="00EE1B9E">
        <w:trPr>
          <w:jc w:val="center"/>
        </w:trPr>
        <w:tc>
          <w:tcPr>
            <w:tcW w:w="5847" w:type="dxa"/>
            <w:shd w:val="clear" w:color="auto" w:fill="auto"/>
          </w:tcPr>
          <w:p w:rsidR="00B63359" w:rsidRPr="00A645F0" w:rsidRDefault="00B63359" w:rsidP="00A645F0">
            <w:pPr>
              <w:pStyle w:val="af9"/>
            </w:pPr>
            <w:r w:rsidRPr="00A645F0">
              <w:t>Абсолютное</w:t>
            </w:r>
            <w:r w:rsidR="00A645F0" w:rsidRPr="00A645F0">
              <w:t xml:space="preserve"> </w:t>
            </w:r>
            <w:r w:rsidRPr="00A645F0">
              <w:t>значение</w:t>
            </w:r>
            <w:r w:rsidR="00A645F0" w:rsidRPr="00A645F0">
              <w:t xml:space="preserve"> </w:t>
            </w:r>
            <w:r w:rsidRPr="00A645F0">
              <w:t>1</w:t>
            </w:r>
            <w:r w:rsidR="00A645F0" w:rsidRPr="00A645F0">
              <w:t xml:space="preserve"> </w:t>
            </w:r>
            <w:r w:rsidRPr="00A645F0">
              <w:t>%</w:t>
            </w:r>
            <w:r w:rsidR="00A645F0" w:rsidRPr="00A645F0">
              <w:t xml:space="preserve"> </w:t>
            </w:r>
            <w:r w:rsidRPr="00A645F0">
              <w:t>прироста,</w:t>
            </w:r>
            <w:r w:rsidR="00A645F0" w:rsidRPr="00A645F0">
              <w:t xml:space="preserve"> </w:t>
            </w:r>
            <w:r w:rsidRPr="00A645F0">
              <w:t>руб</w:t>
            </w:r>
            <w:r w:rsidR="00A645F0" w:rsidRPr="00A645F0">
              <w:t xml:space="preserve"> </w:t>
            </w:r>
            <w:r w:rsidRPr="00EE1B9E">
              <w:rPr>
                <w:vertAlign w:val="superscript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B63359" w:rsidRPr="00A645F0" w:rsidRDefault="00B63359" w:rsidP="00A645F0">
            <w:pPr>
              <w:pStyle w:val="af9"/>
            </w:pPr>
            <w:r w:rsidRPr="00A645F0">
              <w:t>-0,</w:t>
            </w:r>
            <w:r w:rsidR="00BB37E0" w:rsidRPr="00A645F0">
              <w:t>02</w:t>
            </w:r>
            <w:r w:rsidR="00A645F0" w:rsidRPr="00A645F0"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:rsidR="00B63359" w:rsidRPr="00A645F0" w:rsidRDefault="00B63359" w:rsidP="00A645F0">
            <w:pPr>
              <w:pStyle w:val="af9"/>
            </w:pPr>
            <w:r w:rsidRPr="00A645F0">
              <w:t>0,41</w:t>
            </w:r>
          </w:p>
        </w:tc>
        <w:tc>
          <w:tcPr>
            <w:tcW w:w="1555" w:type="dxa"/>
            <w:shd w:val="clear" w:color="auto" w:fill="auto"/>
          </w:tcPr>
          <w:p w:rsidR="00B63359" w:rsidRPr="00A645F0" w:rsidRDefault="00B63359" w:rsidP="00A645F0">
            <w:pPr>
              <w:pStyle w:val="af9"/>
            </w:pPr>
            <w:r w:rsidRPr="00A645F0">
              <w:t>0,10</w:t>
            </w:r>
          </w:p>
        </w:tc>
      </w:tr>
      <w:tr w:rsidR="00B63359" w:rsidRPr="00A645F0" w:rsidTr="00EE1B9E">
        <w:trPr>
          <w:jc w:val="center"/>
        </w:trPr>
        <w:tc>
          <w:tcPr>
            <w:tcW w:w="5847" w:type="dxa"/>
            <w:shd w:val="clear" w:color="auto" w:fill="auto"/>
          </w:tcPr>
          <w:p w:rsidR="00B63359" w:rsidRPr="00A645F0" w:rsidRDefault="00B63359" w:rsidP="00A645F0">
            <w:pPr>
              <w:pStyle w:val="af9"/>
            </w:pPr>
            <w:r w:rsidRPr="00A645F0">
              <w:t>Коэффициент</w:t>
            </w:r>
            <w:r w:rsidR="00A645F0" w:rsidRPr="00A645F0">
              <w:t xml:space="preserve"> </w:t>
            </w:r>
            <w:r w:rsidRPr="00A645F0">
              <w:t>вариации,</w:t>
            </w:r>
            <w:r w:rsidR="00A645F0" w:rsidRPr="00A645F0">
              <w:t xml:space="preserve"> </w:t>
            </w:r>
            <w:r w:rsidRPr="00A645F0">
              <w:t>%</w:t>
            </w:r>
          </w:p>
        </w:tc>
        <w:tc>
          <w:tcPr>
            <w:tcW w:w="1555" w:type="dxa"/>
            <w:shd w:val="clear" w:color="auto" w:fill="auto"/>
          </w:tcPr>
          <w:p w:rsidR="00B63359" w:rsidRPr="00A645F0" w:rsidRDefault="00B63359" w:rsidP="00A645F0">
            <w:pPr>
              <w:pStyle w:val="af9"/>
            </w:pPr>
            <w:r w:rsidRPr="00A645F0">
              <w:t>8,3</w:t>
            </w:r>
          </w:p>
        </w:tc>
        <w:tc>
          <w:tcPr>
            <w:tcW w:w="1555" w:type="dxa"/>
            <w:shd w:val="clear" w:color="auto" w:fill="auto"/>
          </w:tcPr>
          <w:p w:rsidR="00B63359" w:rsidRPr="00A645F0" w:rsidRDefault="00B63359" w:rsidP="00A645F0">
            <w:pPr>
              <w:pStyle w:val="af9"/>
            </w:pPr>
            <w:r w:rsidRPr="00A645F0">
              <w:t>3,5</w:t>
            </w:r>
          </w:p>
        </w:tc>
        <w:tc>
          <w:tcPr>
            <w:tcW w:w="1555" w:type="dxa"/>
            <w:shd w:val="clear" w:color="auto" w:fill="auto"/>
          </w:tcPr>
          <w:p w:rsidR="00B63359" w:rsidRPr="00A645F0" w:rsidRDefault="00B63359" w:rsidP="00A645F0">
            <w:pPr>
              <w:pStyle w:val="af9"/>
            </w:pPr>
            <w:r w:rsidRPr="00A645F0">
              <w:t>12,2</w:t>
            </w:r>
          </w:p>
        </w:tc>
      </w:tr>
    </w:tbl>
    <w:p w:rsidR="00D452F0" w:rsidRPr="00A645F0" w:rsidRDefault="00D452F0" w:rsidP="00A645F0">
      <w:pPr>
        <w:tabs>
          <w:tab w:val="left" w:pos="726"/>
        </w:tabs>
      </w:pPr>
    </w:p>
    <w:p w:rsidR="00A645F0" w:rsidRPr="00A645F0" w:rsidRDefault="00BB37E0" w:rsidP="00A645F0">
      <w:pPr>
        <w:tabs>
          <w:tab w:val="left" w:pos="726"/>
        </w:tabs>
      </w:pPr>
      <w:r w:rsidRPr="00A645F0">
        <w:t>Средняя</w:t>
      </w:r>
      <w:r w:rsidR="00A645F0" w:rsidRPr="00A645F0">
        <w:t xml:space="preserve"> </w:t>
      </w:r>
      <w:r w:rsidRPr="00A645F0">
        <w:t>цена</w:t>
      </w:r>
      <w:r w:rsidR="00A645F0" w:rsidRPr="00A645F0">
        <w:t xml:space="preserve"> </w:t>
      </w:r>
      <w:r w:rsidRPr="00A645F0">
        <w:t>потребительского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баранины</w:t>
      </w:r>
      <w:r w:rsidR="00A645F0" w:rsidRPr="00A645F0">
        <w:t xml:space="preserve"> </w:t>
      </w:r>
      <w:r w:rsidRPr="00A645F0">
        <w:t>имеет</w:t>
      </w:r>
      <w:r w:rsidR="00A645F0" w:rsidRPr="00A645F0">
        <w:t xml:space="preserve"> </w:t>
      </w:r>
      <w:r w:rsidRPr="00A645F0">
        <w:t>выраженную</w:t>
      </w:r>
      <w:r w:rsidR="00A645F0" w:rsidRPr="00A645F0">
        <w:t xml:space="preserve"> </w:t>
      </w:r>
      <w:r w:rsidRPr="00A645F0">
        <w:t>тенденцию</w:t>
      </w:r>
      <w:r w:rsidR="00A645F0" w:rsidRPr="00A645F0">
        <w:t xml:space="preserve"> </w:t>
      </w:r>
      <w:r w:rsidRPr="00A645F0">
        <w:t>роста</w:t>
      </w:r>
      <w:r w:rsidR="00A645F0" w:rsidRPr="00A645F0">
        <w:t xml:space="preserve">. </w:t>
      </w:r>
      <w:r w:rsidRPr="00A645F0">
        <w:t>Во</w:t>
      </w:r>
      <w:r w:rsidR="00A645F0" w:rsidRPr="00A645F0">
        <w:t xml:space="preserve"> </w:t>
      </w:r>
      <w:r w:rsidRPr="00A645F0">
        <w:t>втором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 </w:t>
      </w:r>
      <w:r w:rsidRPr="00A645F0">
        <w:t>средние</w:t>
      </w:r>
      <w:r w:rsidR="00A645F0" w:rsidRPr="00A645F0">
        <w:t xml:space="preserve"> </w:t>
      </w:r>
      <w:r w:rsidRPr="00A645F0">
        <w:t>цены</w:t>
      </w:r>
      <w:r w:rsidR="00A645F0" w:rsidRPr="00A645F0">
        <w:t xml:space="preserve"> </w:t>
      </w:r>
      <w:r w:rsidRPr="00A645F0">
        <w:t>потребительского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увеличились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16,3</w:t>
      </w:r>
      <w:r w:rsidR="00A645F0" w:rsidRPr="00A645F0">
        <w:t xml:space="preserve"> </w:t>
      </w:r>
      <w:r w:rsidRPr="00A645F0">
        <w:t>%</w:t>
      </w:r>
      <w:r w:rsidR="00A645F0" w:rsidRPr="00A645F0">
        <w:t xml:space="preserve"> </w:t>
      </w:r>
      <w:r w:rsidRPr="00A645F0">
        <w:t>по</w:t>
      </w:r>
      <w:r w:rsidR="00A645F0" w:rsidRPr="00A645F0">
        <w:t xml:space="preserve"> </w:t>
      </w:r>
      <w:r w:rsidRPr="00A645F0">
        <w:t>сравнению</w:t>
      </w:r>
      <w:r w:rsidR="00A645F0" w:rsidRPr="00A645F0">
        <w:t xml:space="preserve"> </w:t>
      </w:r>
      <w:r w:rsidRPr="00A645F0">
        <w:t>с</w:t>
      </w:r>
      <w:r w:rsidR="00A645F0" w:rsidRPr="00A645F0">
        <w:t xml:space="preserve"> </w:t>
      </w:r>
      <w:r w:rsidRPr="00A645F0">
        <w:t>предыдущим</w:t>
      </w:r>
      <w:r w:rsidR="00A645F0" w:rsidRPr="00A645F0">
        <w:t xml:space="preserve"> </w:t>
      </w:r>
      <w:r w:rsidRPr="00A645F0">
        <w:t>годом</w:t>
      </w:r>
      <w:r w:rsidR="00A645F0" w:rsidRPr="00A645F0">
        <w:t xml:space="preserve"> (</w:t>
      </w:r>
      <w:r w:rsidRPr="00A645F0">
        <w:t>с</w:t>
      </w:r>
      <w:r w:rsidR="00A645F0" w:rsidRPr="00A645F0">
        <w:t xml:space="preserve"> </w:t>
      </w:r>
      <w:r w:rsidRPr="00A645F0">
        <w:t>37,37</w:t>
      </w:r>
      <w:r w:rsidR="00A645F0" w:rsidRPr="00A645F0">
        <w:t xml:space="preserve"> </w:t>
      </w:r>
      <w:r w:rsidRPr="00A645F0">
        <w:t>руб</w:t>
      </w:r>
      <w:r w:rsidR="00A645F0" w:rsidRPr="00A645F0">
        <w:t xml:space="preserve">. </w:t>
      </w:r>
      <w:r w:rsidRPr="00A645F0">
        <w:t>до</w:t>
      </w:r>
      <w:r w:rsidR="00A645F0" w:rsidRPr="00A645F0">
        <w:t xml:space="preserve"> </w:t>
      </w:r>
      <w:r w:rsidRPr="00A645F0">
        <w:t>44,16</w:t>
      </w:r>
      <w:r w:rsidR="00A645F0" w:rsidRPr="00A645F0">
        <w:t xml:space="preserve"> </w:t>
      </w:r>
      <w:r w:rsidRPr="00A645F0">
        <w:t>руб</w:t>
      </w:r>
      <w:r w:rsidR="00A645F0" w:rsidRPr="00A645F0">
        <w:t xml:space="preserve">.), </w:t>
      </w:r>
      <w:r w:rsidRPr="00A645F0">
        <w:t>в</w:t>
      </w:r>
      <w:r w:rsidR="00A645F0" w:rsidRPr="00A645F0">
        <w:t xml:space="preserve"> </w:t>
      </w:r>
      <w:r w:rsidRPr="00A645F0">
        <w:t>третье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 </w:t>
      </w:r>
      <w:r w:rsidRPr="00A645F0">
        <w:t>цены</w:t>
      </w:r>
      <w:r w:rsidR="00A645F0" w:rsidRPr="00A645F0">
        <w:t xml:space="preserve"> </w:t>
      </w:r>
      <w:r w:rsidRPr="00A645F0">
        <w:t>повысились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39,9</w:t>
      </w:r>
      <w:r w:rsidR="00A645F0" w:rsidRPr="00A645F0">
        <w:t xml:space="preserve"> </w:t>
      </w:r>
      <w:r w:rsidRPr="00A645F0">
        <w:t>%</w:t>
      </w:r>
      <w:r w:rsidR="00A645F0" w:rsidRPr="00A645F0">
        <w:t xml:space="preserve"> (</w:t>
      </w:r>
      <w:r w:rsidRPr="00A645F0">
        <w:t>с</w:t>
      </w:r>
      <w:r w:rsidR="00A645F0" w:rsidRPr="00A645F0">
        <w:t xml:space="preserve"> </w:t>
      </w:r>
      <w:r w:rsidRPr="00A645F0">
        <w:t>44,16</w:t>
      </w:r>
      <w:r w:rsidR="00A645F0" w:rsidRPr="00A645F0">
        <w:t xml:space="preserve"> </w:t>
      </w:r>
      <w:r w:rsidRPr="00A645F0">
        <w:t>руб</w:t>
      </w:r>
      <w:r w:rsidR="00A645F0" w:rsidRPr="00A645F0">
        <w:t xml:space="preserve">. </w:t>
      </w:r>
      <w:r w:rsidRPr="00A645F0">
        <w:t>до</w:t>
      </w:r>
      <w:r w:rsidR="00A645F0" w:rsidRPr="00A645F0">
        <w:t xml:space="preserve"> </w:t>
      </w:r>
      <w:r w:rsidRPr="00A645F0">
        <w:t>6177</w:t>
      </w:r>
      <w:r w:rsidR="00A645F0" w:rsidRPr="00A645F0">
        <w:t xml:space="preserve"> </w:t>
      </w:r>
      <w:r w:rsidRPr="00A645F0">
        <w:t>руб</w:t>
      </w:r>
      <w:r w:rsidR="00A645F0" w:rsidRPr="00A645F0">
        <w:t>.)</w:t>
      </w:r>
    </w:p>
    <w:p w:rsidR="00A645F0" w:rsidRPr="00A645F0" w:rsidRDefault="00BB37E0" w:rsidP="00A645F0">
      <w:pPr>
        <w:tabs>
          <w:tab w:val="left" w:pos="726"/>
        </w:tabs>
      </w:pPr>
      <w:r w:rsidRPr="00A645F0">
        <w:t>Динамика</w:t>
      </w:r>
      <w:r w:rsidR="00A645F0" w:rsidRPr="00A645F0">
        <w:t xml:space="preserve"> </w:t>
      </w:r>
      <w:r w:rsidRPr="00A645F0">
        <w:t>цен</w:t>
      </w:r>
      <w:r w:rsidR="00A645F0" w:rsidRPr="00A645F0">
        <w:t xml:space="preserve"> </w:t>
      </w:r>
      <w:r w:rsidRPr="00A645F0">
        <w:t>по</w:t>
      </w:r>
      <w:r w:rsidR="00A645F0" w:rsidRPr="00A645F0">
        <w:t xml:space="preserve"> </w:t>
      </w:r>
      <w:r w:rsidRPr="00A645F0">
        <w:t>месяцам</w:t>
      </w:r>
      <w:r w:rsidR="00A645F0" w:rsidRPr="00A645F0">
        <w:t xml:space="preserve"> </w:t>
      </w:r>
      <w:r w:rsidRPr="00A645F0">
        <w:t>года</w:t>
      </w:r>
      <w:r w:rsidR="00A645F0" w:rsidRPr="00A645F0">
        <w:t xml:space="preserve"> </w:t>
      </w:r>
      <w:r w:rsidRPr="00A645F0">
        <w:t>формируется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результате</w:t>
      </w:r>
      <w:r w:rsidR="00A645F0" w:rsidRPr="00A645F0">
        <w:t xml:space="preserve"> </w:t>
      </w:r>
      <w:r w:rsidRPr="00A645F0">
        <w:t>взаимодействия</w:t>
      </w:r>
      <w:r w:rsidR="00A645F0" w:rsidRPr="00A645F0">
        <w:t xml:space="preserve"> </w:t>
      </w:r>
      <w:r w:rsidRPr="00A645F0">
        <w:t>спроса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предложения</w:t>
      </w:r>
      <w:r w:rsidR="00A645F0" w:rsidRPr="00A645F0">
        <w:t xml:space="preserve">. </w:t>
      </w:r>
      <w:r w:rsidRPr="00A645F0">
        <w:t>Цены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первом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 </w:t>
      </w:r>
      <w:r w:rsidRPr="00A645F0">
        <w:t>с</w:t>
      </w:r>
      <w:r w:rsidR="00A645F0" w:rsidRPr="00A645F0">
        <w:t xml:space="preserve"> </w:t>
      </w:r>
      <w:r w:rsidRPr="00A645F0">
        <w:t>января</w:t>
      </w:r>
      <w:r w:rsidR="00A645F0" w:rsidRPr="00A645F0">
        <w:t xml:space="preserve"> </w:t>
      </w:r>
      <w:r w:rsidRPr="00A645F0">
        <w:t>по</w:t>
      </w:r>
      <w:r w:rsidR="00A645F0" w:rsidRPr="00A645F0">
        <w:t xml:space="preserve"> </w:t>
      </w:r>
      <w:r w:rsidRPr="00A645F0">
        <w:t>июль</w:t>
      </w:r>
      <w:r w:rsidR="00A645F0" w:rsidRPr="00A645F0">
        <w:t xml:space="preserve"> </w:t>
      </w:r>
      <w:r w:rsidRPr="00A645F0">
        <w:t>растут,</w:t>
      </w:r>
      <w:r w:rsidR="00A645F0" w:rsidRPr="00A645F0">
        <w:t xml:space="preserve"> </w:t>
      </w:r>
      <w:r w:rsidRPr="00A645F0">
        <w:t>а</w:t>
      </w:r>
      <w:r w:rsidR="00A645F0" w:rsidRPr="00A645F0">
        <w:t xml:space="preserve"> </w:t>
      </w:r>
      <w:r w:rsidRPr="00A645F0">
        <w:t>с</w:t>
      </w:r>
      <w:r w:rsidR="00A645F0" w:rsidRPr="00A645F0">
        <w:t xml:space="preserve"> </w:t>
      </w:r>
      <w:r w:rsidRPr="00A645F0">
        <w:t>августа</w:t>
      </w:r>
      <w:r w:rsidR="00A645F0" w:rsidRPr="00A645F0">
        <w:t xml:space="preserve"> </w:t>
      </w:r>
      <w:r w:rsidRPr="00A645F0">
        <w:t>по</w:t>
      </w:r>
      <w:r w:rsidR="00A645F0" w:rsidRPr="00A645F0">
        <w:t xml:space="preserve"> </w:t>
      </w:r>
      <w:r w:rsidRPr="00A645F0">
        <w:t>сентябрь</w:t>
      </w:r>
      <w:r w:rsidR="00A645F0" w:rsidRPr="00A645F0">
        <w:t xml:space="preserve"> </w:t>
      </w:r>
      <w:r w:rsidRPr="00A645F0">
        <w:t>снижаются</w:t>
      </w:r>
      <w:r w:rsidR="00A645F0" w:rsidRPr="00A645F0">
        <w:t xml:space="preserve">. </w:t>
      </w:r>
      <w:r w:rsidRPr="00A645F0">
        <w:t>Во</w:t>
      </w:r>
      <w:r w:rsidR="00A645F0" w:rsidRPr="00A645F0">
        <w:t xml:space="preserve"> </w:t>
      </w:r>
      <w:r w:rsidRPr="00A645F0">
        <w:t>втором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третьем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 </w:t>
      </w:r>
      <w:r w:rsidRPr="00A645F0">
        <w:t>цены</w:t>
      </w:r>
      <w:r w:rsidR="00A645F0" w:rsidRPr="00A645F0">
        <w:t xml:space="preserve"> </w:t>
      </w:r>
      <w:r w:rsidRPr="00A645F0">
        <w:t>потребительского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имеют</w:t>
      </w:r>
      <w:r w:rsidR="00A645F0" w:rsidRPr="00A645F0">
        <w:t xml:space="preserve"> </w:t>
      </w:r>
      <w:r w:rsidRPr="00A645F0">
        <w:t>тенденцию</w:t>
      </w:r>
      <w:r w:rsidR="00A645F0" w:rsidRPr="00A645F0">
        <w:t xml:space="preserve"> </w:t>
      </w:r>
      <w:r w:rsidRPr="00A645F0">
        <w:t>роста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протяжении</w:t>
      </w:r>
      <w:r w:rsidR="00A645F0" w:rsidRPr="00A645F0">
        <w:t xml:space="preserve"> </w:t>
      </w:r>
      <w:r w:rsidRPr="00A645F0">
        <w:t>всего</w:t>
      </w:r>
      <w:r w:rsidR="00A645F0" w:rsidRPr="00A645F0">
        <w:t xml:space="preserve"> </w:t>
      </w:r>
      <w:r w:rsidRPr="00A645F0">
        <w:t>календарного</w:t>
      </w:r>
      <w:r w:rsidR="00A645F0" w:rsidRPr="00A645F0">
        <w:t xml:space="preserve"> </w:t>
      </w:r>
      <w:r w:rsidRPr="00A645F0">
        <w:t>год</w:t>
      </w:r>
      <w:r w:rsidR="00A645F0" w:rsidRPr="00A645F0">
        <w:t>.</w:t>
      </w:r>
    </w:p>
    <w:p w:rsidR="00A645F0" w:rsidRPr="00A645F0" w:rsidRDefault="00BB37E0" w:rsidP="00A645F0">
      <w:pPr>
        <w:tabs>
          <w:tab w:val="left" w:pos="726"/>
        </w:tabs>
      </w:pPr>
      <w:r w:rsidRPr="00A645F0">
        <w:t>Коэффициент</w:t>
      </w:r>
      <w:r w:rsidR="00A645F0" w:rsidRPr="00A645F0">
        <w:t xml:space="preserve"> </w:t>
      </w:r>
      <w:r w:rsidRPr="00A645F0">
        <w:t>вариации</w:t>
      </w:r>
      <w:r w:rsidR="00A645F0" w:rsidRPr="00A645F0">
        <w:t xml:space="preserve"> </w:t>
      </w:r>
      <w:r w:rsidRPr="00A645F0">
        <w:t>цены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первом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 </w:t>
      </w:r>
      <w:r w:rsidRPr="00A645F0">
        <w:t>составляет</w:t>
      </w:r>
      <w:r w:rsidR="00A645F0" w:rsidRPr="00A645F0">
        <w:t xml:space="preserve"> </w:t>
      </w:r>
      <w:r w:rsidRPr="00A645F0">
        <w:t>8,3</w:t>
      </w:r>
      <w:r w:rsidR="00A645F0" w:rsidRPr="00A645F0">
        <w:t xml:space="preserve"> </w:t>
      </w:r>
      <w:r w:rsidRPr="00A645F0">
        <w:t>%,</w:t>
      </w:r>
      <w:r w:rsidR="00A645F0" w:rsidRPr="00A645F0">
        <w:t xml:space="preserve"> </w:t>
      </w:r>
      <w:r w:rsidRPr="00A645F0">
        <w:t>во</w:t>
      </w:r>
      <w:r w:rsidR="00A645F0" w:rsidRPr="00A645F0">
        <w:t xml:space="preserve"> </w:t>
      </w:r>
      <w:r w:rsidRPr="00A645F0">
        <w:t>втором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 - </w:t>
      </w:r>
      <w:r w:rsidRPr="00A645F0">
        <w:t>3,5</w:t>
      </w:r>
      <w:r w:rsidR="00A645F0" w:rsidRPr="00A645F0">
        <w:t xml:space="preserve"> </w:t>
      </w:r>
      <w:r w:rsidRPr="00A645F0">
        <w:t>%,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третьем</w:t>
      </w:r>
      <w:r w:rsidR="00A645F0" w:rsidRPr="00A645F0">
        <w:t xml:space="preserve"> - </w:t>
      </w:r>
      <w:r w:rsidRPr="00A645F0">
        <w:t>12,2</w:t>
      </w:r>
      <w:r w:rsidR="00A645F0" w:rsidRPr="00A645F0">
        <w:t xml:space="preserve"> </w:t>
      </w:r>
      <w:r w:rsidRPr="00A645F0">
        <w:t>%,</w:t>
      </w:r>
      <w:r w:rsidR="00A645F0" w:rsidRPr="00A645F0">
        <w:t xml:space="preserve"> </w:t>
      </w:r>
      <w:r w:rsidRPr="00A645F0">
        <w:t>таким</w:t>
      </w:r>
      <w:r w:rsidR="00A645F0" w:rsidRPr="00A645F0">
        <w:t xml:space="preserve"> </w:t>
      </w:r>
      <w:r w:rsidRPr="00A645F0">
        <w:t>образом</w:t>
      </w:r>
      <w:r w:rsidR="00D452F0" w:rsidRPr="00A645F0">
        <w:t>,</w:t>
      </w:r>
      <w:r w:rsidR="00A645F0" w:rsidRPr="00A645F0">
        <w:t xml:space="preserve"> </w:t>
      </w:r>
      <w:r w:rsidRPr="00A645F0">
        <w:t>цены</w:t>
      </w:r>
      <w:r w:rsidR="00A645F0" w:rsidRPr="00A645F0">
        <w:t xml:space="preserve"> </w:t>
      </w:r>
      <w:r w:rsidRPr="00A645F0">
        <w:t>во</w:t>
      </w:r>
      <w:r w:rsidR="00A645F0" w:rsidRPr="00A645F0">
        <w:t xml:space="preserve"> </w:t>
      </w:r>
      <w:r w:rsidRPr="00A645F0">
        <w:t>втором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 </w:t>
      </w:r>
      <w:r w:rsidRPr="00A645F0">
        <w:t>стали</w:t>
      </w:r>
      <w:r w:rsidR="00A645F0" w:rsidRPr="00A645F0">
        <w:t xml:space="preserve"> </w:t>
      </w:r>
      <w:r w:rsidRPr="00A645F0">
        <w:t>более</w:t>
      </w:r>
      <w:r w:rsidR="00A645F0" w:rsidRPr="00A645F0">
        <w:t xml:space="preserve"> </w:t>
      </w:r>
      <w:r w:rsidRPr="00A645F0">
        <w:t>стабильными,</w:t>
      </w:r>
      <w:r w:rsidR="00A645F0" w:rsidRPr="00A645F0">
        <w:t xml:space="preserve"> </w:t>
      </w:r>
      <w:r w:rsidRPr="00A645F0">
        <w:t>а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третьем</w:t>
      </w:r>
      <w:r w:rsidR="00A645F0" w:rsidRPr="00A645F0">
        <w:t xml:space="preserve"> </w:t>
      </w:r>
      <w:r w:rsidRPr="00A645F0">
        <w:t>году,</w:t>
      </w:r>
      <w:r w:rsidR="00A645F0" w:rsidRPr="00A645F0">
        <w:t xml:space="preserve"> </w:t>
      </w:r>
      <w:r w:rsidRPr="00A645F0">
        <w:t>наоборот</w:t>
      </w:r>
      <w:r w:rsidR="00A645F0" w:rsidRPr="00A645F0">
        <w:t xml:space="preserve"> </w:t>
      </w:r>
      <w:r w:rsidRPr="00A645F0">
        <w:t>более</w:t>
      </w:r>
      <w:r w:rsidR="00A645F0" w:rsidRPr="00A645F0">
        <w:t xml:space="preserve"> </w:t>
      </w:r>
      <w:r w:rsidRPr="00A645F0">
        <w:t>разбросанными</w:t>
      </w:r>
      <w:r w:rsidR="00A645F0" w:rsidRPr="00A645F0">
        <w:t>.</w:t>
      </w:r>
    </w:p>
    <w:p w:rsidR="00A645F0" w:rsidRPr="00A645F0" w:rsidRDefault="00BB37E0" w:rsidP="00A645F0">
      <w:pPr>
        <w:tabs>
          <w:tab w:val="left" w:pos="726"/>
        </w:tabs>
      </w:pPr>
      <w:r w:rsidRPr="00A645F0">
        <w:t>В</w:t>
      </w:r>
      <w:r w:rsidR="00A645F0" w:rsidRPr="00A645F0">
        <w:t xml:space="preserve"> </w:t>
      </w:r>
      <w:r w:rsidRPr="00A645F0">
        <w:t>перовом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 </w:t>
      </w:r>
      <w:r w:rsidRPr="00A645F0">
        <w:t>максимальный</w:t>
      </w:r>
      <w:r w:rsidR="00A645F0" w:rsidRPr="00A645F0">
        <w:t xml:space="preserve"> </w:t>
      </w:r>
      <w:r w:rsidRPr="00A645F0">
        <w:t>уровень</w:t>
      </w:r>
      <w:r w:rsidR="00A645F0" w:rsidRPr="00A645F0">
        <w:t xml:space="preserve"> </w:t>
      </w:r>
      <w:r w:rsidRPr="00A645F0">
        <w:t>цены</w:t>
      </w:r>
      <w:r w:rsidR="00A645F0" w:rsidRPr="00A645F0">
        <w:t xml:space="preserve"> (</w:t>
      </w:r>
      <w:r w:rsidRPr="00A645F0">
        <w:t>42</w:t>
      </w:r>
      <w:r w:rsidR="00A645F0" w:rsidRPr="00A645F0">
        <w:t xml:space="preserve">,20 </w:t>
      </w:r>
      <w:r w:rsidRPr="00A645F0">
        <w:t>руб</w:t>
      </w:r>
      <w:r w:rsidR="00A645F0" w:rsidRPr="00A645F0">
        <w:t xml:space="preserve">. - </w:t>
      </w:r>
      <w:r w:rsidRPr="00A645F0">
        <w:t>июль</w:t>
      </w:r>
      <w:r w:rsidR="00A645F0" w:rsidRPr="00A645F0">
        <w:t xml:space="preserve">) </w:t>
      </w:r>
      <w:r w:rsidRPr="00A645F0">
        <w:t>превышал</w:t>
      </w:r>
      <w:r w:rsidR="00A645F0" w:rsidRPr="00A645F0">
        <w:t xml:space="preserve"> </w:t>
      </w:r>
      <w:r w:rsidRPr="00A645F0">
        <w:t>минимальный</w:t>
      </w:r>
      <w:r w:rsidR="00A645F0" w:rsidRPr="00A645F0">
        <w:t xml:space="preserve"> </w:t>
      </w:r>
      <w:r w:rsidRPr="00A645F0">
        <w:t>уровень</w:t>
      </w:r>
      <w:r w:rsidR="00A645F0" w:rsidRPr="00A645F0">
        <w:t xml:space="preserve"> (</w:t>
      </w:r>
      <w:r w:rsidRPr="00A645F0">
        <w:t>33,54</w:t>
      </w:r>
      <w:r w:rsidR="00A645F0" w:rsidRPr="00A645F0">
        <w:t xml:space="preserve"> </w:t>
      </w:r>
      <w:r w:rsidRPr="00A645F0">
        <w:t>руб</w:t>
      </w:r>
      <w:r w:rsidR="00A645F0" w:rsidRPr="00A645F0">
        <w:t xml:space="preserve">. - </w:t>
      </w:r>
      <w:r w:rsidRPr="00A645F0">
        <w:t>январь</w:t>
      </w:r>
      <w:r w:rsidR="00A645F0" w:rsidRPr="00A645F0">
        <w:t xml:space="preserve">) </w:t>
      </w:r>
      <w:r w:rsidRPr="00A645F0">
        <w:t>в</w:t>
      </w:r>
      <w:r w:rsidR="00A645F0" w:rsidRPr="00A645F0">
        <w:t xml:space="preserve"> </w:t>
      </w:r>
      <w:r w:rsidRPr="00A645F0">
        <w:t>1,26</w:t>
      </w:r>
      <w:r w:rsidR="00A645F0" w:rsidRPr="00A645F0">
        <w:t xml:space="preserve"> </w:t>
      </w:r>
      <w:r w:rsidRPr="00A645F0">
        <w:t>раза,</w:t>
      </w:r>
      <w:r w:rsidR="00A645F0" w:rsidRPr="00A645F0">
        <w:t xml:space="preserve"> </w:t>
      </w:r>
      <w:r w:rsidRPr="00A645F0">
        <w:t>во</w:t>
      </w:r>
      <w:r w:rsidR="00A645F0" w:rsidRPr="00A645F0">
        <w:t xml:space="preserve"> </w:t>
      </w:r>
      <w:r w:rsidRPr="00A645F0">
        <w:t>втором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 - </w:t>
      </w:r>
      <w:r w:rsidRPr="00A645F0">
        <w:t>в</w:t>
      </w:r>
      <w:r w:rsidR="00A645F0" w:rsidRPr="00A645F0">
        <w:t xml:space="preserve"> </w:t>
      </w:r>
      <w:r w:rsidRPr="00A645F0">
        <w:t>1,42</w:t>
      </w:r>
      <w:r w:rsidR="00A645F0" w:rsidRPr="00A645F0">
        <w:t xml:space="preserve"> </w:t>
      </w:r>
      <w:r w:rsidRPr="00A645F0">
        <w:t>раза,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третьем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 - </w:t>
      </w:r>
      <w:r w:rsidRPr="00A645F0">
        <w:t>в</w:t>
      </w:r>
      <w:r w:rsidR="00A645F0" w:rsidRPr="00A645F0">
        <w:t xml:space="preserve"> </w:t>
      </w:r>
      <w:r w:rsidRPr="00A645F0">
        <w:t>1,37</w:t>
      </w:r>
      <w:r w:rsidR="00A645F0" w:rsidRPr="00A645F0">
        <w:t xml:space="preserve"> </w:t>
      </w:r>
      <w:r w:rsidRPr="00A645F0">
        <w:t>раза</w:t>
      </w:r>
      <w:r w:rsidR="00A645F0" w:rsidRPr="00A645F0">
        <w:t>.</w:t>
      </w:r>
    </w:p>
    <w:p w:rsidR="00A645F0" w:rsidRPr="00A645F0" w:rsidRDefault="00BB37E0" w:rsidP="00A645F0">
      <w:pPr>
        <w:tabs>
          <w:tab w:val="left" w:pos="726"/>
        </w:tabs>
      </w:pPr>
      <w:r w:rsidRPr="00A645F0">
        <w:t>В</w:t>
      </w:r>
      <w:r w:rsidR="00A645F0" w:rsidRPr="00A645F0">
        <w:t xml:space="preserve"> </w:t>
      </w:r>
      <w:r w:rsidR="00DE4D1F" w:rsidRPr="00A645F0">
        <w:t>первом</w:t>
      </w:r>
      <w:r w:rsidR="00A645F0" w:rsidRPr="00A645F0">
        <w:t xml:space="preserve"> </w:t>
      </w:r>
      <w:r w:rsidR="00DE4D1F" w:rsidRPr="00A645F0">
        <w:t>году</w:t>
      </w:r>
      <w:r w:rsidR="00A645F0" w:rsidRPr="00A645F0">
        <w:t xml:space="preserve"> </w:t>
      </w:r>
      <w:r w:rsidR="00DE4D1F" w:rsidRPr="00A645F0">
        <w:t>в</w:t>
      </w:r>
      <w:r w:rsidR="00A645F0" w:rsidRPr="00A645F0">
        <w:t xml:space="preserve"> </w:t>
      </w:r>
      <w:r w:rsidRPr="00A645F0">
        <w:t>среднем</w:t>
      </w:r>
      <w:r w:rsidR="00A645F0" w:rsidRPr="00A645F0">
        <w:t xml:space="preserve"> </w:t>
      </w:r>
      <w:r w:rsidRPr="00A645F0">
        <w:t>за</w:t>
      </w:r>
      <w:r w:rsidR="00A645F0" w:rsidRPr="00A645F0">
        <w:t xml:space="preserve"> </w:t>
      </w:r>
      <w:r w:rsidRPr="00A645F0">
        <w:t>месяц</w:t>
      </w:r>
      <w:r w:rsidR="00A645F0" w:rsidRPr="00A645F0">
        <w:t xml:space="preserve"> </w:t>
      </w:r>
      <w:r w:rsidR="00DE4D1F" w:rsidRPr="00A645F0">
        <w:t>цены</w:t>
      </w:r>
      <w:r w:rsidR="00A645F0" w:rsidRPr="00A645F0">
        <w:t xml:space="preserve"> </w:t>
      </w:r>
      <w:r w:rsidR="00DE4D1F" w:rsidRPr="00A645F0">
        <w:t>понизились</w:t>
      </w:r>
      <w:r w:rsidR="00A645F0" w:rsidRPr="00A645F0">
        <w:t xml:space="preserve"> </w:t>
      </w:r>
      <w:r w:rsidR="00DE4D1F" w:rsidRPr="00A645F0">
        <w:t>на</w:t>
      </w:r>
      <w:r w:rsidR="00A645F0" w:rsidRPr="00A645F0">
        <w:t xml:space="preserve"> </w:t>
      </w:r>
      <w:r w:rsidR="00DE4D1F" w:rsidRPr="00A645F0">
        <w:t>2,2</w:t>
      </w:r>
      <w:r w:rsidR="00A645F0" w:rsidRPr="00A645F0">
        <w:t xml:space="preserve"> </w:t>
      </w:r>
      <w:r w:rsidR="00DE4D1F" w:rsidRPr="00A645F0">
        <w:t>%</w:t>
      </w:r>
      <w:r w:rsidR="00A645F0" w:rsidRPr="00A645F0">
        <w:t xml:space="preserve">. </w:t>
      </w:r>
      <w:r w:rsidR="00DE4D1F" w:rsidRPr="00A645F0">
        <w:t>Темп</w:t>
      </w:r>
      <w:r w:rsidR="00A645F0" w:rsidRPr="00A645F0">
        <w:t xml:space="preserve"> </w:t>
      </w:r>
      <w:r w:rsidR="00DE4D1F" w:rsidRPr="00A645F0">
        <w:t>прироста</w:t>
      </w:r>
      <w:r w:rsidR="00A645F0" w:rsidRPr="00A645F0">
        <w:t xml:space="preserve"> </w:t>
      </w:r>
      <w:r w:rsidR="00DE4D1F" w:rsidRPr="00A645F0">
        <w:t>цены</w:t>
      </w:r>
      <w:r w:rsidR="00A645F0" w:rsidRPr="00A645F0">
        <w:t xml:space="preserve"> </w:t>
      </w:r>
      <w:r w:rsidR="00DE4D1F" w:rsidRPr="00A645F0">
        <w:t>в</w:t>
      </w:r>
      <w:r w:rsidR="00A645F0" w:rsidRPr="00A645F0">
        <w:t xml:space="preserve"> </w:t>
      </w:r>
      <w:r w:rsidR="00DE4D1F" w:rsidRPr="00A645F0">
        <w:t>среднем</w:t>
      </w:r>
      <w:r w:rsidR="00A645F0" w:rsidRPr="00A645F0">
        <w:t xml:space="preserve"> </w:t>
      </w:r>
      <w:r w:rsidR="00DE4D1F" w:rsidRPr="00A645F0">
        <w:t>за</w:t>
      </w:r>
      <w:r w:rsidR="00A645F0" w:rsidRPr="00A645F0">
        <w:t xml:space="preserve"> </w:t>
      </w:r>
      <w:r w:rsidR="00DE4D1F" w:rsidRPr="00A645F0">
        <w:t>месяц</w:t>
      </w:r>
      <w:r w:rsidR="00A645F0" w:rsidRPr="00A645F0">
        <w:t xml:space="preserve"> </w:t>
      </w:r>
      <w:r w:rsidR="00DE4D1F" w:rsidRPr="00A645F0">
        <w:t>второго</w:t>
      </w:r>
      <w:r w:rsidR="00A645F0" w:rsidRPr="00A645F0">
        <w:t xml:space="preserve"> </w:t>
      </w:r>
      <w:r w:rsidR="00DE4D1F" w:rsidRPr="00A645F0">
        <w:t>года</w:t>
      </w:r>
      <w:r w:rsidR="00A645F0" w:rsidRPr="00A645F0">
        <w:t xml:space="preserve"> </w:t>
      </w:r>
      <w:r w:rsidR="00DE4D1F" w:rsidRPr="00A645F0">
        <w:t>был</w:t>
      </w:r>
      <w:r w:rsidR="00A645F0" w:rsidRPr="00A645F0">
        <w:t xml:space="preserve"> </w:t>
      </w:r>
      <w:r w:rsidR="00DE4D1F" w:rsidRPr="00A645F0">
        <w:t>равен</w:t>
      </w:r>
      <w:r w:rsidR="00A645F0" w:rsidRPr="00A645F0">
        <w:t xml:space="preserve"> </w:t>
      </w:r>
      <w:r w:rsidR="00DE4D1F" w:rsidRPr="00A645F0">
        <w:t>3,3</w:t>
      </w:r>
      <w:r w:rsidR="00A645F0" w:rsidRPr="00A645F0">
        <w:t xml:space="preserve"> </w:t>
      </w:r>
      <w:r w:rsidR="00DE4D1F" w:rsidRPr="00A645F0">
        <w:t>%,</w:t>
      </w:r>
      <w:r w:rsidR="00A645F0" w:rsidRPr="00A645F0">
        <w:t xml:space="preserve"> </w:t>
      </w:r>
      <w:r w:rsidR="00DE4D1F" w:rsidRPr="00A645F0">
        <w:t>третьего</w:t>
      </w:r>
      <w:r w:rsidR="00A645F0" w:rsidRPr="00A645F0">
        <w:t xml:space="preserve"> </w:t>
      </w:r>
      <w:r w:rsidR="00DE4D1F" w:rsidRPr="00A645F0">
        <w:t>года</w:t>
      </w:r>
      <w:r w:rsidR="00A645F0" w:rsidRPr="00A645F0">
        <w:t xml:space="preserve"> </w:t>
      </w:r>
      <w:r w:rsidR="00DE4D1F" w:rsidRPr="00A645F0">
        <w:t>16,3</w:t>
      </w:r>
      <w:r w:rsidR="00A645F0" w:rsidRPr="00A645F0">
        <w:t xml:space="preserve"> </w:t>
      </w:r>
      <w:r w:rsidR="00DE4D1F" w:rsidRPr="00A645F0">
        <w:t>%</w:t>
      </w:r>
      <w:r w:rsidR="00A645F0" w:rsidRPr="00A645F0">
        <w:t xml:space="preserve">. </w:t>
      </w:r>
      <w:r w:rsidR="00DE4D1F" w:rsidRPr="00A645F0">
        <w:t>Абсолютное</w:t>
      </w:r>
      <w:r w:rsidR="00A645F0" w:rsidRPr="00A645F0">
        <w:t xml:space="preserve"> </w:t>
      </w:r>
      <w:r w:rsidR="00DE4D1F" w:rsidRPr="00A645F0">
        <w:t>значение</w:t>
      </w:r>
      <w:r w:rsidR="00A645F0" w:rsidRPr="00A645F0">
        <w:t xml:space="preserve"> </w:t>
      </w:r>
      <w:r w:rsidR="00DE4D1F" w:rsidRPr="00A645F0">
        <w:t>1</w:t>
      </w:r>
      <w:r w:rsidR="00A645F0" w:rsidRPr="00A645F0">
        <w:t xml:space="preserve"> </w:t>
      </w:r>
      <w:r w:rsidR="00DE4D1F" w:rsidRPr="00A645F0">
        <w:t>%</w:t>
      </w:r>
      <w:r w:rsidR="00A645F0" w:rsidRPr="00A645F0">
        <w:t xml:space="preserve"> </w:t>
      </w:r>
      <w:r w:rsidR="00DE4D1F" w:rsidRPr="00A645F0">
        <w:t>прироста</w:t>
      </w:r>
      <w:r w:rsidR="00A645F0" w:rsidRPr="00A645F0">
        <w:t xml:space="preserve"> (</w:t>
      </w:r>
      <w:r w:rsidR="00DE4D1F" w:rsidRPr="00A645F0">
        <w:t>спада</w:t>
      </w:r>
      <w:r w:rsidR="00A645F0" w:rsidRPr="00A645F0">
        <w:t xml:space="preserve">) </w:t>
      </w:r>
      <w:r w:rsidR="00DE4D1F" w:rsidRPr="00A645F0">
        <w:t>в</w:t>
      </w:r>
      <w:r w:rsidR="00A645F0" w:rsidRPr="00A645F0">
        <w:t xml:space="preserve"> </w:t>
      </w:r>
      <w:r w:rsidR="00DE4D1F" w:rsidRPr="00A645F0">
        <w:t>первом</w:t>
      </w:r>
      <w:r w:rsidR="00A645F0" w:rsidRPr="00A645F0">
        <w:t xml:space="preserve"> </w:t>
      </w:r>
      <w:r w:rsidR="00DE4D1F" w:rsidRPr="00A645F0">
        <w:t>году</w:t>
      </w:r>
      <w:r w:rsidR="00A645F0" w:rsidRPr="00A645F0">
        <w:t xml:space="preserve"> </w:t>
      </w:r>
      <w:r w:rsidR="00DE4D1F" w:rsidRPr="00A645F0">
        <w:t>составило</w:t>
      </w:r>
      <w:r w:rsidR="00A645F0" w:rsidRPr="00A645F0">
        <w:t xml:space="preserve"> - </w:t>
      </w:r>
      <w:r w:rsidR="00DE4D1F" w:rsidRPr="00A645F0">
        <w:t>2</w:t>
      </w:r>
      <w:r w:rsidR="00A645F0" w:rsidRPr="00A645F0">
        <w:t xml:space="preserve"> </w:t>
      </w:r>
      <w:r w:rsidR="00DE4D1F" w:rsidRPr="00A645F0">
        <w:t>коп,</w:t>
      </w:r>
      <w:r w:rsidR="00A645F0" w:rsidRPr="00A645F0">
        <w:t xml:space="preserve"> </w:t>
      </w:r>
      <w:r w:rsidR="00DE4D1F" w:rsidRPr="00A645F0">
        <w:t>во</w:t>
      </w:r>
      <w:r w:rsidR="00A645F0" w:rsidRPr="00A645F0">
        <w:t xml:space="preserve"> </w:t>
      </w:r>
      <w:r w:rsidR="00DE4D1F" w:rsidRPr="00A645F0">
        <w:t>втором</w:t>
      </w:r>
      <w:r w:rsidR="00A645F0" w:rsidRPr="00A645F0">
        <w:t xml:space="preserve"> </w:t>
      </w:r>
      <w:r w:rsidR="00DE4D1F" w:rsidRPr="00A645F0">
        <w:t>году</w:t>
      </w:r>
      <w:r w:rsidR="00A645F0" w:rsidRPr="00A645F0">
        <w:t xml:space="preserve"> </w:t>
      </w:r>
      <w:r w:rsidR="00DE4D1F" w:rsidRPr="00A645F0">
        <w:t>41</w:t>
      </w:r>
      <w:r w:rsidR="00A645F0" w:rsidRPr="00A645F0">
        <w:t xml:space="preserve"> </w:t>
      </w:r>
      <w:r w:rsidR="00DE4D1F" w:rsidRPr="00A645F0">
        <w:t>коп,</w:t>
      </w:r>
      <w:r w:rsidR="00A645F0" w:rsidRPr="00A645F0">
        <w:t xml:space="preserve"> </w:t>
      </w:r>
      <w:r w:rsidR="00DE4D1F" w:rsidRPr="00A645F0">
        <w:t>в</w:t>
      </w:r>
      <w:r w:rsidR="00A645F0" w:rsidRPr="00A645F0">
        <w:t xml:space="preserve"> </w:t>
      </w:r>
      <w:r w:rsidR="00DE4D1F" w:rsidRPr="00A645F0">
        <w:t>третьем</w:t>
      </w:r>
      <w:r w:rsidR="00A645F0" w:rsidRPr="00A645F0">
        <w:t xml:space="preserve"> </w:t>
      </w:r>
      <w:r w:rsidR="00DE4D1F" w:rsidRPr="00A645F0">
        <w:t>году</w:t>
      </w:r>
      <w:r w:rsidR="00A645F0" w:rsidRPr="00A645F0">
        <w:t xml:space="preserve"> </w:t>
      </w:r>
      <w:r w:rsidR="00DE4D1F" w:rsidRPr="00A645F0">
        <w:t>10</w:t>
      </w:r>
      <w:r w:rsidR="00A645F0" w:rsidRPr="00A645F0">
        <w:t xml:space="preserve"> </w:t>
      </w:r>
      <w:r w:rsidR="00DE4D1F" w:rsidRPr="00A645F0">
        <w:t>коп</w:t>
      </w:r>
      <w:r w:rsidR="00A645F0" w:rsidRPr="00A645F0">
        <w:t>.</w:t>
      </w:r>
    </w:p>
    <w:p w:rsidR="00A645F0" w:rsidRPr="00A645F0" w:rsidRDefault="00A645F0" w:rsidP="00A645F0">
      <w:pPr>
        <w:tabs>
          <w:tab w:val="left" w:pos="726"/>
        </w:tabs>
        <w:rPr>
          <w:b/>
        </w:rPr>
      </w:pPr>
    </w:p>
    <w:p w:rsidR="00A645F0" w:rsidRPr="00A645F0" w:rsidRDefault="00CD07D4" w:rsidP="00A645F0">
      <w:pPr>
        <w:pStyle w:val="1"/>
      </w:pPr>
      <w:bookmarkStart w:id="2" w:name="_Toc287010551"/>
      <w:r w:rsidRPr="00A645F0">
        <w:t>Проведите</w:t>
      </w:r>
      <w:r w:rsidR="00A645F0" w:rsidRPr="00A645F0">
        <w:t xml:space="preserve"> </w:t>
      </w:r>
      <w:r w:rsidRPr="00A645F0">
        <w:t>трендовый</w:t>
      </w:r>
      <w:r w:rsidR="00A645F0" w:rsidRPr="00A645F0">
        <w:t xml:space="preserve"> </w:t>
      </w:r>
      <w:r w:rsidRPr="00A645F0">
        <w:t>анализ</w:t>
      </w:r>
      <w:r w:rsidR="00A645F0" w:rsidRPr="00A645F0">
        <w:t xml:space="preserve"> </w:t>
      </w:r>
      <w:r w:rsidRPr="00A645F0">
        <w:t>регионального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муки</w:t>
      </w:r>
      <w:bookmarkEnd w:id="2"/>
    </w:p>
    <w:p w:rsidR="00CD07D4" w:rsidRPr="00A645F0" w:rsidRDefault="00CD07D4" w:rsidP="00A645F0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211"/>
        <w:gridCol w:w="2211"/>
        <w:gridCol w:w="2211"/>
      </w:tblGrid>
      <w:tr w:rsidR="00CD07D4" w:rsidRPr="00A645F0" w:rsidTr="00EE1B9E">
        <w:trPr>
          <w:jc w:val="center"/>
        </w:trPr>
        <w:tc>
          <w:tcPr>
            <w:tcW w:w="2551" w:type="dxa"/>
            <w:shd w:val="clear" w:color="auto" w:fill="auto"/>
          </w:tcPr>
          <w:p w:rsidR="00CD07D4" w:rsidRPr="00A645F0" w:rsidRDefault="00CD07D4" w:rsidP="00A645F0">
            <w:pPr>
              <w:pStyle w:val="af9"/>
            </w:pPr>
            <w:r w:rsidRPr="00A645F0">
              <w:t>Показатели</w:t>
            </w:r>
          </w:p>
        </w:tc>
        <w:tc>
          <w:tcPr>
            <w:tcW w:w="2340" w:type="dxa"/>
            <w:shd w:val="clear" w:color="auto" w:fill="auto"/>
          </w:tcPr>
          <w:p w:rsidR="00CD07D4" w:rsidRPr="00A645F0" w:rsidRDefault="00CD07D4" w:rsidP="00A645F0">
            <w:pPr>
              <w:pStyle w:val="af9"/>
            </w:pPr>
            <w:r w:rsidRPr="00A645F0">
              <w:t>1</w:t>
            </w:r>
            <w:r w:rsidR="00A645F0" w:rsidRPr="00A645F0">
              <w:t xml:space="preserve"> </w:t>
            </w:r>
            <w:r w:rsidRPr="00A645F0">
              <w:t>год</w:t>
            </w:r>
          </w:p>
        </w:tc>
        <w:tc>
          <w:tcPr>
            <w:tcW w:w="2340" w:type="dxa"/>
            <w:shd w:val="clear" w:color="auto" w:fill="auto"/>
          </w:tcPr>
          <w:p w:rsidR="00CD07D4" w:rsidRPr="00A645F0" w:rsidRDefault="00CD07D4" w:rsidP="00A645F0">
            <w:pPr>
              <w:pStyle w:val="af9"/>
            </w:pPr>
            <w:r w:rsidRPr="00A645F0">
              <w:t>2</w:t>
            </w:r>
            <w:r w:rsidR="00A645F0" w:rsidRPr="00A645F0">
              <w:t xml:space="preserve"> </w:t>
            </w:r>
            <w:r w:rsidRPr="00A645F0">
              <w:t>год</w:t>
            </w:r>
          </w:p>
        </w:tc>
        <w:tc>
          <w:tcPr>
            <w:tcW w:w="2340" w:type="dxa"/>
            <w:shd w:val="clear" w:color="auto" w:fill="auto"/>
          </w:tcPr>
          <w:p w:rsidR="00CD07D4" w:rsidRPr="00A645F0" w:rsidRDefault="00CD07D4" w:rsidP="00A645F0">
            <w:pPr>
              <w:pStyle w:val="af9"/>
            </w:pPr>
            <w:r w:rsidRPr="00A645F0">
              <w:t>3</w:t>
            </w:r>
            <w:r w:rsidR="00A645F0" w:rsidRPr="00A645F0">
              <w:t xml:space="preserve"> </w:t>
            </w:r>
            <w:r w:rsidRPr="00A645F0">
              <w:t>год</w:t>
            </w:r>
          </w:p>
        </w:tc>
      </w:tr>
      <w:tr w:rsidR="00CD07D4" w:rsidRPr="00A645F0" w:rsidTr="00EE1B9E">
        <w:trPr>
          <w:jc w:val="center"/>
        </w:trPr>
        <w:tc>
          <w:tcPr>
            <w:tcW w:w="2551" w:type="dxa"/>
            <w:shd w:val="clear" w:color="auto" w:fill="auto"/>
          </w:tcPr>
          <w:p w:rsidR="00CD07D4" w:rsidRPr="00A645F0" w:rsidRDefault="00CD07D4" w:rsidP="00A645F0">
            <w:pPr>
              <w:pStyle w:val="af9"/>
            </w:pPr>
            <w:r w:rsidRPr="00A645F0">
              <w:t>Произведено,</w:t>
            </w:r>
            <w:r w:rsidR="00A645F0" w:rsidRPr="00A645F0">
              <w:t xml:space="preserve"> </w:t>
            </w:r>
            <w:r w:rsidRPr="00A645F0">
              <w:t>т</w:t>
            </w:r>
          </w:p>
        </w:tc>
        <w:tc>
          <w:tcPr>
            <w:tcW w:w="2340" w:type="dxa"/>
            <w:shd w:val="clear" w:color="auto" w:fill="auto"/>
          </w:tcPr>
          <w:p w:rsidR="00CD07D4" w:rsidRPr="00A645F0" w:rsidRDefault="00CD07D4" w:rsidP="00A645F0">
            <w:pPr>
              <w:pStyle w:val="af9"/>
            </w:pPr>
            <w:r w:rsidRPr="00A645F0">
              <w:t>120,1</w:t>
            </w:r>
          </w:p>
        </w:tc>
        <w:tc>
          <w:tcPr>
            <w:tcW w:w="2340" w:type="dxa"/>
            <w:shd w:val="clear" w:color="auto" w:fill="auto"/>
          </w:tcPr>
          <w:p w:rsidR="00CD07D4" w:rsidRPr="00A645F0" w:rsidRDefault="00CD07D4" w:rsidP="00A645F0">
            <w:pPr>
              <w:pStyle w:val="af9"/>
            </w:pPr>
            <w:r w:rsidRPr="00A645F0">
              <w:t>148,8</w:t>
            </w:r>
          </w:p>
        </w:tc>
        <w:tc>
          <w:tcPr>
            <w:tcW w:w="2340" w:type="dxa"/>
            <w:shd w:val="clear" w:color="auto" w:fill="auto"/>
          </w:tcPr>
          <w:p w:rsidR="00CD07D4" w:rsidRPr="00A645F0" w:rsidRDefault="00CD07D4" w:rsidP="00A645F0">
            <w:pPr>
              <w:pStyle w:val="af9"/>
            </w:pPr>
            <w:r w:rsidRPr="00A645F0">
              <w:t>154,4</w:t>
            </w:r>
          </w:p>
        </w:tc>
      </w:tr>
      <w:tr w:rsidR="00CD07D4" w:rsidRPr="00A645F0" w:rsidTr="00EE1B9E">
        <w:trPr>
          <w:jc w:val="center"/>
        </w:trPr>
        <w:tc>
          <w:tcPr>
            <w:tcW w:w="2551" w:type="dxa"/>
            <w:shd w:val="clear" w:color="auto" w:fill="auto"/>
          </w:tcPr>
          <w:p w:rsidR="00CD07D4" w:rsidRPr="00A645F0" w:rsidRDefault="00CD07D4" w:rsidP="00A645F0">
            <w:pPr>
              <w:pStyle w:val="af9"/>
            </w:pPr>
            <w:r w:rsidRPr="00A645F0">
              <w:t>Ввезено,</w:t>
            </w:r>
            <w:r w:rsidR="00A645F0" w:rsidRPr="00A645F0">
              <w:t xml:space="preserve"> </w:t>
            </w:r>
            <w:r w:rsidRPr="00A645F0">
              <w:t>т</w:t>
            </w:r>
          </w:p>
        </w:tc>
        <w:tc>
          <w:tcPr>
            <w:tcW w:w="2340" w:type="dxa"/>
            <w:shd w:val="clear" w:color="auto" w:fill="auto"/>
          </w:tcPr>
          <w:p w:rsidR="00CD07D4" w:rsidRPr="00A645F0" w:rsidRDefault="00CD07D4" w:rsidP="00A645F0">
            <w:pPr>
              <w:pStyle w:val="af9"/>
            </w:pPr>
            <w:r w:rsidRPr="00A645F0">
              <w:t>13,2</w:t>
            </w:r>
          </w:p>
        </w:tc>
        <w:tc>
          <w:tcPr>
            <w:tcW w:w="2340" w:type="dxa"/>
            <w:shd w:val="clear" w:color="auto" w:fill="auto"/>
          </w:tcPr>
          <w:p w:rsidR="00CD07D4" w:rsidRPr="00A645F0" w:rsidRDefault="00CD07D4" w:rsidP="00A645F0">
            <w:pPr>
              <w:pStyle w:val="af9"/>
            </w:pPr>
            <w:r w:rsidRPr="00A645F0">
              <w:t>12,6</w:t>
            </w:r>
          </w:p>
        </w:tc>
        <w:tc>
          <w:tcPr>
            <w:tcW w:w="2340" w:type="dxa"/>
            <w:shd w:val="clear" w:color="auto" w:fill="auto"/>
          </w:tcPr>
          <w:p w:rsidR="00CD07D4" w:rsidRPr="00A645F0" w:rsidRDefault="00CD07D4" w:rsidP="00A645F0">
            <w:pPr>
              <w:pStyle w:val="af9"/>
            </w:pPr>
            <w:r w:rsidRPr="00A645F0">
              <w:t>11,4</w:t>
            </w:r>
          </w:p>
        </w:tc>
      </w:tr>
      <w:tr w:rsidR="00CD07D4" w:rsidRPr="00A645F0" w:rsidTr="00EE1B9E">
        <w:trPr>
          <w:jc w:val="center"/>
        </w:trPr>
        <w:tc>
          <w:tcPr>
            <w:tcW w:w="2551" w:type="dxa"/>
            <w:shd w:val="clear" w:color="auto" w:fill="auto"/>
          </w:tcPr>
          <w:p w:rsidR="00CD07D4" w:rsidRPr="00A645F0" w:rsidRDefault="00CD07D4" w:rsidP="00A645F0">
            <w:pPr>
              <w:pStyle w:val="af9"/>
            </w:pPr>
            <w:r w:rsidRPr="00A645F0">
              <w:t>Вывезено,</w:t>
            </w:r>
            <w:r w:rsidR="00A645F0" w:rsidRPr="00A645F0">
              <w:t xml:space="preserve"> </w:t>
            </w:r>
            <w:r w:rsidRPr="00A645F0">
              <w:t>т</w:t>
            </w:r>
          </w:p>
        </w:tc>
        <w:tc>
          <w:tcPr>
            <w:tcW w:w="2340" w:type="dxa"/>
            <w:shd w:val="clear" w:color="auto" w:fill="auto"/>
          </w:tcPr>
          <w:p w:rsidR="00CD07D4" w:rsidRPr="00A645F0" w:rsidRDefault="00CD07D4" w:rsidP="00A645F0">
            <w:pPr>
              <w:pStyle w:val="af9"/>
            </w:pPr>
            <w:r w:rsidRPr="00A645F0">
              <w:t>5,7</w:t>
            </w:r>
          </w:p>
        </w:tc>
        <w:tc>
          <w:tcPr>
            <w:tcW w:w="2340" w:type="dxa"/>
            <w:shd w:val="clear" w:color="auto" w:fill="auto"/>
          </w:tcPr>
          <w:p w:rsidR="00CD07D4" w:rsidRPr="00A645F0" w:rsidRDefault="00CD07D4" w:rsidP="00A645F0">
            <w:pPr>
              <w:pStyle w:val="af9"/>
            </w:pPr>
            <w:r w:rsidRPr="00A645F0">
              <w:t>8,4</w:t>
            </w:r>
          </w:p>
        </w:tc>
        <w:tc>
          <w:tcPr>
            <w:tcW w:w="2340" w:type="dxa"/>
            <w:shd w:val="clear" w:color="auto" w:fill="auto"/>
          </w:tcPr>
          <w:p w:rsidR="00CD07D4" w:rsidRPr="00A645F0" w:rsidRDefault="00CD07D4" w:rsidP="00A645F0">
            <w:pPr>
              <w:pStyle w:val="af9"/>
            </w:pPr>
            <w:r w:rsidRPr="00A645F0">
              <w:t>0,6</w:t>
            </w:r>
          </w:p>
        </w:tc>
      </w:tr>
    </w:tbl>
    <w:p w:rsidR="00CD07D4" w:rsidRPr="00A645F0" w:rsidRDefault="00CD07D4" w:rsidP="00A645F0">
      <w:pPr>
        <w:tabs>
          <w:tab w:val="left" w:pos="726"/>
        </w:tabs>
      </w:pPr>
    </w:p>
    <w:p w:rsidR="00CD07D4" w:rsidRPr="00A645F0" w:rsidRDefault="00D01C74" w:rsidP="00A645F0">
      <w:pPr>
        <w:tabs>
          <w:tab w:val="left" w:pos="726"/>
        </w:tabs>
      </w:pPr>
      <w:r w:rsidRPr="00A645F0">
        <w:t>W</w:t>
      </w:r>
      <w:r w:rsidRPr="00A645F0">
        <w:rPr>
          <w:vertAlign w:val="subscript"/>
        </w:rPr>
        <w:t>1</w:t>
      </w:r>
      <w:r w:rsidR="00A645F0" w:rsidRPr="00A645F0">
        <w:rPr>
          <w:vertAlign w:val="subscript"/>
        </w:rPr>
        <w:t xml:space="preserve"> </w:t>
      </w:r>
      <w:r w:rsidRPr="00A645F0">
        <w:t>=</w:t>
      </w:r>
      <w:r w:rsidR="00A645F0" w:rsidRPr="00A645F0">
        <w:t xml:space="preserve"> </w:t>
      </w:r>
      <w:r w:rsidRPr="00A645F0">
        <w:t>120,1</w:t>
      </w:r>
      <w:r w:rsidR="00A645F0" w:rsidRPr="00A645F0">
        <w:t xml:space="preserve"> </w:t>
      </w:r>
      <w:r w:rsidRPr="00A645F0">
        <w:t>+</w:t>
      </w:r>
      <w:r w:rsidR="00A645F0" w:rsidRPr="00A645F0">
        <w:t xml:space="preserve"> </w:t>
      </w:r>
      <w:r w:rsidRPr="00A645F0">
        <w:t>13,2</w:t>
      </w:r>
      <w:r w:rsidR="00A645F0" w:rsidRPr="00A645F0">
        <w:t xml:space="preserve"> - </w:t>
      </w:r>
      <w:r w:rsidRPr="00A645F0">
        <w:t>5,7</w:t>
      </w:r>
      <w:r w:rsidR="00A645F0" w:rsidRPr="00A645F0">
        <w:t xml:space="preserve"> </w:t>
      </w:r>
      <w:r w:rsidRPr="00A645F0">
        <w:t>=</w:t>
      </w:r>
      <w:r w:rsidR="00A645F0" w:rsidRPr="00A645F0">
        <w:t xml:space="preserve"> </w:t>
      </w:r>
      <w:r w:rsidRPr="00A645F0">
        <w:t>127,6</w:t>
      </w:r>
    </w:p>
    <w:p w:rsidR="008A1ADB" w:rsidRPr="00A645F0" w:rsidRDefault="00D01C74" w:rsidP="00A645F0">
      <w:pPr>
        <w:tabs>
          <w:tab w:val="left" w:pos="726"/>
        </w:tabs>
      </w:pPr>
      <w:r w:rsidRPr="00A645F0">
        <w:t>W</w:t>
      </w:r>
      <w:r w:rsidRPr="00A645F0">
        <w:rPr>
          <w:vertAlign w:val="subscript"/>
        </w:rPr>
        <w:t>2</w:t>
      </w:r>
      <w:r w:rsidR="00A645F0" w:rsidRPr="00A645F0">
        <w:rPr>
          <w:vertAlign w:val="subscript"/>
        </w:rPr>
        <w:t xml:space="preserve"> </w:t>
      </w:r>
      <w:r w:rsidRPr="00A645F0">
        <w:t>=</w:t>
      </w:r>
      <w:r w:rsidR="00A645F0" w:rsidRPr="00A645F0">
        <w:t xml:space="preserve"> </w:t>
      </w:r>
      <w:r w:rsidRPr="00A645F0">
        <w:t>148,8</w:t>
      </w:r>
      <w:r w:rsidR="00A645F0" w:rsidRPr="00A645F0">
        <w:t xml:space="preserve"> </w:t>
      </w:r>
      <w:r w:rsidRPr="00A645F0">
        <w:t>+</w:t>
      </w:r>
      <w:r w:rsidR="00A645F0" w:rsidRPr="00A645F0">
        <w:t xml:space="preserve"> </w:t>
      </w:r>
      <w:r w:rsidRPr="00A645F0">
        <w:t>12,6</w:t>
      </w:r>
      <w:r w:rsidR="00A645F0" w:rsidRPr="00A645F0">
        <w:t xml:space="preserve"> - </w:t>
      </w:r>
      <w:r w:rsidRPr="00A645F0">
        <w:t>8,4</w:t>
      </w:r>
      <w:r w:rsidR="00A645F0" w:rsidRPr="00A645F0">
        <w:t xml:space="preserve"> </w:t>
      </w:r>
      <w:r w:rsidRPr="00A645F0">
        <w:t>=</w:t>
      </w:r>
      <w:r w:rsidR="00A645F0" w:rsidRPr="00A645F0">
        <w:t xml:space="preserve"> </w:t>
      </w:r>
      <w:r w:rsidRPr="00A645F0">
        <w:t>153,0</w:t>
      </w:r>
    </w:p>
    <w:p w:rsidR="00D01C74" w:rsidRDefault="00D01C74" w:rsidP="00A645F0">
      <w:pPr>
        <w:tabs>
          <w:tab w:val="left" w:pos="726"/>
        </w:tabs>
      </w:pPr>
      <w:r w:rsidRPr="00A645F0">
        <w:t>W</w:t>
      </w:r>
      <w:r w:rsidRPr="00A645F0">
        <w:rPr>
          <w:vertAlign w:val="subscript"/>
        </w:rPr>
        <w:t>3</w:t>
      </w:r>
      <w:r w:rsidR="00A645F0" w:rsidRPr="00A645F0">
        <w:rPr>
          <w:vertAlign w:val="subscript"/>
        </w:rPr>
        <w:t xml:space="preserve"> </w:t>
      </w:r>
      <w:r w:rsidRPr="00A645F0">
        <w:t>=</w:t>
      </w:r>
      <w:r w:rsidR="00A645F0" w:rsidRPr="00A645F0">
        <w:t xml:space="preserve"> </w:t>
      </w:r>
      <w:r w:rsidR="00590EB7" w:rsidRPr="00A645F0">
        <w:t>154,4</w:t>
      </w:r>
      <w:r w:rsidR="00A645F0" w:rsidRPr="00A645F0">
        <w:t xml:space="preserve"> </w:t>
      </w:r>
      <w:r w:rsidR="00590EB7" w:rsidRPr="00A645F0">
        <w:t>+</w:t>
      </w:r>
      <w:r w:rsidR="00A645F0" w:rsidRPr="00A645F0">
        <w:t xml:space="preserve"> </w:t>
      </w:r>
      <w:r w:rsidR="00590EB7" w:rsidRPr="00A645F0">
        <w:t>11,4</w:t>
      </w:r>
      <w:r w:rsidR="00A645F0" w:rsidRPr="00A645F0">
        <w:t xml:space="preserve"> - </w:t>
      </w:r>
      <w:r w:rsidR="00590EB7" w:rsidRPr="00A645F0">
        <w:t>0,6</w:t>
      </w:r>
      <w:r w:rsidR="00A645F0" w:rsidRPr="00A645F0">
        <w:t xml:space="preserve"> </w:t>
      </w:r>
      <w:r w:rsidR="00590EB7" w:rsidRPr="00A645F0">
        <w:t>=</w:t>
      </w:r>
      <w:r w:rsidR="00A645F0" w:rsidRPr="00A645F0">
        <w:t xml:space="preserve"> </w:t>
      </w:r>
      <w:r w:rsidR="00590EB7" w:rsidRPr="00A645F0">
        <w:t>165,2</w:t>
      </w:r>
    </w:p>
    <w:p w:rsidR="00A645F0" w:rsidRPr="00840F52" w:rsidRDefault="00840F52" w:rsidP="00840F52">
      <w:pPr>
        <w:pStyle w:val="af6"/>
      </w:pPr>
      <w:r w:rsidRPr="00840F52">
        <w:t>сельскохозяйственный рынок региональный</w:t>
      </w:r>
    </w:p>
    <w:p w:rsidR="00590EB7" w:rsidRPr="00A645F0" w:rsidRDefault="00893A6F" w:rsidP="00A645F0">
      <w:pPr>
        <w:tabs>
          <w:tab w:val="left" w:pos="726"/>
        </w:tabs>
      </w:pPr>
      <w:r>
        <w:pict>
          <v:shape id="_x0000_i1026" type="#_x0000_t75" style="width:312.75pt;height:161.25pt">
            <v:imagedata r:id="rId8" o:title=""/>
          </v:shape>
        </w:pict>
      </w:r>
    </w:p>
    <w:p w:rsidR="00A645F0" w:rsidRPr="00A645F0" w:rsidRDefault="001139D8" w:rsidP="00A645F0">
      <w:pPr>
        <w:tabs>
          <w:tab w:val="left" w:pos="726"/>
        </w:tabs>
      </w:pPr>
      <w:r w:rsidRPr="00A645F0">
        <w:t>Рис</w:t>
      </w:r>
      <w:r w:rsidR="00A645F0" w:rsidRPr="00A645F0">
        <w:t xml:space="preserve">.2. </w:t>
      </w:r>
      <w:r w:rsidRPr="00A645F0">
        <w:t>Емкость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муки,</w:t>
      </w:r>
      <w:r w:rsidR="00A645F0" w:rsidRPr="00A645F0">
        <w:t xml:space="preserve"> </w:t>
      </w:r>
      <w:r w:rsidRPr="00A645F0">
        <w:t>тонн</w:t>
      </w:r>
      <w:r w:rsidR="00A645F0" w:rsidRPr="00A645F0">
        <w:t>.</w:t>
      </w:r>
    </w:p>
    <w:p w:rsidR="00A645F0" w:rsidRDefault="00A645F0" w:rsidP="00A645F0">
      <w:pPr>
        <w:tabs>
          <w:tab w:val="left" w:pos="726"/>
        </w:tabs>
      </w:pPr>
    </w:p>
    <w:p w:rsidR="00A645F0" w:rsidRPr="00A645F0" w:rsidRDefault="00590EB7" w:rsidP="00A645F0">
      <w:pPr>
        <w:tabs>
          <w:tab w:val="left" w:pos="726"/>
        </w:tabs>
      </w:pPr>
      <w:r w:rsidRPr="00A645F0">
        <w:t>Емкость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муки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первом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 </w:t>
      </w:r>
      <w:r w:rsidRPr="00A645F0">
        <w:t>составила</w:t>
      </w:r>
      <w:r w:rsidR="00A645F0" w:rsidRPr="00A645F0">
        <w:t xml:space="preserve"> </w:t>
      </w:r>
      <w:r w:rsidRPr="00A645F0">
        <w:t>154,4</w:t>
      </w:r>
      <w:r w:rsidR="00A645F0" w:rsidRPr="00A645F0">
        <w:t xml:space="preserve"> </w:t>
      </w:r>
      <w:r w:rsidRPr="00A645F0">
        <w:t>тонны,</w:t>
      </w:r>
      <w:r w:rsidR="00A645F0" w:rsidRPr="00A645F0">
        <w:t xml:space="preserve"> </w:t>
      </w:r>
      <w:r w:rsidRPr="00A645F0">
        <w:t>во</w:t>
      </w:r>
      <w:r w:rsidR="00A645F0" w:rsidRPr="00A645F0">
        <w:t xml:space="preserve"> </w:t>
      </w:r>
      <w:r w:rsidRPr="00A645F0">
        <w:t>втором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 - </w:t>
      </w:r>
      <w:r w:rsidRPr="00A645F0">
        <w:t>153,0,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третьем</w:t>
      </w:r>
      <w:r w:rsidR="00A645F0" w:rsidRPr="00A645F0">
        <w:t xml:space="preserve"> - </w:t>
      </w:r>
      <w:r w:rsidRPr="00A645F0">
        <w:t>165,2</w:t>
      </w:r>
      <w:r w:rsidR="00A645F0" w:rsidRPr="00A645F0">
        <w:t>.</w:t>
      </w:r>
    </w:p>
    <w:p w:rsidR="00A645F0" w:rsidRPr="00A645F0" w:rsidRDefault="00590EB7" w:rsidP="00A645F0">
      <w:pPr>
        <w:tabs>
          <w:tab w:val="left" w:pos="726"/>
        </w:tabs>
      </w:pPr>
      <w:r w:rsidRPr="00A645F0">
        <w:t>Средний</w:t>
      </w:r>
      <w:r w:rsidR="00A645F0" w:rsidRPr="00A645F0">
        <w:t xml:space="preserve"> </w:t>
      </w:r>
      <w:r w:rsidRPr="00A645F0">
        <w:t>темп</w:t>
      </w:r>
      <w:r w:rsidR="00A645F0" w:rsidRPr="00A645F0">
        <w:t xml:space="preserve"> </w:t>
      </w:r>
      <w:r w:rsidRPr="00A645F0">
        <w:t>прироста</w:t>
      </w:r>
      <w:r w:rsidR="00A645F0" w:rsidRPr="00A645F0">
        <w:t xml:space="preserve"> </w:t>
      </w:r>
      <w:r w:rsidRPr="00A645F0">
        <w:t>емкости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="00E03C96" w:rsidRPr="00A645F0">
        <w:t>0,14</w:t>
      </w:r>
      <w:r w:rsidR="00A645F0" w:rsidRPr="00A645F0">
        <w:t xml:space="preserve">, т.е. </w:t>
      </w:r>
      <w:r w:rsidRPr="00A645F0">
        <w:t>рынок</w:t>
      </w:r>
      <w:r w:rsidR="00A645F0" w:rsidRPr="00A645F0">
        <w:t xml:space="preserve"> </w:t>
      </w:r>
      <w:r w:rsidR="00E741D7" w:rsidRPr="00A645F0">
        <w:t>муки</w:t>
      </w:r>
      <w:r w:rsidR="00A645F0" w:rsidRPr="00A645F0">
        <w:t xml:space="preserve"> </w:t>
      </w:r>
      <w:r w:rsidRPr="00A645F0">
        <w:t>растущий</w:t>
      </w:r>
      <w:r w:rsidR="00A645F0" w:rsidRPr="00A645F0">
        <w:t xml:space="preserve">. </w:t>
      </w:r>
      <w:r w:rsidRPr="00A645F0">
        <w:t>В</w:t>
      </w:r>
      <w:r w:rsidR="00A645F0" w:rsidRPr="00A645F0">
        <w:t xml:space="preserve"> </w:t>
      </w:r>
      <w:r w:rsidRPr="00A645F0">
        <w:t>первом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 </w:t>
      </w:r>
      <w:r w:rsidRPr="00A645F0">
        <w:t>удельный</w:t>
      </w:r>
      <w:r w:rsidR="00A645F0" w:rsidRPr="00A645F0">
        <w:t xml:space="preserve"> </w:t>
      </w:r>
      <w:r w:rsidRPr="00A645F0">
        <w:t>вес</w:t>
      </w:r>
      <w:r w:rsidR="00A645F0" w:rsidRPr="00A645F0">
        <w:t xml:space="preserve"> </w:t>
      </w:r>
      <w:r w:rsidRPr="00A645F0">
        <w:t>ввоза</w:t>
      </w:r>
      <w:r w:rsidR="00A645F0" w:rsidRPr="00A645F0">
        <w:t xml:space="preserve"> </w:t>
      </w:r>
      <w:r w:rsidRPr="00A645F0">
        <w:t>составил</w:t>
      </w:r>
      <w:r w:rsidR="00A645F0" w:rsidRPr="00A645F0">
        <w:t xml:space="preserve"> </w:t>
      </w:r>
      <w:r w:rsidR="00E741D7" w:rsidRPr="00A645F0">
        <w:t>10,3</w:t>
      </w:r>
      <w:r w:rsidR="00A645F0" w:rsidRPr="00A645F0">
        <w:t xml:space="preserve"> </w:t>
      </w:r>
      <w:r w:rsidRPr="00A645F0">
        <w:t>%,</w:t>
      </w:r>
      <w:r w:rsidR="00A645F0" w:rsidRPr="00A645F0">
        <w:t xml:space="preserve"> </w:t>
      </w:r>
      <w:r w:rsidRPr="00A645F0">
        <w:t>во</w:t>
      </w:r>
      <w:r w:rsidR="00A645F0" w:rsidRPr="00A645F0">
        <w:t xml:space="preserve"> </w:t>
      </w:r>
      <w:r w:rsidRPr="00A645F0">
        <w:t>втором</w:t>
      </w:r>
      <w:r w:rsidR="00A645F0" w:rsidRPr="00A645F0">
        <w:t xml:space="preserve"> - </w:t>
      </w:r>
      <w:r w:rsidR="00E741D7" w:rsidRPr="00A645F0">
        <w:t>8,2</w:t>
      </w:r>
      <w:r w:rsidR="00A645F0" w:rsidRPr="00A645F0">
        <w:t xml:space="preserve"> </w:t>
      </w:r>
      <w:r w:rsidR="00E741D7" w:rsidRPr="00A645F0">
        <w:t>%,</w:t>
      </w:r>
      <w:r w:rsidR="00A645F0" w:rsidRPr="00A645F0">
        <w:t xml:space="preserve"> </w:t>
      </w:r>
      <w:r w:rsidR="00E741D7" w:rsidRPr="00A645F0">
        <w:t>в</w:t>
      </w:r>
      <w:r w:rsidR="00A645F0" w:rsidRPr="00A645F0">
        <w:t xml:space="preserve"> </w:t>
      </w:r>
      <w:r w:rsidR="00E741D7" w:rsidRPr="00A645F0">
        <w:t>третьем</w:t>
      </w:r>
      <w:r w:rsidR="00A645F0" w:rsidRPr="00A645F0">
        <w:t xml:space="preserve"> - </w:t>
      </w:r>
      <w:r w:rsidR="00E741D7" w:rsidRPr="00A645F0">
        <w:t>6,9</w:t>
      </w:r>
      <w:r w:rsidR="00A645F0" w:rsidRPr="00A645F0">
        <w:t xml:space="preserve"> </w:t>
      </w:r>
      <w:r w:rsidRPr="00A645F0">
        <w:t>%</w:t>
      </w:r>
      <w:r w:rsidR="00A645F0" w:rsidRPr="00A645F0">
        <w:t xml:space="preserve">. </w:t>
      </w:r>
      <w:r w:rsidRPr="00A645F0">
        <w:t>Соотношение</w:t>
      </w:r>
      <w:r w:rsidR="00A645F0" w:rsidRPr="00A645F0">
        <w:t xml:space="preserve"> </w:t>
      </w:r>
      <w:r w:rsidRPr="00A645F0">
        <w:t>ввоза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вывоза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отчетном</w:t>
      </w:r>
      <w:r w:rsidR="00A645F0" w:rsidRPr="00A645F0">
        <w:t xml:space="preserve"> </w:t>
      </w:r>
      <w:r w:rsidRPr="00A645F0">
        <w:t>году</w:t>
      </w:r>
      <w:r w:rsidR="00A645F0" w:rsidRPr="00A645F0">
        <w:t xml:space="preserve"> </w:t>
      </w:r>
      <w:r w:rsidRPr="00A645F0">
        <w:t>увеличилось</w:t>
      </w:r>
      <w:r w:rsidR="00A645F0" w:rsidRPr="00A645F0">
        <w:t xml:space="preserve"> </w:t>
      </w:r>
      <w:r w:rsidRPr="00A645F0">
        <w:t>с</w:t>
      </w:r>
      <w:r w:rsidR="00A645F0" w:rsidRPr="00A645F0">
        <w:t xml:space="preserve"> </w:t>
      </w:r>
      <w:r w:rsidR="00452A0C" w:rsidRPr="00A645F0">
        <w:t>1,5</w:t>
      </w:r>
      <w:r w:rsidR="00A645F0" w:rsidRPr="00A645F0">
        <w:t xml:space="preserve">: </w:t>
      </w:r>
      <w:r w:rsidRPr="00A645F0">
        <w:t>1</w:t>
      </w:r>
      <w:r w:rsidR="00A645F0" w:rsidRPr="00A645F0">
        <w:t xml:space="preserve"> </w:t>
      </w:r>
      <w:r w:rsidRPr="00A645F0">
        <w:t>до</w:t>
      </w:r>
      <w:r w:rsidR="00A645F0" w:rsidRPr="00A645F0">
        <w:t xml:space="preserve"> </w:t>
      </w:r>
      <w:r w:rsidRPr="00A645F0">
        <w:t>19</w:t>
      </w:r>
      <w:r w:rsidR="00A645F0" w:rsidRPr="00A645F0">
        <w:t>:</w:t>
      </w:r>
    </w:p>
    <w:p w:rsidR="00A645F0" w:rsidRPr="00A645F0" w:rsidRDefault="00A645F0" w:rsidP="00A645F0">
      <w:pPr>
        <w:tabs>
          <w:tab w:val="left" w:pos="726"/>
        </w:tabs>
      </w:pPr>
      <w:r w:rsidRPr="00A645F0">
        <w:t xml:space="preserve">1. </w:t>
      </w:r>
      <w:r w:rsidR="00590EB7" w:rsidRPr="00A645F0">
        <w:t>Это</w:t>
      </w:r>
      <w:r w:rsidRPr="00A645F0">
        <w:t xml:space="preserve"> </w:t>
      </w:r>
      <w:r w:rsidR="00590EB7" w:rsidRPr="00A645F0">
        <w:t>вызвано</w:t>
      </w:r>
      <w:r w:rsidRPr="00A645F0">
        <w:t xml:space="preserve"> </w:t>
      </w:r>
      <w:r w:rsidR="00590EB7" w:rsidRPr="00A645F0">
        <w:t>резким</w:t>
      </w:r>
      <w:r w:rsidRPr="00A645F0">
        <w:t xml:space="preserve"> </w:t>
      </w:r>
      <w:r w:rsidR="00590EB7" w:rsidRPr="00A645F0">
        <w:t>снижением</w:t>
      </w:r>
      <w:r w:rsidRPr="00A645F0">
        <w:t xml:space="preserve"> </w:t>
      </w:r>
      <w:r w:rsidR="00590EB7" w:rsidRPr="00A645F0">
        <w:t>экспорта</w:t>
      </w:r>
      <w:r w:rsidRPr="00A645F0">
        <w:t>.</w:t>
      </w:r>
    </w:p>
    <w:p w:rsidR="00A645F0" w:rsidRDefault="00C02C58" w:rsidP="00A645F0">
      <w:pPr>
        <w:pStyle w:val="ae"/>
        <w:tabs>
          <w:tab w:val="left" w:pos="726"/>
        </w:tabs>
        <w:spacing w:before="0"/>
        <w:ind w:right="0" w:firstLine="709"/>
      </w:pPr>
      <w:r w:rsidRPr="00A645F0">
        <w:t>Чтобы</w:t>
      </w:r>
      <w:r w:rsidR="00A645F0" w:rsidRPr="00A645F0">
        <w:t xml:space="preserve"> </w:t>
      </w:r>
      <w:r w:rsidRPr="00A645F0">
        <w:t>проследить</w:t>
      </w:r>
      <w:r w:rsidR="00A645F0" w:rsidRPr="00A645F0">
        <w:t xml:space="preserve"> </w:t>
      </w:r>
      <w:r w:rsidRPr="00A645F0">
        <w:t>тенденцию</w:t>
      </w:r>
      <w:r w:rsidR="00A645F0" w:rsidRPr="00A645F0">
        <w:t xml:space="preserve"> </w:t>
      </w:r>
      <w:r w:rsidRPr="00A645F0">
        <w:t>емкости</w:t>
      </w:r>
      <w:r w:rsidR="00A645F0" w:rsidRPr="00A645F0">
        <w:t xml:space="preserve"> </w:t>
      </w:r>
      <w:r w:rsidRPr="00A645F0">
        <w:t>рынка,</w:t>
      </w:r>
      <w:r w:rsidR="00A645F0" w:rsidRPr="00A645F0">
        <w:t xml:space="preserve"> </w:t>
      </w:r>
      <w:r w:rsidRPr="00A645F0">
        <w:t>построим</w:t>
      </w:r>
      <w:r w:rsidR="00A645F0" w:rsidRPr="00A645F0">
        <w:t xml:space="preserve"> </w:t>
      </w:r>
      <w:r w:rsidRPr="00A645F0">
        <w:t>трендовую</w:t>
      </w:r>
      <w:r w:rsidR="00A645F0" w:rsidRPr="00A645F0">
        <w:t xml:space="preserve"> </w:t>
      </w:r>
      <w:r w:rsidRPr="00A645F0">
        <w:t>модель</w:t>
      </w:r>
      <w:r w:rsidR="00A645F0" w:rsidRPr="00A645F0">
        <w:t xml:space="preserve"> </w:t>
      </w:r>
      <w:r w:rsidRPr="00A645F0">
        <w:t>и</w:t>
      </w:r>
      <w:r w:rsidR="00A645F0" w:rsidRPr="00A645F0">
        <w:t xml:space="preserve"> </w:t>
      </w:r>
      <w:r w:rsidRPr="00A645F0">
        <w:t>прогноз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="00EF677C" w:rsidRPr="00A645F0">
        <w:t>2</w:t>
      </w:r>
      <w:r w:rsidR="00A645F0" w:rsidRPr="00A645F0">
        <w:t xml:space="preserve"> </w:t>
      </w:r>
      <w:r w:rsidRPr="00A645F0">
        <w:t>года</w:t>
      </w:r>
      <w:r w:rsidR="00A645F0" w:rsidRPr="00A645F0">
        <w:t xml:space="preserve">. </w:t>
      </w:r>
      <w:r w:rsidRPr="00A645F0">
        <w:t>Полученные</w:t>
      </w:r>
      <w:r w:rsidR="00A645F0" w:rsidRPr="00A645F0">
        <w:t xml:space="preserve"> </w:t>
      </w:r>
      <w:r w:rsidRPr="00A645F0">
        <w:t>результаты</w:t>
      </w:r>
      <w:r w:rsidR="00A645F0" w:rsidRPr="00A645F0">
        <w:t xml:space="preserve"> </w:t>
      </w:r>
      <w:r w:rsidRPr="00A645F0">
        <w:t>приведены</w:t>
      </w:r>
      <w:r w:rsidR="00A645F0" w:rsidRPr="00A645F0">
        <w:t xml:space="preserve"> </w:t>
      </w:r>
      <w:r w:rsidRPr="00A645F0">
        <w:t>на</w:t>
      </w:r>
      <w:r w:rsidR="00A645F0" w:rsidRPr="00A645F0">
        <w:t xml:space="preserve"> </w:t>
      </w:r>
      <w:r w:rsidRPr="00A645F0">
        <w:t>рис</w:t>
      </w:r>
      <w:r w:rsidR="00A645F0" w:rsidRPr="00A645F0">
        <w:t>.3.</w:t>
      </w:r>
    </w:p>
    <w:p w:rsidR="00A645F0" w:rsidRPr="00A645F0" w:rsidRDefault="00A645F0" w:rsidP="00A645F0">
      <w:pPr>
        <w:pStyle w:val="ae"/>
        <w:tabs>
          <w:tab w:val="left" w:pos="726"/>
        </w:tabs>
        <w:spacing w:before="0"/>
        <w:ind w:right="0" w:firstLine="709"/>
      </w:pPr>
    </w:p>
    <w:p w:rsidR="005B00B0" w:rsidRPr="00A645F0" w:rsidRDefault="00893A6F" w:rsidP="00A645F0">
      <w:pPr>
        <w:tabs>
          <w:tab w:val="left" w:pos="726"/>
        </w:tabs>
      </w:pPr>
      <w:r>
        <w:pict>
          <v:shape id="_x0000_i1027" type="#_x0000_t75" style="width:338.25pt;height:197.25pt">
            <v:imagedata r:id="rId9" o:title=""/>
          </v:shape>
        </w:pict>
      </w:r>
    </w:p>
    <w:p w:rsidR="00A645F0" w:rsidRDefault="00155DEB" w:rsidP="00A645F0">
      <w:pPr>
        <w:tabs>
          <w:tab w:val="left" w:pos="726"/>
        </w:tabs>
      </w:pPr>
      <w:r w:rsidRPr="00A645F0">
        <w:t>Рис</w:t>
      </w:r>
      <w:r w:rsidR="00A645F0" w:rsidRPr="00A645F0">
        <w:t xml:space="preserve">.3. </w:t>
      </w:r>
      <w:r w:rsidR="00EF677C" w:rsidRPr="00A645F0">
        <w:t>Трендовая</w:t>
      </w:r>
      <w:r w:rsidR="00A645F0" w:rsidRPr="00A645F0">
        <w:t xml:space="preserve"> </w:t>
      </w:r>
      <w:r w:rsidR="00EF677C" w:rsidRPr="00A645F0">
        <w:t>модель</w:t>
      </w:r>
      <w:r w:rsidR="00A645F0" w:rsidRPr="00A645F0">
        <w:t xml:space="preserve"> </w:t>
      </w:r>
      <w:r w:rsidR="00EF677C" w:rsidRPr="00A645F0">
        <w:t>емкости</w:t>
      </w:r>
      <w:r w:rsidR="00A645F0" w:rsidRPr="00A645F0">
        <w:t xml:space="preserve"> </w:t>
      </w:r>
      <w:r w:rsidR="00EF677C" w:rsidRPr="00A645F0">
        <w:t>рынка</w:t>
      </w:r>
      <w:r w:rsidR="00A645F0" w:rsidRPr="00A645F0">
        <w:t xml:space="preserve"> </w:t>
      </w:r>
      <w:r w:rsidR="00EF677C" w:rsidRPr="00A645F0">
        <w:t>муки</w:t>
      </w:r>
      <w:r w:rsidR="00A645F0" w:rsidRPr="00A645F0">
        <w:t>.</w:t>
      </w:r>
    </w:p>
    <w:p w:rsidR="00A645F0" w:rsidRPr="00A645F0" w:rsidRDefault="00A645F0" w:rsidP="00A645F0">
      <w:pPr>
        <w:tabs>
          <w:tab w:val="left" w:pos="726"/>
        </w:tabs>
      </w:pPr>
    </w:p>
    <w:p w:rsidR="00A645F0" w:rsidRPr="00A645F0" w:rsidRDefault="00EF677C" w:rsidP="00A645F0">
      <w:pPr>
        <w:tabs>
          <w:tab w:val="left" w:pos="726"/>
        </w:tabs>
      </w:pPr>
      <w:r w:rsidRPr="00A645F0">
        <w:t>По</w:t>
      </w:r>
      <w:r w:rsidR="00A645F0" w:rsidRPr="00A645F0">
        <w:t xml:space="preserve"> </w:t>
      </w:r>
      <w:r w:rsidRPr="00A645F0">
        <w:t>результатам</w:t>
      </w:r>
      <w:r w:rsidR="00A645F0" w:rsidRPr="00A645F0">
        <w:t xml:space="preserve"> </w:t>
      </w:r>
      <w:r w:rsidRPr="00A645F0">
        <w:t>анализа</w:t>
      </w:r>
      <w:r w:rsidR="00A645F0" w:rsidRPr="00A645F0">
        <w:t xml:space="preserve"> </w:t>
      </w:r>
      <w:r w:rsidRPr="00A645F0">
        <w:t>можно</w:t>
      </w:r>
      <w:r w:rsidR="00A645F0" w:rsidRPr="00A645F0">
        <w:t xml:space="preserve"> </w:t>
      </w:r>
      <w:r w:rsidRPr="00A645F0">
        <w:t>сделать</w:t>
      </w:r>
      <w:r w:rsidR="00A645F0" w:rsidRPr="00A645F0">
        <w:t xml:space="preserve"> </w:t>
      </w:r>
      <w:r w:rsidRPr="00A645F0">
        <w:t>вывод</w:t>
      </w:r>
      <w:r w:rsidR="00A645F0" w:rsidRPr="00A645F0">
        <w:t xml:space="preserve"> </w:t>
      </w:r>
      <w:r w:rsidRPr="00A645F0">
        <w:t>о</w:t>
      </w:r>
      <w:r w:rsidR="00A645F0" w:rsidRPr="00A645F0">
        <w:t xml:space="preserve"> </w:t>
      </w:r>
      <w:r w:rsidRPr="00A645F0">
        <w:t>наращивании</w:t>
      </w:r>
      <w:r w:rsidR="00A645F0" w:rsidRPr="00A645F0">
        <w:t xml:space="preserve"> </w:t>
      </w:r>
      <w:r w:rsidRPr="00A645F0">
        <w:t>потенциала</w:t>
      </w:r>
      <w:r w:rsidR="00A645F0" w:rsidRPr="00A645F0">
        <w:t xml:space="preserve"> </w:t>
      </w:r>
      <w:r w:rsidRPr="00A645F0">
        <w:t>продовольственного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муки</w:t>
      </w:r>
      <w:r w:rsidR="00A645F0" w:rsidRPr="00A645F0">
        <w:t xml:space="preserve"> </w:t>
      </w:r>
      <w:r w:rsidRPr="00A645F0">
        <w:t>в</w:t>
      </w:r>
      <w:r w:rsidR="00A645F0" w:rsidRPr="00A645F0">
        <w:t xml:space="preserve"> </w:t>
      </w:r>
      <w:r w:rsidRPr="00A645F0">
        <w:t>ближайшие</w:t>
      </w:r>
      <w:r w:rsidR="00A645F0" w:rsidRPr="00A645F0">
        <w:t xml:space="preserve"> </w:t>
      </w:r>
      <w:r w:rsidRPr="00A645F0">
        <w:t>2</w:t>
      </w:r>
      <w:r w:rsidR="00A645F0" w:rsidRPr="00A645F0">
        <w:t xml:space="preserve"> </w:t>
      </w:r>
      <w:r w:rsidRPr="00A645F0">
        <w:t>года</w:t>
      </w:r>
      <w:r w:rsidR="00A645F0" w:rsidRPr="00A645F0">
        <w:t xml:space="preserve">. </w:t>
      </w:r>
      <w:r w:rsidRPr="00A645F0">
        <w:t>На</w:t>
      </w:r>
      <w:r w:rsidR="00A645F0" w:rsidRPr="00A645F0">
        <w:t xml:space="preserve"> </w:t>
      </w:r>
      <w:r w:rsidRPr="00A645F0">
        <w:t>графике</w:t>
      </w:r>
      <w:r w:rsidR="00A645F0" w:rsidRPr="00A645F0">
        <w:t xml:space="preserve"> </w:t>
      </w:r>
      <w:r w:rsidRPr="00A645F0">
        <w:t>видно,</w:t>
      </w:r>
      <w:r w:rsidR="00A645F0" w:rsidRPr="00A645F0">
        <w:t xml:space="preserve"> </w:t>
      </w:r>
      <w:r w:rsidRPr="00A645F0">
        <w:t>что</w:t>
      </w:r>
      <w:r w:rsidR="00A645F0" w:rsidRPr="00A645F0">
        <w:t xml:space="preserve"> </w:t>
      </w:r>
      <w:r w:rsidRPr="00A645F0">
        <w:t>к</w:t>
      </w:r>
      <w:r w:rsidR="00A645F0" w:rsidRPr="00A645F0">
        <w:t xml:space="preserve"> </w:t>
      </w:r>
      <w:r w:rsidRPr="00A645F0">
        <w:t>концу</w:t>
      </w:r>
      <w:r w:rsidR="00A645F0" w:rsidRPr="00A645F0">
        <w:t xml:space="preserve"> </w:t>
      </w:r>
      <w:r w:rsidRPr="00A645F0">
        <w:t>планового</w:t>
      </w:r>
      <w:r w:rsidR="00A645F0" w:rsidRPr="00A645F0">
        <w:t xml:space="preserve"> </w:t>
      </w:r>
      <w:r w:rsidRPr="00A645F0">
        <w:t>периода</w:t>
      </w:r>
      <w:r w:rsidR="00A645F0" w:rsidRPr="00A645F0">
        <w:t xml:space="preserve"> </w:t>
      </w:r>
      <w:r w:rsidRPr="00A645F0">
        <w:t>емкость</w:t>
      </w:r>
      <w:r w:rsidR="00A645F0" w:rsidRPr="00A645F0">
        <w:t xml:space="preserve"> </w:t>
      </w:r>
      <w:r w:rsidRPr="00A645F0">
        <w:t>рынка</w:t>
      </w:r>
      <w:r w:rsidR="00A645F0" w:rsidRPr="00A645F0">
        <w:t xml:space="preserve"> </w:t>
      </w:r>
      <w:r w:rsidRPr="00A645F0">
        <w:t>составит</w:t>
      </w:r>
      <w:r w:rsidR="00A645F0" w:rsidRPr="00A645F0">
        <w:t xml:space="preserve"> </w:t>
      </w:r>
      <w:r w:rsidRPr="00A645F0">
        <w:t>более</w:t>
      </w:r>
      <w:r w:rsidR="00A645F0" w:rsidRPr="00A645F0">
        <w:t xml:space="preserve"> </w:t>
      </w:r>
      <w:r w:rsidRPr="00A645F0">
        <w:t>180</w:t>
      </w:r>
      <w:r w:rsidR="00A645F0" w:rsidRPr="00A645F0">
        <w:t xml:space="preserve"> </w:t>
      </w:r>
      <w:r w:rsidRPr="00A645F0">
        <w:t>тонн</w:t>
      </w:r>
      <w:r w:rsidR="00A645F0" w:rsidRPr="00A645F0">
        <w:t>.</w:t>
      </w:r>
    </w:p>
    <w:p w:rsidR="00A645F0" w:rsidRDefault="00A645F0" w:rsidP="00A645F0">
      <w:pPr>
        <w:pStyle w:val="1"/>
      </w:pPr>
      <w:r>
        <w:br w:type="page"/>
      </w:r>
      <w:bookmarkStart w:id="3" w:name="_Toc287010552"/>
      <w:r w:rsidR="00B63359" w:rsidRPr="00A645F0">
        <w:t>Список</w:t>
      </w:r>
      <w:r w:rsidRPr="00A645F0">
        <w:t xml:space="preserve"> </w:t>
      </w:r>
      <w:r w:rsidR="00B63359" w:rsidRPr="00A645F0">
        <w:t>литературы</w:t>
      </w:r>
      <w:bookmarkEnd w:id="3"/>
    </w:p>
    <w:p w:rsidR="00A645F0" w:rsidRPr="00A645F0" w:rsidRDefault="00A645F0" w:rsidP="00A645F0">
      <w:pPr>
        <w:rPr>
          <w:lang w:eastAsia="en-US"/>
        </w:rPr>
      </w:pPr>
    </w:p>
    <w:p w:rsidR="00A645F0" w:rsidRPr="00A645F0" w:rsidRDefault="00C16E62" w:rsidP="00A645F0">
      <w:pPr>
        <w:pStyle w:val="af2"/>
      </w:pPr>
      <w:r w:rsidRPr="00A645F0">
        <w:t>1</w:t>
      </w:r>
      <w:r w:rsidR="00A645F0" w:rsidRPr="00A645F0">
        <w:t xml:space="preserve">. </w:t>
      </w:r>
      <w:r w:rsidRPr="00A645F0">
        <w:t>Добрынин</w:t>
      </w:r>
      <w:r w:rsidR="00A645F0" w:rsidRPr="00A645F0">
        <w:t xml:space="preserve"> </w:t>
      </w:r>
      <w:r w:rsidRPr="00A645F0">
        <w:t>А</w:t>
      </w:r>
      <w:r w:rsidR="00A645F0" w:rsidRPr="00A645F0">
        <w:t xml:space="preserve">.И., </w:t>
      </w:r>
      <w:r w:rsidRPr="00A645F0">
        <w:t>Журавлева</w:t>
      </w:r>
      <w:r w:rsidR="00A645F0" w:rsidRPr="00A645F0">
        <w:t xml:space="preserve"> </w:t>
      </w:r>
      <w:r w:rsidRPr="00A645F0">
        <w:t>Г</w:t>
      </w:r>
      <w:r w:rsidR="00A645F0" w:rsidRPr="00A645F0">
        <w:t xml:space="preserve">.П. </w:t>
      </w:r>
      <w:r w:rsidRPr="00A645F0">
        <w:t>Общая</w:t>
      </w:r>
      <w:r w:rsidR="00A645F0" w:rsidRPr="00A645F0">
        <w:t xml:space="preserve"> </w:t>
      </w:r>
      <w:r w:rsidRPr="00A645F0">
        <w:t>экономическая</w:t>
      </w:r>
      <w:r w:rsidR="00A645F0" w:rsidRPr="00A645F0">
        <w:t xml:space="preserve"> </w:t>
      </w:r>
      <w:r w:rsidRPr="00A645F0">
        <w:t>теория</w:t>
      </w:r>
      <w:r w:rsidR="00A645F0" w:rsidRPr="00A645F0">
        <w:t xml:space="preserve">. - </w:t>
      </w:r>
      <w:r w:rsidRPr="00A645F0">
        <w:t>Санкт-Петербург</w:t>
      </w:r>
      <w:r w:rsidR="00A645F0" w:rsidRPr="00A645F0">
        <w:t xml:space="preserve">: </w:t>
      </w:r>
      <w:r w:rsidRPr="00A645F0">
        <w:t>Питер,</w:t>
      </w:r>
      <w:r w:rsidR="00A645F0" w:rsidRPr="00A645F0">
        <w:t xml:space="preserve"> </w:t>
      </w:r>
      <w:r w:rsidRPr="00A645F0">
        <w:t>2002</w:t>
      </w:r>
      <w:r w:rsidR="00A645F0" w:rsidRPr="00A645F0">
        <w:t>.</w:t>
      </w:r>
    </w:p>
    <w:p w:rsidR="00A645F0" w:rsidRPr="00A645F0" w:rsidRDefault="00C16E62" w:rsidP="00A645F0">
      <w:pPr>
        <w:pStyle w:val="af2"/>
      </w:pPr>
      <w:r w:rsidRPr="00A645F0">
        <w:t>2</w:t>
      </w:r>
      <w:r w:rsidR="00A645F0" w:rsidRPr="00A645F0">
        <w:t xml:space="preserve">. </w:t>
      </w:r>
      <w:r w:rsidRPr="00A645F0">
        <w:t>Жоголева</w:t>
      </w:r>
      <w:r w:rsidR="00A645F0" w:rsidRPr="00A645F0">
        <w:t xml:space="preserve"> </w:t>
      </w:r>
      <w:r w:rsidRPr="00A645F0">
        <w:t>Е</w:t>
      </w:r>
      <w:r w:rsidR="00A645F0" w:rsidRPr="00A645F0">
        <w:t xml:space="preserve">.Е. </w:t>
      </w:r>
      <w:r w:rsidRPr="00A645F0">
        <w:t>Разработка</w:t>
      </w:r>
      <w:r w:rsidR="00A645F0" w:rsidRPr="00A645F0">
        <w:t xml:space="preserve"> </w:t>
      </w:r>
      <w:r w:rsidRPr="00A645F0">
        <w:t>приоритетов</w:t>
      </w:r>
      <w:r w:rsidR="00A645F0" w:rsidRPr="00A645F0">
        <w:t xml:space="preserve"> </w:t>
      </w:r>
      <w:r w:rsidRPr="00A645F0">
        <w:t>аграрной</w:t>
      </w:r>
      <w:r w:rsidR="00A645F0" w:rsidRPr="00A645F0">
        <w:t xml:space="preserve"> </w:t>
      </w:r>
      <w:r w:rsidRPr="00A645F0">
        <w:t>политики</w:t>
      </w:r>
      <w:r w:rsidR="00A645F0" w:rsidRPr="00A645F0">
        <w:t xml:space="preserve"> </w:t>
      </w:r>
      <w:r w:rsidRPr="00A645F0">
        <w:t>России</w:t>
      </w:r>
      <w:r w:rsidR="00A645F0" w:rsidRPr="00A645F0">
        <w:t xml:space="preserve">: </w:t>
      </w:r>
      <w:r w:rsidRPr="00A645F0">
        <w:t>Дис</w:t>
      </w:r>
      <w:r w:rsidR="00A645F0" w:rsidRPr="00A645F0">
        <w:t xml:space="preserve">. </w:t>
      </w:r>
      <w:r w:rsidRPr="00A645F0">
        <w:t>на</w:t>
      </w:r>
      <w:r w:rsidR="00A645F0" w:rsidRPr="00A645F0">
        <w:t xml:space="preserve"> </w:t>
      </w:r>
      <w:r w:rsidRPr="00A645F0">
        <w:t>соискание</w:t>
      </w:r>
      <w:r w:rsidR="00A645F0" w:rsidRPr="00A645F0">
        <w:t xml:space="preserve"> </w:t>
      </w:r>
      <w:r w:rsidRPr="00A645F0">
        <w:t>ученой</w:t>
      </w:r>
      <w:r w:rsidR="00A645F0" w:rsidRPr="00A645F0">
        <w:t xml:space="preserve"> </w:t>
      </w:r>
      <w:r w:rsidRPr="00A645F0">
        <w:t>степени</w:t>
      </w:r>
      <w:r w:rsidR="00A645F0" w:rsidRPr="00A645F0">
        <w:t xml:space="preserve"> </w:t>
      </w:r>
      <w:r w:rsidRPr="00A645F0">
        <w:t>д</w:t>
      </w:r>
      <w:r w:rsidR="00A645F0" w:rsidRPr="00A645F0">
        <w:t xml:space="preserve">. </w:t>
      </w:r>
      <w:r w:rsidRPr="00A645F0">
        <w:t>э</w:t>
      </w:r>
      <w:r w:rsidR="00A645F0" w:rsidRPr="00A645F0">
        <w:t xml:space="preserve">. </w:t>
      </w:r>
      <w:r w:rsidRPr="00A645F0">
        <w:t>н</w:t>
      </w:r>
      <w:r w:rsidR="00A645F0" w:rsidRPr="00A645F0">
        <w:t xml:space="preserve">. - </w:t>
      </w:r>
      <w:r w:rsidRPr="00A645F0">
        <w:t>М</w:t>
      </w:r>
      <w:r w:rsidR="00A645F0" w:rsidRPr="00A645F0">
        <w:t xml:space="preserve">.: </w:t>
      </w:r>
      <w:r w:rsidRPr="00A645F0">
        <w:t>ВНИИЭСХ,</w:t>
      </w:r>
      <w:r w:rsidR="00A645F0" w:rsidRPr="00A645F0">
        <w:t xml:space="preserve"> </w:t>
      </w:r>
      <w:r w:rsidRPr="00A645F0">
        <w:t>1997</w:t>
      </w:r>
      <w:r w:rsidR="00A645F0" w:rsidRPr="00A645F0">
        <w:t xml:space="preserve">. - </w:t>
      </w:r>
      <w:r w:rsidRPr="00A645F0">
        <w:t>С</w:t>
      </w:r>
      <w:r w:rsidR="00A645F0" w:rsidRPr="00A645F0">
        <w:t>.5</w:t>
      </w:r>
      <w:r w:rsidRPr="00A645F0">
        <w:t>5</w:t>
      </w:r>
      <w:r w:rsidR="00A645F0" w:rsidRPr="00A645F0">
        <w:t>.</w:t>
      </w:r>
    </w:p>
    <w:p w:rsidR="00A645F0" w:rsidRPr="00A645F0" w:rsidRDefault="00C16E62" w:rsidP="00A645F0">
      <w:pPr>
        <w:pStyle w:val="af2"/>
      </w:pPr>
      <w:r w:rsidRPr="00A645F0">
        <w:t>3</w:t>
      </w:r>
      <w:r w:rsidR="00A645F0" w:rsidRPr="00A645F0">
        <w:t xml:space="preserve">. </w:t>
      </w:r>
      <w:r w:rsidR="003D0752" w:rsidRPr="00A645F0">
        <w:t>Лившиц</w:t>
      </w:r>
      <w:r w:rsidR="00A645F0" w:rsidRPr="00A645F0">
        <w:t xml:space="preserve"> </w:t>
      </w:r>
      <w:r w:rsidR="003D0752" w:rsidRPr="00A645F0">
        <w:t>А</w:t>
      </w:r>
      <w:r w:rsidR="00A645F0" w:rsidRPr="00A645F0">
        <w:t xml:space="preserve">.Я. </w:t>
      </w:r>
      <w:r w:rsidR="003D0752" w:rsidRPr="00A645F0">
        <w:t>Введение</w:t>
      </w:r>
      <w:r w:rsidR="00A645F0" w:rsidRPr="00A645F0">
        <w:t xml:space="preserve"> </w:t>
      </w:r>
      <w:r w:rsidR="003D0752" w:rsidRPr="00A645F0">
        <w:t>в</w:t>
      </w:r>
      <w:r w:rsidR="00A645F0" w:rsidRPr="00A645F0">
        <w:t xml:space="preserve"> </w:t>
      </w:r>
      <w:r w:rsidR="003D0752" w:rsidRPr="00A645F0">
        <w:t>рыночную</w:t>
      </w:r>
      <w:r w:rsidR="00A645F0" w:rsidRPr="00A645F0">
        <w:t xml:space="preserve"> </w:t>
      </w:r>
      <w:r w:rsidR="003D0752" w:rsidRPr="00A645F0">
        <w:t>экономику</w:t>
      </w:r>
      <w:r w:rsidR="00A645F0" w:rsidRPr="00A645F0">
        <w:t>.</w:t>
      </w:r>
      <w:r w:rsidR="00840F52">
        <w:t xml:space="preserve"> </w:t>
      </w:r>
      <w:r w:rsidR="00A645F0" w:rsidRPr="00A645F0">
        <w:t xml:space="preserve">М., </w:t>
      </w:r>
      <w:r w:rsidR="003D0752" w:rsidRPr="00A645F0">
        <w:t>2001</w:t>
      </w:r>
      <w:r w:rsidR="00A645F0" w:rsidRPr="00A645F0">
        <w:t>.</w:t>
      </w:r>
    </w:p>
    <w:p w:rsidR="00A645F0" w:rsidRPr="00A645F0" w:rsidRDefault="00C16E62" w:rsidP="00A645F0">
      <w:pPr>
        <w:pStyle w:val="af2"/>
      </w:pPr>
      <w:r w:rsidRPr="00A645F0">
        <w:t>4</w:t>
      </w:r>
      <w:r w:rsidR="00A645F0" w:rsidRPr="00A645F0">
        <w:t xml:space="preserve">. </w:t>
      </w:r>
      <w:r w:rsidR="003D0752" w:rsidRPr="00A645F0">
        <w:t>Микроэкономика</w:t>
      </w:r>
      <w:r w:rsidR="00A645F0" w:rsidRPr="00A645F0">
        <w:t xml:space="preserve">. </w:t>
      </w:r>
      <w:r w:rsidR="003D0752" w:rsidRPr="00A645F0">
        <w:t>Под</w:t>
      </w:r>
      <w:r w:rsidR="00A645F0" w:rsidRPr="00A645F0">
        <w:t xml:space="preserve"> ред.Е.Б. </w:t>
      </w:r>
      <w:r w:rsidR="003D0752" w:rsidRPr="00A645F0">
        <w:t>Яковлевой</w:t>
      </w:r>
      <w:r w:rsidR="00A645F0" w:rsidRPr="00A645F0">
        <w:t xml:space="preserve">. - </w:t>
      </w:r>
      <w:r w:rsidR="003D0752" w:rsidRPr="00A645F0">
        <w:t>М</w:t>
      </w:r>
      <w:r w:rsidR="00A645F0" w:rsidRPr="00A645F0">
        <w:t xml:space="preserve">.: </w:t>
      </w:r>
      <w:r w:rsidR="003D0752" w:rsidRPr="00A645F0">
        <w:t>АКАЛИС,</w:t>
      </w:r>
      <w:r w:rsidR="00A645F0" w:rsidRPr="00A645F0">
        <w:t xml:space="preserve"> </w:t>
      </w:r>
      <w:r w:rsidR="003D0752" w:rsidRPr="00A645F0">
        <w:t>1997,</w:t>
      </w:r>
      <w:r w:rsidR="00A645F0" w:rsidRPr="00A645F0">
        <w:t xml:space="preserve"> - </w:t>
      </w:r>
      <w:r w:rsidR="003D0752" w:rsidRPr="00A645F0">
        <w:t>329</w:t>
      </w:r>
      <w:r w:rsidR="00A645F0" w:rsidRPr="00A645F0">
        <w:t xml:space="preserve"> </w:t>
      </w:r>
      <w:r w:rsidR="003D0752" w:rsidRPr="00A645F0">
        <w:t>с</w:t>
      </w:r>
      <w:r w:rsidR="00A645F0" w:rsidRPr="00A645F0">
        <w:t>.</w:t>
      </w:r>
    </w:p>
    <w:p w:rsidR="003D0752" w:rsidRDefault="00C16E62" w:rsidP="00A645F0">
      <w:pPr>
        <w:pStyle w:val="af2"/>
      </w:pPr>
      <w:r w:rsidRPr="00840F52">
        <w:rPr>
          <w:lang w:val="en-US"/>
        </w:rPr>
        <w:t>5</w:t>
      </w:r>
      <w:r w:rsidR="00A645F0" w:rsidRPr="00840F52">
        <w:rPr>
          <w:lang w:val="en-US"/>
        </w:rPr>
        <w:t xml:space="preserve">. </w:t>
      </w:r>
      <w:r w:rsidR="00A645F0" w:rsidRPr="00F45F5D">
        <w:rPr>
          <w:lang w:val="en-US"/>
        </w:rPr>
        <w:t>http://www.</w:t>
      </w:r>
      <w:r w:rsidR="003D0752" w:rsidRPr="00F45F5D">
        <w:rPr>
          <w:lang w:val="en-US"/>
        </w:rPr>
        <w:t>prof</w:t>
      </w:r>
      <w:r w:rsidR="00A645F0" w:rsidRPr="00F45F5D">
        <w:rPr>
          <w:lang w:val="en-US"/>
        </w:rPr>
        <w:t xml:space="preserve">. </w:t>
      </w:r>
      <w:r w:rsidR="003D0752" w:rsidRPr="00F45F5D">
        <w:rPr>
          <w:lang w:val="en-US"/>
        </w:rPr>
        <w:t>msu</w:t>
      </w:r>
      <w:r w:rsidR="00A645F0" w:rsidRPr="00F45F5D">
        <w:rPr>
          <w:lang w:val="en-US"/>
        </w:rPr>
        <w:t>.ru</w:t>
      </w:r>
      <w:r w:rsidR="003D0752" w:rsidRPr="00F45F5D">
        <w:rPr>
          <w:lang w:val="en-US"/>
        </w:rPr>
        <w:t>/publ/omsk/19</w:t>
      </w:r>
      <w:r w:rsidR="00A645F0" w:rsidRPr="00F45F5D">
        <w:rPr>
          <w:lang w:val="en-US"/>
        </w:rPr>
        <w:t xml:space="preserve">. </w:t>
      </w:r>
      <w:r w:rsidR="003D0752" w:rsidRPr="00F45F5D">
        <w:rPr>
          <w:lang w:val="en-US"/>
        </w:rPr>
        <w:t>htm</w:t>
      </w:r>
    </w:p>
    <w:p w:rsidR="00840F52" w:rsidRPr="00840F52" w:rsidRDefault="00840F52" w:rsidP="00840F52">
      <w:pPr>
        <w:pStyle w:val="af6"/>
      </w:pPr>
      <w:bookmarkStart w:id="4" w:name="_GoBack"/>
      <w:bookmarkEnd w:id="4"/>
    </w:p>
    <w:sectPr w:rsidR="00840F52" w:rsidRPr="00840F52" w:rsidSect="00A645F0"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B9E" w:rsidRDefault="00EE1B9E">
      <w:r>
        <w:separator/>
      </w:r>
    </w:p>
  </w:endnote>
  <w:endnote w:type="continuationSeparator" w:id="0">
    <w:p w:rsidR="00EE1B9E" w:rsidRDefault="00EE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F0" w:rsidRDefault="00A645F0" w:rsidP="00EC0C2C">
    <w:pPr>
      <w:pStyle w:val="a7"/>
      <w:framePr w:wrap="around" w:vAnchor="text" w:hAnchor="margin" w:xAlign="center" w:y="1"/>
      <w:rPr>
        <w:rStyle w:val="a9"/>
      </w:rPr>
    </w:pPr>
  </w:p>
  <w:p w:rsidR="00A645F0" w:rsidRDefault="00A645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F0" w:rsidRDefault="00A645F0" w:rsidP="00A645F0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B9E" w:rsidRDefault="00EE1B9E">
      <w:r>
        <w:separator/>
      </w:r>
    </w:p>
  </w:footnote>
  <w:footnote w:type="continuationSeparator" w:id="0">
    <w:p w:rsidR="00EE1B9E" w:rsidRDefault="00EE1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F0" w:rsidRDefault="00A645F0" w:rsidP="00A645F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77C88"/>
    <w:multiLevelType w:val="multilevel"/>
    <w:tmpl w:val="8C5C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3123A7"/>
    <w:multiLevelType w:val="hybridMultilevel"/>
    <w:tmpl w:val="4CFEF36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6E61963"/>
    <w:multiLevelType w:val="multilevel"/>
    <w:tmpl w:val="4ED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D1D"/>
    <w:rsid w:val="001139D8"/>
    <w:rsid w:val="00155DEB"/>
    <w:rsid w:val="00162D3A"/>
    <w:rsid w:val="0016634B"/>
    <w:rsid w:val="00185817"/>
    <w:rsid w:val="00202B7B"/>
    <w:rsid w:val="00210F24"/>
    <w:rsid w:val="00273375"/>
    <w:rsid w:val="002C7C7F"/>
    <w:rsid w:val="003A323F"/>
    <w:rsid w:val="003D0752"/>
    <w:rsid w:val="00406EE6"/>
    <w:rsid w:val="00452A0C"/>
    <w:rsid w:val="004659D9"/>
    <w:rsid w:val="00474DCE"/>
    <w:rsid w:val="00510AC8"/>
    <w:rsid w:val="005403D6"/>
    <w:rsid w:val="00581B8A"/>
    <w:rsid w:val="00590EB7"/>
    <w:rsid w:val="005B00B0"/>
    <w:rsid w:val="005E4097"/>
    <w:rsid w:val="005F0C54"/>
    <w:rsid w:val="00604F88"/>
    <w:rsid w:val="00615974"/>
    <w:rsid w:val="007367E8"/>
    <w:rsid w:val="007544C1"/>
    <w:rsid w:val="007A1BBA"/>
    <w:rsid w:val="007A514F"/>
    <w:rsid w:val="007C2D94"/>
    <w:rsid w:val="007E7914"/>
    <w:rsid w:val="00840F52"/>
    <w:rsid w:val="00893A6F"/>
    <w:rsid w:val="008A1ADB"/>
    <w:rsid w:val="008B4785"/>
    <w:rsid w:val="00946754"/>
    <w:rsid w:val="00962752"/>
    <w:rsid w:val="00970647"/>
    <w:rsid w:val="009D747F"/>
    <w:rsid w:val="00A5251C"/>
    <w:rsid w:val="00A645F0"/>
    <w:rsid w:val="00A94F8C"/>
    <w:rsid w:val="00B02D1D"/>
    <w:rsid w:val="00B078AD"/>
    <w:rsid w:val="00B46266"/>
    <w:rsid w:val="00B63359"/>
    <w:rsid w:val="00BB37E0"/>
    <w:rsid w:val="00C02C58"/>
    <w:rsid w:val="00C16E62"/>
    <w:rsid w:val="00C6331F"/>
    <w:rsid w:val="00CA3A62"/>
    <w:rsid w:val="00CB69ED"/>
    <w:rsid w:val="00CD07D4"/>
    <w:rsid w:val="00CE3AD8"/>
    <w:rsid w:val="00CE739B"/>
    <w:rsid w:val="00D01C74"/>
    <w:rsid w:val="00D03041"/>
    <w:rsid w:val="00D2367F"/>
    <w:rsid w:val="00D452F0"/>
    <w:rsid w:val="00D842F6"/>
    <w:rsid w:val="00DC7963"/>
    <w:rsid w:val="00DE4D1F"/>
    <w:rsid w:val="00E03C96"/>
    <w:rsid w:val="00E31092"/>
    <w:rsid w:val="00E741D7"/>
    <w:rsid w:val="00EB0035"/>
    <w:rsid w:val="00EC0C2C"/>
    <w:rsid w:val="00EE1B9E"/>
    <w:rsid w:val="00EF677C"/>
    <w:rsid w:val="00F03FDE"/>
    <w:rsid w:val="00F05AFE"/>
    <w:rsid w:val="00F45F5D"/>
    <w:rsid w:val="00F65CB3"/>
    <w:rsid w:val="00F959A1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3FE1713B-8F5C-4E1A-86E2-37F043E6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645F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645F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645F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645F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645F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645F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645F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645F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645F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645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8A1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A645F0"/>
    <w:rPr>
      <w:rFonts w:cs="Times New Roman"/>
      <w:color w:val="0000FF"/>
      <w:u w:val="single"/>
    </w:rPr>
  </w:style>
  <w:style w:type="paragraph" w:styleId="a6">
    <w:name w:val="Normal (Web)"/>
    <w:basedOn w:val="a0"/>
    <w:autoRedefine/>
    <w:uiPriority w:val="99"/>
    <w:rsid w:val="00A645F0"/>
    <w:rPr>
      <w:lang w:val="uk-UA" w:eastAsia="uk-UA"/>
    </w:rPr>
  </w:style>
  <w:style w:type="paragraph" w:styleId="a7">
    <w:name w:val="footer"/>
    <w:basedOn w:val="a0"/>
    <w:link w:val="a8"/>
    <w:uiPriority w:val="99"/>
    <w:rsid w:val="00A64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color w:val="000000"/>
      <w:sz w:val="28"/>
      <w:szCs w:val="28"/>
    </w:rPr>
  </w:style>
  <w:style w:type="character" w:styleId="a9">
    <w:name w:val="page number"/>
    <w:uiPriority w:val="99"/>
    <w:rsid w:val="00A645F0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0"/>
    <w:next w:val="ab"/>
    <w:link w:val="ac"/>
    <w:autoRedefine/>
    <w:uiPriority w:val="99"/>
    <w:rsid w:val="00A645F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A645F0"/>
    <w:rPr>
      <w:rFonts w:cs="Times New Roman"/>
      <w:vertAlign w:val="superscript"/>
    </w:rPr>
  </w:style>
  <w:style w:type="paragraph" w:styleId="ae">
    <w:name w:val="Body Text Indent"/>
    <w:basedOn w:val="a0"/>
    <w:link w:val="af"/>
    <w:uiPriority w:val="99"/>
    <w:rsid w:val="00A645F0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color w:val="000000"/>
      <w:sz w:val="28"/>
      <w:szCs w:val="28"/>
    </w:rPr>
  </w:style>
  <w:style w:type="paragraph" w:styleId="ab">
    <w:name w:val="Body Text"/>
    <w:basedOn w:val="a0"/>
    <w:link w:val="af0"/>
    <w:uiPriority w:val="99"/>
    <w:rsid w:val="00A645F0"/>
  </w:style>
  <w:style w:type="character" w:customStyle="1" w:styleId="af0">
    <w:name w:val="Основной текст Знак"/>
    <w:link w:val="ab"/>
    <w:uiPriority w:val="99"/>
    <w:semiHidden/>
    <w:rPr>
      <w:color w:val="000000"/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A645F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1">
    <w:name w:val="footnote reference"/>
    <w:uiPriority w:val="99"/>
    <w:semiHidden/>
    <w:rsid w:val="00A645F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645F0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A645F0"/>
    <w:pPr>
      <w:ind w:firstLine="0"/>
    </w:pPr>
    <w:rPr>
      <w:iCs/>
    </w:rPr>
  </w:style>
  <w:style w:type="paragraph" w:styleId="af3">
    <w:name w:val="caption"/>
    <w:basedOn w:val="a0"/>
    <w:next w:val="a0"/>
    <w:uiPriority w:val="99"/>
    <w:qFormat/>
    <w:rsid w:val="00A645F0"/>
    <w:rPr>
      <w:b/>
      <w:bCs/>
      <w:sz w:val="20"/>
      <w:szCs w:val="20"/>
    </w:rPr>
  </w:style>
  <w:style w:type="character" w:customStyle="1" w:styleId="af4">
    <w:name w:val="номер страницы"/>
    <w:uiPriority w:val="99"/>
    <w:rsid w:val="00A645F0"/>
    <w:rPr>
      <w:rFonts w:cs="Times New Roman"/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A645F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645F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6">
    <w:name w:val="размещено"/>
    <w:basedOn w:val="a0"/>
    <w:autoRedefine/>
    <w:uiPriority w:val="99"/>
    <w:rsid w:val="00A645F0"/>
    <w:rPr>
      <w:color w:val="FFFFFF"/>
    </w:rPr>
  </w:style>
  <w:style w:type="paragraph" w:customStyle="1" w:styleId="af7">
    <w:name w:val="содержание"/>
    <w:uiPriority w:val="99"/>
    <w:rsid w:val="00A645F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645F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A645F0"/>
    <w:pPr>
      <w:jc w:val="center"/>
    </w:pPr>
  </w:style>
  <w:style w:type="paragraph" w:customStyle="1" w:styleId="af9">
    <w:name w:val="ТАБЛИЦА"/>
    <w:next w:val="a0"/>
    <w:autoRedefine/>
    <w:uiPriority w:val="99"/>
    <w:rsid w:val="00A645F0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A645F0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A645F0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A645F0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A645F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21061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admin</cp:lastModifiedBy>
  <cp:revision>2</cp:revision>
  <cp:lastPrinted>2009-12-09T09:04:00Z</cp:lastPrinted>
  <dcterms:created xsi:type="dcterms:W3CDTF">2014-03-24T00:53:00Z</dcterms:created>
  <dcterms:modified xsi:type="dcterms:W3CDTF">2014-03-24T00:53:00Z</dcterms:modified>
</cp:coreProperties>
</file>