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AD" w:rsidRPr="00886F4F" w:rsidRDefault="00CB65AD" w:rsidP="00886F4F">
      <w:pPr>
        <w:keepNext/>
        <w:widowControl w:val="0"/>
        <w:spacing w:line="360" w:lineRule="auto"/>
        <w:ind w:firstLine="709"/>
        <w:jc w:val="center"/>
        <w:rPr>
          <w:sz w:val="28"/>
        </w:rPr>
      </w:pPr>
      <w:r w:rsidRPr="00886F4F">
        <w:rPr>
          <w:sz w:val="28"/>
        </w:rPr>
        <w:t>Смоленский Институт Экономики Филиал НГОУ</w:t>
      </w:r>
    </w:p>
    <w:p w:rsidR="00CB65AD" w:rsidRPr="00886F4F" w:rsidRDefault="00CB65AD" w:rsidP="00886F4F">
      <w:pPr>
        <w:keepNext/>
        <w:widowControl w:val="0"/>
        <w:spacing w:line="360" w:lineRule="auto"/>
        <w:ind w:firstLine="709"/>
        <w:jc w:val="center"/>
        <w:rPr>
          <w:sz w:val="28"/>
        </w:rPr>
      </w:pPr>
      <w:r w:rsidRPr="00886F4F">
        <w:rPr>
          <w:sz w:val="28"/>
        </w:rPr>
        <w:t>Санкт- Петербургской Академии Управления и Экономики</w:t>
      </w:r>
    </w:p>
    <w:p w:rsidR="00CB65AD" w:rsidRPr="00886F4F" w:rsidRDefault="00CB65AD" w:rsidP="00886F4F">
      <w:pPr>
        <w:keepNext/>
        <w:widowControl w:val="0"/>
        <w:spacing w:line="360" w:lineRule="auto"/>
        <w:ind w:firstLine="709"/>
        <w:jc w:val="center"/>
        <w:rPr>
          <w:sz w:val="28"/>
        </w:rPr>
      </w:pPr>
    </w:p>
    <w:p w:rsidR="00CB65AD" w:rsidRPr="00886F4F" w:rsidRDefault="00CB65AD" w:rsidP="00886F4F">
      <w:pPr>
        <w:keepNext/>
        <w:widowControl w:val="0"/>
        <w:spacing w:line="360" w:lineRule="auto"/>
        <w:ind w:firstLine="709"/>
        <w:jc w:val="center"/>
        <w:rPr>
          <w:sz w:val="28"/>
          <w:szCs w:val="28"/>
        </w:rPr>
      </w:pPr>
    </w:p>
    <w:p w:rsidR="00CB65AD" w:rsidRPr="00886F4F" w:rsidRDefault="00CB65AD" w:rsidP="00886F4F">
      <w:pPr>
        <w:keepNext/>
        <w:widowControl w:val="0"/>
        <w:spacing w:line="360" w:lineRule="auto"/>
        <w:ind w:firstLine="709"/>
        <w:jc w:val="center"/>
        <w:rPr>
          <w:sz w:val="28"/>
          <w:szCs w:val="28"/>
        </w:rPr>
      </w:pPr>
    </w:p>
    <w:p w:rsidR="00CB65AD" w:rsidRPr="00886F4F" w:rsidRDefault="00CB65AD" w:rsidP="00886F4F">
      <w:pPr>
        <w:keepNext/>
        <w:widowControl w:val="0"/>
        <w:spacing w:line="360" w:lineRule="auto"/>
        <w:ind w:firstLine="709"/>
        <w:jc w:val="center"/>
        <w:rPr>
          <w:sz w:val="28"/>
          <w:szCs w:val="28"/>
        </w:rPr>
      </w:pPr>
    </w:p>
    <w:p w:rsidR="00CB65AD" w:rsidRPr="00886F4F" w:rsidRDefault="00CB65AD" w:rsidP="00886F4F">
      <w:pPr>
        <w:keepNext/>
        <w:widowControl w:val="0"/>
        <w:spacing w:line="360" w:lineRule="auto"/>
        <w:ind w:firstLine="709"/>
        <w:jc w:val="center"/>
        <w:rPr>
          <w:sz w:val="28"/>
          <w:szCs w:val="28"/>
        </w:rPr>
      </w:pPr>
    </w:p>
    <w:p w:rsidR="00CB65AD" w:rsidRPr="00886F4F" w:rsidRDefault="00CB65AD" w:rsidP="00886F4F">
      <w:pPr>
        <w:keepNext/>
        <w:widowControl w:val="0"/>
        <w:spacing w:line="360" w:lineRule="auto"/>
        <w:ind w:firstLine="709"/>
        <w:jc w:val="center"/>
        <w:rPr>
          <w:sz w:val="28"/>
          <w:szCs w:val="28"/>
        </w:rPr>
      </w:pPr>
    </w:p>
    <w:p w:rsidR="00CB65AD" w:rsidRPr="00886F4F" w:rsidRDefault="00CB65AD" w:rsidP="00886F4F">
      <w:pPr>
        <w:keepNext/>
        <w:widowControl w:val="0"/>
        <w:spacing w:line="360" w:lineRule="auto"/>
        <w:ind w:firstLine="709"/>
        <w:jc w:val="center"/>
        <w:rPr>
          <w:sz w:val="28"/>
          <w:szCs w:val="28"/>
        </w:rPr>
      </w:pPr>
    </w:p>
    <w:p w:rsidR="00CB65AD" w:rsidRPr="00886F4F" w:rsidRDefault="00CB65AD" w:rsidP="00886F4F">
      <w:pPr>
        <w:keepNext/>
        <w:widowControl w:val="0"/>
        <w:spacing w:line="360" w:lineRule="auto"/>
        <w:ind w:firstLine="709"/>
        <w:jc w:val="center"/>
        <w:rPr>
          <w:sz w:val="28"/>
          <w:szCs w:val="28"/>
        </w:rPr>
      </w:pPr>
      <w:r w:rsidRPr="00886F4F">
        <w:rPr>
          <w:sz w:val="28"/>
          <w:szCs w:val="28"/>
        </w:rPr>
        <w:t>Контрольная</w:t>
      </w:r>
      <w:r w:rsidR="00886F4F">
        <w:rPr>
          <w:sz w:val="28"/>
          <w:szCs w:val="28"/>
        </w:rPr>
        <w:t xml:space="preserve"> </w:t>
      </w:r>
      <w:r w:rsidRPr="00886F4F">
        <w:rPr>
          <w:sz w:val="28"/>
          <w:szCs w:val="28"/>
        </w:rPr>
        <w:t>работа</w:t>
      </w:r>
    </w:p>
    <w:p w:rsidR="00886F4F" w:rsidRDefault="00886F4F" w:rsidP="00886F4F">
      <w:pPr>
        <w:keepNext/>
        <w:widowControl w:val="0"/>
        <w:spacing w:line="360" w:lineRule="auto"/>
        <w:ind w:firstLine="709"/>
        <w:jc w:val="center"/>
        <w:rPr>
          <w:sz w:val="28"/>
          <w:szCs w:val="28"/>
          <w:lang w:val="en-US"/>
        </w:rPr>
      </w:pPr>
    </w:p>
    <w:p w:rsidR="00CB65AD" w:rsidRPr="00886F4F" w:rsidRDefault="00CB65AD" w:rsidP="00886F4F">
      <w:pPr>
        <w:keepNext/>
        <w:widowControl w:val="0"/>
        <w:spacing w:line="360" w:lineRule="auto"/>
        <w:ind w:firstLine="709"/>
        <w:jc w:val="center"/>
        <w:rPr>
          <w:sz w:val="28"/>
          <w:szCs w:val="28"/>
        </w:rPr>
      </w:pPr>
      <w:r w:rsidRPr="00886F4F">
        <w:rPr>
          <w:sz w:val="28"/>
          <w:szCs w:val="28"/>
        </w:rPr>
        <w:t>по дисциплине: «Система ГМУ»</w:t>
      </w:r>
    </w:p>
    <w:p w:rsidR="00886F4F" w:rsidRDefault="00886F4F" w:rsidP="00886F4F">
      <w:pPr>
        <w:keepNext/>
        <w:widowControl w:val="0"/>
        <w:spacing w:line="360" w:lineRule="auto"/>
        <w:ind w:firstLine="709"/>
        <w:jc w:val="center"/>
        <w:rPr>
          <w:sz w:val="28"/>
          <w:szCs w:val="28"/>
          <w:lang w:val="en-US"/>
        </w:rPr>
      </w:pPr>
    </w:p>
    <w:p w:rsidR="00CB65AD" w:rsidRPr="00886F4F" w:rsidRDefault="00CB65AD" w:rsidP="00886F4F">
      <w:pPr>
        <w:keepNext/>
        <w:widowControl w:val="0"/>
        <w:spacing w:line="360" w:lineRule="auto"/>
        <w:ind w:firstLine="709"/>
        <w:jc w:val="center"/>
        <w:rPr>
          <w:sz w:val="28"/>
          <w:szCs w:val="28"/>
        </w:rPr>
      </w:pPr>
      <w:r w:rsidRPr="00886F4F">
        <w:rPr>
          <w:sz w:val="28"/>
          <w:szCs w:val="28"/>
        </w:rPr>
        <w:t>вариант № 8</w:t>
      </w: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jc w:val="both"/>
        <w:rPr>
          <w:sz w:val="28"/>
          <w:szCs w:val="28"/>
          <w:lang w:val="en-US"/>
        </w:rPr>
      </w:pPr>
      <w:r w:rsidRPr="00886F4F">
        <w:rPr>
          <w:sz w:val="28"/>
          <w:szCs w:val="28"/>
        </w:rPr>
        <w:t>Выполнила</w:t>
      </w:r>
    </w:p>
    <w:p w:rsidR="00CB65AD" w:rsidRPr="00886F4F" w:rsidRDefault="00CB65AD" w:rsidP="00886F4F">
      <w:pPr>
        <w:keepNext/>
        <w:widowControl w:val="0"/>
        <w:spacing w:line="360" w:lineRule="auto"/>
        <w:jc w:val="both"/>
        <w:rPr>
          <w:sz w:val="28"/>
          <w:szCs w:val="28"/>
        </w:rPr>
      </w:pPr>
      <w:r w:rsidRPr="00886F4F">
        <w:rPr>
          <w:sz w:val="28"/>
          <w:szCs w:val="28"/>
        </w:rPr>
        <w:t>студентка гр. ГМУ 593</w:t>
      </w:r>
    </w:p>
    <w:p w:rsidR="00CB65AD" w:rsidRPr="00886F4F" w:rsidRDefault="00886F4F" w:rsidP="00886F4F">
      <w:pPr>
        <w:keepNext/>
        <w:widowControl w:val="0"/>
        <w:spacing w:line="360" w:lineRule="auto"/>
        <w:jc w:val="both"/>
        <w:rPr>
          <w:sz w:val="28"/>
          <w:szCs w:val="28"/>
          <w:lang w:val="en-US"/>
        </w:rPr>
      </w:pPr>
      <w:r>
        <w:rPr>
          <w:sz w:val="28"/>
          <w:szCs w:val="28"/>
        </w:rPr>
        <w:t>Карелина А. Н</w:t>
      </w:r>
    </w:p>
    <w:p w:rsidR="00CB65AD" w:rsidRPr="00886F4F" w:rsidRDefault="00886F4F" w:rsidP="00886F4F">
      <w:pPr>
        <w:keepNext/>
        <w:widowControl w:val="0"/>
        <w:spacing w:line="360" w:lineRule="auto"/>
        <w:jc w:val="both"/>
        <w:rPr>
          <w:sz w:val="28"/>
          <w:szCs w:val="28"/>
          <w:lang w:val="en-US"/>
        </w:rPr>
      </w:pPr>
      <w:r>
        <w:rPr>
          <w:sz w:val="28"/>
          <w:szCs w:val="28"/>
        </w:rPr>
        <w:t>Преподаватель</w:t>
      </w: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p>
    <w:p w:rsidR="00886F4F" w:rsidRDefault="00886F4F" w:rsidP="00886F4F">
      <w:pPr>
        <w:keepNext/>
        <w:widowControl w:val="0"/>
        <w:spacing w:line="360" w:lineRule="auto"/>
        <w:ind w:firstLine="709"/>
        <w:jc w:val="both"/>
        <w:rPr>
          <w:sz w:val="28"/>
          <w:szCs w:val="28"/>
          <w:lang w:val="en-US"/>
        </w:rPr>
      </w:pPr>
    </w:p>
    <w:p w:rsidR="00CB65AD" w:rsidRPr="00886F4F" w:rsidRDefault="00CB65AD" w:rsidP="00886F4F">
      <w:pPr>
        <w:keepNext/>
        <w:widowControl w:val="0"/>
        <w:spacing w:line="360" w:lineRule="auto"/>
        <w:ind w:firstLine="709"/>
        <w:jc w:val="center"/>
        <w:rPr>
          <w:sz w:val="28"/>
          <w:szCs w:val="28"/>
        </w:rPr>
      </w:pPr>
      <w:r w:rsidRPr="00886F4F">
        <w:rPr>
          <w:sz w:val="28"/>
          <w:szCs w:val="28"/>
        </w:rPr>
        <w:t>Смоленск 2009</w:t>
      </w:r>
      <w:r w:rsidR="00886F4F">
        <w:rPr>
          <w:sz w:val="28"/>
          <w:szCs w:val="28"/>
        </w:rPr>
        <w:t>г.</w:t>
      </w:r>
    </w:p>
    <w:p w:rsidR="00CB65AD" w:rsidRPr="00886F4F" w:rsidRDefault="00886F4F" w:rsidP="00886F4F">
      <w:pPr>
        <w:keepNext/>
        <w:widowControl w:val="0"/>
        <w:spacing w:line="360" w:lineRule="auto"/>
        <w:ind w:firstLine="709"/>
        <w:jc w:val="both"/>
        <w:rPr>
          <w:sz w:val="28"/>
          <w:szCs w:val="28"/>
        </w:rPr>
      </w:pPr>
      <w:r>
        <w:rPr>
          <w:sz w:val="28"/>
          <w:szCs w:val="28"/>
        </w:rPr>
        <w:br w:type="page"/>
        <w:t>Вопрос</w:t>
      </w:r>
    </w:p>
    <w:p w:rsidR="00CB65AD" w:rsidRPr="00886F4F" w:rsidRDefault="00CB65AD" w:rsidP="00886F4F">
      <w:pPr>
        <w:keepNext/>
        <w:widowControl w:val="0"/>
        <w:spacing w:line="360" w:lineRule="auto"/>
        <w:ind w:firstLine="709"/>
        <w:jc w:val="both"/>
        <w:rPr>
          <w:sz w:val="28"/>
          <w:szCs w:val="28"/>
        </w:rPr>
      </w:pPr>
    </w:p>
    <w:p w:rsidR="00CB65AD" w:rsidRPr="00886F4F" w:rsidRDefault="00CB65AD" w:rsidP="00886F4F">
      <w:pPr>
        <w:keepNext/>
        <w:widowControl w:val="0"/>
        <w:spacing w:line="360" w:lineRule="auto"/>
        <w:ind w:firstLine="709"/>
        <w:jc w:val="both"/>
        <w:rPr>
          <w:sz w:val="28"/>
          <w:szCs w:val="28"/>
        </w:rPr>
      </w:pPr>
      <w:r w:rsidRPr="00886F4F">
        <w:rPr>
          <w:sz w:val="28"/>
          <w:szCs w:val="28"/>
        </w:rPr>
        <w:t>Система центральных и региональных орга</w:t>
      </w:r>
      <w:r w:rsidR="00886F4F">
        <w:rPr>
          <w:sz w:val="28"/>
          <w:szCs w:val="28"/>
        </w:rPr>
        <w:t>нов государственного управления</w:t>
      </w:r>
    </w:p>
    <w:p w:rsidR="00CB65AD" w:rsidRPr="00886F4F" w:rsidRDefault="00CB65AD" w:rsidP="00886F4F">
      <w:pPr>
        <w:keepNext/>
        <w:widowControl w:val="0"/>
        <w:spacing w:line="360" w:lineRule="auto"/>
        <w:ind w:firstLine="709"/>
        <w:jc w:val="both"/>
        <w:rPr>
          <w:sz w:val="28"/>
          <w:szCs w:val="28"/>
        </w:rPr>
      </w:pPr>
    </w:p>
    <w:p w:rsidR="00F61E10" w:rsidRPr="00886F4F" w:rsidRDefault="00F61E10" w:rsidP="00886F4F">
      <w:pPr>
        <w:keepNext/>
        <w:widowControl w:val="0"/>
        <w:spacing w:line="360" w:lineRule="auto"/>
        <w:ind w:firstLine="709"/>
        <w:jc w:val="both"/>
        <w:rPr>
          <w:sz w:val="28"/>
          <w:szCs w:val="28"/>
        </w:rPr>
      </w:pPr>
      <w:r w:rsidRPr="00886F4F">
        <w:rPr>
          <w:sz w:val="28"/>
          <w:szCs w:val="28"/>
        </w:rPr>
        <w:t>В соответствии с Указом Президента РФ от 9 марта 2004 г. № 314 «О системе и структуре федеральных органов исполнительной власти» структурными элементами системы федеральных государственных органов исполнительной власти (государственного управления) являются Правительство РФ, федеральные министерства и ведомства (федеральные службы и агентства, а также создаваемые ими территориальные органы исполнительной власти).</w:t>
      </w:r>
    </w:p>
    <w:p w:rsidR="00F61E10" w:rsidRPr="00886F4F" w:rsidRDefault="00F61E10" w:rsidP="00886F4F">
      <w:pPr>
        <w:keepNext/>
        <w:widowControl w:val="0"/>
        <w:spacing w:line="360" w:lineRule="auto"/>
        <w:ind w:firstLine="709"/>
        <w:jc w:val="both"/>
        <w:rPr>
          <w:sz w:val="28"/>
          <w:szCs w:val="28"/>
        </w:rPr>
      </w:pPr>
      <w:r w:rsidRPr="00886F4F">
        <w:rPr>
          <w:sz w:val="28"/>
          <w:szCs w:val="28"/>
        </w:rPr>
        <w:t>Правительство Российской Федерации на основании ст. 110 Конституции РФ осуществляет исполнительную власть Российской Федерации и состоит из Председателя Правительства РФ, его заместителей и федеральных министров, а в ст. 1 Федерального конституционного закона «О Правительстве Российской Федерации» Утвержден постановлением Правительства РФ от 1 июня 2004 г. № 260 (СЗ РФ. 2004. № 23. Ст. 2313). говорится, что Правительство РФ является высшим коллегиальным органом исполнительной власти, возглавляющим единую систему исполнительной власти в Российской Федерации. В этом же Законе достаточно детально регламентируются порядок формирования Правительства РФ, его полномочия, организация деятельности и взаимоотношения его с Президентом, палатами Федерального Собрания, органами судебной власти, а также с органами государственной власти субъектов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Председатель Правительства РФ назначается и освобождается от должности Президентом РФ по основаниям и в порядке, предусмотренном в Конституции РФ. После назначения на должность он представляет Президенту РФ предложения о структуре федеральных органов исполнительной власти (перечень предлагаемых к созданию федеральных министерств и ведомств), а затем определяет основные направления деятельности Правительства и организует его работу. Назначение на должность и освобождение от должности заместителей Председателя Правительства осуществляется по предложению последнего Президентом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Правительство РФ руководит работой федеральных министерств и ведомств и контролирует их деятельность. Они подчиняются Правительству и ответственны перед ним за выполнение порученных задач. Правительство организует и направляет работу всех федеральных органов исполнительной власти: назначает на должность и освобождает от должности заместителей министров, руководителей федеральных органов исполнительной власти, не являющихся федеральными министрами, и их заместителей, руководителей органов и организаций при Правительстве, утверждает членов коллегий федеральных министерств и иных федеральных органов исполнительной власти; утверждает положения о федеральных министерствах и об иных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отменяет или приостанавливает действие актов федеральных органов исполнительной власти.</w:t>
      </w:r>
    </w:p>
    <w:p w:rsidR="00F61E10" w:rsidRPr="00886F4F" w:rsidRDefault="00F61E10" w:rsidP="00886F4F">
      <w:pPr>
        <w:keepNext/>
        <w:widowControl w:val="0"/>
        <w:spacing w:line="360" w:lineRule="auto"/>
        <w:ind w:firstLine="709"/>
        <w:jc w:val="both"/>
        <w:rPr>
          <w:sz w:val="28"/>
          <w:szCs w:val="28"/>
        </w:rPr>
      </w:pPr>
      <w:r w:rsidRPr="00886F4F">
        <w:rPr>
          <w:sz w:val="28"/>
          <w:szCs w:val="28"/>
        </w:rPr>
        <w:t>В порядке осуществления общих полномочий Правительство РФ организует реализацию внутренней и внешней государственной политики; осуществляет регулирование в социально-экономической сфере; обеспечивает единство исполнительной власти в Российской Федерации, направляет и контролирует деятельность ее органов; формирует федеральные целевые программы и обеспечивает их реализацию; реализует предоставленное ему право законодательной инициативы. Кроме этого в Законе «О Правительстве Российской Федерации» закреплены более конкретно его полномочия в сфере экономики, бюджетной, финансовой, кредитной и денежной политики; в социальной сфере; в сфере науки, культуры, образования; природопользования и охраны окружающей среды; по обеспечению обороны и государственной безопасности Российской Федерации и иные полномочия.</w:t>
      </w:r>
    </w:p>
    <w:p w:rsidR="00F61E10" w:rsidRPr="00886F4F" w:rsidRDefault="00F61E10" w:rsidP="00886F4F">
      <w:pPr>
        <w:keepNext/>
        <w:widowControl w:val="0"/>
        <w:spacing w:line="360" w:lineRule="auto"/>
        <w:ind w:firstLine="709"/>
        <w:jc w:val="both"/>
        <w:rPr>
          <w:sz w:val="28"/>
          <w:szCs w:val="28"/>
        </w:rPr>
      </w:pPr>
      <w:r w:rsidRPr="00886F4F">
        <w:rPr>
          <w:sz w:val="28"/>
          <w:szCs w:val="28"/>
        </w:rPr>
        <w:t>Правительство РФ на основании и во исполнение Конституции РФ, федеральных законов, нормативных актов Президента РФ издает постановления и распоряжения и обеспечивает их исполнение. Заседания Правительства проводятся не реже одного раза в месяц, и в ст. 28 Закона «О Правительстве Российской Федерации» дан исчерпывающий перечень вопросов, решения по которым принимаются исключительно на заседаниях Правительства (проекты программ социального и экономического развития, проекты программ приватизации федеральной государственной собственности, решения о подписании соглашений с органами исполнительной власти субъектов РФ и др.). Правительство решает вопросы с обязательным участием федеральных министров или представителей федеральных министерств, к ведению которых эти вопросы отнесены.</w:t>
      </w:r>
    </w:p>
    <w:p w:rsidR="00F61E10" w:rsidRPr="00886F4F" w:rsidRDefault="00F61E10" w:rsidP="00886F4F">
      <w:pPr>
        <w:keepNext/>
        <w:widowControl w:val="0"/>
        <w:spacing w:line="360" w:lineRule="auto"/>
        <w:ind w:firstLine="709"/>
        <w:jc w:val="both"/>
        <w:rPr>
          <w:sz w:val="28"/>
          <w:szCs w:val="28"/>
        </w:rPr>
      </w:pPr>
      <w:r w:rsidRPr="00886F4F">
        <w:rPr>
          <w:sz w:val="28"/>
          <w:szCs w:val="28"/>
        </w:rPr>
        <w:t>В основе взаимоотношений Правительства РФ с органами государственной власти субъектов Федерации лежит положение о том, что в пределах ведения Российской Федерации и ее полномочий по предметам совместного с субъектами Федерации ведения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 Правительство РФ координирует деятельность органов исполнительной власти субъектов РФ и осуществляет контроль за их деятельностью по вопросам совместного ведения.</w:t>
      </w:r>
    </w:p>
    <w:p w:rsidR="00F61E10" w:rsidRPr="00886F4F" w:rsidRDefault="00F61E10" w:rsidP="00886F4F">
      <w:pPr>
        <w:keepNext/>
        <w:widowControl w:val="0"/>
        <w:spacing w:line="360" w:lineRule="auto"/>
        <w:ind w:firstLine="709"/>
        <w:jc w:val="both"/>
        <w:rPr>
          <w:sz w:val="28"/>
          <w:szCs w:val="28"/>
        </w:rPr>
      </w:pPr>
      <w:r w:rsidRPr="00886F4F">
        <w:rPr>
          <w:sz w:val="28"/>
          <w:szCs w:val="28"/>
        </w:rPr>
        <w:t>Основные правила внутренней организации деятельности Правительства (планирование заседаний, организация работы его членов, порядок внесения в Правительство и рассмотрения проектов актов, организация заседаний Правительства и т.д.) урегулированы в Регламенте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Всестороннее обеспечение и обслуживание деятельности Правительства возложено на Аппарат Правительства РФ, который возглавляется Руководителем Аппарата Правительства (членом Правительства), назначаемого и освобождаемого от должности Президентом РФ по представлению Председателя Правительства РФ. Аппарат Правительства РФ является государственным органом, образованным для обеспечения деятельности Правительства и организации контроля, за выполнением органами исполнительной власти принятых им решений. Состав, функции и полномочия этого органа урегулированы специальным Положением о нем Структура Аппарата Правительства РФ утверждена распоряжением Правительства РФ от 26 апреля 2004 г. № 520-р и включает:</w:t>
      </w:r>
    </w:p>
    <w:p w:rsidR="00F61E10" w:rsidRPr="00886F4F" w:rsidRDefault="00F61E10" w:rsidP="00886F4F">
      <w:pPr>
        <w:keepNext/>
        <w:widowControl w:val="0"/>
        <w:spacing w:line="360" w:lineRule="auto"/>
        <w:ind w:firstLine="709"/>
        <w:jc w:val="both"/>
        <w:rPr>
          <w:sz w:val="28"/>
          <w:szCs w:val="28"/>
        </w:rPr>
      </w:pPr>
      <w:r w:rsidRPr="00886F4F">
        <w:rPr>
          <w:sz w:val="28"/>
          <w:szCs w:val="28"/>
        </w:rPr>
        <w:t>– заместителей руководителя аппарата правительства РФ, полномочных представителей правительства РФ в палатах федерального собрания РФ, в конституционном суде РФ, верховном суде РФ и высшем арбитражном суде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xml:space="preserve">– секретариаты председателя правительства РФ, заместителя председателя правительства РФ и руководителя аппарата правительства РФ - </w:t>
      </w:r>
      <w:r w:rsidR="00992E04" w:rsidRPr="00886F4F">
        <w:rPr>
          <w:sz w:val="28"/>
          <w:szCs w:val="28"/>
        </w:rPr>
        <w:t>министра россий</w:t>
      </w:r>
      <w:r w:rsidRPr="00886F4F">
        <w:rPr>
          <w:sz w:val="28"/>
          <w:szCs w:val="28"/>
        </w:rPr>
        <w:t>ской федерации;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административный департамент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государственного управления и местного самоуправления правительства;</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массовых коммуникаций, культуры и образования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международного сотрудничества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оборонной промышленности и высоких технологий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отраслевого развития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регионального мониторинга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социального развития и охраны окружающей среды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экономики и финансов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правовой департамент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департамент делопроизводства и контроля правительства РФ; департамент управления делами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Структура системы федеральных органов исполнительной власти кроме Правительства включает в себя федеральные министерства, службы и агентства, руководство деятельностью которых может осуществлять непосредственно Президент РФ или Правительство РФ, а некоторые федеральные службы и агентства подведомственны федеральным министерствам. В целом система и структура федеральных органов исполнительной власти Она утверждена Указом Президента РФ от 20 мая 2004 г. № 649 (СЗ РФ. 2004. № 21. Ст. 2023). включает:</w:t>
      </w:r>
    </w:p>
    <w:p w:rsidR="00F61E10" w:rsidRPr="00886F4F" w:rsidRDefault="00F61E10" w:rsidP="00886F4F">
      <w:pPr>
        <w:keepNext/>
        <w:widowControl w:val="0"/>
        <w:spacing w:line="360" w:lineRule="auto"/>
        <w:ind w:firstLine="709"/>
        <w:jc w:val="both"/>
        <w:rPr>
          <w:sz w:val="28"/>
          <w:szCs w:val="28"/>
        </w:rPr>
      </w:pPr>
      <w:r w:rsidRPr="00886F4F">
        <w:rPr>
          <w:sz w:val="28"/>
          <w:szCs w:val="28"/>
        </w:rPr>
        <w:t>I. Федеральные министерства, федеральные службы и федеральные агентства, руководство деятельностью которых осуществляет Президент РФ, федеральн</w:t>
      </w:r>
      <w:r w:rsidR="00992E04" w:rsidRPr="00886F4F">
        <w:rPr>
          <w:sz w:val="28"/>
          <w:szCs w:val="28"/>
        </w:rPr>
        <w:t>ые службы и федеральные агентст</w:t>
      </w:r>
      <w:r w:rsidRPr="00886F4F">
        <w:rPr>
          <w:sz w:val="28"/>
          <w:szCs w:val="28"/>
        </w:rPr>
        <w:t>ва, подведомственные этим федеральным министерствам:</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внутренних дел РФ (МВД России) Перечень полных и сокращенных наименований федеральных органов исполнительной власти утвержден распоряжением от 6 августа 2004 г. Администрации Президента РФ № 1363, Аппарата Правительства РФ № 1001 (Российская газета. 2004. 11 августа);</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миграционная служба (ФМС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РФ по делам гражданской обороны, чрезвычайным ситуациям и ликвидации последствий стихийных бедствий (МЧС России); Министерство иностранных дел РФ (МИД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обороны РФ (Минобороны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военно-техническому сотрудничеству (ФСВТС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оборонному заказу (Рособоронзаказ);</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техническому и экспортному контролю (ТЭК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специального строительства (Спецстрой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юстиции РФ (Минюст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исполнения наказаний (ФСИН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регистрационная служба (Росрегистрация);</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судебных приставов (ФССП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Государственная фельдъегерская служба РФ (федеральная служба) (ГФС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Служба внешней разведки РФ (федеральная служба) (СВР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безопасности РФ (федеральная служба) (ФСБ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РФ по контролю, за оборотом наркотиков (федеральная служба) (ФСКН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охраны РФ (федеральная служба) (ФСО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Главное управление специальных программ Президента РФ (федеральное агентство) (ГУСП);</w:t>
      </w:r>
    </w:p>
    <w:p w:rsidR="00F61E10" w:rsidRPr="00886F4F" w:rsidRDefault="00F61E10" w:rsidP="00886F4F">
      <w:pPr>
        <w:keepNext/>
        <w:widowControl w:val="0"/>
        <w:spacing w:line="360" w:lineRule="auto"/>
        <w:ind w:firstLine="709"/>
        <w:jc w:val="both"/>
        <w:rPr>
          <w:sz w:val="28"/>
          <w:szCs w:val="28"/>
        </w:rPr>
      </w:pPr>
      <w:r w:rsidRPr="00886F4F">
        <w:rPr>
          <w:sz w:val="28"/>
          <w:szCs w:val="28"/>
        </w:rPr>
        <w:t>– Управление делами Президента РФ (федеральное агентство) (не имеет).</w:t>
      </w:r>
    </w:p>
    <w:p w:rsidR="00F61E10" w:rsidRPr="00886F4F" w:rsidRDefault="00F61E10" w:rsidP="00886F4F">
      <w:pPr>
        <w:keepNext/>
        <w:widowControl w:val="0"/>
        <w:spacing w:line="360" w:lineRule="auto"/>
        <w:ind w:firstLine="709"/>
        <w:jc w:val="both"/>
        <w:rPr>
          <w:sz w:val="28"/>
          <w:szCs w:val="28"/>
        </w:rPr>
      </w:pPr>
      <w:r w:rsidRPr="00886F4F">
        <w:rPr>
          <w:sz w:val="28"/>
          <w:szCs w:val="28"/>
        </w:rPr>
        <w:t>II. Федеральные министерства, руководство которыми осуществляет Правительство РФ, федеральные службы и федеральные агентства, подведомственные этим федеральным министерствам:</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здравоохранения и социального развития РФ (Минздравсоцразвития);</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надзору в сфере защиты прав потребителей и благополучия человека (Роспотребнадзор);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надзору в сфере здравоохранения и социального развития (Росздравнадзор);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труду и занятости (Роструд);</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здравоохранению и социальному развитию (Росздрав);</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физической культуре, спорту и туризму (Росспорт);</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культуры и массовых коммуникаций РФ (Минкультуры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надзору за соблюдением законодательства в сфере массовых коммуникаций и охране культурного наследия (Росохранкультура); Федеральное архивное агентство (Росархив);</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культуре и кинематографии (Роскультура);</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печати и массовым коммуникациям (Роспечать);</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образования и науки РФ (Минобрнауки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интеллектуальной собственности, Патентам и товарным знакам (Роспатент);</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надзору в сфере образования и науки (Рособрнадзор);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науке и инновациям (Роснаука);</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образованию (Рособразование);</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природных ресурсов РФ (МПР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надзору в сфере природопользования (Росприроднадзор);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водных ресурсов (Росводресурсы);</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лесного хозяйства (Рослесхоз);</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недропользованию (Роснедра);</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промышленности и энергетики РФ (Минпром-энерго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промышленности (Роспром);</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строительству и жилищно-комму-нальному хозяйству (Росстрой);</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техническому регулированию и мет-рологии (Ростехрегулирование);</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энергетике (Росэнерго);</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регионального развития РФ (Минрегион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сельского хозяйства РФ (Минсельхоз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ветеринарному и фитосанитарному надзору (Россельхознадзор);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рыболовству (Росрыболовство);</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сельскому хозяйству (Россельхоз);</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транспорта РФ (Минтранс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надзору в сфере транспорта (Рос-транснадзор);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воздушного транспорта (Росавиация);</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дорожное агентство (Росавтодор);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железнодорожного транспорта (Росжелдор);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морского и речного транспорта (Росморречфлот);</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геодезии и картографии (Роскартография);</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информационных технологий и связи РФ (Мининформсвязи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xml:space="preserve">– Федеральная служба по надзору в сфере связи (Россвязьнадзор); </w:t>
      </w:r>
      <w:r w:rsidR="00992E04" w:rsidRPr="00886F4F">
        <w:rPr>
          <w:sz w:val="28"/>
          <w:szCs w:val="28"/>
        </w:rPr>
        <w:t>--</w:t>
      </w:r>
      <w:r w:rsidR="00886F4F">
        <w:rPr>
          <w:sz w:val="28"/>
          <w:szCs w:val="28"/>
        </w:rPr>
        <w:t xml:space="preserve"> </w:t>
      </w:r>
      <w:r w:rsidRPr="00886F4F">
        <w:rPr>
          <w:sz w:val="28"/>
          <w:szCs w:val="28"/>
        </w:rPr>
        <w:t>Федеральное агентство по информационным технологиям (Росинформтехнологии);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связи (Россвязь);</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финансов РФ (Минфин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налоговая служба (ФНС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страхового надзора (Росстрахнадзор);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финансово-бюджетного надзора (Росфин-надзор);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финансовому мониторингу (Росфинмониторинг);</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казначейство (федеральная служба) (Казначейство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Министерство экономического развития и торговли РФ (Минэкономразвития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таможенная служба (ФТС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государственным резервам (Росрезерв);</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кадастра объектов недвижимости (Роснедвижимость);</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управлению федеральным имуществом (Росимущество).</w:t>
      </w:r>
    </w:p>
    <w:p w:rsidR="00F61E10" w:rsidRPr="00886F4F" w:rsidRDefault="00F61E10" w:rsidP="00886F4F">
      <w:pPr>
        <w:keepNext/>
        <w:widowControl w:val="0"/>
        <w:spacing w:line="360" w:lineRule="auto"/>
        <w:ind w:firstLine="709"/>
        <w:jc w:val="both"/>
        <w:rPr>
          <w:sz w:val="28"/>
          <w:szCs w:val="28"/>
        </w:rPr>
      </w:pPr>
      <w:r w:rsidRPr="00886F4F">
        <w:rPr>
          <w:sz w:val="28"/>
          <w:szCs w:val="28"/>
        </w:rPr>
        <w:t>III. Федеральные службы и федеральные агентства, руководство которыми осуществляет Правительство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антимонопольная служба (ФАС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тарифам (ФСТ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гидрометеорологии и мониторингу окружающей среды (Росгидромет);</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государственной статистики (Росстаг);</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финансовым рынкам (ФСФР России);</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Федеральная служба по экологическому, технологическому и атомному надзору (Ростехнадзор);</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агентство по атомной энергии (Росатом);</w:t>
      </w:r>
    </w:p>
    <w:p w:rsidR="00F61E10" w:rsidRPr="00886F4F" w:rsidRDefault="00F61E10" w:rsidP="00886F4F">
      <w:pPr>
        <w:keepNext/>
        <w:widowControl w:val="0"/>
        <w:spacing w:line="360" w:lineRule="auto"/>
        <w:ind w:firstLine="709"/>
        <w:jc w:val="both"/>
        <w:rPr>
          <w:sz w:val="28"/>
          <w:szCs w:val="28"/>
        </w:rPr>
      </w:pPr>
      <w:r w:rsidRPr="00886F4F">
        <w:rPr>
          <w:sz w:val="28"/>
          <w:szCs w:val="28"/>
        </w:rPr>
        <w:t>– Федеральное космическое агентство (Роскосмос).</w:t>
      </w:r>
    </w:p>
    <w:p w:rsidR="00F61E10" w:rsidRPr="00886F4F" w:rsidRDefault="00F61E10" w:rsidP="00886F4F">
      <w:pPr>
        <w:keepNext/>
        <w:widowControl w:val="0"/>
        <w:spacing w:line="360" w:lineRule="auto"/>
        <w:ind w:firstLine="709"/>
        <w:jc w:val="both"/>
        <w:rPr>
          <w:sz w:val="28"/>
          <w:szCs w:val="28"/>
        </w:rPr>
      </w:pPr>
      <w:r w:rsidRPr="00886F4F">
        <w:rPr>
          <w:sz w:val="28"/>
          <w:szCs w:val="28"/>
        </w:rPr>
        <w:t>Федеральные министерства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в сфере деятельности. При этом под функциями по принятию нормативных правовых актов понимается, издание на основании и во исполнение Конституции РФ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РФ, федеральными законами и другими нормативными правовыми актами общеобязательных правил поведения, распространяющихся на неопределенный круг лиц. Министерство возглавляет входящий в состав Правительства РФ федеральный министр. Проводя координацию и контроль деятельности находящихся в ведении министерства федеральных служб и агентств, федеральный министр осуществляет следующие функции: утверждает ежегодный план и показатели деятельности федеральных служб и агентств, а также отчет об их исполнении; вносит по представлению их руководителей в Правительство РФ проекты положений о соответствующих федеральных слу</w:t>
      </w:r>
      <w:r w:rsidR="00992E04" w:rsidRPr="00886F4F">
        <w:rPr>
          <w:sz w:val="28"/>
          <w:szCs w:val="28"/>
        </w:rPr>
        <w:t>жбах и агентствах, а также пред</w:t>
      </w:r>
      <w:r w:rsidRPr="00886F4F">
        <w:rPr>
          <w:sz w:val="28"/>
          <w:szCs w:val="28"/>
        </w:rPr>
        <w:t>ложения о предельной штатной численности и фонде оплаты труда работников этих органов; вносит в Правительство РФ проекты нормативных правовых актов, относящихся к определенным сферам деятельности министерства и находящихся в его ведении федеральных служб и агентств, если принятие таких актов относится к компетенции Правительства РФ, во исполнение поручений Президента РФ и Председателя Правительства РФ дает поручения, федеральным службам и агентствам и контролирует их исполнение; отменяет противоречащие федеральному законодательству решения федеральных агентств и служб, если федеральным законом не установлен иной порядок отмены; назначает на должность и освобождает от должности по представлению руководителей федеральных служб и агентств их заместителей и руководителей территориальных органов федеральных служб и агентств; вносит в Министерство финансов РФ предложения по формированию бюджета и финансированию федеральных служб и федеральных агентств. Министерство в установленной сфере деятельности не вправе осуществлять функции по контролю и надзору, правоприменительные функции, а также функции по управлению государственным имуществом, кроме случаев, устанавливаемых указами Президента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Общее предназначение и суть деятельности федерального министерства в том, что оно на основании и во исполнение Конституции РФ, федеральных законов, актов Президента РФ и Правительства РФ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Конституцией РФ и законодательством осуществляется исключительно федеральными законами, актами Президента РФ и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xml:space="preserve">Федеральный министр координирует деятельность государственных внебюджетных фондов, осуществляя следующие функции: вносит в Правительство РФ предложение о назначении на должность (освобождении от должности) руководителя государственного внебюджетного фонда, принимает нормативные правовые акты по сферам деятельности государственных внебюджетных фондов; вносит в Правительство РФ по представлению руководителя фонда проекты федеральных законов о бюджете государственного внебюджетного фонда и об исполнении его бюджета; назначает проверки деятельности этих фондов в устанавливаемых законом случаях. </w:t>
      </w:r>
    </w:p>
    <w:p w:rsidR="00F61E10" w:rsidRPr="00886F4F" w:rsidRDefault="00F61E10" w:rsidP="00886F4F">
      <w:pPr>
        <w:keepNext/>
        <w:widowControl w:val="0"/>
        <w:spacing w:line="360" w:lineRule="auto"/>
        <w:ind w:firstLine="709"/>
        <w:jc w:val="both"/>
        <w:rPr>
          <w:sz w:val="28"/>
          <w:szCs w:val="28"/>
        </w:rPr>
      </w:pPr>
      <w:r w:rsidRPr="00886F4F">
        <w:rPr>
          <w:sz w:val="28"/>
          <w:szCs w:val="28"/>
        </w:rPr>
        <w:t>Федеральная служба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борьбы с преступностью, общественной безопасности. При этом под функциями по контролю и надзору понимаются: действия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РФ, федеральными законами и другими нормативными правовыми актами общеобязательных правил поведения;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w:t>
      </w:r>
      <w:r w:rsidR="00992E04" w:rsidRPr="00886F4F">
        <w:rPr>
          <w:sz w:val="28"/>
          <w:szCs w:val="28"/>
        </w:rPr>
        <w:t>кретных действий юридическим ли</w:t>
      </w:r>
      <w:r w:rsidRPr="00886F4F">
        <w:rPr>
          <w:sz w:val="28"/>
          <w:szCs w:val="28"/>
        </w:rPr>
        <w:t>цам и гражданам; регистрация актов, документов, прав, объектов, а также издание индивидуальных правовых актов. Федеральные службы в пределах своей компетенции издают индивидуальные правовые акты на основании и во исполнение Конституции РФ, федеральных законов, актов Президента РФ и Правительства РФ,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РФ или находиться в ведении Правительства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Федеральную службу возглавляет руководитель (директор</w:t>
      </w:r>
      <w:r w:rsidR="00992E04" w:rsidRPr="00886F4F">
        <w:rPr>
          <w:sz w:val="28"/>
          <w:szCs w:val="28"/>
        </w:rPr>
        <w:t>) фе</w:t>
      </w:r>
      <w:r w:rsidRPr="00886F4F">
        <w:rPr>
          <w:sz w:val="28"/>
          <w:szCs w:val="28"/>
        </w:rPr>
        <w:t>деральной службы. Федеральная служба по надзору в установленной сфере деятельности может иметь статус коллегиального органа. Федеральная служба не вправе осуществлять в установленной сфере деятельности нормативно-правовое регулирование, кроме случаев, установленных указами Президента РФ, а также управление государственным имуществом и оказание платных услуг.</w:t>
      </w:r>
    </w:p>
    <w:p w:rsidR="00F61E10" w:rsidRPr="00886F4F" w:rsidRDefault="00F61E10" w:rsidP="00886F4F">
      <w:pPr>
        <w:keepNext/>
        <w:widowControl w:val="0"/>
        <w:spacing w:line="360" w:lineRule="auto"/>
        <w:ind w:firstLine="709"/>
        <w:jc w:val="both"/>
        <w:rPr>
          <w:sz w:val="28"/>
          <w:szCs w:val="28"/>
        </w:rPr>
      </w:pPr>
      <w:r w:rsidRPr="00886F4F">
        <w:rPr>
          <w:sz w:val="28"/>
          <w:szCs w:val="28"/>
        </w:rPr>
        <w:t>Федеральные агентства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При этом под функциями по оказанию государственных услуг понимается осуществление федеральными органами исполнител</w:t>
      </w:r>
      <w:r w:rsidR="00992E04" w:rsidRPr="00886F4F">
        <w:rPr>
          <w:sz w:val="28"/>
          <w:szCs w:val="28"/>
        </w:rPr>
        <w:t>ьной вла</w:t>
      </w:r>
      <w:r w:rsidRPr="00886F4F">
        <w:rPr>
          <w:sz w:val="28"/>
          <w:szCs w:val="28"/>
        </w:rPr>
        <w:t>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кругу лиц;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 под правоприменительными функциями понимается издание индивидуальных правовых актов, а также ведение реестров, регистров, кадастров.</w:t>
      </w:r>
    </w:p>
    <w:p w:rsidR="00F61E10" w:rsidRPr="00886F4F" w:rsidRDefault="00F61E10" w:rsidP="00886F4F">
      <w:pPr>
        <w:keepNext/>
        <w:widowControl w:val="0"/>
        <w:spacing w:line="360" w:lineRule="auto"/>
        <w:ind w:firstLine="709"/>
        <w:jc w:val="both"/>
        <w:rPr>
          <w:sz w:val="28"/>
          <w:szCs w:val="28"/>
        </w:rPr>
      </w:pPr>
      <w:r w:rsidRPr="00886F4F">
        <w:rPr>
          <w:sz w:val="28"/>
          <w:szCs w:val="28"/>
        </w:rPr>
        <w:t>Федеральные агентства в пределах своей компетенции издают индивидуальные правовые акты на основании и во исполнение Конституции РФ, федеральных законов, актов и поручений Президента РФ, Председателя Правительства РФ и федерального министерства, осуществляющего координацию и контроль деятельности федерального агентства.</w:t>
      </w:r>
    </w:p>
    <w:p w:rsidR="00F61E10" w:rsidRPr="00886F4F" w:rsidRDefault="00F61E10" w:rsidP="00886F4F">
      <w:pPr>
        <w:keepNext/>
        <w:widowControl w:val="0"/>
        <w:spacing w:line="360" w:lineRule="auto"/>
        <w:ind w:firstLine="709"/>
        <w:jc w:val="both"/>
        <w:rPr>
          <w:sz w:val="28"/>
          <w:szCs w:val="28"/>
        </w:rPr>
      </w:pPr>
      <w:r w:rsidRPr="00886F4F">
        <w:rPr>
          <w:sz w:val="28"/>
          <w:szCs w:val="28"/>
        </w:rPr>
        <w:t>Федеральное агентство возглавляет руководитель (директор). Он может иметь статус коллегиального органа. Федеральное агентство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 xml:space="preserve">Территориальные органы федеральных министерств, служб и агентств также входят в систему органов исполнительной власти Российской ФедерацииСм.: Предложения о порядке создания и деятельности территориальных органов министерств и ведомств Российской Федерации, утв. Постановлением Правительства РФ от 27 мая 1993 г. № 491 (САПП РФ. 1993. № 22. Ст. 2032).. Эти органы (к ним относятся, например, Управление ФСБ по Саратовской области, Управление Приволжской железной дороги и т. д.) осуществляют свою деятельность под руководством соответствующих федеральных министерств, служб и агентств, а по вопросам, входящим в компетенцию субъектов Федерации - во взаимодействии с </w:t>
      </w:r>
      <w:r w:rsidR="00992E04" w:rsidRPr="00886F4F">
        <w:rPr>
          <w:sz w:val="28"/>
          <w:szCs w:val="28"/>
        </w:rPr>
        <w:t>соответствующими органами испол</w:t>
      </w:r>
      <w:r w:rsidRPr="00886F4F">
        <w:rPr>
          <w:sz w:val="28"/>
          <w:szCs w:val="28"/>
        </w:rPr>
        <w:t>нительной власти этих субъектов. В целях координации деятельности территориальных органов федеральных органов исполнительной власти создаются региональные коллегии, являющиеся совещательным органом при полномочном представителе Президента РФ в регионе</w:t>
      </w:r>
      <w:r w:rsidR="00992E04" w:rsidRPr="00886F4F">
        <w:rPr>
          <w:sz w:val="28"/>
          <w:szCs w:val="28"/>
        </w:rPr>
        <w:t xml:space="preserve">. </w:t>
      </w:r>
      <w:r w:rsidRPr="00886F4F">
        <w:rPr>
          <w:sz w:val="28"/>
          <w:szCs w:val="28"/>
        </w:rPr>
        <w:t>Создание, реорганизация и ликвидация территориальных органов производятся соответствующим центральным органом федеральной исполнительной власти по согласованию с органами исполнительной власти субъекта РФ. Теми же органами и в том же порядке производится назначение на должность и освобождение от должности руководителей территориальных органов управления.</w:t>
      </w:r>
    </w:p>
    <w:p w:rsidR="00F61E10" w:rsidRPr="00886F4F" w:rsidRDefault="00F61E10" w:rsidP="00886F4F">
      <w:pPr>
        <w:keepNext/>
        <w:widowControl w:val="0"/>
        <w:spacing w:line="360" w:lineRule="auto"/>
        <w:ind w:firstLine="709"/>
        <w:jc w:val="both"/>
        <w:rPr>
          <w:sz w:val="28"/>
          <w:szCs w:val="28"/>
        </w:rPr>
      </w:pPr>
      <w:r w:rsidRPr="00886F4F">
        <w:rPr>
          <w:sz w:val="28"/>
          <w:szCs w:val="28"/>
        </w:rPr>
        <w:t>Кроме федеральных органов государственного управления в единую систему исполнительной власти Российской Федерации входят также и органы исполнительной власти субъектов РФ (ст. 77 Конституции РФ), что обычно констатируется также в уставах и других законах субъектов Федерации. Система государственной власти и ее исполнительных органов в субъектах РФ устанавливается ими самостоятельно, но в соответствии с основами конституционного строя Российской Федерации. Основополагающая роль здесь принадлежит Федеральному закону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которым структура исполнительных органов государственной власти субъекта РФ определяется высшим должностным лицом субъекта РФ (руководителем высшего исполнительного органа государственной власти этого субъекта) в соответствии с конституцией (уставом) этого субъекта РФ. Полномочиями высшего должностного лица субъекта РФ (руководителя высшего исполнительного органа государственной власти субъекта РФ) может быть наделен законодательным (представительным) органом государственной власти этого субъекта РФ достигший 30-летнего возраста гражданин России по представлению Президента РФ в установленном законом порядке. Наделение этими полномочиями производится на срок не более пяти лет.</w:t>
      </w:r>
    </w:p>
    <w:p w:rsidR="00F61E10" w:rsidRPr="00886F4F" w:rsidRDefault="00F61E10" w:rsidP="00886F4F">
      <w:pPr>
        <w:keepNext/>
        <w:widowControl w:val="0"/>
        <w:spacing w:line="360" w:lineRule="auto"/>
        <w:ind w:firstLine="709"/>
        <w:jc w:val="both"/>
        <w:rPr>
          <w:sz w:val="28"/>
          <w:szCs w:val="28"/>
        </w:rPr>
      </w:pPr>
      <w:r w:rsidRPr="00886F4F">
        <w:rPr>
          <w:sz w:val="28"/>
          <w:szCs w:val="28"/>
        </w:rPr>
        <w:t xml:space="preserve">Предложение о кандидатуре высшего должностного лица субъекта РФ (руководителя высшего исполнительного органа государственной власти субъекта РФ) вносится Президентом РФ в законодательный (представительный) орган соответствующего субъекта РФ не позднее чем за 35 дней до истечения срока полномочий высшего должностного лица этого субъекта РФ. Перед внесением Президентом РФ предложения о кандидатуре на эту должность проводятся соответствующие консультации. Законодательный орган субъекта РФ рассматривает представленную Президентом РФ кандидатуру в течение 14 дней со дня вынесения представления. Его решение считается принятым, если за него проголосовало более половины от установленного числа депутатов законодательного органа субъекта РФ. В случае отклонения представленной кандидатуры Президентом РФ не позднее семи дней со дня отклонения повторно вносится предложение о кандидатуре. А в случае двукратного отклонения представленной кандидатуры Президент РФ назначает временно исполняющего обязанности высшего должностного лица субъекта РФ на период до вступления в должность лица, наделенного полномочиями высшего должностного лица субъекта РФ, но не более чем на шесть месяцев. В случае двукратного отклонения представленной кандидатуры (кандидатур) руководителя высшего исполнительного органа государственной власти субъекта РФ проводятся соответствующие консультации с законодательным собранием субъекта РФ, и по их результатам Президент РФ </w:t>
      </w:r>
      <w:r w:rsidR="00EC48EF" w:rsidRPr="00886F4F">
        <w:rPr>
          <w:sz w:val="28"/>
          <w:szCs w:val="28"/>
        </w:rPr>
        <w:t>вправе внести предложение о кан</w:t>
      </w:r>
      <w:r w:rsidRPr="00886F4F">
        <w:rPr>
          <w:sz w:val="28"/>
          <w:szCs w:val="28"/>
        </w:rPr>
        <w:t>дидатуре высшего должностного лица субъекта РФ либо назначить временно исполняющего обязанности руководителя высшего исполнительного органа государственной власти субъекта РФ.</w:t>
      </w:r>
    </w:p>
    <w:p w:rsidR="00F61E10" w:rsidRPr="00886F4F" w:rsidRDefault="00F61E10" w:rsidP="00886F4F">
      <w:pPr>
        <w:keepNext/>
        <w:widowControl w:val="0"/>
        <w:spacing w:line="360" w:lineRule="auto"/>
        <w:ind w:firstLine="709"/>
        <w:jc w:val="both"/>
        <w:rPr>
          <w:sz w:val="28"/>
          <w:szCs w:val="28"/>
        </w:rPr>
      </w:pPr>
      <w:r w:rsidRPr="00886F4F">
        <w:rPr>
          <w:sz w:val="28"/>
          <w:szCs w:val="28"/>
        </w:rPr>
        <w:t>Наименование должности высшего должностного лица субъекта РФ устанавливается конституцией (уставом) соответствующего субъекта РФ с учетом исторических, национальных и иных традиций данного субъекта РФ. По сложившейся практике в национальных республиках России они обычно именуются президентами, а в других субъектах РФ - губернаторами или главами администрации субъекта РФ (края, области и т. д.).</w:t>
      </w:r>
    </w:p>
    <w:p w:rsidR="00F61E10" w:rsidRPr="00886F4F" w:rsidRDefault="00F61E10" w:rsidP="00886F4F">
      <w:pPr>
        <w:keepNext/>
        <w:widowControl w:val="0"/>
        <w:spacing w:line="360" w:lineRule="auto"/>
        <w:ind w:firstLine="709"/>
        <w:jc w:val="both"/>
        <w:rPr>
          <w:sz w:val="28"/>
          <w:szCs w:val="28"/>
        </w:rPr>
      </w:pPr>
      <w:r w:rsidRPr="00886F4F">
        <w:rPr>
          <w:sz w:val="28"/>
          <w:szCs w:val="28"/>
        </w:rPr>
        <w:t>Высшее должностное лицо субъекта РФ (Президент республики, губернатор или глава администрации края или области) возглавляет высший исполнительный орган государственной власти субъекта РФ. Он 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РФ;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РФ; формирует высший исполнительный орган государственной власти субъекта РФ (правительство, администрация), назначает министров и руководителей иных исполнительных органов в соответствии с законодательством этого субъекта РФ; вправе участвовать в работе законодательного (представительного) органа государственной власти этого субъекта РФ с правом совещательного органа, а также осуществляет иные полномочия в соответствии с федеральным законодательством и законодательством этого субъекта РФ.</w:t>
      </w:r>
    </w:p>
    <w:p w:rsidR="00EC48EF" w:rsidRPr="00886F4F" w:rsidRDefault="00EC48EF" w:rsidP="00886F4F">
      <w:pPr>
        <w:keepNext/>
        <w:widowControl w:val="0"/>
        <w:spacing w:line="360" w:lineRule="auto"/>
        <w:ind w:firstLine="709"/>
        <w:jc w:val="both"/>
        <w:rPr>
          <w:sz w:val="28"/>
          <w:szCs w:val="28"/>
        </w:rPr>
      </w:pPr>
    </w:p>
    <w:p w:rsidR="00F61E10" w:rsidRDefault="000436FE" w:rsidP="00886F4F">
      <w:pPr>
        <w:keepNext/>
        <w:widowControl w:val="0"/>
        <w:spacing w:line="360" w:lineRule="auto"/>
        <w:ind w:firstLine="709"/>
        <w:jc w:val="both"/>
        <w:rPr>
          <w:sz w:val="28"/>
          <w:szCs w:val="28"/>
        </w:rPr>
      </w:pPr>
      <w:r>
        <w:rPr>
          <w:sz w:val="28"/>
          <w:szCs w:val="28"/>
        </w:rPr>
        <w:br w:type="page"/>
        <w:t>СПИСОК ИСПОЛЬЗУЕМОЙ ЛИТЕРАТУРЫ</w:t>
      </w:r>
    </w:p>
    <w:p w:rsidR="000436FE" w:rsidRPr="00886F4F" w:rsidRDefault="000436FE" w:rsidP="00886F4F">
      <w:pPr>
        <w:keepNext/>
        <w:widowControl w:val="0"/>
        <w:spacing w:line="360" w:lineRule="auto"/>
        <w:ind w:firstLine="709"/>
        <w:jc w:val="both"/>
        <w:rPr>
          <w:sz w:val="28"/>
          <w:szCs w:val="28"/>
        </w:rPr>
      </w:pPr>
    </w:p>
    <w:p w:rsidR="00F61E10" w:rsidRPr="00886F4F" w:rsidRDefault="00EC48EF" w:rsidP="000436FE">
      <w:pPr>
        <w:keepNext/>
        <w:widowControl w:val="0"/>
        <w:spacing w:line="360" w:lineRule="auto"/>
        <w:jc w:val="both"/>
        <w:rPr>
          <w:sz w:val="28"/>
          <w:szCs w:val="28"/>
        </w:rPr>
      </w:pPr>
      <w:r w:rsidRPr="00886F4F">
        <w:rPr>
          <w:sz w:val="28"/>
          <w:szCs w:val="28"/>
        </w:rPr>
        <w:t>1</w:t>
      </w:r>
      <w:r w:rsidR="00F61E10" w:rsidRPr="00886F4F">
        <w:rPr>
          <w:sz w:val="28"/>
          <w:szCs w:val="28"/>
        </w:rPr>
        <w:t>. Конституция Российской Федерации</w:t>
      </w:r>
      <w:r w:rsidR="00886F4F">
        <w:rPr>
          <w:sz w:val="28"/>
          <w:szCs w:val="28"/>
        </w:rPr>
        <w:t xml:space="preserve"> </w:t>
      </w:r>
      <w:r w:rsidR="00F61E10" w:rsidRPr="00886F4F">
        <w:rPr>
          <w:sz w:val="28"/>
          <w:szCs w:val="28"/>
        </w:rPr>
        <w:t>(1993).- М., 2005.</w:t>
      </w:r>
    </w:p>
    <w:p w:rsidR="00F61E10" w:rsidRPr="00886F4F" w:rsidRDefault="00EC48EF" w:rsidP="000436FE">
      <w:pPr>
        <w:keepNext/>
        <w:widowControl w:val="0"/>
        <w:spacing w:line="360" w:lineRule="auto"/>
        <w:jc w:val="both"/>
        <w:rPr>
          <w:sz w:val="28"/>
          <w:szCs w:val="28"/>
        </w:rPr>
      </w:pPr>
      <w:r w:rsidRPr="00886F4F">
        <w:rPr>
          <w:sz w:val="28"/>
          <w:szCs w:val="28"/>
        </w:rPr>
        <w:t>2</w:t>
      </w:r>
      <w:r w:rsidR="00F61E10" w:rsidRPr="00886F4F">
        <w:rPr>
          <w:sz w:val="28"/>
          <w:szCs w:val="28"/>
        </w:rPr>
        <w:t>.</w:t>
      </w:r>
      <w:r w:rsidRPr="00886F4F">
        <w:rPr>
          <w:sz w:val="28"/>
          <w:szCs w:val="28"/>
        </w:rPr>
        <w:t xml:space="preserve"> Указ</w:t>
      </w:r>
      <w:r w:rsidR="00F61E10" w:rsidRPr="00886F4F">
        <w:rPr>
          <w:sz w:val="28"/>
          <w:szCs w:val="28"/>
        </w:rPr>
        <w:t xml:space="preserve"> Президента РФ от 20 мая 2004 г. № 649 (СЗ РФ. 2004. № 21. Ст. 2023).</w:t>
      </w:r>
    </w:p>
    <w:p w:rsidR="00F61E10" w:rsidRPr="00886F4F" w:rsidRDefault="00CB65AD" w:rsidP="000436FE">
      <w:pPr>
        <w:keepNext/>
        <w:widowControl w:val="0"/>
        <w:spacing w:line="360" w:lineRule="auto"/>
        <w:jc w:val="both"/>
        <w:rPr>
          <w:sz w:val="28"/>
          <w:szCs w:val="28"/>
        </w:rPr>
      </w:pPr>
      <w:r w:rsidRPr="00886F4F">
        <w:rPr>
          <w:sz w:val="28"/>
          <w:szCs w:val="28"/>
        </w:rPr>
        <w:t>3</w:t>
      </w:r>
      <w:r w:rsidR="00F61E10" w:rsidRPr="00886F4F">
        <w:rPr>
          <w:sz w:val="28"/>
          <w:szCs w:val="28"/>
        </w:rPr>
        <w:t>. Положение об Аппарате Правительства Российской Федерации, утв. постановлением Правительст</w:t>
      </w:r>
      <w:r w:rsidRPr="00886F4F">
        <w:rPr>
          <w:sz w:val="28"/>
          <w:szCs w:val="28"/>
        </w:rPr>
        <w:t>ва РФ от 1 июня 2004 г. № 260.</w:t>
      </w:r>
    </w:p>
    <w:p w:rsidR="00F61E10" w:rsidRPr="00886F4F" w:rsidRDefault="00CB65AD" w:rsidP="000436FE">
      <w:pPr>
        <w:keepNext/>
        <w:widowControl w:val="0"/>
        <w:spacing w:line="360" w:lineRule="auto"/>
        <w:jc w:val="both"/>
        <w:rPr>
          <w:sz w:val="28"/>
          <w:szCs w:val="28"/>
        </w:rPr>
      </w:pPr>
      <w:r w:rsidRPr="00886F4F">
        <w:rPr>
          <w:sz w:val="28"/>
          <w:szCs w:val="28"/>
        </w:rPr>
        <w:t>4</w:t>
      </w:r>
      <w:r w:rsidR="00EC48EF" w:rsidRPr="00886F4F">
        <w:rPr>
          <w:sz w:val="28"/>
          <w:szCs w:val="28"/>
        </w:rPr>
        <w:t xml:space="preserve">. </w:t>
      </w:r>
      <w:r w:rsidR="00F61E10" w:rsidRPr="00886F4F">
        <w:rPr>
          <w:sz w:val="28"/>
          <w:szCs w:val="28"/>
        </w:rPr>
        <w:t>Собрание актов Президента и Правительства РФ. 1994. № 6. Ст. 434.</w:t>
      </w:r>
    </w:p>
    <w:p w:rsidR="00F61E10" w:rsidRPr="00886F4F" w:rsidRDefault="00CB65AD" w:rsidP="000436FE">
      <w:pPr>
        <w:keepNext/>
        <w:widowControl w:val="0"/>
        <w:spacing w:line="360" w:lineRule="auto"/>
        <w:jc w:val="both"/>
        <w:rPr>
          <w:sz w:val="28"/>
          <w:szCs w:val="28"/>
        </w:rPr>
      </w:pPr>
      <w:r w:rsidRPr="00886F4F">
        <w:rPr>
          <w:sz w:val="28"/>
          <w:szCs w:val="28"/>
        </w:rPr>
        <w:t>5</w:t>
      </w:r>
      <w:r w:rsidR="00F61E10" w:rsidRPr="00886F4F">
        <w:rPr>
          <w:sz w:val="28"/>
          <w:szCs w:val="28"/>
        </w:rPr>
        <w:t>. Манохин В. М. Ро</w:t>
      </w:r>
      <w:r w:rsidR="000436FE">
        <w:rPr>
          <w:sz w:val="28"/>
          <w:szCs w:val="28"/>
        </w:rPr>
        <w:t>ссийское административное право</w:t>
      </w:r>
      <w:r w:rsidR="00F61E10" w:rsidRPr="00886F4F">
        <w:rPr>
          <w:sz w:val="28"/>
          <w:szCs w:val="28"/>
        </w:rPr>
        <w:t xml:space="preserve"> В.М. Манохин Саратов: СГАП, 2003.</w:t>
      </w:r>
    </w:p>
    <w:p w:rsidR="00F61E10" w:rsidRPr="00886F4F" w:rsidRDefault="00CB65AD" w:rsidP="000436FE">
      <w:pPr>
        <w:keepNext/>
        <w:widowControl w:val="0"/>
        <w:spacing w:line="360" w:lineRule="auto"/>
        <w:jc w:val="both"/>
        <w:rPr>
          <w:sz w:val="28"/>
          <w:szCs w:val="28"/>
        </w:rPr>
      </w:pPr>
      <w:r w:rsidRPr="00886F4F">
        <w:rPr>
          <w:sz w:val="28"/>
          <w:szCs w:val="28"/>
        </w:rPr>
        <w:t>6</w:t>
      </w:r>
      <w:r w:rsidR="00F61E10" w:rsidRPr="00886F4F">
        <w:rPr>
          <w:sz w:val="28"/>
          <w:szCs w:val="28"/>
        </w:rPr>
        <w:t>.</w:t>
      </w:r>
      <w:r w:rsidR="00EC48EF" w:rsidRPr="00886F4F">
        <w:rPr>
          <w:sz w:val="28"/>
          <w:szCs w:val="28"/>
        </w:rPr>
        <w:t xml:space="preserve"> </w:t>
      </w:r>
      <w:r w:rsidR="00F61E10" w:rsidRPr="00886F4F">
        <w:rPr>
          <w:sz w:val="28"/>
          <w:szCs w:val="28"/>
        </w:rPr>
        <w:t>Конин Н. М. Российское административное право: курс лекций / Н. М. Конин.- М.: Юрист, 2004.</w:t>
      </w:r>
    </w:p>
    <w:p w:rsidR="00F61E10" w:rsidRPr="00886F4F" w:rsidRDefault="00CB65AD" w:rsidP="000436FE">
      <w:pPr>
        <w:keepNext/>
        <w:widowControl w:val="0"/>
        <w:spacing w:line="360" w:lineRule="auto"/>
        <w:jc w:val="both"/>
        <w:rPr>
          <w:sz w:val="28"/>
          <w:szCs w:val="28"/>
        </w:rPr>
      </w:pPr>
      <w:r w:rsidRPr="00886F4F">
        <w:rPr>
          <w:sz w:val="28"/>
          <w:szCs w:val="28"/>
        </w:rPr>
        <w:t>7</w:t>
      </w:r>
      <w:r w:rsidR="00F61E10" w:rsidRPr="00886F4F">
        <w:rPr>
          <w:sz w:val="28"/>
          <w:szCs w:val="28"/>
        </w:rPr>
        <w:t>.</w:t>
      </w:r>
      <w:r w:rsidR="00EC48EF" w:rsidRPr="00886F4F">
        <w:rPr>
          <w:sz w:val="28"/>
          <w:szCs w:val="28"/>
        </w:rPr>
        <w:t xml:space="preserve"> </w:t>
      </w:r>
      <w:r w:rsidR="00F61E10" w:rsidRPr="00886F4F">
        <w:rPr>
          <w:sz w:val="28"/>
          <w:szCs w:val="28"/>
        </w:rPr>
        <w:t>Административное право в вопросах и ответах: учебное пособие. Саратов: СВИ, 2005.</w:t>
      </w:r>
      <w:bookmarkStart w:id="0" w:name="_GoBack"/>
      <w:bookmarkEnd w:id="0"/>
    </w:p>
    <w:sectPr w:rsidR="00F61E10" w:rsidRPr="00886F4F" w:rsidSect="00886F4F">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62" w:rsidRDefault="00051862">
      <w:r>
        <w:separator/>
      </w:r>
    </w:p>
  </w:endnote>
  <w:endnote w:type="continuationSeparator" w:id="0">
    <w:p w:rsidR="00051862" w:rsidRDefault="0005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AD" w:rsidRDefault="00CB65AD" w:rsidP="00CB65AD">
    <w:pPr>
      <w:pStyle w:val="a4"/>
      <w:framePr w:wrap="around" w:vAnchor="text" w:hAnchor="margin" w:xAlign="right" w:y="1"/>
      <w:rPr>
        <w:rStyle w:val="a6"/>
      </w:rPr>
    </w:pPr>
  </w:p>
  <w:p w:rsidR="00CB65AD" w:rsidRDefault="00CB65AD" w:rsidP="00CB65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62" w:rsidRDefault="00051862">
      <w:r>
        <w:separator/>
      </w:r>
    </w:p>
  </w:footnote>
  <w:footnote w:type="continuationSeparator" w:id="0">
    <w:p w:rsidR="00051862" w:rsidRDefault="0005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34083"/>
    <w:multiLevelType w:val="hybridMultilevel"/>
    <w:tmpl w:val="293ADEFC"/>
    <w:lvl w:ilvl="0" w:tplc="56E2B150">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DD"/>
    <w:rsid w:val="000436FE"/>
    <w:rsid w:val="00051862"/>
    <w:rsid w:val="000E08F4"/>
    <w:rsid w:val="001F5725"/>
    <w:rsid w:val="00757EDD"/>
    <w:rsid w:val="00886F4F"/>
    <w:rsid w:val="00910414"/>
    <w:rsid w:val="00992E04"/>
    <w:rsid w:val="00A14D32"/>
    <w:rsid w:val="00CB65AD"/>
    <w:rsid w:val="00EC48EF"/>
    <w:rsid w:val="00F6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B70433-A688-4840-9C87-8C6EDFB6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1E10"/>
    <w:pPr>
      <w:spacing w:after="150"/>
    </w:pPr>
    <w:rPr>
      <w:rFonts w:ascii="Verdana" w:hAnsi="Verdana"/>
      <w:color w:val="000000"/>
      <w:sz w:val="17"/>
      <w:szCs w:val="17"/>
    </w:rPr>
  </w:style>
  <w:style w:type="paragraph" w:styleId="a4">
    <w:name w:val="footer"/>
    <w:basedOn w:val="a"/>
    <w:link w:val="a5"/>
    <w:uiPriority w:val="99"/>
    <w:rsid w:val="00CB65A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B65AD"/>
    <w:rPr>
      <w:rFonts w:cs="Times New Roman"/>
    </w:rPr>
  </w:style>
  <w:style w:type="paragraph" w:styleId="a7">
    <w:name w:val="header"/>
    <w:basedOn w:val="a"/>
    <w:link w:val="a8"/>
    <w:uiPriority w:val="99"/>
    <w:semiHidden/>
    <w:unhideWhenUsed/>
    <w:rsid w:val="00886F4F"/>
    <w:pPr>
      <w:tabs>
        <w:tab w:val="center" w:pos="4677"/>
        <w:tab w:val="right" w:pos="9355"/>
      </w:tabs>
    </w:pPr>
  </w:style>
  <w:style w:type="character" w:customStyle="1" w:styleId="a8">
    <w:name w:val="Верхний колонтитул Знак"/>
    <w:link w:val="a7"/>
    <w:uiPriority w:val="99"/>
    <w:semiHidden/>
    <w:locked/>
    <w:rsid w:val="00886F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2849">
      <w:marLeft w:val="0"/>
      <w:marRight w:val="0"/>
      <w:marTop w:val="0"/>
      <w:marBottom w:val="0"/>
      <w:divBdr>
        <w:top w:val="none" w:sz="0" w:space="0" w:color="auto"/>
        <w:left w:val="none" w:sz="0" w:space="0" w:color="auto"/>
        <w:bottom w:val="none" w:sz="0" w:space="0" w:color="auto"/>
        <w:right w:val="none" w:sz="0" w:space="0" w:color="auto"/>
      </w:divBdr>
      <w:divsChild>
        <w:div w:id="468012852">
          <w:marLeft w:val="0"/>
          <w:marRight w:val="0"/>
          <w:marTop w:val="0"/>
          <w:marBottom w:val="0"/>
          <w:divBdr>
            <w:top w:val="none" w:sz="0" w:space="0" w:color="auto"/>
            <w:left w:val="none" w:sz="0" w:space="0" w:color="auto"/>
            <w:bottom w:val="none" w:sz="0" w:space="0" w:color="auto"/>
            <w:right w:val="none" w:sz="0" w:space="0" w:color="auto"/>
          </w:divBdr>
        </w:div>
      </w:divsChild>
    </w:div>
    <w:div w:id="468012850">
      <w:marLeft w:val="0"/>
      <w:marRight w:val="0"/>
      <w:marTop w:val="0"/>
      <w:marBottom w:val="0"/>
      <w:divBdr>
        <w:top w:val="none" w:sz="0" w:space="0" w:color="auto"/>
        <w:left w:val="none" w:sz="0" w:space="0" w:color="auto"/>
        <w:bottom w:val="none" w:sz="0" w:space="0" w:color="auto"/>
        <w:right w:val="none" w:sz="0" w:space="0" w:color="auto"/>
      </w:divBdr>
      <w:divsChild>
        <w:div w:id="46801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Смоленский Институт Экономики Филиал НГОУ</vt:lpstr>
    </vt:vector>
  </TitlesOfParts>
  <Company>Microsoft</Company>
  <LinksUpToDate>false</LinksUpToDate>
  <CharactersWithSpaces>27637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Институт Экономики Филиал НГОУ</dc:title>
  <dc:subject/>
  <dc:creator>Admin</dc:creator>
  <cp:keywords/>
  <dc:description/>
  <cp:lastModifiedBy>admin</cp:lastModifiedBy>
  <cp:revision>2</cp:revision>
  <dcterms:created xsi:type="dcterms:W3CDTF">2014-03-07T06:33:00Z</dcterms:created>
  <dcterms:modified xsi:type="dcterms:W3CDTF">2014-03-07T06:33:00Z</dcterms:modified>
</cp:coreProperties>
</file>