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25B" w:rsidRPr="0087780E" w:rsidRDefault="00F7625B" w:rsidP="00CC0810">
      <w:pPr>
        <w:spacing w:line="360" w:lineRule="auto"/>
        <w:jc w:val="center"/>
        <w:rPr>
          <w:noProof/>
          <w:color w:val="000000"/>
          <w:sz w:val="28"/>
          <w:szCs w:val="28"/>
        </w:rPr>
      </w:pPr>
      <w:r w:rsidRPr="0087780E">
        <w:rPr>
          <w:noProof/>
          <w:color w:val="000000"/>
          <w:sz w:val="28"/>
          <w:szCs w:val="28"/>
        </w:rPr>
        <w:t>Министерство образования и науки Украины</w:t>
      </w:r>
    </w:p>
    <w:p w:rsidR="00F7625B" w:rsidRPr="0087780E" w:rsidRDefault="00F7625B" w:rsidP="00CC0810">
      <w:pPr>
        <w:spacing w:line="360" w:lineRule="auto"/>
        <w:jc w:val="center"/>
        <w:rPr>
          <w:noProof/>
          <w:color w:val="000000"/>
          <w:sz w:val="28"/>
          <w:szCs w:val="28"/>
        </w:rPr>
      </w:pPr>
      <w:r w:rsidRPr="0087780E">
        <w:rPr>
          <w:noProof/>
          <w:color w:val="000000"/>
          <w:sz w:val="28"/>
          <w:szCs w:val="28"/>
        </w:rPr>
        <w:t>Севастопольский национальный технический университет</w:t>
      </w:r>
    </w:p>
    <w:p w:rsidR="00F7625B" w:rsidRPr="0087780E" w:rsidRDefault="00F7625B" w:rsidP="00CC0810">
      <w:pPr>
        <w:spacing w:line="360" w:lineRule="auto"/>
        <w:jc w:val="center"/>
        <w:rPr>
          <w:noProof/>
          <w:color w:val="000000"/>
          <w:sz w:val="28"/>
          <w:szCs w:val="28"/>
        </w:rPr>
      </w:pPr>
    </w:p>
    <w:p w:rsidR="00F7625B" w:rsidRPr="0087780E" w:rsidRDefault="00F7625B" w:rsidP="00CC0810">
      <w:pPr>
        <w:spacing w:line="360" w:lineRule="auto"/>
        <w:jc w:val="center"/>
        <w:rPr>
          <w:noProof/>
          <w:color w:val="000000"/>
          <w:sz w:val="28"/>
          <w:szCs w:val="28"/>
        </w:rPr>
      </w:pPr>
    </w:p>
    <w:p w:rsidR="00F7625B" w:rsidRPr="0087780E" w:rsidRDefault="00F7625B" w:rsidP="00CC0810">
      <w:pPr>
        <w:spacing w:line="360" w:lineRule="auto"/>
        <w:jc w:val="center"/>
        <w:rPr>
          <w:noProof/>
          <w:color w:val="000000"/>
          <w:sz w:val="28"/>
          <w:szCs w:val="28"/>
        </w:rPr>
      </w:pPr>
    </w:p>
    <w:p w:rsidR="00F7625B" w:rsidRPr="0087780E" w:rsidRDefault="00F7625B" w:rsidP="00CC0810">
      <w:pPr>
        <w:spacing w:line="360" w:lineRule="auto"/>
        <w:jc w:val="center"/>
        <w:rPr>
          <w:noProof/>
          <w:color w:val="000000"/>
          <w:sz w:val="28"/>
          <w:szCs w:val="28"/>
        </w:rPr>
      </w:pPr>
    </w:p>
    <w:p w:rsidR="00F7625B" w:rsidRPr="0087780E" w:rsidRDefault="00F7625B" w:rsidP="00CC0810">
      <w:pPr>
        <w:spacing w:line="360" w:lineRule="auto"/>
        <w:jc w:val="center"/>
        <w:rPr>
          <w:noProof/>
          <w:color w:val="000000"/>
          <w:sz w:val="28"/>
          <w:szCs w:val="28"/>
        </w:rPr>
      </w:pPr>
    </w:p>
    <w:p w:rsidR="00F7625B" w:rsidRPr="0087780E" w:rsidRDefault="00F7625B" w:rsidP="00CC0810">
      <w:pPr>
        <w:spacing w:line="360" w:lineRule="auto"/>
        <w:jc w:val="center"/>
        <w:rPr>
          <w:noProof/>
          <w:color w:val="000000"/>
          <w:sz w:val="28"/>
          <w:szCs w:val="28"/>
        </w:rPr>
      </w:pPr>
    </w:p>
    <w:p w:rsidR="00F7625B" w:rsidRPr="0087780E" w:rsidRDefault="00F7625B" w:rsidP="00CC0810">
      <w:pPr>
        <w:spacing w:line="360" w:lineRule="auto"/>
        <w:jc w:val="center"/>
        <w:rPr>
          <w:noProof/>
          <w:color w:val="000000"/>
          <w:sz w:val="28"/>
          <w:szCs w:val="28"/>
        </w:rPr>
      </w:pPr>
    </w:p>
    <w:p w:rsidR="00F7625B" w:rsidRPr="0087780E" w:rsidRDefault="00F7625B" w:rsidP="00CC0810">
      <w:pPr>
        <w:spacing w:line="360" w:lineRule="auto"/>
        <w:jc w:val="center"/>
        <w:rPr>
          <w:noProof/>
          <w:color w:val="000000"/>
          <w:sz w:val="28"/>
          <w:szCs w:val="28"/>
        </w:rPr>
      </w:pPr>
    </w:p>
    <w:p w:rsidR="00F7625B" w:rsidRPr="0087780E" w:rsidRDefault="00F7625B" w:rsidP="00CC0810">
      <w:pPr>
        <w:spacing w:line="360" w:lineRule="auto"/>
        <w:jc w:val="center"/>
        <w:rPr>
          <w:noProof/>
          <w:color w:val="000000"/>
          <w:sz w:val="28"/>
          <w:szCs w:val="28"/>
        </w:rPr>
      </w:pPr>
    </w:p>
    <w:p w:rsidR="00F7625B" w:rsidRPr="0087780E" w:rsidRDefault="00F7625B" w:rsidP="00CC0810">
      <w:pPr>
        <w:spacing w:line="360" w:lineRule="auto"/>
        <w:jc w:val="center"/>
        <w:rPr>
          <w:noProof/>
          <w:color w:val="000000"/>
          <w:sz w:val="28"/>
          <w:szCs w:val="28"/>
        </w:rPr>
      </w:pPr>
    </w:p>
    <w:p w:rsidR="00F7625B" w:rsidRPr="0087780E" w:rsidRDefault="00F7625B" w:rsidP="00CC0810">
      <w:pPr>
        <w:spacing w:line="360" w:lineRule="auto"/>
        <w:jc w:val="center"/>
        <w:rPr>
          <w:noProof/>
          <w:color w:val="000000"/>
          <w:sz w:val="28"/>
          <w:szCs w:val="28"/>
        </w:rPr>
      </w:pPr>
    </w:p>
    <w:p w:rsidR="00F7625B" w:rsidRPr="0087780E" w:rsidRDefault="00F7625B" w:rsidP="00CC0810">
      <w:pPr>
        <w:spacing w:line="360" w:lineRule="auto"/>
        <w:jc w:val="center"/>
        <w:rPr>
          <w:noProof/>
          <w:color w:val="000000"/>
          <w:sz w:val="28"/>
          <w:szCs w:val="28"/>
        </w:rPr>
      </w:pPr>
      <w:r w:rsidRPr="0087780E">
        <w:rPr>
          <w:noProof/>
          <w:color w:val="000000"/>
          <w:sz w:val="28"/>
          <w:szCs w:val="28"/>
        </w:rPr>
        <w:t>Контрольная работа</w:t>
      </w:r>
    </w:p>
    <w:p w:rsidR="00F7625B" w:rsidRPr="0087780E" w:rsidRDefault="00F7625B" w:rsidP="00CC0810">
      <w:pPr>
        <w:spacing w:line="360" w:lineRule="auto"/>
        <w:jc w:val="center"/>
        <w:rPr>
          <w:noProof/>
          <w:color w:val="000000"/>
          <w:sz w:val="28"/>
          <w:szCs w:val="28"/>
        </w:rPr>
      </w:pPr>
      <w:r w:rsidRPr="0087780E">
        <w:rPr>
          <w:noProof/>
          <w:color w:val="000000"/>
          <w:sz w:val="28"/>
          <w:szCs w:val="28"/>
        </w:rPr>
        <w:t>по дисциплине</w:t>
      </w:r>
      <w:r w:rsidR="00CC0810" w:rsidRPr="0087780E">
        <w:rPr>
          <w:noProof/>
          <w:color w:val="000000"/>
          <w:sz w:val="28"/>
          <w:szCs w:val="28"/>
        </w:rPr>
        <w:t xml:space="preserve"> </w:t>
      </w:r>
      <w:r w:rsidRPr="0087780E">
        <w:rPr>
          <w:noProof/>
          <w:color w:val="000000"/>
          <w:sz w:val="28"/>
          <w:szCs w:val="28"/>
        </w:rPr>
        <w:t>«Охрана труда»</w:t>
      </w:r>
    </w:p>
    <w:p w:rsidR="00F7625B" w:rsidRPr="0087780E" w:rsidRDefault="00F7625B" w:rsidP="00CC0810">
      <w:pPr>
        <w:spacing w:line="360" w:lineRule="auto"/>
        <w:jc w:val="center"/>
        <w:rPr>
          <w:noProof/>
          <w:color w:val="000000"/>
          <w:sz w:val="28"/>
          <w:szCs w:val="28"/>
        </w:rPr>
      </w:pPr>
    </w:p>
    <w:p w:rsidR="00F7625B" w:rsidRPr="0087780E" w:rsidRDefault="00F7625B" w:rsidP="00CC0810">
      <w:pPr>
        <w:spacing w:line="360" w:lineRule="auto"/>
        <w:ind w:firstLine="5812"/>
        <w:rPr>
          <w:noProof/>
          <w:color w:val="000000"/>
          <w:sz w:val="28"/>
          <w:szCs w:val="28"/>
        </w:rPr>
      </w:pPr>
      <w:r w:rsidRPr="0087780E">
        <w:rPr>
          <w:noProof/>
          <w:color w:val="000000"/>
          <w:sz w:val="28"/>
          <w:szCs w:val="28"/>
        </w:rPr>
        <w:t>Выполнил:</w:t>
      </w:r>
      <w:r w:rsidR="00CC0810" w:rsidRPr="0087780E">
        <w:rPr>
          <w:noProof/>
          <w:color w:val="000000"/>
          <w:sz w:val="28"/>
          <w:szCs w:val="28"/>
        </w:rPr>
        <w:t xml:space="preserve"> </w:t>
      </w:r>
      <w:r w:rsidRPr="0087780E">
        <w:rPr>
          <w:noProof/>
          <w:color w:val="000000"/>
          <w:sz w:val="28"/>
          <w:szCs w:val="28"/>
        </w:rPr>
        <w:t>Ченакал А.В.</w:t>
      </w:r>
    </w:p>
    <w:p w:rsidR="00CC0810" w:rsidRPr="0087780E" w:rsidRDefault="00F7625B" w:rsidP="00CC0810">
      <w:pPr>
        <w:spacing w:line="360" w:lineRule="auto"/>
        <w:ind w:firstLine="5812"/>
        <w:rPr>
          <w:noProof/>
          <w:color w:val="000000"/>
          <w:sz w:val="28"/>
          <w:szCs w:val="28"/>
        </w:rPr>
      </w:pPr>
      <w:r w:rsidRPr="0087780E">
        <w:rPr>
          <w:noProof/>
          <w:color w:val="000000"/>
          <w:sz w:val="28"/>
          <w:szCs w:val="28"/>
        </w:rPr>
        <w:t>Проверил:</w:t>
      </w:r>
      <w:r w:rsidR="00CC0810" w:rsidRPr="0087780E">
        <w:rPr>
          <w:noProof/>
          <w:color w:val="000000"/>
          <w:sz w:val="28"/>
          <w:szCs w:val="28"/>
        </w:rPr>
        <w:t xml:space="preserve"> </w:t>
      </w:r>
      <w:r w:rsidRPr="0087780E">
        <w:rPr>
          <w:noProof/>
          <w:color w:val="000000"/>
          <w:sz w:val="28"/>
          <w:szCs w:val="28"/>
        </w:rPr>
        <w:t xml:space="preserve">к.т.н., доцент </w:t>
      </w:r>
    </w:p>
    <w:p w:rsidR="00F7625B" w:rsidRPr="0087780E" w:rsidRDefault="00F7625B" w:rsidP="00CC0810">
      <w:pPr>
        <w:spacing w:line="360" w:lineRule="auto"/>
        <w:ind w:firstLine="5812"/>
        <w:rPr>
          <w:noProof/>
          <w:color w:val="000000"/>
          <w:sz w:val="28"/>
          <w:szCs w:val="28"/>
        </w:rPr>
      </w:pPr>
      <w:r w:rsidRPr="0087780E">
        <w:rPr>
          <w:noProof/>
          <w:color w:val="000000"/>
          <w:sz w:val="28"/>
          <w:szCs w:val="28"/>
        </w:rPr>
        <w:t>каф. ПЭОТ</w:t>
      </w:r>
      <w:r w:rsidR="00CC0810" w:rsidRPr="0087780E">
        <w:rPr>
          <w:noProof/>
          <w:color w:val="000000"/>
          <w:sz w:val="28"/>
          <w:szCs w:val="28"/>
        </w:rPr>
        <w:t xml:space="preserve"> </w:t>
      </w:r>
      <w:r w:rsidRPr="0087780E">
        <w:rPr>
          <w:noProof/>
          <w:color w:val="000000"/>
          <w:sz w:val="28"/>
          <w:szCs w:val="28"/>
        </w:rPr>
        <w:t>Одинцов А.Н.</w:t>
      </w:r>
    </w:p>
    <w:p w:rsidR="00F7625B" w:rsidRPr="0087780E" w:rsidRDefault="00F7625B" w:rsidP="00CC0810">
      <w:pPr>
        <w:spacing w:line="360" w:lineRule="auto"/>
        <w:jc w:val="center"/>
        <w:rPr>
          <w:noProof/>
          <w:color w:val="000000"/>
          <w:sz w:val="28"/>
          <w:szCs w:val="28"/>
        </w:rPr>
      </w:pPr>
    </w:p>
    <w:p w:rsidR="00F7625B" w:rsidRPr="0087780E" w:rsidRDefault="00F7625B" w:rsidP="00CC0810">
      <w:pPr>
        <w:spacing w:line="360" w:lineRule="auto"/>
        <w:jc w:val="center"/>
        <w:rPr>
          <w:noProof/>
          <w:color w:val="000000"/>
          <w:sz w:val="28"/>
          <w:szCs w:val="28"/>
        </w:rPr>
      </w:pPr>
    </w:p>
    <w:p w:rsidR="00F7625B" w:rsidRPr="0087780E" w:rsidRDefault="00F7625B" w:rsidP="00CC0810">
      <w:pPr>
        <w:spacing w:line="360" w:lineRule="auto"/>
        <w:jc w:val="center"/>
        <w:rPr>
          <w:noProof/>
          <w:color w:val="000000"/>
          <w:sz w:val="28"/>
          <w:szCs w:val="28"/>
        </w:rPr>
      </w:pPr>
    </w:p>
    <w:p w:rsidR="00CC0810" w:rsidRPr="0087780E" w:rsidRDefault="00CC0810" w:rsidP="00CC0810">
      <w:pPr>
        <w:spacing w:line="360" w:lineRule="auto"/>
        <w:jc w:val="center"/>
        <w:rPr>
          <w:noProof/>
          <w:color w:val="000000"/>
          <w:sz w:val="28"/>
          <w:szCs w:val="28"/>
        </w:rPr>
      </w:pPr>
    </w:p>
    <w:p w:rsidR="00CC0810" w:rsidRPr="0087780E" w:rsidRDefault="00CC0810" w:rsidP="00CC0810">
      <w:pPr>
        <w:spacing w:line="360" w:lineRule="auto"/>
        <w:jc w:val="center"/>
        <w:rPr>
          <w:noProof/>
          <w:color w:val="000000"/>
          <w:sz w:val="28"/>
          <w:szCs w:val="28"/>
        </w:rPr>
      </w:pPr>
    </w:p>
    <w:p w:rsidR="00CC0810" w:rsidRPr="0087780E" w:rsidRDefault="00CC0810" w:rsidP="00CC0810">
      <w:pPr>
        <w:spacing w:line="360" w:lineRule="auto"/>
        <w:jc w:val="center"/>
        <w:rPr>
          <w:noProof/>
          <w:color w:val="000000"/>
          <w:sz w:val="28"/>
          <w:szCs w:val="28"/>
        </w:rPr>
      </w:pPr>
    </w:p>
    <w:p w:rsidR="00CC0810" w:rsidRPr="0087780E" w:rsidRDefault="00CC0810" w:rsidP="00CC0810">
      <w:pPr>
        <w:spacing w:line="360" w:lineRule="auto"/>
        <w:jc w:val="center"/>
        <w:rPr>
          <w:noProof/>
          <w:color w:val="000000"/>
          <w:sz w:val="28"/>
          <w:szCs w:val="28"/>
        </w:rPr>
      </w:pPr>
    </w:p>
    <w:p w:rsidR="00F7625B" w:rsidRPr="0087780E" w:rsidRDefault="00F7625B" w:rsidP="00CC0810">
      <w:pPr>
        <w:spacing w:line="360" w:lineRule="auto"/>
        <w:jc w:val="center"/>
        <w:rPr>
          <w:noProof/>
          <w:color w:val="000000"/>
          <w:sz w:val="28"/>
          <w:szCs w:val="28"/>
        </w:rPr>
      </w:pPr>
    </w:p>
    <w:p w:rsidR="00F7625B" w:rsidRPr="0087780E" w:rsidRDefault="00F7625B" w:rsidP="00CC0810">
      <w:pPr>
        <w:spacing w:line="360" w:lineRule="auto"/>
        <w:jc w:val="center"/>
        <w:rPr>
          <w:noProof/>
          <w:color w:val="000000"/>
          <w:sz w:val="28"/>
          <w:szCs w:val="28"/>
        </w:rPr>
      </w:pPr>
      <w:r w:rsidRPr="0087780E">
        <w:rPr>
          <w:noProof/>
          <w:color w:val="000000"/>
          <w:sz w:val="28"/>
          <w:szCs w:val="28"/>
        </w:rPr>
        <w:t>Севастополь</w:t>
      </w:r>
    </w:p>
    <w:p w:rsidR="00F7625B" w:rsidRPr="0087780E" w:rsidRDefault="00F7625B" w:rsidP="00CC0810">
      <w:pPr>
        <w:spacing w:line="360" w:lineRule="auto"/>
        <w:jc w:val="center"/>
        <w:rPr>
          <w:noProof/>
          <w:color w:val="000000"/>
          <w:sz w:val="28"/>
          <w:szCs w:val="28"/>
        </w:rPr>
      </w:pPr>
      <w:smartTag w:uri="urn:schemas-microsoft-com:office:smarttags" w:element="metricconverter">
        <w:smartTagPr>
          <w:attr w:name="ProductID" w:val="2010 г"/>
        </w:smartTagPr>
        <w:r w:rsidRPr="0087780E">
          <w:rPr>
            <w:noProof/>
            <w:color w:val="000000"/>
            <w:sz w:val="28"/>
            <w:szCs w:val="28"/>
          </w:rPr>
          <w:t>2010 г</w:t>
        </w:r>
      </w:smartTag>
      <w:r w:rsidRPr="0087780E">
        <w:rPr>
          <w:noProof/>
          <w:color w:val="000000"/>
          <w:sz w:val="28"/>
          <w:szCs w:val="28"/>
        </w:rPr>
        <w:t>.</w:t>
      </w:r>
    </w:p>
    <w:p w:rsidR="00CC0810" w:rsidRPr="0087780E" w:rsidRDefault="00CC0810">
      <w:pPr>
        <w:spacing w:after="200" w:line="276" w:lineRule="auto"/>
        <w:rPr>
          <w:noProof/>
          <w:color w:val="000000"/>
          <w:sz w:val="28"/>
          <w:szCs w:val="26"/>
        </w:rPr>
      </w:pPr>
      <w:r w:rsidRPr="0087780E">
        <w:rPr>
          <w:noProof/>
          <w:color w:val="000000"/>
          <w:sz w:val="28"/>
          <w:szCs w:val="26"/>
        </w:rPr>
        <w:br w:type="page"/>
      </w:r>
    </w:p>
    <w:p w:rsidR="00F7625B" w:rsidRPr="0087780E" w:rsidRDefault="00F7625B" w:rsidP="00CC0810">
      <w:pPr>
        <w:pStyle w:val="a3"/>
        <w:numPr>
          <w:ilvl w:val="0"/>
          <w:numId w:val="1"/>
        </w:numPr>
        <w:tabs>
          <w:tab w:val="left" w:pos="284"/>
        </w:tabs>
        <w:spacing w:line="360" w:lineRule="auto"/>
        <w:ind w:left="0" w:firstLine="709"/>
        <w:jc w:val="both"/>
        <w:rPr>
          <w:noProof/>
          <w:color w:val="000000"/>
          <w:sz w:val="28"/>
          <w:szCs w:val="26"/>
        </w:rPr>
      </w:pPr>
      <w:r w:rsidRPr="0087780E">
        <w:rPr>
          <w:noProof/>
          <w:color w:val="000000"/>
          <w:sz w:val="28"/>
          <w:szCs w:val="26"/>
        </w:rPr>
        <w:t xml:space="preserve">Каким требованиям должны отвечать помещения для хранения </w:t>
      </w:r>
      <w:r w:rsidR="00CC0810" w:rsidRPr="0087780E">
        <w:rPr>
          <w:noProof/>
          <w:color w:val="000000"/>
          <w:sz w:val="28"/>
          <w:szCs w:val="26"/>
        </w:rPr>
        <w:t>автомобилей, работающих на газе</w:t>
      </w:r>
    </w:p>
    <w:p w:rsidR="003B2684" w:rsidRPr="0087780E" w:rsidRDefault="003B2684" w:rsidP="00CC0810">
      <w:pPr>
        <w:pStyle w:val="a3"/>
        <w:tabs>
          <w:tab w:val="left" w:pos="284"/>
        </w:tabs>
        <w:spacing w:line="360" w:lineRule="auto"/>
        <w:ind w:firstLine="709"/>
        <w:jc w:val="both"/>
        <w:rPr>
          <w:noProof/>
          <w:color w:val="000000"/>
          <w:sz w:val="28"/>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27"/>
        <w:gridCol w:w="1778"/>
        <w:gridCol w:w="4548"/>
        <w:gridCol w:w="2418"/>
      </w:tblGrid>
      <w:tr w:rsidR="00CC0810" w:rsidRPr="00EE0393" w:rsidTr="00EE0393">
        <w:trPr>
          <w:trHeight w:val="23"/>
        </w:trPr>
        <w:tc>
          <w:tcPr>
            <w:tcW w:w="432" w:type="pct"/>
            <w:shd w:val="clear" w:color="auto" w:fill="auto"/>
          </w:tcPr>
          <w:p w:rsidR="00765775" w:rsidRPr="00EE0393" w:rsidRDefault="00765775" w:rsidP="00EE0393">
            <w:pPr>
              <w:pStyle w:val="aa"/>
              <w:spacing w:line="360" w:lineRule="auto"/>
              <w:jc w:val="both"/>
              <w:rPr>
                <w:noProof/>
                <w:color w:val="000000"/>
                <w:sz w:val="20"/>
                <w:szCs w:val="20"/>
              </w:rPr>
            </w:pPr>
            <w:r w:rsidRPr="00EE0393">
              <w:rPr>
                <w:noProof/>
                <w:color w:val="000000"/>
                <w:sz w:val="20"/>
                <w:szCs w:val="20"/>
              </w:rPr>
              <w:t>№ п/п</w:t>
            </w:r>
          </w:p>
        </w:tc>
        <w:tc>
          <w:tcPr>
            <w:tcW w:w="929" w:type="pct"/>
            <w:shd w:val="clear" w:color="auto" w:fill="auto"/>
          </w:tcPr>
          <w:p w:rsidR="00765775" w:rsidRPr="00EE0393" w:rsidRDefault="00765775" w:rsidP="00EE0393">
            <w:pPr>
              <w:pStyle w:val="aa"/>
              <w:spacing w:line="360" w:lineRule="auto"/>
              <w:jc w:val="both"/>
              <w:rPr>
                <w:noProof/>
                <w:color w:val="000000"/>
                <w:sz w:val="20"/>
                <w:szCs w:val="20"/>
              </w:rPr>
            </w:pPr>
            <w:r w:rsidRPr="00EE0393">
              <w:rPr>
                <w:noProof/>
                <w:color w:val="000000"/>
                <w:sz w:val="20"/>
                <w:szCs w:val="20"/>
              </w:rPr>
              <w:t>Обозначение</w:t>
            </w:r>
          </w:p>
          <w:p w:rsidR="00765775" w:rsidRPr="00EE0393" w:rsidRDefault="00765775" w:rsidP="00EE0393">
            <w:pPr>
              <w:pStyle w:val="aa"/>
              <w:spacing w:line="360" w:lineRule="auto"/>
              <w:jc w:val="both"/>
              <w:rPr>
                <w:noProof/>
                <w:color w:val="000000"/>
                <w:sz w:val="20"/>
                <w:szCs w:val="20"/>
              </w:rPr>
            </w:pPr>
            <w:r w:rsidRPr="00EE0393">
              <w:rPr>
                <w:noProof/>
                <w:color w:val="000000"/>
                <w:sz w:val="20"/>
                <w:szCs w:val="20"/>
              </w:rPr>
              <w:t>нормативного акта</w:t>
            </w:r>
          </w:p>
        </w:tc>
        <w:tc>
          <w:tcPr>
            <w:tcW w:w="2376" w:type="pct"/>
            <w:shd w:val="clear" w:color="auto" w:fill="auto"/>
          </w:tcPr>
          <w:p w:rsidR="00765775" w:rsidRPr="00EE0393" w:rsidRDefault="00765775" w:rsidP="00EE0393">
            <w:pPr>
              <w:pStyle w:val="aa"/>
              <w:spacing w:line="360" w:lineRule="auto"/>
              <w:jc w:val="both"/>
              <w:rPr>
                <w:noProof/>
                <w:color w:val="000000"/>
                <w:sz w:val="20"/>
                <w:szCs w:val="20"/>
              </w:rPr>
            </w:pPr>
            <w:r w:rsidRPr="00EE0393">
              <w:rPr>
                <w:noProof/>
                <w:color w:val="000000"/>
                <w:sz w:val="20"/>
                <w:szCs w:val="20"/>
              </w:rPr>
              <w:t>Наименование</w:t>
            </w:r>
          </w:p>
        </w:tc>
        <w:tc>
          <w:tcPr>
            <w:tcW w:w="1263" w:type="pct"/>
            <w:shd w:val="clear" w:color="auto" w:fill="auto"/>
          </w:tcPr>
          <w:p w:rsidR="00CC0810" w:rsidRPr="00EE0393" w:rsidRDefault="00765775" w:rsidP="00EE0393">
            <w:pPr>
              <w:pStyle w:val="aa"/>
              <w:spacing w:line="360" w:lineRule="auto"/>
              <w:jc w:val="both"/>
              <w:rPr>
                <w:noProof/>
                <w:color w:val="000000"/>
                <w:sz w:val="20"/>
                <w:szCs w:val="20"/>
              </w:rPr>
            </w:pPr>
            <w:r w:rsidRPr="00EE0393">
              <w:rPr>
                <w:noProof/>
                <w:color w:val="000000"/>
                <w:sz w:val="20"/>
                <w:szCs w:val="20"/>
              </w:rPr>
              <w:t xml:space="preserve">Кем, когда утверждено, </w:t>
            </w:r>
          </w:p>
          <w:p w:rsidR="00765775" w:rsidRPr="00EE0393" w:rsidRDefault="00765775" w:rsidP="00EE0393">
            <w:pPr>
              <w:pStyle w:val="aa"/>
              <w:spacing w:line="360" w:lineRule="auto"/>
              <w:jc w:val="both"/>
              <w:rPr>
                <w:noProof/>
                <w:color w:val="000000"/>
                <w:sz w:val="20"/>
                <w:szCs w:val="20"/>
              </w:rPr>
            </w:pPr>
            <w:r w:rsidRPr="00EE0393">
              <w:rPr>
                <w:noProof/>
                <w:color w:val="000000"/>
                <w:sz w:val="20"/>
                <w:szCs w:val="20"/>
              </w:rPr>
              <w:t>регистрация в Минюсте</w:t>
            </w:r>
          </w:p>
        </w:tc>
      </w:tr>
      <w:tr w:rsidR="00765775" w:rsidRPr="00EE0393" w:rsidTr="00EE0393">
        <w:trPr>
          <w:trHeight w:val="23"/>
        </w:trPr>
        <w:tc>
          <w:tcPr>
            <w:tcW w:w="432" w:type="pct"/>
            <w:shd w:val="clear" w:color="auto" w:fill="auto"/>
          </w:tcPr>
          <w:p w:rsidR="00765775" w:rsidRPr="00EE0393" w:rsidRDefault="00765775" w:rsidP="00EE0393">
            <w:pPr>
              <w:pStyle w:val="aa"/>
              <w:spacing w:line="360" w:lineRule="auto"/>
              <w:jc w:val="both"/>
              <w:rPr>
                <w:noProof/>
                <w:color w:val="000000"/>
                <w:sz w:val="20"/>
                <w:szCs w:val="20"/>
              </w:rPr>
            </w:pPr>
            <w:r w:rsidRPr="00EE0393">
              <w:rPr>
                <w:noProof/>
                <w:color w:val="000000"/>
                <w:sz w:val="20"/>
                <w:szCs w:val="20"/>
              </w:rPr>
              <w:t>1</w:t>
            </w:r>
          </w:p>
        </w:tc>
        <w:tc>
          <w:tcPr>
            <w:tcW w:w="929" w:type="pct"/>
            <w:shd w:val="clear" w:color="auto" w:fill="auto"/>
          </w:tcPr>
          <w:p w:rsidR="00765775" w:rsidRPr="00EE0393" w:rsidRDefault="00765775" w:rsidP="00EE0393">
            <w:pPr>
              <w:pStyle w:val="aa"/>
              <w:spacing w:line="360" w:lineRule="auto"/>
              <w:jc w:val="both"/>
              <w:rPr>
                <w:noProof/>
                <w:color w:val="000000"/>
                <w:sz w:val="20"/>
                <w:szCs w:val="20"/>
              </w:rPr>
            </w:pPr>
            <w:r w:rsidRPr="00EE0393">
              <w:rPr>
                <w:noProof/>
                <w:color w:val="000000"/>
                <w:sz w:val="20"/>
                <w:szCs w:val="20"/>
              </w:rPr>
              <w:t>2</w:t>
            </w:r>
          </w:p>
        </w:tc>
        <w:tc>
          <w:tcPr>
            <w:tcW w:w="2376" w:type="pct"/>
            <w:shd w:val="clear" w:color="auto" w:fill="auto"/>
          </w:tcPr>
          <w:p w:rsidR="00765775" w:rsidRPr="00EE0393" w:rsidRDefault="00765775" w:rsidP="00EE0393">
            <w:pPr>
              <w:pStyle w:val="aa"/>
              <w:spacing w:line="360" w:lineRule="auto"/>
              <w:jc w:val="both"/>
              <w:rPr>
                <w:noProof/>
                <w:color w:val="000000"/>
                <w:sz w:val="20"/>
                <w:szCs w:val="20"/>
              </w:rPr>
            </w:pPr>
            <w:r w:rsidRPr="00EE0393">
              <w:rPr>
                <w:noProof/>
                <w:color w:val="000000"/>
                <w:sz w:val="20"/>
                <w:szCs w:val="20"/>
              </w:rPr>
              <w:t>3</w:t>
            </w:r>
          </w:p>
        </w:tc>
        <w:tc>
          <w:tcPr>
            <w:tcW w:w="1263" w:type="pct"/>
            <w:shd w:val="clear" w:color="auto" w:fill="auto"/>
          </w:tcPr>
          <w:p w:rsidR="00765775" w:rsidRPr="00EE0393" w:rsidRDefault="00765775" w:rsidP="00EE0393">
            <w:pPr>
              <w:pStyle w:val="aa"/>
              <w:spacing w:line="360" w:lineRule="auto"/>
              <w:jc w:val="both"/>
              <w:rPr>
                <w:noProof/>
                <w:color w:val="000000"/>
                <w:sz w:val="20"/>
                <w:szCs w:val="20"/>
              </w:rPr>
            </w:pPr>
            <w:r w:rsidRPr="00EE0393">
              <w:rPr>
                <w:noProof/>
                <w:color w:val="000000"/>
                <w:sz w:val="20"/>
                <w:szCs w:val="20"/>
              </w:rPr>
              <w:t>4</w:t>
            </w:r>
          </w:p>
        </w:tc>
      </w:tr>
      <w:tr w:rsidR="00765775" w:rsidRPr="00EE0393" w:rsidTr="00EE0393">
        <w:trPr>
          <w:trHeight w:val="23"/>
        </w:trPr>
        <w:tc>
          <w:tcPr>
            <w:tcW w:w="432" w:type="pct"/>
            <w:shd w:val="clear" w:color="auto" w:fill="auto"/>
          </w:tcPr>
          <w:p w:rsidR="00765775" w:rsidRPr="00EE0393" w:rsidRDefault="00765775" w:rsidP="00EE0393">
            <w:pPr>
              <w:pStyle w:val="aa"/>
              <w:spacing w:line="360" w:lineRule="auto"/>
              <w:jc w:val="both"/>
              <w:rPr>
                <w:noProof/>
                <w:color w:val="000000"/>
                <w:sz w:val="20"/>
                <w:szCs w:val="20"/>
              </w:rPr>
            </w:pPr>
            <w:r w:rsidRPr="00EE0393">
              <w:rPr>
                <w:noProof/>
                <w:color w:val="000000"/>
                <w:sz w:val="20"/>
                <w:szCs w:val="20"/>
              </w:rPr>
              <w:t>50.</w:t>
            </w:r>
          </w:p>
        </w:tc>
        <w:tc>
          <w:tcPr>
            <w:tcW w:w="929" w:type="pct"/>
            <w:shd w:val="clear" w:color="auto" w:fill="auto"/>
          </w:tcPr>
          <w:p w:rsidR="00765775" w:rsidRPr="00EE0393" w:rsidRDefault="00765775" w:rsidP="00EE0393">
            <w:pPr>
              <w:pStyle w:val="aa"/>
              <w:spacing w:line="360" w:lineRule="auto"/>
              <w:jc w:val="both"/>
              <w:rPr>
                <w:noProof/>
                <w:color w:val="000000"/>
                <w:sz w:val="20"/>
                <w:szCs w:val="20"/>
              </w:rPr>
            </w:pPr>
          </w:p>
        </w:tc>
        <w:tc>
          <w:tcPr>
            <w:tcW w:w="2376" w:type="pct"/>
            <w:shd w:val="clear" w:color="auto" w:fill="auto"/>
          </w:tcPr>
          <w:p w:rsidR="00765775" w:rsidRPr="00EE0393" w:rsidRDefault="00765775" w:rsidP="00EE0393">
            <w:pPr>
              <w:pStyle w:val="aa"/>
              <w:spacing w:line="360" w:lineRule="auto"/>
              <w:jc w:val="both"/>
              <w:rPr>
                <w:noProof/>
                <w:color w:val="000000"/>
                <w:sz w:val="20"/>
                <w:szCs w:val="20"/>
              </w:rPr>
            </w:pPr>
            <w:r w:rsidRPr="00EE0393">
              <w:rPr>
                <w:noProof/>
                <w:color w:val="000000"/>
                <w:sz w:val="20"/>
                <w:szCs w:val="20"/>
              </w:rPr>
              <w:t>Перечень категорий помещений и сооружений автотранспортных и авторемонтных предприятий по взрывопожарной и пожарной опасности и классов взрывоопасных и пожароопасных зон по правилам устройства электроустановок</w:t>
            </w:r>
          </w:p>
        </w:tc>
        <w:tc>
          <w:tcPr>
            <w:tcW w:w="1263" w:type="pct"/>
            <w:shd w:val="clear" w:color="auto" w:fill="auto"/>
          </w:tcPr>
          <w:p w:rsidR="00765775" w:rsidRPr="00EE0393" w:rsidRDefault="00765775" w:rsidP="00EE0393">
            <w:pPr>
              <w:pStyle w:val="aa"/>
              <w:spacing w:line="360" w:lineRule="auto"/>
              <w:jc w:val="both"/>
              <w:rPr>
                <w:noProof/>
                <w:color w:val="000000"/>
                <w:sz w:val="20"/>
                <w:szCs w:val="20"/>
              </w:rPr>
            </w:pPr>
            <w:r w:rsidRPr="00EE0393">
              <w:rPr>
                <w:noProof/>
                <w:color w:val="000000"/>
                <w:sz w:val="20"/>
                <w:szCs w:val="20"/>
              </w:rPr>
              <w:t>Утверждено Минавтотрансом</w:t>
            </w:r>
          </w:p>
          <w:p w:rsidR="00765775" w:rsidRPr="00EE0393" w:rsidRDefault="00765775" w:rsidP="00EE0393">
            <w:pPr>
              <w:pStyle w:val="aa"/>
              <w:spacing w:line="360" w:lineRule="auto"/>
              <w:jc w:val="both"/>
              <w:rPr>
                <w:noProof/>
                <w:color w:val="000000"/>
                <w:sz w:val="20"/>
                <w:szCs w:val="20"/>
              </w:rPr>
            </w:pPr>
            <w:r w:rsidRPr="00EE0393">
              <w:rPr>
                <w:noProof/>
                <w:color w:val="000000"/>
                <w:sz w:val="20"/>
                <w:szCs w:val="20"/>
              </w:rPr>
              <w:t>РСФСР 20.03.89</w:t>
            </w:r>
          </w:p>
        </w:tc>
      </w:tr>
    </w:tbl>
    <w:p w:rsidR="00001AB4" w:rsidRPr="0087780E" w:rsidRDefault="00001AB4" w:rsidP="00CC0810">
      <w:pPr>
        <w:pStyle w:val="aa"/>
        <w:spacing w:line="360" w:lineRule="auto"/>
        <w:ind w:firstLine="709"/>
        <w:jc w:val="both"/>
        <w:rPr>
          <w:noProof/>
          <w:color w:val="000000"/>
          <w:sz w:val="28"/>
        </w:rPr>
      </w:pPr>
    </w:p>
    <w:p w:rsidR="00BD230D" w:rsidRPr="0087780E" w:rsidRDefault="00BD230D" w:rsidP="00CC0810">
      <w:pPr>
        <w:spacing w:line="360" w:lineRule="auto"/>
        <w:ind w:firstLine="709"/>
        <w:jc w:val="both"/>
        <w:rPr>
          <w:noProof/>
          <w:color w:val="000000"/>
          <w:sz w:val="28"/>
        </w:rPr>
      </w:pPr>
      <w:r w:rsidRPr="0087780E">
        <w:rPr>
          <w:noProof/>
          <w:color w:val="000000"/>
          <w:sz w:val="28"/>
        </w:rPr>
        <w:t>Помещения для профилактического обслуживания, диагностирования, ремонта и хранения автомобилей, работающих на газе, должны отвечать категориям, классам и группам, которые устанавливаются согласно Перечню категорий помещений и сооружений автотранспортных и авторемонтных предприятий по взрывопожарной и пожарной опасности и классов взрывоопасных и пожароопасных зон по правилам устройства электроустановок (раздел 2, п. 50 этих Правил). При этом, в случае полного выпуска газа из одной секции, включающей максимальное количество баллонов наибольшей емкости одного автомобиля (аварийная ситуация), концентрация газа в помещени</w:t>
      </w:r>
      <w:r w:rsidR="00001AB4" w:rsidRPr="0087780E">
        <w:rPr>
          <w:noProof/>
          <w:color w:val="000000"/>
          <w:sz w:val="28"/>
        </w:rPr>
        <w:t>и не должна превышать 2,267 г/м</w:t>
      </w:r>
      <w:r w:rsidR="00001AB4" w:rsidRPr="0087780E">
        <w:rPr>
          <w:noProof/>
          <w:color w:val="000000"/>
          <w:sz w:val="28"/>
          <w:vertAlign w:val="superscript"/>
        </w:rPr>
        <w:t>3</w:t>
      </w:r>
      <w:r w:rsidRPr="0087780E">
        <w:rPr>
          <w:noProof/>
          <w:color w:val="000000"/>
          <w:sz w:val="28"/>
        </w:rPr>
        <w:t xml:space="preserve"> свободного объема помещения для сжатого природного </w:t>
      </w:r>
      <w:r w:rsidR="00001AB4" w:rsidRPr="0087780E">
        <w:rPr>
          <w:noProof/>
          <w:color w:val="000000"/>
          <w:sz w:val="28"/>
        </w:rPr>
        <w:t>газа и 2,713 г/м</w:t>
      </w:r>
      <w:r w:rsidR="00001AB4" w:rsidRPr="0087780E">
        <w:rPr>
          <w:noProof/>
          <w:color w:val="000000"/>
          <w:sz w:val="28"/>
          <w:vertAlign w:val="superscript"/>
        </w:rPr>
        <w:t>3</w:t>
      </w:r>
      <w:r w:rsidRPr="0087780E">
        <w:rPr>
          <w:noProof/>
          <w:color w:val="000000"/>
          <w:sz w:val="28"/>
        </w:rPr>
        <w:t xml:space="preserve"> - для сжиженного нефтяного газа.</w:t>
      </w:r>
    </w:p>
    <w:p w:rsidR="00BD230D" w:rsidRPr="0087780E" w:rsidRDefault="00BD230D" w:rsidP="00CC0810">
      <w:pPr>
        <w:spacing w:line="360" w:lineRule="auto"/>
        <w:ind w:firstLine="709"/>
        <w:jc w:val="both"/>
        <w:rPr>
          <w:noProof/>
          <w:color w:val="000000"/>
          <w:sz w:val="28"/>
        </w:rPr>
      </w:pPr>
      <w:r w:rsidRPr="0087780E">
        <w:rPr>
          <w:noProof/>
          <w:color w:val="000000"/>
          <w:sz w:val="28"/>
        </w:rPr>
        <w:t>Если расчетное количество поступающего газа превышает указанные величины, то помещение необходимо дополнительно оборудовать:</w:t>
      </w:r>
    </w:p>
    <w:p w:rsidR="00BD230D" w:rsidRPr="0087780E" w:rsidRDefault="00BD230D" w:rsidP="00CC0810">
      <w:pPr>
        <w:spacing w:line="360" w:lineRule="auto"/>
        <w:ind w:firstLine="709"/>
        <w:jc w:val="both"/>
        <w:rPr>
          <w:noProof/>
          <w:color w:val="000000"/>
          <w:sz w:val="28"/>
        </w:rPr>
      </w:pPr>
      <w:r w:rsidRPr="0087780E">
        <w:rPr>
          <w:noProof/>
          <w:color w:val="000000"/>
          <w:sz w:val="28"/>
        </w:rPr>
        <w:t>- системой автоматического контроля воздушной среды, сблокированной со световой и звуковой сигнализацией;</w:t>
      </w:r>
    </w:p>
    <w:p w:rsidR="00BD230D" w:rsidRPr="0087780E" w:rsidRDefault="00BD230D" w:rsidP="00CC0810">
      <w:pPr>
        <w:spacing w:line="360" w:lineRule="auto"/>
        <w:ind w:firstLine="709"/>
        <w:jc w:val="both"/>
        <w:rPr>
          <w:noProof/>
          <w:color w:val="000000"/>
          <w:sz w:val="28"/>
        </w:rPr>
      </w:pPr>
      <w:r w:rsidRPr="0087780E">
        <w:rPr>
          <w:noProof/>
          <w:color w:val="000000"/>
          <w:sz w:val="28"/>
        </w:rPr>
        <w:t>- системой аварийной вентиляции и аварийного освещения во взрывозащищенном исполнении.</w:t>
      </w:r>
    </w:p>
    <w:p w:rsidR="00765775" w:rsidRPr="0087780E" w:rsidRDefault="00765775" w:rsidP="00CC0810">
      <w:pPr>
        <w:spacing w:line="360" w:lineRule="auto"/>
        <w:ind w:firstLine="709"/>
        <w:jc w:val="both"/>
        <w:rPr>
          <w:noProof/>
          <w:color w:val="000000"/>
          <w:sz w:val="28"/>
        </w:rPr>
      </w:pPr>
      <w:r w:rsidRPr="0087780E">
        <w:rPr>
          <w:noProof/>
          <w:color w:val="000000"/>
          <w:sz w:val="28"/>
        </w:rPr>
        <w:t>На площадках и в помещениях хранения, обслуживания и ремонта, диагностики и регулировочных работ автомобилей с двигателями, работающих на сжиженном нефтяном газе, запрещается устройство подземных сооружений, подвалов, калориферных камер для открытых стоянок автомобилей, приямков, осмотровых канав, тоннелей, колодцев (за исключением приямков на участках мойки автомобилей).</w:t>
      </w:r>
    </w:p>
    <w:p w:rsidR="00F7625B" w:rsidRPr="0087780E" w:rsidRDefault="00CB1196" w:rsidP="00CC0810">
      <w:pPr>
        <w:spacing w:line="360" w:lineRule="auto"/>
        <w:ind w:firstLine="709"/>
        <w:jc w:val="both"/>
        <w:rPr>
          <w:noProof/>
          <w:color w:val="000000"/>
          <w:sz w:val="28"/>
        </w:rPr>
      </w:pPr>
      <w:r w:rsidRPr="0087780E">
        <w:rPr>
          <w:noProof/>
          <w:color w:val="000000"/>
          <w:sz w:val="28"/>
        </w:rPr>
        <w:t>Не допускается хранение</w:t>
      </w:r>
      <w:r w:rsidR="00CC0810" w:rsidRPr="0087780E">
        <w:rPr>
          <w:noProof/>
          <w:color w:val="000000"/>
          <w:sz w:val="28"/>
        </w:rPr>
        <w:t xml:space="preserve"> </w:t>
      </w:r>
      <w:r w:rsidRPr="0087780E">
        <w:rPr>
          <w:noProof/>
          <w:color w:val="000000"/>
          <w:sz w:val="28"/>
        </w:rPr>
        <w:t>в</w:t>
      </w:r>
      <w:r w:rsidR="00CC0810" w:rsidRPr="0087780E">
        <w:rPr>
          <w:noProof/>
          <w:color w:val="000000"/>
          <w:sz w:val="28"/>
        </w:rPr>
        <w:t xml:space="preserve"> </w:t>
      </w:r>
      <w:r w:rsidRPr="0087780E">
        <w:rPr>
          <w:noProof/>
          <w:color w:val="000000"/>
          <w:sz w:val="28"/>
        </w:rPr>
        <w:t>подземных</w:t>
      </w:r>
      <w:r w:rsidR="00CC0810" w:rsidRPr="0087780E">
        <w:rPr>
          <w:noProof/>
          <w:color w:val="000000"/>
          <w:sz w:val="28"/>
        </w:rPr>
        <w:t xml:space="preserve"> </w:t>
      </w:r>
      <w:r w:rsidRPr="0087780E">
        <w:rPr>
          <w:noProof/>
          <w:color w:val="000000"/>
          <w:sz w:val="28"/>
        </w:rPr>
        <w:t>гаражах-стоянка</w:t>
      </w:r>
      <w:r w:rsidR="003B2684" w:rsidRPr="0087780E">
        <w:rPr>
          <w:noProof/>
          <w:color w:val="000000"/>
          <w:sz w:val="28"/>
        </w:rPr>
        <w:t xml:space="preserve">х </w:t>
      </w:r>
      <w:r w:rsidRPr="0087780E">
        <w:rPr>
          <w:noProof/>
          <w:color w:val="000000"/>
          <w:sz w:val="28"/>
        </w:rPr>
        <w:t xml:space="preserve">автомобилей, работающих на газе, а </w:t>
      </w:r>
      <w:r w:rsidR="003B2684" w:rsidRPr="0087780E">
        <w:rPr>
          <w:noProof/>
          <w:color w:val="000000"/>
          <w:sz w:val="28"/>
        </w:rPr>
        <w:t xml:space="preserve">также автомобилей для перевозки </w:t>
      </w:r>
      <w:r w:rsidRPr="0087780E">
        <w:rPr>
          <w:noProof/>
          <w:color w:val="000000"/>
          <w:sz w:val="28"/>
        </w:rPr>
        <w:t>фекальных</w:t>
      </w:r>
      <w:r w:rsidR="00CC0810" w:rsidRPr="0087780E">
        <w:rPr>
          <w:noProof/>
          <w:color w:val="000000"/>
          <w:sz w:val="28"/>
        </w:rPr>
        <w:t xml:space="preserve"> </w:t>
      </w:r>
      <w:r w:rsidRPr="0087780E">
        <w:rPr>
          <w:noProof/>
          <w:color w:val="000000"/>
          <w:sz w:val="28"/>
        </w:rPr>
        <w:t>жидкостей</w:t>
      </w:r>
      <w:r w:rsidR="00CC0810" w:rsidRPr="0087780E">
        <w:rPr>
          <w:noProof/>
          <w:color w:val="000000"/>
          <w:sz w:val="28"/>
        </w:rPr>
        <w:t xml:space="preserve"> </w:t>
      </w:r>
      <w:r w:rsidRPr="0087780E">
        <w:rPr>
          <w:noProof/>
          <w:color w:val="000000"/>
          <w:sz w:val="28"/>
        </w:rPr>
        <w:t>и</w:t>
      </w:r>
      <w:r w:rsidR="00CC0810" w:rsidRPr="0087780E">
        <w:rPr>
          <w:noProof/>
          <w:color w:val="000000"/>
          <w:sz w:val="28"/>
        </w:rPr>
        <w:t xml:space="preserve"> </w:t>
      </w:r>
      <w:r w:rsidRPr="0087780E">
        <w:rPr>
          <w:noProof/>
          <w:color w:val="000000"/>
          <w:sz w:val="28"/>
        </w:rPr>
        <w:t>мусора,</w:t>
      </w:r>
      <w:r w:rsidR="00CC0810" w:rsidRPr="0087780E">
        <w:rPr>
          <w:noProof/>
          <w:color w:val="000000"/>
          <w:sz w:val="28"/>
        </w:rPr>
        <w:t xml:space="preserve"> </w:t>
      </w:r>
      <w:r w:rsidR="003B2684" w:rsidRPr="0087780E">
        <w:rPr>
          <w:noProof/>
          <w:color w:val="000000"/>
          <w:sz w:val="28"/>
        </w:rPr>
        <w:t>ядовитых,</w:t>
      </w:r>
      <w:r w:rsidR="00CC0810" w:rsidRPr="0087780E">
        <w:rPr>
          <w:noProof/>
          <w:color w:val="000000"/>
          <w:sz w:val="28"/>
        </w:rPr>
        <w:t xml:space="preserve"> </w:t>
      </w:r>
      <w:r w:rsidR="003B2684" w:rsidRPr="0087780E">
        <w:rPr>
          <w:noProof/>
          <w:color w:val="000000"/>
          <w:sz w:val="28"/>
        </w:rPr>
        <w:t>инфицированных</w:t>
      </w:r>
      <w:r w:rsidR="00CC0810" w:rsidRPr="0087780E">
        <w:rPr>
          <w:noProof/>
          <w:color w:val="000000"/>
          <w:sz w:val="28"/>
        </w:rPr>
        <w:t xml:space="preserve"> </w:t>
      </w:r>
      <w:r w:rsidR="003B2684" w:rsidRPr="0087780E">
        <w:rPr>
          <w:noProof/>
          <w:color w:val="000000"/>
          <w:sz w:val="28"/>
        </w:rPr>
        <w:t xml:space="preserve">и </w:t>
      </w:r>
      <w:r w:rsidRPr="0087780E">
        <w:rPr>
          <w:noProof/>
          <w:color w:val="000000"/>
          <w:sz w:val="28"/>
        </w:rPr>
        <w:t>горюче-смазочных материалов.</w:t>
      </w:r>
    </w:p>
    <w:p w:rsidR="00CB1196" w:rsidRPr="0087780E" w:rsidRDefault="00CB1196" w:rsidP="00CC0810">
      <w:pPr>
        <w:spacing w:line="360" w:lineRule="auto"/>
        <w:ind w:firstLine="709"/>
        <w:jc w:val="both"/>
        <w:rPr>
          <w:noProof/>
          <w:color w:val="000000"/>
          <w:sz w:val="28"/>
        </w:rPr>
      </w:pPr>
      <w:r w:rsidRPr="0087780E">
        <w:rPr>
          <w:noProof/>
          <w:color w:val="000000"/>
          <w:sz w:val="28"/>
        </w:rPr>
        <w:t>Размещение автомобилей,</w:t>
      </w:r>
      <w:r w:rsidR="003B2684" w:rsidRPr="0087780E">
        <w:rPr>
          <w:noProof/>
          <w:color w:val="000000"/>
          <w:sz w:val="28"/>
        </w:rPr>
        <w:t xml:space="preserve"> работающих на сжатом природном </w:t>
      </w:r>
      <w:r w:rsidRPr="0087780E">
        <w:rPr>
          <w:noProof/>
          <w:color w:val="000000"/>
          <w:sz w:val="28"/>
        </w:rPr>
        <w:t>газе,</w:t>
      </w:r>
      <w:r w:rsidR="00CC0810" w:rsidRPr="0087780E">
        <w:rPr>
          <w:noProof/>
          <w:color w:val="000000"/>
          <w:sz w:val="28"/>
        </w:rPr>
        <w:t xml:space="preserve"> </w:t>
      </w:r>
      <w:r w:rsidRPr="0087780E">
        <w:rPr>
          <w:noProof/>
          <w:color w:val="000000"/>
          <w:sz w:val="28"/>
        </w:rPr>
        <w:t>в</w:t>
      </w:r>
      <w:r w:rsidR="00CC0810" w:rsidRPr="0087780E">
        <w:rPr>
          <w:noProof/>
          <w:color w:val="000000"/>
          <w:sz w:val="28"/>
        </w:rPr>
        <w:t xml:space="preserve"> </w:t>
      </w:r>
      <w:r w:rsidRPr="0087780E">
        <w:rPr>
          <w:noProof/>
          <w:color w:val="000000"/>
          <w:sz w:val="28"/>
        </w:rPr>
        <w:t>многоэтажных</w:t>
      </w:r>
      <w:r w:rsidR="00CC0810" w:rsidRPr="0087780E">
        <w:rPr>
          <w:noProof/>
          <w:color w:val="000000"/>
          <w:sz w:val="28"/>
        </w:rPr>
        <w:t xml:space="preserve"> </w:t>
      </w:r>
      <w:r w:rsidRPr="0087780E">
        <w:rPr>
          <w:noProof/>
          <w:color w:val="000000"/>
          <w:sz w:val="28"/>
        </w:rPr>
        <w:t>гаражах</w:t>
      </w:r>
      <w:r w:rsidR="00CC0810" w:rsidRPr="0087780E">
        <w:rPr>
          <w:noProof/>
          <w:color w:val="000000"/>
          <w:sz w:val="28"/>
        </w:rPr>
        <w:t xml:space="preserve"> </w:t>
      </w:r>
      <w:r w:rsidRPr="0087780E">
        <w:rPr>
          <w:noProof/>
          <w:color w:val="000000"/>
          <w:sz w:val="28"/>
        </w:rPr>
        <w:t>до</w:t>
      </w:r>
      <w:r w:rsidR="003B2684" w:rsidRPr="0087780E">
        <w:rPr>
          <w:noProof/>
          <w:color w:val="000000"/>
          <w:sz w:val="28"/>
        </w:rPr>
        <w:t>лжно</w:t>
      </w:r>
      <w:r w:rsidR="00CC0810" w:rsidRPr="0087780E">
        <w:rPr>
          <w:noProof/>
          <w:color w:val="000000"/>
          <w:sz w:val="28"/>
        </w:rPr>
        <w:t xml:space="preserve"> </w:t>
      </w:r>
      <w:r w:rsidR="003B2684" w:rsidRPr="0087780E">
        <w:rPr>
          <w:noProof/>
          <w:color w:val="000000"/>
          <w:sz w:val="28"/>
        </w:rPr>
        <w:t>предусматриваться</w:t>
      </w:r>
      <w:r w:rsidR="00CC0810" w:rsidRPr="0087780E">
        <w:rPr>
          <w:noProof/>
          <w:color w:val="000000"/>
          <w:sz w:val="28"/>
        </w:rPr>
        <w:t xml:space="preserve"> </w:t>
      </w:r>
      <w:r w:rsidR="003B2684" w:rsidRPr="0087780E">
        <w:rPr>
          <w:noProof/>
          <w:color w:val="000000"/>
          <w:sz w:val="28"/>
        </w:rPr>
        <w:t xml:space="preserve">выше </w:t>
      </w:r>
      <w:r w:rsidRPr="0087780E">
        <w:rPr>
          <w:noProof/>
          <w:color w:val="000000"/>
          <w:sz w:val="28"/>
        </w:rPr>
        <w:t>автомобилей,</w:t>
      </w:r>
      <w:r w:rsidR="00CC0810" w:rsidRPr="0087780E">
        <w:rPr>
          <w:noProof/>
          <w:color w:val="000000"/>
          <w:sz w:val="28"/>
        </w:rPr>
        <w:t xml:space="preserve"> </w:t>
      </w:r>
      <w:r w:rsidRPr="0087780E">
        <w:rPr>
          <w:noProof/>
          <w:color w:val="000000"/>
          <w:sz w:val="28"/>
        </w:rPr>
        <w:t>работающих</w:t>
      </w:r>
      <w:r w:rsidR="00CC0810" w:rsidRPr="0087780E">
        <w:rPr>
          <w:noProof/>
          <w:color w:val="000000"/>
          <w:sz w:val="28"/>
        </w:rPr>
        <w:t xml:space="preserve"> </w:t>
      </w:r>
      <w:r w:rsidRPr="0087780E">
        <w:rPr>
          <w:noProof/>
          <w:color w:val="000000"/>
          <w:sz w:val="28"/>
        </w:rPr>
        <w:t>на</w:t>
      </w:r>
      <w:r w:rsidR="00CC0810" w:rsidRPr="0087780E">
        <w:rPr>
          <w:noProof/>
          <w:color w:val="000000"/>
          <w:sz w:val="28"/>
        </w:rPr>
        <w:t xml:space="preserve"> </w:t>
      </w:r>
      <w:r w:rsidRPr="0087780E">
        <w:rPr>
          <w:noProof/>
          <w:color w:val="000000"/>
          <w:sz w:val="28"/>
        </w:rPr>
        <w:t>жидк</w:t>
      </w:r>
      <w:r w:rsidR="003B2684" w:rsidRPr="0087780E">
        <w:rPr>
          <w:noProof/>
          <w:color w:val="000000"/>
          <w:sz w:val="28"/>
        </w:rPr>
        <w:t>ом</w:t>
      </w:r>
      <w:r w:rsidR="00CC0810" w:rsidRPr="0087780E">
        <w:rPr>
          <w:noProof/>
          <w:color w:val="000000"/>
          <w:sz w:val="28"/>
        </w:rPr>
        <w:t xml:space="preserve"> </w:t>
      </w:r>
      <w:r w:rsidR="003B2684" w:rsidRPr="0087780E">
        <w:rPr>
          <w:noProof/>
          <w:color w:val="000000"/>
          <w:sz w:val="28"/>
        </w:rPr>
        <w:t>топливе,</w:t>
      </w:r>
      <w:r w:rsidR="00CC0810" w:rsidRPr="0087780E">
        <w:rPr>
          <w:noProof/>
          <w:color w:val="000000"/>
          <w:sz w:val="28"/>
        </w:rPr>
        <w:t xml:space="preserve"> </w:t>
      </w:r>
      <w:r w:rsidR="003B2684" w:rsidRPr="0087780E">
        <w:rPr>
          <w:noProof/>
          <w:color w:val="000000"/>
          <w:sz w:val="28"/>
        </w:rPr>
        <w:t>а</w:t>
      </w:r>
      <w:r w:rsidR="00CC0810" w:rsidRPr="0087780E">
        <w:rPr>
          <w:noProof/>
          <w:color w:val="000000"/>
          <w:sz w:val="28"/>
        </w:rPr>
        <w:t xml:space="preserve"> </w:t>
      </w:r>
      <w:r w:rsidR="003B2684" w:rsidRPr="0087780E">
        <w:rPr>
          <w:noProof/>
          <w:color w:val="000000"/>
          <w:sz w:val="28"/>
        </w:rPr>
        <w:t>работающих</w:t>
      </w:r>
      <w:r w:rsidR="00CC0810" w:rsidRPr="0087780E">
        <w:rPr>
          <w:noProof/>
          <w:color w:val="000000"/>
          <w:sz w:val="28"/>
        </w:rPr>
        <w:t xml:space="preserve"> </w:t>
      </w:r>
      <w:r w:rsidR="003B2684" w:rsidRPr="0087780E">
        <w:rPr>
          <w:noProof/>
          <w:color w:val="000000"/>
          <w:sz w:val="28"/>
        </w:rPr>
        <w:t xml:space="preserve">на сжиженном нефтяном газе </w:t>
      </w:r>
      <w:r w:rsidRPr="0087780E">
        <w:rPr>
          <w:noProof/>
          <w:color w:val="000000"/>
          <w:sz w:val="28"/>
        </w:rPr>
        <w:t>ниже указанных автомобилей.</w:t>
      </w:r>
    </w:p>
    <w:p w:rsidR="00CB1196" w:rsidRPr="0087780E" w:rsidRDefault="00CB1196" w:rsidP="00CC0810">
      <w:pPr>
        <w:spacing w:line="360" w:lineRule="auto"/>
        <w:ind w:firstLine="709"/>
        <w:jc w:val="both"/>
        <w:rPr>
          <w:noProof/>
          <w:color w:val="000000"/>
          <w:sz w:val="28"/>
        </w:rPr>
      </w:pPr>
      <w:r w:rsidRPr="0087780E">
        <w:rPr>
          <w:noProof/>
          <w:color w:val="000000"/>
          <w:sz w:val="28"/>
        </w:rPr>
        <w:t>Хранение автомобилей,</w:t>
      </w:r>
      <w:r w:rsidR="00CC0810" w:rsidRPr="0087780E">
        <w:rPr>
          <w:noProof/>
          <w:color w:val="000000"/>
          <w:sz w:val="28"/>
        </w:rPr>
        <w:t xml:space="preserve"> </w:t>
      </w:r>
      <w:r w:rsidR="003B2684" w:rsidRPr="0087780E">
        <w:rPr>
          <w:noProof/>
          <w:color w:val="000000"/>
          <w:sz w:val="28"/>
        </w:rPr>
        <w:t>работающих на газовом</w:t>
      </w:r>
      <w:r w:rsidR="00CC0810" w:rsidRPr="0087780E">
        <w:rPr>
          <w:noProof/>
          <w:color w:val="000000"/>
          <w:sz w:val="28"/>
        </w:rPr>
        <w:t xml:space="preserve"> </w:t>
      </w:r>
      <w:r w:rsidR="003B2684" w:rsidRPr="0087780E">
        <w:rPr>
          <w:noProof/>
          <w:color w:val="000000"/>
          <w:sz w:val="28"/>
        </w:rPr>
        <w:t xml:space="preserve">топливе, </w:t>
      </w:r>
      <w:r w:rsidRPr="0087780E">
        <w:rPr>
          <w:noProof/>
          <w:color w:val="000000"/>
          <w:sz w:val="28"/>
        </w:rPr>
        <w:t>допускается</w:t>
      </w:r>
      <w:r w:rsidR="00CC0810" w:rsidRPr="0087780E">
        <w:rPr>
          <w:noProof/>
          <w:color w:val="000000"/>
          <w:sz w:val="28"/>
        </w:rPr>
        <w:t xml:space="preserve"> </w:t>
      </w:r>
      <w:r w:rsidRPr="0087780E">
        <w:rPr>
          <w:noProof/>
          <w:color w:val="000000"/>
          <w:sz w:val="28"/>
        </w:rPr>
        <w:t>осуществлять</w:t>
      </w:r>
      <w:r w:rsidR="00CC0810" w:rsidRPr="0087780E">
        <w:rPr>
          <w:noProof/>
          <w:color w:val="000000"/>
          <w:sz w:val="28"/>
        </w:rPr>
        <w:t xml:space="preserve"> </w:t>
      </w:r>
      <w:r w:rsidRPr="0087780E">
        <w:rPr>
          <w:noProof/>
          <w:color w:val="000000"/>
          <w:sz w:val="28"/>
        </w:rPr>
        <w:t>совмес</w:t>
      </w:r>
      <w:r w:rsidR="003B2684" w:rsidRPr="0087780E">
        <w:rPr>
          <w:noProof/>
          <w:color w:val="000000"/>
          <w:sz w:val="28"/>
        </w:rPr>
        <w:t>тно</w:t>
      </w:r>
      <w:r w:rsidR="00CC0810" w:rsidRPr="0087780E">
        <w:rPr>
          <w:noProof/>
          <w:color w:val="000000"/>
          <w:sz w:val="28"/>
        </w:rPr>
        <w:t xml:space="preserve"> </w:t>
      </w:r>
      <w:r w:rsidR="003B2684" w:rsidRPr="0087780E">
        <w:rPr>
          <w:noProof/>
          <w:color w:val="000000"/>
          <w:sz w:val="28"/>
        </w:rPr>
        <w:t>с</w:t>
      </w:r>
      <w:r w:rsidR="00CC0810" w:rsidRPr="0087780E">
        <w:rPr>
          <w:noProof/>
          <w:color w:val="000000"/>
          <w:sz w:val="28"/>
        </w:rPr>
        <w:t xml:space="preserve"> </w:t>
      </w:r>
      <w:r w:rsidR="003B2684" w:rsidRPr="0087780E">
        <w:rPr>
          <w:noProof/>
          <w:color w:val="000000"/>
          <w:sz w:val="28"/>
        </w:rPr>
        <w:t>автомобилями,</w:t>
      </w:r>
      <w:r w:rsidR="00CC0810" w:rsidRPr="0087780E">
        <w:rPr>
          <w:noProof/>
          <w:color w:val="000000"/>
          <w:sz w:val="28"/>
        </w:rPr>
        <w:t xml:space="preserve"> </w:t>
      </w:r>
      <w:r w:rsidR="003B2684" w:rsidRPr="0087780E">
        <w:rPr>
          <w:noProof/>
          <w:color w:val="000000"/>
          <w:sz w:val="28"/>
        </w:rPr>
        <w:t xml:space="preserve">которые </w:t>
      </w:r>
      <w:r w:rsidRPr="0087780E">
        <w:rPr>
          <w:noProof/>
          <w:color w:val="000000"/>
          <w:sz w:val="28"/>
        </w:rPr>
        <w:t>работают на бензине и дизельном топ</w:t>
      </w:r>
      <w:r w:rsidR="003B2684" w:rsidRPr="0087780E">
        <w:rPr>
          <w:noProof/>
          <w:color w:val="000000"/>
          <w:sz w:val="28"/>
        </w:rPr>
        <w:t>ливе</w:t>
      </w:r>
      <w:r w:rsidRPr="0087780E">
        <w:rPr>
          <w:noProof/>
          <w:color w:val="000000"/>
          <w:sz w:val="28"/>
        </w:rPr>
        <w:t>.</w:t>
      </w:r>
    </w:p>
    <w:p w:rsidR="00CB1196" w:rsidRPr="0087780E" w:rsidRDefault="00CB1196" w:rsidP="00CC0810">
      <w:pPr>
        <w:spacing w:line="360" w:lineRule="auto"/>
        <w:ind w:firstLine="709"/>
        <w:jc w:val="both"/>
        <w:rPr>
          <w:noProof/>
          <w:color w:val="000000"/>
          <w:sz w:val="28"/>
        </w:rPr>
      </w:pPr>
      <w:r w:rsidRPr="0087780E">
        <w:rPr>
          <w:noProof/>
          <w:color w:val="000000"/>
          <w:sz w:val="28"/>
        </w:rPr>
        <w:t>На стоянку в закрытое п</w:t>
      </w:r>
      <w:r w:rsidR="003B2684" w:rsidRPr="0087780E">
        <w:rPr>
          <w:noProof/>
          <w:color w:val="000000"/>
          <w:sz w:val="28"/>
        </w:rPr>
        <w:t xml:space="preserve">омещение автомобили, работающие </w:t>
      </w:r>
      <w:r w:rsidRPr="0087780E">
        <w:rPr>
          <w:noProof/>
          <w:color w:val="000000"/>
          <w:sz w:val="28"/>
        </w:rPr>
        <w:t>на сжатом природном и сжиженном неф</w:t>
      </w:r>
      <w:r w:rsidR="003B2684" w:rsidRPr="0087780E">
        <w:rPr>
          <w:noProof/>
          <w:color w:val="000000"/>
          <w:sz w:val="28"/>
        </w:rPr>
        <w:t xml:space="preserve">тяном газе, разрешается ставить </w:t>
      </w:r>
      <w:r w:rsidRPr="0087780E">
        <w:rPr>
          <w:noProof/>
          <w:color w:val="000000"/>
          <w:sz w:val="28"/>
        </w:rPr>
        <w:t>только</w:t>
      </w:r>
      <w:r w:rsidR="00CC0810" w:rsidRPr="0087780E">
        <w:rPr>
          <w:noProof/>
          <w:color w:val="000000"/>
          <w:sz w:val="28"/>
        </w:rPr>
        <w:t xml:space="preserve"> </w:t>
      </w:r>
      <w:r w:rsidRPr="0087780E">
        <w:rPr>
          <w:noProof/>
          <w:color w:val="000000"/>
          <w:sz w:val="28"/>
        </w:rPr>
        <w:t>с</w:t>
      </w:r>
      <w:r w:rsidR="00CC0810" w:rsidRPr="0087780E">
        <w:rPr>
          <w:noProof/>
          <w:color w:val="000000"/>
          <w:sz w:val="28"/>
        </w:rPr>
        <w:t xml:space="preserve"> </w:t>
      </w:r>
      <w:r w:rsidRPr="0087780E">
        <w:rPr>
          <w:noProof/>
          <w:color w:val="000000"/>
          <w:sz w:val="28"/>
        </w:rPr>
        <w:t>исправной</w:t>
      </w:r>
      <w:r w:rsidR="00CC0810" w:rsidRPr="0087780E">
        <w:rPr>
          <w:noProof/>
          <w:color w:val="000000"/>
          <w:sz w:val="28"/>
        </w:rPr>
        <w:t xml:space="preserve"> </w:t>
      </w:r>
      <w:r w:rsidRPr="0087780E">
        <w:rPr>
          <w:noProof/>
          <w:color w:val="000000"/>
          <w:sz w:val="28"/>
        </w:rPr>
        <w:t>газовой</w:t>
      </w:r>
      <w:r w:rsidR="00CC0810" w:rsidRPr="0087780E">
        <w:rPr>
          <w:noProof/>
          <w:color w:val="000000"/>
          <w:sz w:val="28"/>
        </w:rPr>
        <w:t xml:space="preserve"> </w:t>
      </w:r>
      <w:r w:rsidRPr="0087780E">
        <w:rPr>
          <w:noProof/>
          <w:color w:val="000000"/>
          <w:sz w:val="28"/>
        </w:rPr>
        <w:t>аппа</w:t>
      </w:r>
      <w:r w:rsidR="003B2684" w:rsidRPr="0087780E">
        <w:rPr>
          <w:noProof/>
          <w:color w:val="000000"/>
          <w:sz w:val="28"/>
        </w:rPr>
        <w:t>ратурой,</w:t>
      </w:r>
      <w:r w:rsidR="00CC0810" w:rsidRPr="0087780E">
        <w:rPr>
          <w:noProof/>
          <w:color w:val="000000"/>
          <w:sz w:val="28"/>
        </w:rPr>
        <w:t xml:space="preserve"> </w:t>
      </w:r>
      <w:r w:rsidR="003B2684" w:rsidRPr="0087780E">
        <w:rPr>
          <w:noProof/>
          <w:color w:val="000000"/>
          <w:sz w:val="28"/>
        </w:rPr>
        <w:t>оборудованием.</w:t>
      </w:r>
      <w:r w:rsidR="00CC0810" w:rsidRPr="0087780E">
        <w:rPr>
          <w:noProof/>
          <w:color w:val="000000"/>
          <w:sz w:val="28"/>
        </w:rPr>
        <w:t xml:space="preserve"> </w:t>
      </w:r>
      <w:r w:rsidR="003B2684" w:rsidRPr="0087780E">
        <w:rPr>
          <w:noProof/>
          <w:color w:val="000000"/>
          <w:sz w:val="28"/>
        </w:rPr>
        <w:t xml:space="preserve">Перед </w:t>
      </w:r>
      <w:r w:rsidRPr="0087780E">
        <w:rPr>
          <w:noProof/>
          <w:color w:val="000000"/>
          <w:sz w:val="28"/>
        </w:rPr>
        <w:t>постановкой</w:t>
      </w:r>
      <w:r w:rsidR="00CC0810" w:rsidRPr="0087780E">
        <w:rPr>
          <w:noProof/>
          <w:color w:val="000000"/>
          <w:sz w:val="28"/>
        </w:rPr>
        <w:t xml:space="preserve"> </w:t>
      </w:r>
      <w:r w:rsidRPr="0087780E">
        <w:rPr>
          <w:noProof/>
          <w:color w:val="000000"/>
          <w:sz w:val="28"/>
        </w:rPr>
        <w:t>такого</w:t>
      </w:r>
      <w:r w:rsidR="00CC0810" w:rsidRPr="0087780E">
        <w:rPr>
          <w:noProof/>
          <w:color w:val="000000"/>
          <w:sz w:val="28"/>
        </w:rPr>
        <w:t xml:space="preserve"> </w:t>
      </w:r>
      <w:r w:rsidRPr="0087780E">
        <w:rPr>
          <w:noProof/>
          <w:color w:val="000000"/>
          <w:sz w:val="28"/>
        </w:rPr>
        <w:t>автомобиля</w:t>
      </w:r>
      <w:r w:rsidR="00CC0810" w:rsidRPr="0087780E">
        <w:rPr>
          <w:noProof/>
          <w:color w:val="000000"/>
          <w:sz w:val="28"/>
        </w:rPr>
        <w:t xml:space="preserve"> </w:t>
      </w:r>
      <w:r w:rsidRPr="0087780E">
        <w:rPr>
          <w:noProof/>
          <w:color w:val="000000"/>
          <w:sz w:val="28"/>
        </w:rPr>
        <w:t>н</w:t>
      </w:r>
      <w:r w:rsidR="003B2684" w:rsidRPr="0087780E">
        <w:rPr>
          <w:noProof/>
          <w:color w:val="000000"/>
          <w:sz w:val="28"/>
        </w:rPr>
        <w:t>а</w:t>
      </w:r>
      <w:r w:rsidR="00CC0810" w:rsidRPr="0087780E">
        <w:rPr>
          <w:noProof/>
          <w:color w:val="000000"/>
          <w:sz w:val="28"/>
        </w:rPr>
        <w:t xml:space="preserve"> </w:t>
      </w:r>
      <w:r w:rsidR="003B2684" w:rsidRPr="0087780E">
        <w:rPr>
          <w:noProof/>
          <w:color w:val="000000"/>
          <w:sz w:val="28"/>
        </w:rPr>
        <w:t>стоянку</w:t>
      </w:r>
      <w:r w:rsidR="00CC0810" w:rsidRPr="0087780E">
        <w:rPr>
          <w:noProof/>
          <w:color w:val="000000"/>
          <w:sz w:val="28"/>
        </w:rPr>
        <w:t xml:space="preserve"> </w:t>
      </w:r>
      <w:r w:rsidR="003B2684" w:rsidRPr="0087780E">
        <w:rPr>
          <w:noProof/>
          <w:color w:val="000000"/>
          <w:sz w:val="28"/>
        </w:rPr>
        <w:t>необходимо</w:t>
      </w:r>
      <w:r w:rsidR="00CC0810" w:rsidRPr="0087780E">
        <w:rPr>
          <w:noProof/>
          <w:color w:val="000000"/>
          <w:sz w:val="28"/>
        </w:rPr>
        <w:t xml:space="preserve"> </w:t>
      </w:r>
      <w:r w:rsidR="003B2684" w:rsidRPr="0087780E">
        <w:rPr>
          <w:noProof/>
          <w:color w:val="000000"/>
          <w:sz w:val="28"/>
        </w:rPr>
        <w:t xml:space="preserve">закрыть </w:t>
      </w:r>
      <w:r w:rsidRPr="0087780E">
        <w:rPr>
          <w:noProof/>
          <w:color w:val="000000"/>
          <w:sz w:val="28"/>
        </w:rPr>
        <w:t>расходный</w:t>
      </w:r>
      <w:r w:rsidR="00CC0810" w:rsidRPr="0087780E">
        <w:rPr>
          <w:noProof/>
          <w:color w:val="000000"/>
          <w:sz w:val="28"/>
        </w:rPr>
        <w:t xml:space="preserve"> </w:t>
      </w:r>
      <w:r w:rsidRPr="0087780E">
        <w:rPr>
          <w:noProof/>
          <w:color w:val="000000"/>
          <w:sz w:val="28"/>
        </w:rPr>
        <w:t>вентиль,</w:t>
      </w:r>
      <w:r w:rsidR="00CC0810" w:rsidRPr="0087780E">
        <w:rPr>
          <w:noProof/>
          <w:color w:val="000000"/>
          <w:sz w:val="28"/>
        </w:rPr>
        <w:t xml:space="preserve"> </w:t>
      </w:r>
      <w:r w:rsidRPr="0087780E">
        <w:rPr>
          <w:noProof/>
          <w:color w:val="000000"/>
          <w:sz w:val="28"/>
        </w:rPr>
        <w:t>выработать</w:t>
      </w:r>
      <w:r w:rsidR="00CC0810" w:rsidRPr="0087780E">
        <w:rPr>
          <w:noProof/>
          <w:color w:val="000000"/>
          <w:sz w:val="28"/>
        </w:rPr>
        <w:t xml:space="preserve"> </w:t>
      </w:r>
      <w:r w:rsidRPr="0087780E">
        <w:rPr>
          <w:noProof/>
          <w:color w:val="000000"/>
          <w:sz w:val="28"/>
        </w:rPr>
        <w:t>газ из системы питания (до полной</w:t>
      </w:r>
      <w:r w:rsidR="00CC0810" w:rsidRPr="0087780E">
        <w:rPr>
          <w:noProof/>
          <w:color w:val="000000"/>
          <w:sz w:val="28"/>
        </w:rPr>
        <w:t xml:space="preserve"> </w:t>
      </w:r>
      <w:r w:rsidRPr="0087780E">
        <w:rPr>
          <w:noProof/>
          <w:color w:val="000000"/>
          <w:sz w:val="28"/>
        </w:rPr>
        <w:t>остановки</w:t>
      </w:r>
      <w:r w:rsidR="00CC0810" w:rsidRPr="0087780E">
        <w:rPr>
          <w:noProof/>
          <w:color w:val="000000"/>
          <w:sz w:val="28"/>
        </w:rPr>
        <w:t xml:space="preserve"> </w:t>
      </w:r>
      <w:r w:rsidRPr="0087780E">
        <w:rPr>
          <w:noProof/>
          <w:color w:val="000000"/>
          <w:sz w:val="28"/>
        </w:rPr>
        <w:t>двигателя), после чего перекрыть магистральный вентиль,</w:t>
      </w:r>
      <w:r w:rsidR="003B2684" w:rsidRPr="0087780E">
        <w:rPr>
          <w:noProof/>
          <w:color w:val="000000"/>
          <w:sz w:val="28"/>
        </w:rPr>
        <w:t xml:space="preserve"> </w:t>
      </w:r>
      <w:r w:rsidRPr="0087780E">
        <w:rPr>
          <w:noProof/>
          <w:color w:val="000000"/>
          <w:sz w:val="28"/>
        </w:rPr>
        <w:t>включить подачу бензина и провести заезд.</w:t>
      </w:r>
    </w:p>
    <w:p w:rsidR="00CB1196" w:rsidRPr="0087780E" w:rsidRDefault="00CB1196" w:rsidP="00CC0810">
      <w:pPr>
        <w:spacing w:line="360" w:lineRule="auto"/>
        <w:ind w:firstLine="709"/>
        <w:jc w:val="both"/>
        <w:rPr>
          <w:noProof/>
          <w:color w:val="000000"/>
          <w:sz w:val="28"/>
        </w:rPr>
      </w:pPr>
      <w:r w:rsidRPr="0087780E">
        <w:rPr>
          <w:noProof/>
          <w:color w:val="000000"/>
          <w:sz w:val="28"/>
        </w:rPr>
        <w:t>После постановки газоба</w:t>
      </w:r>
      <w:r w:rsidR="003B2684" w:rsidRPr="0087780E">
        <w:rPr>
          <w:noProof/>
          <w:color w:val="000000"/>
          <w:sz w:val="28"/>
        </w:rPr>
        <w:t xml:space="preserve">ллонного автомобиля на открытую </w:t>
      </w:r>
      <w:r w:rsidRPr="0087780E">
        <w:rPr>
          <w:noProof/>
          <w:color w:val="000000"/>
          <w:sz w:val="28"/>
        </w:rPr>
        <w:t>стоянку</w:t>
      </w:r>
      <w:r w:rsidR="00CC0810" w:rsidRPr="0087780E">
        <w:rPr>
          <w:noProof/>
          <w:color w:val="000000"/>
          <w:sz w:val="28"/>
        </w:rPr>
        <w:t xml:space="preserve"> </w:t>
      </w:r>
      <w:r w:rsidRPr="0087780E">
        <w:rPr>
          <w:noProof/>
          <w:color w:val="000000"/>
          <w:sz w:val="28"/>
        </w:rPr>
        <w:t>необходимо,</w:t>
      </w:r>
      <w:r w:rsidR="00CC0810" w:rsidRPr="0087780E">
        <w:rPr>
          <w:noProof/>
          <w:color w:val="000000"/>
          <w:sz w:val="28"/>
        </w:rPr>
        <w:t xml:space="preserve"> </w:t>
      </w:r>
      <w:r w:rsidRPr="0087780E">
        <w:rPr>
          <w:noProof/>
          <w:color w:val="000000"/>
          <w:sz w:val="28"/>
        </w:rPr>
        <w:t>не</w:t>
      </w:r>
      <w:r w:rsidR="00CC0810" w:rsidRPr="0087780E">
        <w:rPr>
          <w:noProof/>
          <w:color w:val="000000"/>
          <w:sz w:val="28"/>
        </w:rPr>
        <w:t xml:space="preserve"> </w:t>
      </w:r>
      <w:r w:rsidRPr="0087780E">
        <w:rPr>
          <w:noProof/>
          <w:color w:val="000000"/>
          <w:sz w:val="28"/>
        </w:rPr>
        <w:t>выключая</w:t>
      </w:r>
      <w:r w:rsidR="00CC0810" w:rsidRPr="0087780E">
        <w:rPr>
          <w:noProof/>
          <w:color w:val="000000"/>
          <w:sz w:val="28"/>
        </w:rPr>
        <w:t xml:space="preserve"> </w:t>
      </w:r>
      <w:r w:rsidR="003B2684" w:rsidRPr="0087780E">
        <w:rPr>
          <w:noProof/>
          <w:color w:val="000000"/>
          <w:sz w:val="28"/>
        </w:rPr>
        <w:t xml:space="preserve">двигатель, перекрыть расходный </w:t>
      </w:r>
      <w:r w:rsidRPr="0087780E">
        <w:rPr>
          <w:noProof/>
          <w:color w:val="000000"/>
          <w:sz w:val="28"/>
        </w:rPr>
        <w:t>вентиль</w:t>
      </w:r>
      <w:r w:rsidR="00CC0810" w:rsidRPr="0087780E">
        <w:rPr>
          <w:noProof/>
          <w:color w:val="000000"/>
          <w:sz w:val="28"/>
        </w:rPr>
        <w:t xml:space="preserve"> </w:t>
      </w:r>
      <w:r w:rsidRPr="0087780E">
        <w:rPr>
          <w:noProof/>
          <w:color w:val="000000"/>
          <w:sz w:val="28"/>
        </w:rPr>
        <w:t>и</w:t>
      </w:r>
      <w:r w:rsidR="00CC0810" w:rsidRPr="0087780E">
        <w:rPr>
          <w:noProof/>
          <w:color w:val="000000"/>
          <w:sz w:val="28"/>
        </w:rPr>
        <w:t xml:space="preserve"> </w:t>
      </w:r>
      <w:r w:rsidRPr="0087780E">
        <w:rPr>
          <w:noProof/>
          <w:color w:val="000000"/>
          <w:sz w:val="28"/>
        </w:rPr>
        <w:t>выработать</w:t>
      </w:r>
      <w:r w:rsidR="00CC0810" w:rsidRPr="0087780E">
        <w:rPr>
          <w:noProof/>
          <w:color w:val="000000"/>
          <w:sz w:val="28"/>
        </w:rPr>
        <w:t xml:space="preserve"> </w:t>
      </w:r>
      <w:r w:rsidRPr="0087780E">
        <w:rPr>
          <w:noProof/>
          <w:color w:val="000000"/>
          <w:sz w:val="28"/>
        </w:rPr>
        <w:t>весь</w:t>
      </w:r>
      <w:r w:rsidR="00CC0810" w:rsidRPr="0087780E">
        <w:rPr>
          <w:noProof/>
          <w:color w:val="000000"/>
          <w:sz w:val="28"/>
        </w:rPr>
        <w:t xml:space="preserve"> </w:t>
      </w:r>
      <w:r w:rsidRPr="0087780E">
        <w:rPr>
          <w:noProof/>
          <w:color w:val="000000"/>
          <w:sz w:val="28"/>
        </w:rPr>
        <w:t>газ</w:t>
      </w:r>
      <w:r w:rsidR="00CC0810" w:rsidRPr="0087780E">
        <w:rPr>
          <w:noProof/>
          <w:color w:val="000000"/>
          <w:sz w:val="28"/>
        </w:rPr>
        <w:t xml:space="preserve"> </w:t>
      </w:r>
      <w:r w:rsidR="003B2684" w:rsidRPr="0087780E">
        <w:rPr>
          <w:noProof/>
          <w:color w:val="000000"/>
          <w:sz w:val="28"/>
        </w:rPr>
        <w:t>из</w:t>
      </w:r>
      <w:r w:rsidR="00CC0810" w:rsidRPr="0087780E">
        <w:rPr>
          <w:noProof/>
          <w:color w:val="000000"/>
          <w:sz w:val="28"/>
        </w:rPr>
        <w:t xml:space="preserve"> </w:t>
      </w:r>
      <w:r w:rsidR="003B2684" w:rsidRPr="0087780E">
        <w:rPr>
          <w:noProof/>
          <w:color w:val="000000"/>
          <w:sz w:val="28"/>
        </w:rPr>
        <w:t>системы,</w:t>
      </w:r>
      <w:r w:rsidR="00CC0810" w:rsidRPr="0087780E">
        <w:rPr>
          <w:noProof/>
          <w:color w:val="000000"/>
          <w:sz w:val="28"/>
        </w:rPr>
        <w:t xml:space="preserve"> </w:t>
      </w:r>
      <w:r w:rsidR="003B2684" w:rsidRPr="0087780E">
        <w:rPr>
          <w:noProof/>
          <w:color w:val="000000"/>
          <w:sz w:val="28"/>
        </w:rPr>
        <w:t>потом</w:t>
      </w:r>
      <w:r w:rsidR="00CC0810" w:rsidRPr="0087780E">
        <w:rPr>
          <w:noProof/>
          <w:color w:val="000000"/>
          <w:sz w:val="28"/>
        </w:rPr>
        <w:t xml:space="preserve"> </w:t>
      </w:r>
      <w:r w:rsidR="003B2684" w:rsidRPr="0087780E">
        <w:rPr>
          <w:noProof/>
          <w:color w:val="000000"/>
          <w:sz w:val="28"/>
        </w:rPr>
        <w:t xml:space="preserve">перекрыть </w:t>
      </w:r>
      <w:r w:rsidRPr="0087780E">
        <w:rPr>
          <w:noProof/>
          <w:color w:val="000000"/>
          <w:sz w:val="28"/>
        </w:rPr>
        <w:t>магистральный</w:t>
      </w:r>
      <w:r w:rsidR="00CC0810" w:rsidRPr="0087780E">
        <w:rPr>
          <w:noProof/>
          <w:color w:val="000000"/>
          <w:sz w:val="28"/>
        </w:rPr>
        <w:t xml:space="preserve"> </w:t>
      </w:r>
      <w:r w:rsidRPr="0087780E">
        <w:rPr>
          <w:noProof/>
          <w:color w:val="000000"/>
          <w:sz w:val="28"/>
        </w:rPr>
        <w:t xml:space="preserve">вентиль, после чего </w:t>
      </w:r>
      <w:r w:rsidR="003B2684" w:rsidRPr="0087780E">
        <w:rPr>
          <w:noProof/>
          <w:color w:val="000000"/>
          <w:sz w:val="28"/>
        </w:rPr>
        <w:t xml:space="preserve">выключить зажигание и отключить </w:t>
      </w:r>
      <w:r w:rsidRPr="0087780E">
        <w:rPr>
          <w:noProof/>
          <w:color w:val="000000"/>
          <w:sz w:val="28"/>
        </w:rPr>
        <w:t>"массу".</w:t>
      </w:r>
    </w:p>
    <w:p w:rsidR="00CB1196" w:rsidRPr="0087780E" w:rsidRDefault="00CB1196" w:rsidP="00CC0810">
      <w:pPr>
        <w:spacing w:line="360" w:lineRule="auto"/>
        <w:ind w:firstLine="709"/>
        <w:jc w:val="both"/>
        <w:rPr>
          <w:noProof/>
          <w:color w:val="000000"/>
          <w:sz w:val="28"/>
        </w:rPr>
      </w:pPr>
      <w:r w:rsidRPr="0087780E">
        <w:rPr>
          <w:noProof/>
          <w:color w:val="000000"/>
          <w:sz w:val="28"/>
        </w:rPr>
        <w:t>При</w:t>
      </w:r>
      <w:r w:rsidR="00CC0810" w:rsidRPr="0087780E">
        <w:rPr>
          <w:noProof/>
          <w:color w:val="000000"/>
          <w:sz w:val="28"/>
        </w:rPr>
        <w:t xml:space="preserve"> </w:t>
      </w:r>
      <w:r w:rsidRPr="0087780E">
        <w:rPr>
          <w:noProof/>
          <w:color w:val="000000"/>
          <w:sz w:val="28"/>
        </w:rPr>
        <w:t>обнаружении</w:t>
      </w:r>
      <w:r w:rsidR="00CC0810" w:rsidRPr="0087780E">
        <w:rPr>
          <w:noProof/>
          <w:color w:val="000000"/>
          <w:sz w:val="28"/>
        </w:rPr>
        <w:t xml:space="preserve"> </w:t>
      </w:r>
      <w:r w:rsidRPr="0087780E">
        <w:rPr>
          <w:noProof/>
          <w:color w:val="000000"/>
          <w:sz w:val="28"/>
        </w:rPr>
        <w:t>уте</w:t>
      </w:r>
      <w:r w:rsidR="003B2684" w:rsidRPr="0087780E">
        <w:rPr>
          <w:noProof/>
          <w:color w:val="000000"/>
          <w:sz w:val="28"/>
        </w:rPr>
        <w:t>чки</w:t>
      </w:r>
      <w:r w:rsidR="00CC0810" w:rsidRPr="0087780E">
        <w:rPr>
          <w:noProof/>
          <w:color w:val="000000"/>
          <w:sz w:val="28"/>
        </w:rPr>
        <w:t xml:space="preserve"> </w:t>
      </w:r>
      <w:r w:rsidR="003B2684" w:rsidRPr="0087780E">
        <w:rPr>
          <w:noProof/>
          <w:color w:val="000000"/>
          <w:sz w:val="28"/>
        </w:rPr>
        <w:t>газа</w:t>
      </w:r>
      <w:r w:rsidR="00CC0810" w:rsidRPr="0087780E">
        <w:rPr>
          <w:noProof/>
          <w:color w:val="000000"/>
          <w:sz w:val="28"/>
        </w:rPr>
        <w:t xml:space="preserve"> </w:t>
      </w:r>
      <w:r w:rsidR="003B2684" w:rsidRPr="0087780E">
        <w:rPr>
          <w:noProof/>
          <w:color w:val="000000"/>
          <w:sz w:val="28"/>
        </w:rPr>
        <w:t>из</w:t>
      </w:r>
      <w:r w:rsidR="00CC0810" w:rsidRPr="0087780E">
        <w:rPr>
          <w:noProof/>
          <w:color w:val="000000"/>
          <w:sz w:val="28"/>
        </w:rPr>
        <w:t xml:space="preserve"> </w:t>
      </w:r>
      <w:r w:rsidR="003B2684" w:rsidRPr="0087780E">
        <w:rPr>
          <w:noProof/>
          <w:color w:val="000000"/>
          <w:sz w:val="28"/>
        </w:rPr>
        <w:t>баллонов</w:t>
      </w:r>
      <w:r w:rsidR="00CC0810" w:rsidRPr="0087780E">
        <w:rPr>
          <w:noProof/>
          <w:color w:val="000000"/>
          <w:sz w:val="28"/>
        </w:rPr>
        <w:t xml:space="preserve"> </w:t>
      </w:r>
      <w:r w:rsidR="003B2684" w:rsidRPr="0087780E">
        <w:rPr>
          <w:noProof/>
          <w:color w:val="000000"/>
          <w:sz w:val="28"/>
        </w:rPr>
        <w:t xml:space="preserve">на </w:t>
      </w:r>
      <w:r w:rsidRPr="0087780E">
        <w:rPr>
          <w:noProof/>
          <w:color w:val="000000"/>
          <w:sz w:val="28"/>
        </w:rPr>
        <w:t>газобаллонном автомобиле,</w:t>
      </w:r>
      <w:r w:rsidR="00CC0810" w:rsidRPr="0087780E">
        <w:rPr>
          <w:noProof/>
          <w:color w:val="000000"/>
          <w:sz w:val="28"/>
        </w:rPr>
        <w:t xml:space="preserve"> </w:t>
      </w:r>
      <w:r w:rsidRPr="0087780E">
        <w:rPr>
          <w:noProof/>
          <w:color w:val="000000"/>
          <w:sz w:val="28"/>
        </w:rPr>
        <w:t>поставленном на</w:t>
      </w:r>
      <w:r w:rsidR="00CC0810" w:rsidRPr="0087780E">
        <w:rPr>
          <w:noProof/>
          <w:color w:val="000000"/>
          <w:sz w:val="28"/>
        </w:rPr>
        <w:t xml:space="preserve"> </w:t>
      </w:r>
      <w:r w:rsidRPr="0087780E">
        <w:rPr>
          <w:noProof/>
          <w:color w:val="000000"/>
          <w:sz w:val="28"/>
        </w:rPr>
        <w:t>стоян</w:t>
      </w:r>
      <w:r w:rsidR="003B2684" w:rsidRPr="0087780E">
        <w:rPr>
          <w:noProof/>
          <w:color w:val="000000"/>
          <w:sz w:val="28"/>
        </w:rPr>
        <w:t>ку,</w:t>
      </w:r>
      <w:r w:rsidR="00CC0810" w:rsidRPr="0087780E">
        <w:rPr>
          <w:noProof/>
          <w:color w:val="000000"/>
          <w:sz w:val="28"/>
        </w:rPr>
        <w:t xml:space="preserve"> </w:t>
      </w:r>
      <w:r w:rsidR="003B2684" w:rsidRPr="0087780E">
        <w:rPr>
          <w:noProof/>
          <w:color w:val="000000"/>
          <w:sz w:val="28"/>
        </w:rPr>
        <w:t>его</w:t>
      </w:r>
      <w:r w:rsidR="00CC0810" w:rsidRPr="0087780E">
        <w:rPr>
          <w:noProof/>
          <w:color w:val="000000"/>
          <w:sz w:val="28"/>
        </w:rPr>
        <w:t xml:space="preserve"> </w:t>
      </w:r>
      <w:r w:rsidR="003B2684" w:rsidRPr="0087780E">
        <w:rPr>
          <w:noProof/>
          <w:color w:val="000000"/>
          <w:sz w:val="28"/>
        </w:rPr>
        <w:t xml:space="preserve">следует </w:t>
      </w:r>
      <w:r w:rsidRPr="0087780E">
        <w:rPr>
          <w:noProof/>
          <w:color w:val="000000"/>
          <w:sz w:val="28"/>
        </w:rPr>
        <w:t>отбуксировать на пост слива (выпуска) газа.</w:t>
      </w:r>
    </w:p>
    <w:p w:rsidR="00CB1196" w:rsidRPr="0087780E" w:rsidRDefault="00CB1196" w:rsidP="00CC0810">
      <w:pPr>
        <w:spacing w:line="360" w:lineRule="auto"/>
        <w:ind w:firstLine="709"/>
        <w:jc w:val="both"/>
        <w:rPr>
          <w:noProof/>
          <w:color w:val="000000"/>
          <w:sz w:val="28"/>
        </w:rPr>
      </w:pPr>
      <w:r w:rsidRPr="0087780E">
        <w:rPr>
          <w:noProof/>
          <w:color w:val="000000"/>
          <w:sz w:val="28"/>
        </w:rPr>
        <w:t>При</w:t>
      </w:r>
      <w:r w:rsidR="00CC0810" w:rsidRPr="0087780E">
        <w:rPr>
          <w:noProof/>
          <w:color w:val="000000"/>
          <w:sz w:val="28"/>
        </w:rPr>
        <w:t xml:space="preserve"> </w:t>
      </w:r>
      <w:r w:rsidRPr="0087780E">
        <w:rPr>
          <w:noProof/>
          <w:color w:val="000000"/>
          <w:sz w:val="28"/>
        </w:rPr>
        <w:t>безгаражном</w:t>
      </w:r>
      <w:r w:rsidR="00CC0810" w:rsidRPr="0087780E">
        <w:rPr>
          <w:noProof/>
          <w:color w:val="000000"/>
          <w:sz w:val="28"/>
        </w:rPr>
        <w:t xml:space="preserve"> </w:t>
      </w:r>
      <w:r w:rsidRPr="0087780E">
        <w:rPr>
          <w:noProof/>
          <w:color w:val="000000"/>
          <w:sz w:val="28"/>
        </w:rPr>
        <w:t>хране</w:t>
      </w:r>
      <w:r w:rsidR="003B2684" w:rsidRPr="0087780E">
        <w:rPr>
          <w:noProof/>
          <w:color w:val="000000"/>
          <w:sz w:val="28"/>
        </w:rPr>
        <w:t>нии автомобилей,</w:t>
      </w:r>
      <w:r w:rsidR="00CC0810" w:rsidRPr="0087780E">
        <w:rPr>
          <w:noProof/>
          <w:color w:val="000000"/>
          <w:sz w:val="28"/>
        </w:rPr>
        <w:t xml:space="preserve"> </w:t>
      </w:r>
      <w:r w:rsidR="003B2684" w:rsidRPr="0087780E">
        <w:rPr>
          <w:noProof/>
          <w:color w:val="000000"/>
          <w:sz w:val="28"/>
        </w:rPr>
        <w:t xml:space="preserve">работающих на </w:t>
      </w:r>
      <w:r w:rsidRPr="0087780E">
        <w:rPr>
          <w:noProof/>
          <w:color w:val="000000"/>
          <w:sz w:val="28"/>
        </w:rPr>
        <w:t>сжатом природном или сжиженном</w:t>
      </w:r>
      <w:r w:rsidR="00CC0810" w:rsidRPr="0087780E">
        <w:rPr>
          <w:noProof/>
          <w:color w:val="000000"/>
          <w:sz w:val="28"/>
        </w:rPr>
        <w:t xml:space="preserve"> </w:t>
      </w:r>
      <w:r w:rsidRPr="0087780E">
        <w:rPr>
          <w:noProof/>
          <w:color w:val="000000"/>
          <w:sz w:val="28"/>
        </w:rPr>
        <w:t>неф</w:t>
      </w:r>
      <w:r w:rsidR="003B2684" w:rsidRPr="0087780E">
        <w:rPr>
          <w:noProof/>
          <w:color w:val="000000"/>
          <w:sz w:val="28"/>
        </w:rPr>
        <w:t>тяном</w:t>
      </w:r>
      <w:r w:rsidR="00CC0810" w:rsidRPr="0087780E">
        <w:rPr>
          <w:noProof/>
          <w:color w:val="000000"/>
          <w:sz w:val="28"/>
        </w:rPr>
        <w:t xml:space="preserve"> </w:t>
      </w:r>
      <w:r w:rsidR="003B2684" w:rsidRPr="0087780E">
        <w:rPr>
          <w:noProof/>
          <w:color w:val="000000"/>
          <w:sz w:val="28"/>
        </w:rPr>
        <w:t>газе,</w:t>
      </w:r>
      <w:r w:rsidR="00CC0810" w:rsidRPr="0087780E">
        <w:rPr>
          <w:noProof/>
          <w:color w:val="000000"/>
          <w:sz w:val="28"/>
        </w:rPr>
        <w:t xml:space="preserve"> </w:t>
      </w:r>
      <w:r w:rsidR="003B2684" w:rsidRPr="0087780E">
        <w:rPr>
          <w:noProof/>
          <w:color w:val="000000"/>
          <w:sz w:val="28"/>
        </w:rPr>
        <w:t>подогрев</w:t>
      </w:r>
      <w:r w:rsidR="00CC0810" w:rsidRPr="0087780E">
        <w:rPr>
          <w:noProof/>
          <w:color w:val="000000"/>
          <w:sz w:val="28"/>
        </w:rPr>
        <w:t xml:space="preserve"> </w:t>
      </w:r>
      <w:r w:rsidR="003B2684" w:rsidRPr="0087780E">
        <w:rPr>
          <w:noProof/>
          <w:color w:val="000000"/>
          <w:sz w:val="28"/>
        </w:rPr>
        <w:t xml:space="preserve">газовых </w:t>
      </w:r>
      <w:r w:rsidRPr="0087780E">
        <w:rPr>
          <w:noProof/>
          <w:color w:val="000000"/>
          <w:sz w:val="28"/>
        </w:rPr>
        <w:t>коммуникаций</w:t>
      </w:r>
      <w:r w:rsidR="00CC0810" w:rsidRPr="0087780E">
        <w:rPr>
          <w:noProof/>
          <w:color w:val="000000"/>
          <w:sz w:val="28"/>
        </w:rPr>
        <w:t xml:space="preserve"> </w:t>
      </w:r>
      <w:r w:rsidRPr="0087780E">
        <w:rPr>
          <w:noProof/>
          <w:color w:val="000000"/>
          <w:sz w:val="28"/>
        </w:rPr>
        <w:t>разрешается</w:t>
      </w:r>
      <w:r w:rsidR="00CC0810" w:rsidRPr="0087780E">
        <w:rPr>
          <w:noProof/>
          <w:color w:val="000000"/>
          <w:sz w:val="28"/>
        </w:rPr>
        <w:t xml:space="preserve"> </w:t>
      </w:r>
      <w:r w:rsidRPr="0087780E">
        <w:rPr>
          <w:noProof/>
          <w:color w:val="000000"/>
          <w:sz w:val="28"/>
        </w:rPr>
        <w:t>производить</w:t>
      </w:r>
      <w:r w:rsidR="00CC0810" w:rsidRPr="0087780E">
        <w:rPr>
          <w:noProof/>
          <w:color w:val="000000"/>
          <w:sz w:val="28"/>
        </w:rPr>
        <w:t xml:space="preserve"> </w:t>
      </w:r>
      <w:r w:rsidRPr="0087780E">
        <w:rPr>
          <w:noProof/>
          <w:color w:val="000000"/>
          <w:sz w:val="28"/>
        </w:rPr>
        <w:t>только</w:t>
      </w:r>
      <w:r w:rsidR="00CC0810" w:rsidRPr="0087780E">
        <w:rPr>
          <w:noProof/>
          <w:color w:val="000000"/>
          <w:sz w:val="28"/>
        </w:rPr>
        <w:t xml:space="preserve"> </w:t>
      </w:r>
      <w:r w:rsidRPr="0087780E">
        <w:rPr>
          <w:noProof/>
          <w:color w:val="000000"/>
          <w:sz w:val="28"/>
        </w:rPr>
        <w:t>с</w:t>
      </w:r>
      <w:r w:rsidR="00CC0810" w:rsidRPr="0087780E">
        <w:rPr>
          <w:noProof/>
          <w:color w:val="000000"/>
          <w:sz w:val="28"/>
        </w:rPr>
        <w:t xml:space="preserve"> </w:t>
      </w:r>
      <w:r w:rsidRPr="0087780E">
        <w:rPr>
          <w:noProof/>
          <w:color w:val="000000"/>
          <w:sz w:val="28"/>
        </w:rPr>
        <w:t>помощью г</w:t>
      </w:r>
      <w:r w:rsidR="003B2684" w:rsidRPr="0087780E">
        <w:rPr>
          <w:noProof/>
          <w:color w:val="000000"/>
          <w:sz w:val="28"/>
        </w:rPr>
        <w:t xml:space="preserve">орячей </w:t>
      </w:r>
      <w:r w:rsidRPr="0087780E">
        <w:rPr>
          <w:noProof/>
          <w:color w:val="000000"/>
          <w:sz w:val="28"/>
        </w:rPr>
        <w:t>воды, пара или горячего воздуха.</w:t>
      </w:r>
    </w:p>
    <w:p w:rsidR="00CB1196" w:rsidRPr="0087780E" w:rsidRDefault="00CB1196" w:rsidP="00CC0810">
      <w:pPr>
        <w:spacing w:line="360" w:lineRule="auto"/>
        <w:ind w:firstLine="709"/>
        <w:jc w:val="both"/>
        <w:rPr>
          <w:noProof/>
          <w:color w:val="000000"/>
          <w:sz w:val="28"/>
        </w:rPr>
      </w:pPr>
      <w:r w:rsidRPr="0087780E">
        <w:rPr>
          <w:noProof/>
          <w:color w:val="000000"/>
          <w:sz w:val="28"/>
        </w:rPr>
        <w:t>Места</w:t>
      </w:r>
      <w:r w:rsidR="00CC0810" w:rsidRPr="0087780E">
        <w:rPr>
          <w:noProof/>
          <w:color w:val="000000"/>
          <w:sz w:val="28"/>
        </w:rPr>
        <w:t xml:space="preserve"> </w:t>
      </w:r>
      <w:r w:rsidRPr="0087780E">
        <w:rPr>
          <w:noProof/>
          <w:color w:val="000000"/>
          <w:sz w:val="28"/>
        </w:rPr>
        <w:t>хранения</w:t>
      </w:r>
      <w:r w:rsidR="00CC0810" w:rsidRPr="0087780E">
        <w:rPr>
          <w:noProof/>
          <w:color w:val="000000"/>
          <w:sz w:val="28"/>
        </w:rPr>
        <w:t xml:space="preserve"> </w:t>
      </w:r>
      <w:r w:rsidRPr="0087780E">
        <w:rPr>
          <w:noProof/>
          <w:color w:val="000000"/>
          <w:sz w:val="28"/>
        </w:rPr>
        <w:t>автомо</w:t>
      </w:r>
      <w:r w:rsidR="003B2684" w:rsidRPr="0087780E">
        <w:rPr>
          <w:noProof/>
          <w:color w:val="000000"/>
          <w:sz w:val="28"/>
        </w:rPr>
        <w:t>билей</w:t>
      </w:r>
      <w:r w:rsidR="00CC0810" w:rsidRPr="0087780E">
        <w:rPr>
          <w:noProof/>
          <w:color w:val="000000"/>
          <w:sz w:val="28"/>
        </w:rPr>
        <w:t xml:space="preserve"> </w:t>
      </w:r>
      <w:r w:rsidR="003B2684" w:rsidRPr="0087780E">
        <w:rPr>
          <w:noProof/>
          <w:color w:val="000000"/>
          <w:sz w:val="28"/>
        </w:rPr>
        <w:t>должны</w:t>
      </w:r>
      <w:r w:rsidR="00CC0810" w:rsidRPr="0087780E">
        <w:rPr>
          <w:noProof/>
          <w:color w:val="000000"/>
          <w:sz w:val="28"/>
        </w:rPr>
        <w:t xml:space="preserve"> </w:t>
      </w:r>
      <w:r w:rsidR="003B2684" w:rsidRPr="0087780E">
        <w:rPr>
          <w:noProof/>
          <w:color w:val="000000"/>
          <w:sz w:val="28"/>
        </w:rPr>
        <w:t>быть</w:t>
      </w:r>
      <w:r w:rsidR="00CC0810" w:rsidRPr="0087780E">
        <w:rPr>
          <w:noProof/>
          <w:color w:val="000000"/>
          <w:sz w:val="28"/>
        </w:rPr>
        <w:t xml:space="preserve"> </w:t>
      </w:r>
      <w:r w:rsidR="003B2684" w:rsidRPr="0087780E">
        <w:rPr>
          <w:noProof/>
          <w:color w:val="000000"/>
          <w:sz w:val="28"/>
        </w:rPr>
        <w:t xml:space="preserve">обеспечены </w:t>
      </w:r>
      <w:r w:rsidRPr="0087780E">
        <w:rPr>
          <w:noProof/>
          <w:color w:val="000000"/>
          <w:sz w:val="28"/>
        </w:rPr>
        <w:t>жесткими</w:t>
      </w:r>
      <w:r w:rsidR="00CC0810" w:rsidRPr="0087780E">
        <w:rPr>
          <w:noProof/>
          <w:color w:val="000000"/>
          <w:sz w:val="28"/>
        </w:rPr>
        <w:t xml:space="preserve"> </w:t>
      </w:r>
      <w:r w:rsidRPr="0087780E">
        <w:rPr>
          <w:noProof/>
          <w:color w:val="000000"/>
          <w:sz w:val="28"/>
        </w:rPr>
        <w:t>буксирными</w:t>
      </w:r>
      <w:r w:rsidR="00CC0810" w:rsidRPr="0087780E">
        <w:rPr>
          <w:noProof/>
          <w:color w:val="000000"/>
          <w:sz w:val="28"/>
        </w:rPr>
        <w:t xml:space="preserve"> </w:t>
      </w:r>
      <w:r w:rsidRPr="0087780E">
        <w:rPr>
          <w:noProof/>
          <w:color w:val="000000"/>
          <w:sz w:val="28"/>
        </w:rPr>
        <w:t>сцепками</w:t>
      </w:r>
      <w:r w:rsidR="00CC0810" w:rsidRPr="0087780E">
        <w:rPr>
          <w:noProof/>
          <w:color w:val="000000"/>
          <w:sz w:val="28"/>
        </w:rPr>
        <w:t xml:space="preserve"> </w:t>
      </w:r>
      <w:r w:rsidRPr="0087780E">
        <w:rPr>
          <w:noProof/>
          <w:color w:val="000000"/>
          <w:sz w:val="28"/>
        </w:rPr>
        <w:t>из</w:t>
      </w:r>
      <w:r w:rsidR="00CC0810" w:rsidRPr="0087780E">
        <w:rPr>
          <w:noProof/>
          <w:color w:val="000000"/>
          <w:sz w:val="28"/>
        </w:rPr>
        <w:t xml:space="preserve"> </w:t>
      </w:r>
      <w:r w:rsidR="003B2684" w:rsidRPr="0087780E">
        <w:rPr>
          <w:noProof/>
          <w:color w:val="000000"/>
          <w:sz w:val="28"/>
        </w:rPr>
        <w:t>расчета</w:t>
      </w:r>
      <w:r w:rsidR="00CC0810" w:rsidRPr="0087780E">
        <w:rPr>
          <w:noProof/>
          <w:color w:val="000000"/>
          <w:sz w:val="28"/>
        </w:rPr>
        <w:t xml:space="preserve"> </w:t>
      </w:r>
      <w:r w:rsidR="003B2684" w:rsidRPr="0087780E">
        <w:rPr>
          <w:noProof/>
          <w:color w:val="000000"/>
          <w:sz w:val="28"/>
        </w:rPr>
        <w:t>один</w:t>
      </w:r>
      <w:r w:rsidR="00CC0810" w:rsidRPr="0087780E">
        <w:rPr>
          <w:noProof/>
          <w:color w:val="000000"/>
          <w:sz w:val="28"/>
        </w:rPr>
        <w:t xml:space="preserve"> </w:t>
      </w:r>
      <w:r w:rsidR="003B2684" w:rsidRPr="0087780E">
        <w:rPr>
          <w:noProof/>
          <w:color w:val="000000"/>
          <w:sz w:val="28"/>
        </w:rPr>
        <w:t>буксир</w:t>
      </w:r>
      <w:r w:rsidR="00CC0810" w:rsidRPr="0087780E">
        <w:rPr>
          <w:noProof/>
          <w:color w:val="000000"/>
          <w:sz w:val="28"/>
        </w:rPr>
        <w:t xml:space="preserve"> </w:t>
      </w:r>
      <w:r w:rsidR="003B2684" w:rsidRPr="0087780E">
        <w:rPr>
          <w:noProof/>
          <w:color w:val="000000"/>
          <w:sz w:val="28"/>
        </w:rPr>
        <w:t>на</w:t>
      </w:r>
      <w:r w:rsidR="00CC0810" w:rsidRPr="0087780E">
        <w:rPr>
          <w:noProof/>
          <w:color w:val="000000"/>
          <w:sz w:val="28"/>
        </w:rPr>
        <w:t xml:space="preserve"> </w:t>
      </w:r>
      <w:r w:rsidR="003B2684" w:rsidRPr="0087780E">
        <w:rPr>
          <w:noProof/>
          <w:color w:val="000000"/>
          <w:sz w:val="28"/>
        </w:rPr>
        <w:t xml:space="preserve">10 </w:t>
      </w:r>
      <w:r w:rsidRPr="0087780E">
        <w:rPr>
          <w:noProof/>
          <w:color w:val="000000"/>
          <w:sz w:val="28"/>
        </w:rPr>
        <w:t>автомобилей.</w:t>
      </w:r>
    </w:p>
    <w:p w:rsidR="00CB1196" w:rsidRPr="0087780E" w:rsidRDefault="00CB1196" w:rsidP="00CC0810">
      <w:pPr>
        <w:tabs>
          <w:tab w:val="left" w:pos="284"/>
        </w:tabs>
        <w:spacing w:line="360" w:lineRule="auto"/>
        <w:ind w:firstLine="709"/>
        <w:jc w:val="both"/>
        <w:rPr>
          <w:noProof/>
          <w:color w:val="000000"/>
          <w:sz w:val="28"/>
          <w:szCs w:val="26"/>
        </w:rPr>
      </w:pPr>
    </w:p>
    <w:p w:rsidR="00F7625B" w:rsidRPr="0087780E" w:rsidRDefault="00F7625B" w:rsidP="00CC0810">
      <w:pPr>
        <w:pStyle w:val="a3"/>
        <w:numPr>
          <w:ilvl w:val="0"/>
          <w:numId w:val="1"/>
        </w:numPr>
        <w:tabs>
          <w:tab w:val="left" w:pos="284"/>
        </w:tabs>
        <w:spacing w:line="360" w:lineRule="auto"/>
        <w:ind w:left="0" w:firstLine="709"/>
        <w:jc w:val="both"/>
        <w:rPr>
          <w:noProof/>
          <w:color w:val="000000"/>
          <w:sz w:val="28"/>
          <w:szCs w:val="26"/>
        </w:rPr>
      </w:pPr>
      <w:r w:rsidRPr="0087780E">
        <w:rPr>
          <w:noProof/>
          <w:color w:val="000000"/>
          <w:sz w:val="28"/>
          <w:szCs w:val="26"/>
        </w:rPr>
        <w:t xml:space="preserve">На кого возлагается общее руководство </w:t>
      </w:r>
      <w:r w:rsidR="006E0CD7" w:rsidRPr="0087780E">
        <w:rPr>
          <w:noProof/>
          <w:color w:val="000000"/>
          <w:sz w:val="28"/>
          <w:szCs w:val="26"/>
        </w:rPr>
        <w:t xml:space="preserve">службой охраны труда. При каких </w:t>
      </w:r>
      <w:r w:rsidRPr="0087780E">
        <w:rPr>
          <w:noProof/>
          <w:color w:val="000000"/>
          <w:sz w:val="28"/>
          <w:szCs w:val="26"/>
        </w:rPr>
        <w:t>условиях создается (и ликвидируется) слу</w:t>
      </w:r>
      <w:r w:rsidR="00CC0810" w:rsidRPr="0087780E">
        <w:rPr>
          <w:noProof/>
          <w:color w:val="000000"/>
          <w:sz w:val="28"/>
          <w:szCs w:val="26"/>
        </w:rPr>
        <w:t>жба охраны труда на предприятии</w:t>
      </w:r>
    </w:p>
    <w:p w:rsidR="00A94BFB" w:rsidRPr="0087780E" w:rsidRDefault="00A94BFB" w:rsidP="00CC0810">
      <w:pPr>
        <w:pStyle w:val="a3"/>
        <w:tabs>
          <w:tab w:val="left" w:pos="284"/>
        </w:tabs>
        <w:spacing w:line="360" w:lineRule="auto"/>
        <w:ind w:firstLine="709"/>
        <w:jc w:val="both"/>
        <w:rPr>
          <w:noProof/>
          <w:color w:val="000000"/>
          <w:sz w:val="28"/>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17"/>
        <w:gridCol w:w="1779"/>
        <w:gridCol w:w="4437"/>
        <w:gridCol w:w="2638"/>
      </w:tblGrid>
      <w:tr w:rsidR="00CC0810" w:rsidRPr="00EE0393" w:rsidTr="00EE0393">
        <w:trPr>
          <w:trHeight w:val="23"/>
        </w:trPr>
        <w:tc>
          <w:tcPr>
            <w:tcW w:w="374" w:type="pct"/>
            <w:shd w:val="clear" w:color="auto" w:fill="auto"/>
          </w:tcPr>
          <w:p w:rsidR="00207268" w:rsidRPr="00EE0393" w:rsidRDefault="00207268" w:rsidP="00EE0393">
            <w:pPr>
              <w:pStyle w:val="aa"/>
              <w:spacing w:line="360" w:lineRule="auto"/>
              <w:jc w:val="both"/>
              <w:rPr>
                <w:noProof/>
                <w:color w:val="000000"/>
                <w:sz w:val="20"/>
                <w:szCs w:val="20"/>
              </w:rPr>
            </w:pPr>
            <w:r w:rsidRPr="00EE0393">
              <w:rPr>
                <w:noProof/>
                <w:color w:val="000000"/>
                <w:sz w:val="20"/>
                <w:szCs w:val="20"/>
              </w:rPr>
              <w:t>№ п/п</w:t>
            </w:r>
          </w:p>
        </w:tc>
        <w:tc>
          <w:tcPr>
            <w:tcW w:w="929" w:type="pct"/>
            <w:shd w:val="clear" w:color="auto" w:fill="auto"/>
          </w:tcPr>
          <w:p w:rsidR="00207268" w:rsidRPr="00EE0393" w:rsidRDefault="00207268" w:rsidP="00EE0393">
            <w:pPr>
              <w:pStyle w:val="aa"/>
              <w:spacing w:line="360" w:lineRule="auto"/>
              <w:jc w:val="both"/>
              <w:rPr>
                <w:noProof/>
                <w:color w:val="000000"/>
                <w:sz w:val="20"/>
                <w:szCs w:val="20"/>
              </w:rPr>
            </w:pPr>
            <w:r w:rsidRPr="00EE0393">
              <w:rPr>
                <w:noProof/>
                <w:color w:val="000000"/>
                <w:sz w:val="20"/>
                <w:szCs w:val="20"/>
              </w:rPr>
              <w:t>Обозначение</w:t>
            </w:r>
          </w:p>
          <w:p w:rsidR="00207268" w:rsidRPr="00EE0393" w:rsidRDefault="00207268" w:rsidP="00EE0393">
            <w:pPr>
              <w:pStyle w:val="aa"/>
              <w:spacing w:line="360" w:lineRule="auto"/>
              <w:jc w:val="both"/>
              <w:rPr>
                <w:noProof/>
                <w:color w:val="000000"/>
                <w:sz w:val="20"/>
                <w:szCs w:val="20"/>
              </w:rPr>
            </w:pPr>
            <w:r w:rsidRPr="00EE0393">
              <w:rPr>
                <w:noProof/>
                <w:color w:val="000000"/>
                <w:sz w:val="20"/>
                <w:szCs w:val="20"/>
              </w:rPr>
              <w:t>нормативного акта</w:t>
            </w:r>
          </w:p>
        </w:tc>
        <w:tc>
          <w:tcPr>
            <w:tcW w:w="2318" w:type="pct"/>
            <w:shd w:val="clear" w:color="auto" w:fill="auto"/>
          </w:tcPr>
          <w:p w:rsidR="00207268" w:rsidRPr="00EE0393" w:rsidRDefault="00207268" w:rsidP="00EE0393">
            <w:pPr>
              <w:pStyle w:val="aa"/>
              <w:spacing w:line="360" w:lineRule="auto"/>
              <w:jc w:val="both"/>
              <w:rPr>
                <w:noProof/>
                <w:color w:val="000000"/>
                <w:sz w:val="20"/>
                <w:szCs w:val="20"/>
              </w:rPr>
            </w:pPr>
            <w:r w:rsidRPr="00EE0393">
              <w:rPr>
                <w:noProof/>
                <w:color w:val="000000"/>
                <w:sz w:val="20"/>
                <w:szCs w:val="20"/>
              </w:rPr>
              <w:t>Наименование</w:t>
            </w:r>
          </w:p>
        </w:tc>
        <w:tc>
          <w:tcPr>
            <w:tcW w:w="1378" w:type="pct"/>
            <w:shd w:val="clear" w:color="auto" w:fill="auto"/>
          </w:tcPr>
          <w:p w:rsidR="00CC0810" w:rsidRPr="00EE0393" w:rsidRDefault="00207268" w:rsidP="00EE0393">
            <w:pPr>
              <w:pStyle w:val="aa"/>
              <w:spacing w:line="360" w:lineRule="auto"/>
              <w:jc w:val="both"/>
              <w:rPr>
                <w:noProof/>
                <w:color w:val="000000"/>
                <w:sz w:val="20"/>
                <w:szCs w:val="20"/>
              </w:rPr>
            </w:pPr>
            <w:r w:rsidRPr="00EE0393">
              <w:rPr>
                <w:noProof/>
                <w:color w:val="000000"/>
                <w:sz w:val="20"/>
                <w:szCs w:val="20"/>
              </w:rPr>
              <w:t xml:space="preserve">Кем, когда утверждено, </w:t>
            </w:r>
          </w:p>
          <w:p w:rsidR="00207268" w:rsidRPr="00EE0393" w:rsidRDefault="00207268" w:rsidP="00EE0393">
            <w:pPr>
              <w:pStyle w:val="aa"/>
              <w:spacing w:line="360" w:lineRule="auto"/>
              <w:jc w:val="both"/>
              <w:rPr>
                <w:noProof/>
                <w:color w:val="000000"/>
                <w:sz w:val="20"/>
                <w:szCs w:val="20"/>
              </w:rPr>
            </w:pPr>
            <w:r w:rsidRPr="00EE0393">
              <w:rPr>
                <w:noProof/>
                <w:color w:val="000000"/>
                <w:sz w:val="20"/>
                <w:szCs w:val="20"/>
              </w:rPr>
              <w:t>регистрация в Минюсте</w:t>
            </w:r>
          </w:p>
        </w:tc>
      </w:tr>
      <w:tr w:rsidR="00207268" w:rsidRPr="00EE0393" w:rsidTr="00EE0393">
        <w:trPr>
          <w:trHeight w:val="23"/>
        </w:trPr>
        <w:tc>
          <w:tcPr>
            <w:tcW w:w="374" w:type="pct"/>
            <w:shd w:val="clear" w:color="auto" w:fill="auto"/>
          </w:tcPr>
          <w:p w:rsidR="00207268" w:rsidRPr="00EE0393" w:rsidRDefault="00207268" w:rsidP="00EE0393">
            <w:pPr>
              <w:pStyle w:val="aa"/>
              <w:spacing w:line="360" w:lineRule="auto"/>
              <w:jc w:val="both"/>
              <w:rPr>
                <w:noProof/>
                <w:color w:val="000000"/>
                <w:sz w:val="20"/>
                <w:szCs w:val="20"/>
              </w:rPr>
            </w:pPr>
            <w:r w:rsidRPr="00EE0393">
              <w:rPr>
                <w:noProof/>
                <w:color w:val="000000"/>
                <w:sz w:val="20"/>
                <w:szCs w:val="20"/>
              </w:rPr>
              <w:t>1</w:t>
            </w:r>
          </w:p>
        </w:tc>
        <w:tc>
          <w:tcPr>
            <w:tcW w:w="929" w:type="pct"/>
            <w:shd w:val="clear" w:color="auto" w:fill="auto"/>
          </w:tcPr>
          <w:p w:rsidR="00207268" w:rsidRPr="00EE0393" w:rsidRDefault="00207268" w:rsidP="00EE0393">
            <w:pPr>
              <w:pStyle w:val="aa"/>
              <w:spacing w:line="360" w:lineRule="auto"/>
              <w:jc w:val="both"/>
              <w:rPr>
                <w:noProof/>
                <w:color w:val="000000"/>
                <w:sz w:val="20"/>
                <w:szCs w:val="20"/>
              </w:rPr>
            </w:pPr>
            <w:r w:rsidRPr="00EE0393">
              <w:rPr>
                <w:noProof/>
                <w:color w:val="000000"/>
                <w:sz w:val="20"/>
                <w:szCs w:val="20"/>
              </w:rPr>
              <w:t>2</w:t>
            </w:r>
          </w:p>
        </w:tc>
        <w:tc>
          <w:tcPr>
            <w:tcW w:w="2318" w:type="pct"/>
            <w:shd w:val="clear" w:color="auto" w:fill="auto"/>
          </w:tcPr>
          <w:p w:rsidR="00207268" w:rsidRPr="00EE0393" w:rsidRDefault="00207268" w:rsidP="00EE0393">
            <w:pPr>
              <w:pStyle w:val="aa"/>
              <w:spacing w:line="360" w:lineRule="auto"/>
              <w:jc w:val="both"/>
              <w:rPr>
                <w:noProof/>
                <w:color w:val="000000"/>
                <w:sz w:val="20"/>
                <w:szCs w:val="20"/>
              </w:rPr>
            </w:pPr>
            <w:r w:rsidRPr="00EE0393">
              <w:rPr>
                <w:noProof/>
                <w:color w:val="000000"/>
                <w:sz w:val="20"/>
                <w:szCs w:val="20"/>
              </w:rPr>
              <w:t>3</w:t>
            </w:r>
          </w:p>
        </w:tc>
        <w:tc>
          <w:tcPr>
            <w:tcW w:w="1378" w:type="pct"/>
            <w:shd w:val="clear" w:color="auto" w:fill="auto"/>
          </w:tcPr>
          <w:p w:rsidR="00207268" w:rsidRPr="00EE0393" w:rsidRDefault="00207268" w:rsidP="00EE0393">
            <w:pPr>
              <w:pStyle w:val="aa"/>
              <w:spacing w:line="360" w:lineRule="auto"/>
              <w:jc w:val="both"/>
              <w:rPr>
                <w:noProof/>
                <w:color w:val="000000"/>
                <w:sz w:val="20"/>
                <w:szCs w:val="20"/>
              </w:rPr>
            </w:pPr>
            <w:r w:rsidRPr="00EE0393">
              <w:rPr>
                <w:noProof/>
                <w:color w:val="000000"/>
                <w:sz w:val="20"/>
                <w:szCs w:val="20"/>
              </w:rPr>
              <w:t>4</w:t>
            </w:r>
          </w:p>
        </w:tc>
      </w:tr>
      <w:tr w:rsidR="00207268" w:rsidRPr="00EE0393" w:rsidTr="00EE0393">
        <w:trPr>
          <w:trHeight w:val="23"/>
        </w:trPr>
        <w:tc>
          <w:tcPr>
            <w:tcW w:w="374" w:type="pct"/>
            <w:shd w:val="clear" w:color="auto" w:fill="auto"/>
          </w:tcPr>
          <w:p w:rsidR="00207268" w:rsidRPr="00EE0393" w:rsidRDefault="00A94BFB" w:rsidP="00EE0393">
            <w:pPr>
              <w:pStyle w:val="aa"/>
              <w:spacing w:line="360" w:lineRule="auto"/>
              <w:jc w:val="both"/>
              <w:rPr>
                <w:noProof/>
                <w:color w:val="000000"/>
                <w:sz w:val="20"/>
                <w:szCs w:val="20"/>
              </w:rPr>
            </w:pPr>
            <w:r w:rsidRPr="00EE0393">
              <w:rPr>
                <w:noProof/>
                <w:color w:val="000000"/>
                <w:sz w:val="20"/>
                <w:szCs w:val="20"/>
              </w:rPr>
              <w:t>12</w:t>
            </w:r>
            <w:r w:rsidR="00207268" w:rsidRPr="00EE0393">
              <w:rPr>
                <w:noProof/>
                <w:color w:val="000000"/>
                <w:sz w:val="20"/>
                <w:szCs w:val="20"/>
              </w:rPr>
              <w:t>.</w:t>
            </w:r>
          </w:p>
        </w:tc>
        <w:tc>
          <w:tcPr>
            <w:tcW w:w="929" w:type="pct"/>
            <w:shd w:val="clear" w:color="auto" w:fill="auto"/>
          </w:tcPr>
          <w:p w:rsidR="00207268" w:rsidRPr="00EE0393" w:rsidRDefault="00A94BFB" w:rsidP="00EE0393">
            <w:pPr>
              <w:pStyle w:val="aa"/>
              <w:spacing w:line="360" w:lineRule="auto"/>
              <w:jc w:val="both"/>
              <w:rPr>
                <w:noProof/>
                <w:color w:val="000000"/>
                <w:sz w:val="20"/>
                <w:szCs w:val="20"/>
              </w:rPr>
            </w:pPr>
            <w:r w:rsidRPr="00EE0393">
              <w:rPr>
                <w:noProof/>
                <w:color w:val="000000"/>
                <w:sz w:val="20"/>
                <w:szCs w:val="20"/>
              </w:rPr>
              <w:t>ДНАОП 0.00-4.21-93</w:t>
            </w:r>
          </w:p>
        </w:tc>
        <w:tc>
          <w:tcPr>
            <w:tcW w:w="2318" w:type="pct"/>
            <w:shd w:val="clear" w:color="auto" w:fill="auto"/>
          </w:tcPr>
          <w:p w:rsidR="00207268" w:rsidRPr="00EE0393" w:rsidRDefault="00A94BFB" w:rsidP="00EE0393">
            <w:pPr>
              <w:pStyle w:val="aa"/>
              <w:spacing w:line="360" w:lineRule="auto"/>
              <w:jc w:val="both"/>
              <w:rPr>
                <w:noProof/>
                <w:color w:val="000000"/>
                <w:sz w:val="20"/>
                <w:szCs w:val="20"/>
              </w:rPr>
            </w:pPr>
            <w:r w:rsidRPr="00EE0393">
              <w:rPr>
                <w:noProof/>
                <w:color w:val="000000"/>
                <w:sz w:val="20"/>
                <w:szCs w:val="20"/>
              </w:rPr>
              <w:t>Типовое положение о службе охраны труда</w:t>
            </w:r>
          </w:p>
        </w:tc>
        <w:tc>
          <w:tcPr>
            <w:tcW w:w="1378" w:type="pct"/>
            <w:shd w:val="clear" w:color="auto" w:fill="auto"/>
          </w:tcPr>
          <w:p w:rsidR="00207268" w:rsidRPr="00EE0393" w:rsidRDefault="00A94BFB" w:rsidP="00EE0393">
            <w:pPr>
              <w:pStyle w:val="aa"/>
              <w:spacing w:line="360" w:lineRule="auto"/>
              <w:jc w:val="both"/>
              <w:rPr>
                <w:noProof/>
                <w:color w:val="000000"/>
                <w:sz w:val="20"/>
                <w:szCs w:val="20"/>
              </w:rPr>
            </w:pPr>
            <w:r w:rsidRPr="00EE0393">
              <w:rPr>
                <w:noProof/>
                <w:color w:val="000000"/>
                <w:sz w:val="20"/>
                <w:szCs w:val="20"/>
              </w:rPr>
              <w:t>Утверждено приказом Госнадзорохрантруда от 3.08.93 № 73. Зарегистрировано в Минюсте 30.09.93 за № 140</w:t>
            </w:r>
          </w:p>
        </w:tc>
      </w:tr>
      <w:tr w:rsidR="00207268" w:rsidRPr="00EE0393" w:rsidTr="00EE0393">
        <w:trPr>
          <w:trHeight w:val="23"/>
        </w:trPr>
        <w:tc>
          <w:tcPr>
            <w:tcW w:w="374" w:type="pct"/>
            <w:shd w:val="clear" w:color="auto" w:fill="auto"/>
          </w:tcPr>
          <w:p w:rsidR="00207268" w:rsidRPr="00EE0393" w:rsidRDefault="00A94BFB" w:rsidP="00EE0393">
            <w:pPr>
              <w:pStyle w:val="aa"/>
              <w:spacing w:line="360" w:lineRule="auto"/>
              <w:jc w:val="both"/>
              <w:rPr>
                <w:noProof/>
                <w:color w:val="000000"/>
                <w:sz w:val="20"/>
                <w:szCs w:val="20"/>
              </w:rPr>
            </w:pPr>
            <w:r w:rsidRPr="00EE0393">
              <w:rPr>
                <w:noProof/>
                <w:color w:val="000000"/>
                <w:sz w:val="20"/>
                <w:szCs w:val="20"/>
              </w:rPr>
              <w:t>13</w:t>
            </w:r>
            <w:r w:rsidR="00207268" w:rsidRPr="00EE0393">
              <w:rPr>
                <w:noProof/>
                <w:color w:val="000000"/>
                <w:sz w:val="20"/>
                <w:szCs w:val="20"/>
              </w:rPr>
              <w:t>.</w:t>
            </w:r>
          </w:p>
        </w:tc>
        <w:tc>
          <w:tcPr>
            <w:tcW w:w="929" w:type="pct"/>
            <w:shd w:val="clear" w:color="auto" w:fill="auto"/>
          </w:tcPr>
          <w:p w:rsidR="00207268" w:rsidRPr="00EE0393" w:rsidRDefault="00A94BFB" w:rsidP="00EE0393">
            <w:pPr>
              <w:pStyle w:val="aa"/>
              <w:spacing w:line="360" w:lineRule="auto"/>
              <w:jc w:val="both"/>
              <w:rPr>
                <w:noProof/>
                <w:color w:val="000000"/>
                <w:sz w:val="20"/>
                <w:szCs w:val="20"/>
              </w:rPr>
            </w:pPr>
            <w:r w:rsidRPr="00EE0393">
              <w:rPr>
                <w:noProof/>
                <w:color w:val="000000"/>
                <w:sz w:val="20"/>
                <w:szCs w:val="20"/>
              </w:rPr>
              <w:t>ДНАОП 0.008.01-93</w:t>
            </w:r>
          </w:p>
        </w:tc>
        <w:tc>
          <w:tcPr>
            <w:tcW w:w="2318" w:type="pct"/>
            <w:shd w:val="clear" w:color="auto" w:fill="auto"/>
          </w:tcPr>
          <w:p w:rsidR="00207268" w:rsidRPr="00EE0393" w:rsidRDefault="00A94BFB" w:rsidP="00EE0393">
            <w:pPr>
              <w:pStyle w:val="aa"/>
              <w:tabs>
                <w:tab w:val="left" w:pos="810"/>
              </w:tabs>
              <w:spacing w:line="360" w:lineRule="auto"/>
              <w:jc w:val="both"/>
              <w:rPr>
                <w:noProof/>
                <w:color w:val="000000"/>
                <w:sz w:val="20"/>
                <w:szCs w:val="20"/>
              </w:rPr>
            </w:pPr>
            <w:r w:rsidRPr="00EE0393">
              <w:rPr>
                <w:noProof/>
                <w:color w:val="000000"/>
                <w:sz w:val="20"/>
                <w:szCs w:val="20"/>
              </w:rPr>
              <w:t>Перечень должностных лиц, которые обязаны проходить предварительную и периодическую проверку знаний по охране труда</w:t>
            </w:r>
          </w:p>
        </w:tc>
        <w:tc>
          <w:tcPr>
            <w:tcW w:w="1378" w:type="pct"/>
            <w:shd w:val="clear" w:color="auto" w:fill="auto"/>
          </w:tcPr>
          <w:p w:rsidR="00207268" w:rsidRPr="00EE0393" w:rsidRDefault="00A94BFB" w:rsidP="00EE0393">
            <w:pPr>
              <w:pStyle w:val="aa"/>
              <w:tabs>
                <w:tab w:val="left" w:pos="600"/>
              </w:tabs>
              <w:spacing w:line="360" w:lineRule="auto"/>
              <w:jc w:val="both"/>
              <w:rPr>
                <w:noProof/>
                <w:color w:val="000000"/>
                <w:sz w:val="20"/>
                <w:szCs w:val="20"/>
              </w:rPr>
            </w:pPr>
            <w:r w:rsidRPr="00EE0393">
              <w:rPr>
                <w:noProof/>
                <w:color w:val="000000"/>
                <w:sz w:val="20"/>
                <w:szCs w:val="20"/>
              </w:rPr>
              <w:t>Утверждено приказом Госнадзорохрантруда от 11.10.93 №94. Зарегистрировано в Минюсте 20.10.94 за</w:t>
            </w:r>
            <w:r w:rsidR="00CC0810" w:rsidRPr="00EE0393">
              <w:rPr>
                <w:noProof/>
                <w:color w:val="000000"/>
                <w:sz w:val="20"/>
                <w:szCs w:val="20"/>
              </w:rPr>
              <w:t xml:space="preserve"> </w:t>
            </w:r>
            <w:r w:rsidRPr="00EE0393">
              <w:rPr>
                <w:noProof/>
                <w:color w:val="000000"/>
                <w:sz w:val="20"/>
                <w:szCs w:val="20"/>
              </w:rPr>
              <w:t>№ 154</w:t>
            </w:r>
          </w:p>
        </w:tc>
      </w:tr>
    </w:tbl>
    <w:p w:rsidR="00C17F3B" w:rsidRPr="0087780E" w:rsidRDefault="00C17F3B" w:rsidP="00CC0810">
      <w:pPr>
        <w:pStyle w:val="aa"/>
        <w:spacing w:line="360" w:lineRule="auto"/>
        <w:ind w:firstLine="709"/>
        <w:jc w:val="both"/>
        <w:rPr>
          <w:noProof/>
          <w:color w:val="000000"/>
          <w:sz w:val="28"/>
          <w:szCs w:val="26"/>
        </w:rPr>
      </w:pPr>
    </w:p>
    <w:p w:rsidR="006E0CD7" w:rsidRPr="0087780E" w:rsidRDefault="006E0CD7" w:rsidP="00CC0810">
      <w:pPr>
        <w:spacing w:line="360" w:lineRule="auto"/>
        <w:ind w:firstLine="709"/>
        <w:jc w:val="both"/>
        <w:rPr>
          <w:noProof/>
          <w:color w:val="000000"/>
          <w:sz w:val="28"/>
        </w:rPr>
      </w:pPr>
      <w:r w:rsidRPr="0087780E">
        <w:rPr>
          <w:noProof/>
          <w:color w:val="000000"/>
          <w:sz w:val="28"/>
        </w:rPr>
        <w:t>Правильная организация работы отделом Охраны Труда</w:t>
      </w:r>
      <w:r w:rsidR="00C17F3B" w:rsidRPr="0087780E">
        <w:rPr>
          <w:noProof/>
          <w:color w:val="000000"/>
          <w:sz w:val="28"/>
        </w:rPr>
        <w:t xml:space="preserve"> (ОТ)</w:t>
      </w:r>
      <w:r w:rsidRPr="0087780E">
        <w:rPr>
          <w:noProof/>
          <w:color w:val="000000"/>
          <w:sz w:val="28"/>
        </w:rPr>
        <w:t xml:space="preserve"> имеет первостепенное значение для повышения производительности этого труда, ликвидации причин возможных несчастных случае</w:t>
      </w:r>
      <w:r w:rsidR="007C2595" w:rsidRPr="0087780E">
        <w:rPr>
          <w:noProof/>
          <w:color w:val="000000"/>
          <w:sz w:val="28"/>
        </w:rPr>
        <w:t>в</w:t>
      </w:r>
      <w:r w:rsidRPr="0087780E">
        <w:rPr>
          <w:noProof/>
          <w:color w:val="000000"/>
          <w:sz w:val="28"/>
        </w:rPr>
        <w:t>, а так же профессиональных заболеваний. Организация работы по ОТ на предприятии регламентируется специальными документами (системой управления охраной труда, система работы по ОТ), которыми в свою очередь определяются обязанности должностных лиц</w:t>
      </w:r>
      <w:r w:rsidR="0048204E" w:rsidRPr="0087780E">
        <w:rPr>
          <w:noProof/>
          <w:color w:val="000000"/>
          <w:sz w:val="28"/>
        </w:rPr>
        <w:t xml:space="preserve"> пред</w:t>
      </w:r>
      <w:r w:rsidRPr="0087780E">
        <w:rPr>
          <w:noProof/>
          <w:color w:val="000000"/>
          <w:sz w:val="28"/>
        </w:rPr>
        <w:t>приятия по охране труда, порядок планирования работы по ОТ, а так же контроля за этой должностью.</w:t>
      </w:r>
    </w:p>
    <w:p w:rsidR="006E0CD7" w:rsidRPr="0087780E" w:rsidRDefault="006E0CD7" w:rsidP="00CC0810">
      <w:pPr>
        <w:spacing w:line="360" w:lineRule="auto"/>
        <w:ind w:firstLine="709"/>
        <w:jc w:val="both"/>
        <w:rPr>
          <w:noProof/>
          <w:color w:val="000000"/>
          <w:sz w:val="28"/>
        </w:rPr>
      </w:pPr>
      <w:r w:rsidRPr="0087780E">
        <w:rPr>
          <w:noProof/>
          <w:color w:val="000000"/>
          <w:sz w:val="28"/>
        </w:rPr>
        <w:t>Общее руководство по охране труда</w:t>
      </w:r>
      <w:r w:rsidR="0048204E" w:rsidRPr="0087780E">
        <w:rPr>
          <w:noProof/>
          <w:color w:val="000000"/>
          <w:sz w:val="28"/>
        </w:rPr>
        <w:t xml:space="preserve"> согласно Закону Украины «Об охране труда» в целом</w:t>
      </w:r>
      <w:r w:rsidRPr="0087780E">
        <w:rPr>
          <w:noProof/>
          <w:color w:val="000000"/>
          <w:sz w:val="28"/>
        </w:rPr>
        <w:t xml:space="preserve"> на предприятии </w:t>
      </w:r>
      <w:r w:rsidR="0048204E" w:rsidRPr="0087780E">
        <w:rPr>
          <w:noProof/>
          <w:color w:val="000000"/>
          <w:sz w:val="28"/>
        </w:rPr>
        <w:t>возлагается на его собственника</w:t>
      </w:r>
      <w:r w:rsidRPr="0087780E">
        <w:rPr>
          <w:noProof/>
          <w:color w:val="000000"/>
          <w:sz w:val="28"/>
        </w:rPr>
        <w:t xml:space="preserve"> </w:t>
      </w:r>
      <w:r w:rsidR="0048204E" w:rsidRPr="0087780E">
        <w:rPr>
          <w:noProof/>
          <w:color w:val="000000"/>
          <w:sz w:val="28"/>
        </w:rPr>
        <w:t>(руководителя</w:t>
      </w:r>
      <w:r w:rsidRPr="0087780E">
        <w:rPr>
          <w:noProof/>
          <w:color w:val="000000"/>
          <w:sz w:val="28"/>
        </w:rPr>
        <w:t xml:space="preserve"> предприятия</w:t>
      </w:r>
      <w:r w:rsidR="0048204E" w:rsidRPr="0087780E">
        <w:rPr>
          <w:noProof/>
          <w:color w:val="000000"/>
          <w:sz w:val="28"/>
        </w:rPr>
        <w:t>)</w:t>
      </w:r>
      <w:r w:rsidRPr="0087780E">
        <w:rPr>
          <w:noProof/>
          <w:color w:val="000000"/>
          <w:sz w:val="28"/>
        </w:rPr>
        <w:t xml:space="preserve"> и инженером, руководителями структурных подразделений.</w:t>
      </w:r>
    </w:p>
    <w:p w:rsidR="006E0CD7" w:rsidRPr="0087780E" w:rsidRDefault="006E0CD7" w:rsidP="00CC0810">
      <w:pPr>
        <w:spacing w:line="360" w:lineRule="auto"/>
        <w:ind w:firstLine="709"/>
        <w:jc w:val="both"/>
        <w:rPr>
          <w:noProof/>
          <w:color w:val="000000"/>
          <w:sz w:val="28"/>
        </w:rPr>
      </w:pPr>
      <w:r w:rsidRPr="0087780E">
        <w:rPr>
          <w:noProof/>
          <w:color w:val="000000"/>
          <w:sz w:val="28"/>
        </w:rPr>
        <w:t>Руководитель предприятия осуществляет меры по созданию безопасных и здоровых условий труда, т.е. отвечает за организацию охраны труда в целом на предприятии.</w:t>
      </w:r>
    </w:p>
    <w:p w:rsidR="0048204E" w:rsidRPr="0087780E" w:rsidRDefault="0048204E" w:rsidP="00CC0810">
      <w:pPr>
        <w:spacing w:line="360" w:lineRule="auto"/>
        <w:ind w:firstLine="709"/>
        <w:jc w:val="both"/>
        <w:rPr>
          <w:noProof/>
          <w:color w:val="000000"/>
          <w:sz w:val="28"/>
        </w:rPr>
      </w:pPr>
      <w:r w:rsidRPr="0087780E">
        <w:rPr>
          <w:noProof/>
          <w:color w:val="000000"/>
          <w:sz w:val="28"/>
        </w:rPr>
        <w:t>Для организации работы, направленной на предупреждение несчастных случаев, профессиональных заболеваний и аварий на предприятиях с количеством работающих 50 человек и более, должна быть создана служба охраны труда.</w:t>
      </w:r>
    </w:p>
    <w:p w:rsidR="0048204E" w:rsidRPr="0087780E" w:rsidRDefault="0048204E" w:rsidP="00CC0810">
      <w:pPr>
        <w:spacing w:line="360" w:lineRule="auto"/>
        <w:ind w:firstLine="709"/>
        <w:jc w:val="both"/>
        <w:rPr>
          <w:noProof/>
          <w:color w:val="000000"/>
          <w:sz w:val="28"/>
        </w:rPr>
      </w:pPr>
      <w:r w:rsidRPr="0087780E">
        <w:rPr>
          <w:noProof/>
          <w:color w:val="000000"/>
          <w:sz w:val="28"/>
        </w:rPr>
        <w:t>На предприятиях</w:t>
      </w:r>
      <w:r w:rsidR="00C17F3B" w:rsidRPr="0087780E">
        <w:rPr>
          <w:noProof/>
          <w:color w:val="000000"/>
          <w:sz w:val="28"/>
        </w:rPr>
        <w:t>,</w:t>
      </w:r>
      <w:r w:rsidRPr="0087780E">
        <w:rPr>
          <w:noProof/>
          <w:color w:val="000000"/>
          <w:sz w:val="28"/>
        </w:rPr>
        <w:t xml:space="preserve"> с количеством работающих менее 50 человек функции этой службы могут выполнять лица с соответствующей профессиональной подготовкой по совместительству.</w:t>
      </w:r>
    </w:p>
    <w:p w:rsidR="0048204E" w:rsidRPr="0087780E" w:rsidRDefault="0048204E" w:rsidP="00CC0810">
      <w:pPr>
        <w:spacing w:line="360" w:lineRule="auto"/>
        <w:ind w:firstLine="709"/>
        <w:jc w:val="both"/>
        <w:rPr>
          <w:noProof/>
          <w:color w:val="000000"/>
          <w:sz w:val="28"/>
        </w:rPr>
      </w:pPr>
      <w:r w:rsidRPr="0087780E">
        <w:rPr>
          <w:noProof/>
          <w:color w:val="000000"/>
          <w:sz w:val="28"/>
        </w:rPr>
        <w:t>На предприятиях общая численность специалистов службы охраны труда устанавливается в зависимости от общего числа работающих, опасности и вредности производственных процессов, количества отдельно расположенных от основной базы автоколонн.</w:t>
      </w:r>
      <w:r w:rsidR="00625E4F" w:rsidRPr="0087780E">
        <w:rPr>
          <w:noProof/>
          <w:color w:val="000000"/>
          <w:sz w:val="28"/>
        </w:rPr>
        <w:t xml:space="preserve"> </w:t>
      </w:r>
      <w:r w:rsidRPr="0087780E">
        <w:rPr>
          <w:noProof/>
          <w:color w:val="000000"/>
          <w:sz w:val="28"/>
        </w:rPr>
        <w:t>Рекомендуется при численности работающих: от 50 до 500 человек в службу охраны труда включать одного специалиста, от 501 до 1000 - двух специалистов, более 1000 человек - трех специалистов.</w:t>
      </w:r>
    </w:p>
    <w:p w:rsidR="0048204E" w:rsidRPr="0087780E" w:rsidRDefault="0048204E" w:rsidP="00CC0810">
      <w:pPr>
        <w:spacing w:line="360" w:lineRule="auto"/>
        <w:ind w:firstLine="709"/>
        <w:jc w:val="both"/>
        <w:rPr>
          <w:noProof/>
          <w:color w:val="000000"/>
          <w:sz w:val="28"/>
        </w:rPr>
      </w:pPr>
      <w:r w:rsidRPr="0087780E">
        <w:rPr>
          <w:noProof/>
          <w:color w:val="000000"/>
          <w:sz w:val="28"/>
        </w:rPr>
        <w:t>При наличии двух и более отдельно расположенных от основной базы автоколонн, производств в службу охраны труда предприятия целесообразно включать дополнительно еще одного специалиста.</w:t>
      </w:r>
    </w:p>
    <w:p w:rsidR="0048204E" w:rsidRPr="0087780E" w:rsidRDefault="0048204E" w:rsidP="00CC0810">
      <w:pPr>
        <w:spacing w:line="360" w:lineRule="auto"/>
        <w:ind w:firstLine="709"/>
        <w:jc w:val="both"/>
        <w:rPr>
          <w:noProof/>
          <w:color w:val="000000"/>
          <w:sz w:val="28"/>
        </w:rPr>
      </w:pPr>
      <w:r w:rsidRPr="0087780E">
        <w:rPr>
          <w:noProof/>
          <w:color w:val="000000"/>
          <w:sz w:val="28"/>
        </w:rPr>
        <w:t>Служба охраны труда предприятия подчиняется непосредственно его руководителю и приравнивается к основным производственно-техническим службам.</w:t>
      </w:r>
    </w:p>
    <w:p w:rsidR="006E0CD7" w:rsidRPr="0087780E" w:rsidRDefault="006E0CD7" w:rsidP="00CC0810">
      <w:pPr>
        <w:spacing w:line="360" w:lineRule="auto"/>
        <w:ind w:firstLine="709"/>
        <w:jc w:val="both"/>
        <w:rPr>
          <w:noProof/>
          <w:color w:val="000000"/>
          <w:sz w:val="28"/>
        </w:rPr>
      </w:pPr>
      <w:r w:rsidRPr="0087780E">
        <w:rPr>
          <w:noProof/>
          <w:color w:val="000000"/>
          <w:sz w:val="28"/>
        </w:rPr>
        <w:t>Главный инженер осуществляет непосредственный контроль за соблюдением правил и норм по охране труда на предприятии, технике безопасности, производственной санитарии, пожарной безопасности.</w:t>
      </w:r>
    </w:p>
    <w:p w:rsidR="006E0CD7" w:rsidRPr="0087780E" w:rsidRDefault="006E0CD7" w:rsidP="00CC0810">
      <w:pPr>
        <w:spacing w:line="360" w:lineRule="auto"/>
        <w:ind w:firstLine="709"/>
        <w:jc w:val="both"/>
        <w:rPr>
          <w:noProof/>
          <w:color w:val="000000"/>
          <w:sz w:val="28"/>
        </w:rPr>
      </w:pPr>
      <w:r w:rsidRPr="0087780E">
        <w:rPr>
          <w:noProof/>
          <w:color w:val="000000"/>
          <w:sz w:val="28"/>
        </w:rPr>
        <w:t>Главный инженер руководит разработкой планов работы по ОТ, анализирует возможные причины травматизма и заболеваемости на производстве, организует исполнение указаний вышестоящих и контролирующих органов. Систематически проверяет на предприятии состояние ТБ и санитарно-гигиенические условия труда и принимает меры по устранению выявленных недостатков. Кроме того главный инженер утверждает акты расследования несчастных случаев, осуществляет пропаганду ОТ и обеспечение работников инструкциями и правилами по ОТ, организует проверку знаний и повышение квалификации руководителей и специалистов по вопросам ОТ.</w:t>
      </w:r>
    </w:p>
    <w:p w:rsidR="006E0CD7" w:rsidRPr="0087780E" w:rsidRDefault="006E0CD7" w:rsidP="00CC0810">
      <w:pPr>
        <w:spacing w:line="360" w:lineRule="auto"/>
        <w:ind w:firstLine="709"/>
        <w:jc w:val="both"/>
        <w:rPr>
          <w:noProof/>
          <w:color w:val="000000"/>
          <w:sz w:val="28"/>
        </w:rPr>
      </w:pPr>
      <w:r w:rsidRPr="0087780E">
        <w:rPr>
          <w:noProof/>
          <w:color w:val="000000"/>
          <w:sz w:val="28"/>
        </w:rPr>
        <w:t>На всех крупных предприятиях организована служба охраны труда. Служба охраны труда подчинена непосредственно руководителю предприятия или его заместителю.</w:t>
      </w:r>
    </w:p>
    <w:p w:rsidR="006E0CD7" w:rsidRPr="0087780E" w:rsidRDefault="006E0CD7" w:rsidP="00CC0810">
      <w:pPr>
        <w:spacing w:line="360" w:lineRule="auto"/>
        <w:ind w:firstLine="709"/>
        <w:jc w:val="both"/>
        <w:rPr>
          <w:noProof/>
          <w:color w:val="000000"/>
          <w:sz w:val="28"/>
        </w:rPr>
      </w:pPr>
      <w:r w:rsidRPr="0087780E">
        <w:rPr>
          <w:noProof/>
          <w:color w:val="000000"/>
          <w:sz w:val="28"/>
        </w:rPr>
        <w:t>Основными задачами службы охраны труда являются:</w:t>
      </w:r>
    </w:p>
    <w:p w:rsidR="006E0CD7" w:rsidRPr="0087780E" w:rsidRDefault="006E0CD7" w:rsidP="00CC0810">
      <w:pPr>
        <w:spacing w:line="360" w:lineRule="auto"/>
        <w:ind w:firstLine="709"/>
        <w:jc w:val="both"/>
        <w:rPr>
          <w:noProof/>
          <w:color w:val="000000"/>
          <w:sz w:val="28"/>
        </w:rPr>
      </w:pPr>
      <w:r w:rsidRPr="0087780E">
        <w:rPr>
          <w:noProof/>
          <w:color w:val="000000"/>
          <w:sz w:val="28"/>
        </w:rPr>
        <w:t>- организация работы по обеспечению ОТ работников, профилактике производственного травматизма и профессиональной заболеваемости, устранению (снижению) производственных опасностей;</w:t>
      </w:r>
    </w:p>
    <w:p w:rsidR="006E0CD7" w:rsidRPr="0087780E" w:rsidRDefault="006E0CD7" w:rsidP="00CC0810">
      <w:pPr>
        <w:spacing w:line="360" w:lineRule="auto"/>
        <w:ind w:firstLine="709"/>
        <w:jc w:val="both"/>
        <w:rPr>
          <w:noProof/>
          <w:color w:val="000000"/>
          <w:sz w:val="28"/>
        </w:rPr>
      </w:pPr>
      <w:r w:rsidRPr="0087780E">
        <w:rPr>
          <w:noProof/>
          <w:color w:val="000000"/>
          <w:sz w:val="28"/>
        </w:rPr>
        <w:t>- контроль за обеспечением требований безопасности труда, соблюдением законодательства, правил, норм и инструкций по ОТ;</w:t>
      </w:r>
    </w:p>
    <w:p w:rsidR="006E0CD7" w:rsidRPr="0087780E" w:rsidRDefault="006E0CD7" w:rsidP="00CC0810">
      <w:pPr>
        <w:spacing w:line="360" w:lineRule="auto"/>
        <w:ind w:firstLine="709"/>
        <w:jc w:val="both"/>
        <w:rPr>
          <w:noProof/>
          <w:color w:val="000000"/>
          <w:sz w:val="28"/>
        </w:rPr>
      </w:pPr>
      <w:r w:rsidRPr="0087780E">
        <w:rPr>
          <w:noProof/>
          <w:color w:val="000000"/>
          <w:sz w:val="28"/>
        </w:rPr>
        <w:t>- консультирование и оказание методической помощи должностным лицам, руководителям подразделений и другим работникам по вопросам ОТ, правильного применения положений законодательства о труда и ОТ.</w:t>
      </w:r>
    </w:p>
    <w:p w:rsidR="00041201" w:rsidRPr="0087780E" w:rsidRDefault="00041201" w:rsidP="00CC0810">
      <w:pPr>
        <w:spacing w:line="360" w:lineRule="auto"/>
        <w:ind w:firstLine="709"/>
        <w:jc w:val="both"/>
        <w:rPr>
          <w:noProof/>
          <w:color w:val="000000"/>
          <w:sz w:val="28"/>
        </w:rPr>
      </w:pPr>
      <w:r w:rsidRPr="0087780E">
        <w:rPr>
          <w:noProof/>
          <w:color w:val="000000"/>
          <w:sz w:val="28"/>
        </w:rPr>
        <w:t>Общие положения</w:t>
      </w:r>
      <w:r w:rsidR="00037B9E" w:rsidRPr="0087780E">
        <w:rPr>
          <w:noProof/>
          <w:color w:val="000000"/>
          <w:sz w:val="28"/>
        </w:rPr>
        <w:t>:</w:t>
      </w:r>
    </w:p>
    <w:p w:rsidR="00041201" w:rsidRPr="0087780E" w:rsidRDefault="00037B9E" w:rsidP="00CC0810">
      <w:pPr>
        <w:spacing w:line="360" w:lineRule="auto"/>
        <w:ind w:firstLine="709"/>
        <w:jc w:val="both"/>
        <w:rPr>
          <w:noProof/>
          <w:color w:val="000000"/>
          <w:sz w:val="28"/>
        </w:rPr>
      </w:pPr>
      <w:r w:rsidRPr="0087780E">
        <w:rPr>
          <w:noProof/>
          <w:color w:val="000000"/>
          <w:sz w:val="28"/>
        </w:rPr>
        <w:t>2</w:t>
      </w:r>
      <w:r w:rsidR="00041201" w:rsidRPr="0087780E">
        <w:rPr>
          <w:noProof/>
          <w:color w:val="000000"/>
          <w:sz w:val="28"/>
        </w:rPr>
        <w:t>.1. Согласно Закону Украины "Об охране труда" служба охраны труда создается работодателем для организации выполнения правовых, организационно-технических, санитарно-гигиенических, социально-экономических и лечебно-профилактических мероприятий, направленных на предотвращение несчастных случаев, профессиональных заболева</w:t>
      </w:r>
      <w:r w:rsidR="006E0CD7" w:rsidRPr="0087780E">
        <w:rPr>
          <w:noProof/>
          <w:color w:val="000000"/>
          <w:sz w:val="28"/>
        </w:rPr>
        <w:t>ний и аварий в процессе работы.</w:t>
      </w:r>
    </w:p>
    <w:p w:rsidR="00041201" w:rsidRPr="0087780E" w:rsidRDefault="00037B9E" w:rsidP="00CC0810">
      <w:pPr>
        <w:spacing w:line="360" w:lineRule="auto"/>
        <w:ind w:firstLine="709"/>
        <w:jc w:val="both"/>
        <w:rPr>
          <w:noProof/>
          <w:color w:val="000000"/>
          <w:sz w:val="28"/>
        </w:rPr>
      </w:pPr>
      <w:r w:rsidRPr="0087780E">
        <w:rPr>
          <w:noProof/>
          <w:color w:val="000000"/>
          <w:sz w:val="28"/>
        </w:rPr>
        <w:t>2</w:t>
      </w:r>
      <w:r w:rsidR="00041201" w:rsidRPr="0087780E">
        <w:rPr>
          <w:noProof/>
          <w:color w:val="000000"/>
          <w:sz w:val="28"/>
        </w:rPr>
        <w:t>.2. Настоящее Положение о службе охраны труда разработано и утверждено работодателем на основании Типового положения с учетом специфики производства и видов деятельности, численности работников, условий труда и других факторов.</w:t>
      </w:r>
    </w:p>
    <w:p w:rsidR="00041201" w:rsidRPr="0087780E" w:rsidRDefault="00041201" w:rsidP="00CC0810">
      <w:pPr>
        <w:pStyle w:val="aa"/>
        <w:spacing w:line="360" w:lineRule="auto"/>
        <w:ind w:firstLine="709"/>
        <w:jc w:val="both"/>
        <w:rPr>
          <w:noProof/>
          <w:color w:val="000000"/>
          <w:sz w:val="28"/>
        </w:rPr>
      </w:pPr>
      <w:r w:rsidRPr="0087780E">
        <w:rPr>
          <w:noProof/>
          <w:color w:val="000000"/>
          <w:sz w:val="28"/>
        </w:rPr>
        <w:t>Служба охраны труда _</w:t>
      </w:r>
      <w:r w:rsidR="006E0CD7" w:rsidRPr="0087780E">
        <w:rPr>
          <w:noProof/>
          <w:color w:val="000000"/>
          <w:sz w:val="28"/>
        </w:rPr>
        <w:t>_____ (наименование предприятия)</w:t>
      </w:r>
    </w:p>
    <w:p w:rsidR="00041201" w:rsidRPr="0087780E" w:rsidRDefault="00041201" w:rsidP="00CC0810">
      <w:pPr>
        <w:pStyle w:val="aa"/>
        <w:spacing w:line="360" w:lineRule="auto"/>
        <w:ind w:firstLine="709"/>
        <w:jc w:val="both"/>
        <w:rPr>
          <w:noProof/>
          <w:color w:val="000000"/>
          <w:sz w:val="28"/>
        </w:rPr>
      </w:pPr>
      <w:r w:rsidRPr="0087780E">
        <w:rPr>
          <w:noProof/>
          <w:color w:val="000000"/>
          <w:sz w:val="28"/>
        </w:rPr>
        <w:t xml:space="preserve">представлена </w:t>
      </w:r>
      <w:r w:rsidR="006E0CD7" w:rsidRPr="0087780E">
        <w:rPr>
          <w:noProof/>
          <w:color w:val="000000"/>
          <w:sz w:val="28"/>
        </w:rPr>
        <w:t xml:space="preserve">_____________________ </w:t>
      </w:r>
      <w:r w:rsidRPr="0087780E">
        <w:rPr>
          <w:noProof/>
          <w:color w:val="000000"/>
          <w:sz w:val="28"/>
        </w:rPr>
        <w:t>(</w:t>
      </w:r>
      <w:r w:rsidR="006165F4" w:rsidRPr="0087780E">
        <w:rPr>
          <w:noProof/>
          <w:color w:val="000000"/>
          <w:sz w:val="28"/>
        </w:rPr>
        <w:t>указать,</w:t>
      </w:r>
      <w:r w:rsidRPr="0087780E">
        <w:rPr>
          <w:noProof/>
          <w:color w:val="000000"/>
          <w:sz w:val="28"/>
        </w:rPr>
        <w:t xml:space="preserve"> как представлена служба охраны труда /освобожденной должностью/</w:t>
      </w:r>
      <w:r w:rsidR="006E0CD7" w:rsidRPr="0087780E">
        <w:rPr>
          <w:noProof/>
          <w:color w:val="000000"/>
          <w:sz w:val="28"/>
        </w:rPr>
        <w:t>должностью по совместительству)</w:t>
      </w:r>
    </w:p>
    <w:p w:rsidR="00041201" w:rsidRPr="0087780E" w:rsidRDefault="00037B9E" w:rsidP="00CC0810">
      <w:pPr>
        <w:spacing w:line="360" w:lineRule="auto"/>
        <w:ind w:firstLine="709"/>
        <w:jc w:val="both"/>
        <w:rPr>
          <w:noProof/>
          <w:color w:val="000000"/>
          <w:sz w:val="28"/>
        </w:rPr>
      </w:pPr>
      <w:r w:rsidRPr="0087780E">
        <w:rPr>
          <w:noProof/>
          <w:color w:val="000000"/>
          <w:sz w:val="28"/>
        </w:rPr>
        <w:t>2</w:t>
      </w:r>
      <w:r w:rsidR="00041201" w:rsidRPr="0087780E">
        <w:rPr>
          <w:noProof/>
          <w:color w:val="000000"/>
          <w:sz w:val="28"/>
        </w:rPr>
        <w:t>.3. Служба охраны труда подчиняетс</w:t>
      </w:r>
      <w:r w:rsidR="006E0CD7" w:rsidRPr="0087780E">
        <w:rPr>
          <w:noProof/>
          <w:color w:val="000000"/>
          <w:sz w:val="28"/>
        </w:rPr>
        <w:t>я непосредственно работодателю.</w:t>
      </w:r>
    </w:p>
    <w:p w:rsidR="00041201" w:rsidRPr="0087780E" w:rsidRDefault="00037B9E" w:rsidP="00CC0810">
      <w:pPr>
        <w:spacing w:line="360" w:lineRule="auto"/>
        <w:ind w:firstLine="709"/>
        <w:jc w:val="both"/>
        <w:rPr>
          <w:noProof/>
          <w:color w:val="000000"/>
          <w:sz w:val="28"/>
        </w:rPr>
      </w:pPr>
      <w:r w:rsidRPr="0087780E">
        <w:rPr>
          <w:noProof/>
          <w:color w:val="000000"/>
          <w:sz w:val="28"/>
        </w:rPr>
        <w:t>2</w:t>
      </w:r>
      <w:r w:rsidR="00041201" w:rsidRPr="0087780E">
        <w:rPr>
          <w:noProof/>
          <w:color w:val="000000"/>
          <w:sz w:val="28"/>
        </w:rPr>
        <w:t>.4. Руководители и специалисты службы охраны труда по своим должностям и заработной плате приравниваются к руководителям и специалистам основных производственно-технических служб. Должны отвечать квалификационным требованиям, указанным в Справочнике квалификационных характеристик профессий работников (Выпуск 1), профессии работников, которые являются общими для всех видов экономической деятельности утвержденного приказом Министерства труда и социальной политики от 16 февраля 1</w:t>
      </w:r>
      <w:r w:rsidR="006E0CD7" w:rsidRPr="0087780E">
        <w:rPr>
          <w:noProof/>
          <w:color w:val="000000"/>
          <w:sz w:val="28"/>
        </w:rPr>
        <w:t xml:space="preserve">998 года N 24 (с изменениями). </w:t>
      </w:r>
    </w:p>
    <w:p w:rsidR="00041201" w:rsidRPr="0087780E" w:rsidRDefault="00037B9E" w:rsidP="00CC0810">
      <w:pPr>
        <w:spacing w:line="360" w:lineRule="auto"/>
        <w:ind w:firstLine="709"/>
        <w:jc w:val="both"/>
        <w:rPr>
          <w:noProof/>
          <w:color w:val="000000"/>
          <w:sz w:val="28"/>
        </w:rPr>
      </w:pPr>
      <w:r w:rsidRPr="0087780E">
        <w:rPr>
          <w:noProof/>
          <w:color w:val="000000"/>
          <w:sz w:val="28"/>
        </w:rPr>
        <w:t>2</w:t>
      </w:r>
      <w:r w:rsidR="00041201" w:rsidRPr="0087780E">
        <w:rPr>
          <w:noProof/>
          <w:color w:val="000000"/>
          <w:sz w:val="28"/>
        </w:rPr>
        <w:t>.5. Обучение и проверка знаний по вопросам охраны труда работников службы охраны труда проводится в установленном законодательством порядке во время принятия на работу и пер</w:t>
      </w:r>
      <w:r w:rsidR="006E0CD7" w:rsidRPr="0087780E">
        <w:rPr>
          <w:noProof/>
          <w:color w:val="000000"/>
          <w:sz w:val="28"/>
        </w:rPr>
        <w:t xml:space="preserve">иодически один раз в три года. </w:t>
      </w:r>
    </w:p>
    <w:p w:rsidR="00041201" w:rsidRPr="0087780E" w:rsidRDefault="00037B9E" w:rsidP="00CC0810">
      <w:pPr>
        <w:spacing w:line="360" w:lineRule="auto"/>
        <w:ind w:firstLine="709"/>
        <w:jc w:val="both"/>
        <w:rPr>
          <w:noProof/>
          <w:color w:val="000000"/>
          <w:sz w:val="28"/>
        </w:rPr>
      </w:pPr>
      <w:r w:rsidRPr="0087780E">
        <w:rPr>
          <w:noProof/>
          <w:color w:val="000000"/>
          <w:sz w:val="28"/>
        </w:rPr>
        <w:t>2</w:t>
      </w:r>
      <w:r w:rsidR="00041201" w:rsidRPr="0087780E">
        <w:rPr>
          <w:noProof/>
          <w:color w:val="000000"/>
          <w:sz w:val="28"/>
        </w:rPr>
        <w:t>.6. Работники службы охраны труда предприятия в своей деятельности руководствуются законодательством Украины, нормативно-правовыми актами по охране труда, коллективным договором и актами по охране труда, которые дей</w:t>
      </w:r>
      <w:r w:rsidR="006E0CD7" w:rsidRPr="0087780E">
        <w:rPr>
          <w:noProof/>
          <w:color w:val="000000"/>
          <w:sz w:val="28"/>
        </w:rPr>
        <w:t xml:space="preserve">ствуют в пределах предприятия. </w:t>
      </w:r>
    </w:p>
    <w:p w:rsidR="00F7625B" w:rsidRPr="0087780E" w:rsidRDefault="00037B9E" w:rsidP="00CC0810">
      <w:pPr>
        <w:spacing w:line="360" w:lineRule="auto"/>
        <w:ind w:firstLine="709"/>
        <w:jc w:val="both"/>
        <w:rPr>
          <w:noProof/>
          <w:color w:val="000000"/>
          <w:sz w:val="28"/>
        </w:rPr>
      </w:pPr>
      <w:r w:rsidRPr="0087780E">
        <w:rPr>
          <w:noProof/>
          <w:color w:val="000000"/>
          <w:sz w:val="28"/>
        </w:rPr>
        <w:t>2</w:t>
      </w:r>
      <w:r w:rsidR="00041201" w:rsidRPr="0087780E">
        <w:rPr>
          <w:noProof/>
          <w:color w:val="000000"/>
          <w:sz w:val="28"/>
        </w:rPr>
        <w:t>.7. Ликвидация службы охраны труда допускается только в случае ликвидации предприятия или прекращения использования наемного труда физическим лицом.</w:t>
      </w:r>
    </w:p>
    <w:p w:rsidR="00CC0810" w:rsidRPr="0087780E" w:rsidRDefault="00CC0810">
      <w:pPr>
        <w:spacing w:after="200" w:line="276" w:lineRule="auto"/>
        <w:rPr>
          <w:noProof/>
          <w:color w:val="000000"/>
          <w:sz w:val="28"/>
          <w:szCs w:val="26"/>
        </w:rPr>
      </w:pPr>
      <w:r w:rsidRPr="0087780E">
        <w:rPr>
          <w:noProof/>
          <w:color w:val="000000"/>
          <w:sz w:val="28"/>
          <w:szCs w:val="26"/>
        </w:rPr>
        <w:br w:type="page"/>
      </w:r>
    </w:p>
    <w:p w:rsidR="00F7625B" w:rsidRPr="0087780E" w:rsidRDefault="00F7625B" w:rsidP="00CC0810">
      <w:pPr>
        <w:pStyle w:val="ab"/>
        <w:numPr>
          <w:ilvl w:val="0"/>
          <w:numId w:val="1"/>
        </w:numPr>
        <w:tabs>
          <w:tab w:val="left" w:pos="284"/>
          <w:tab w:val="num" w:pos="360"/>
        </w:tabs>
        <w:spacing w:line="360" w:lineRule="auto"/>
        <w:ind w:left="0" w:firstLine="709"/>
        <w:jc w:val="both"/>
        <w:rPr>
          <w:noProof/>
          <w:color w:val="000000"/>
          <w:sz w:val="28"/>
          <w:szCs w:val="26"/>
        </w:rPr>
      </w:pPr>
      <w:r w:rsidRPr="0087780E">
        <w:rPr>
          <w:noProof/>
          <w:color w:val="000000"/>
          <w:sz w:val="28"/>
          <w:szCs w:val="26"/>
        </w:rPr>
        <w:t>Общие требования безопасности при проведении электросвар</w:t>
      </w:r>
      <w:r w:rsidR="00CC0810" w:rsidRPr="0087780E">
        <w:rPr>
          <w:noProof/>
          <w:color w:val="000000"/>
          <w:sz w:val="28"/>
          <w:szCs w:val="26"/>
        </w:rPr>
        <w:t>очных работ</w:t>
      </w:r>
    </w:p>
    <w:p w:rsidR="00A94BFB" w:rsidRPr="0087780E" w:rsidRDefault="00A94BFB" w:rsidP="00CC0810">
      <w:pPr>
        <w:tabs>
          <w:tab w:val="left" w:pos="284"/>
        </w:tabs>
        <w:spacing w:line="360" w:lineRule="auto"/>
        <w:ind w:firstLine="709"/>
        <w:jc w:val="both"/>
        <w:rPr>
          <w:noProof/>
          <w:color w:val="000000"/>
          <w:sz w:val="28"/>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27"/>
        <w:gridCol w:w="1778"/>
        <w:gridCol w:w="4548"/>
        <w:gridCol w:w="2418"/>
      </w:tblGrid>
      <w:tr w:rsidR="00CC0810" w:rsidRPr="00EE0393" w:rsidTr="00EE0393">
        <w:trPr>
          <w:trHeight w:val="23"/>
        </w:trPr>
        <w:tc>
          <w:tcPr>
            <w:tcW w:w="432" w:type="pct"/>
            <w:shd w:val="clear" w:color="auto" w:fill="auto"/>
          </w:tcPr>
          <w:p w:rsidR="00B44B45" w:rsidRPr="00EE0393" w:rsidRDefault="00B44B45" w:rsidP="00EE0393">
            <w:pPr>
              <w:pStyle w:val="aa"/>
              <w:spacing w:line="360" w:lineRule="auto"/>
              <w:jc w:val="both"/>
              <w:rPr>
                <w:noProof/>
                <w:color w:val="000000"/>
                <w:sz w:val="20"/>
                <w:szCs w:val="20"/>
              </w:rPr>
            </w:pPr>
            <w:r w:rsidRPr="00EE0393">
              <w:rPr>
                <w:noProof/>
                <w:color w:val="000000"/>
                <w:sz w:val="20"/>
                <w:szCs w:val="20"/>
              </w:rPr>
              <w:t>№ п/п</w:t>
            </w:r>
          </w:p>
        </w:tc>
        <w:tc>
          <w:tcPr>
            <w:tcW w:w="929" w:type="pct"/>
            <w:shd w:val="clear" w:color="auto" w:fill="auto"/>
          </w:tcPr>
          <w:p w:rsidR="00B44B45" w:rsidRPr="00EE0393" w:rsidRDefault="00B44B45" w:rsidP="00EE0393">
            <w:pPr>
              <w:pStyle w:val="aa"/>
              <w:spacing w:line="360" w:lineRule="auto"/>
              <w:jc w:val="both"/>
              <w:rPr>
                <w:noProof/>
                <w:color w:val="000000"/>
                <w:sz w:val="20"/>
                <w:szCs w:val="20"/>
              </w:rPr>
            </w:pPr>
            <w:r w:rsidRPr="00EE0393">
              <w:rPr>
                <w:noProof/>
                <w:color w:val="000000"/>
                <w:sz w:val="20"/>
                <w:szCs w:val="20"/>
              </w:rPr>
              <w:t>Обозначение</w:t>
            </w:r>
          </w:p>
          <w:p w:rsidR="00B44B45" w:rsidRPr="00EE0393" w:rsidRDefault="00B44B45" w:rsidP="00EE0393">
            <w:pPr>
              <w:pStyle w:val="aa"/>
              <w:spacing w:line="360" w:lineRule="auto"/>
              <w:jc w:val="both"/>
              <w:rPr>
                <w:noProof/>
                <w:color w:val="000000"/>
                <w:sz w:val="20"/>
                <w:szCs w:val="20"/>
              </w:rPr>
            </w:pPr>
            <w:r w:rsidRPr="00EE0393">
              <w:rPr>
                <w:noProof/>
                <w:color w:val="000000"/>
                <w:sz w:val="20"/>
                <w:szCs w:val="20"/>
              </w:rPr>
              <w:t>нормативного акта</w:t>
            </w:r>
          </w:p>
        </w:tc>
        <w:tc>
          <w:tcPr>
            <w:tcW w:w="2376" w:type="pct"/>
            <w:shd w:val="clear" w:color="auto" w:fill="auto"/>
          </w:tcPr>
          <w:p w:rsidR="00B44B45" w:rsidRPr="00EE0393" w:rsidRDefault="00B44B45" w:rsidP="00EE0393">
            <w:pPr>
              <w:pStyle w:val="aa"/>
              <w:spacing w:line="360" w:lineRule="auto"/>
              <w:jc w:val="both"/>
              <w:rPr>
                <w:noProof/>
                <w:color w:val="000000"/>
                <w:sz w:val="20"/>
                <w:szCs w:val="20"/>
              </w:rPr>
            </w:pPr>
            <w:r w:rsidRPr="00EE0393">
              <w:rPr>
                <w:noProof/>
                <w:color w:val="000000"/>
                <w:sz w:val="20"/>
                <w:szCs w:val="20"/>
              </w:rPr>
              <w:t>Наименование</w:t>
            </w:r>
          </w:p>
        </w:tc>
        <w:tc>
          <w:tcPr>
            <w:tcW w:w="1263" w:type="pct"/>
            <w:shd w:val="clear" w:color="auto" w:fill="auto"/>
          </w:tcPr>
          <w:p w:rsidR="00CC0810" w:rsidRPr="00EE0393" w:rsidRDefault="00B44B45" w:rsidP="00EE0393">
            <w:pPr>
              <w:pStyle w:val="aa"/>
              <w:spacing w:line="360" w:lineRule="auto"/>
              <w:jc w:val="both"/>
              <w:rPr>
                <w:noProof/>
                <w:color w:val="000000"/>
                <w:sz w:val="20"/>
                <w:szCs w:val="20"/>
              </w:rPr>
            </w:pPr>
            <w:r w:rsidRPr="00EE0393">
              <w:rPr>
                <w:noProof/>
                <w:color w:val="000000"/>
                <w:sz w:val="20"/>
                <w:szCs w:val="20"/>
              </w:rPr>
              <w:t xml:space="preserve">Кем, когда утверждено, </w:t>
            </w:r>
          </w:p>
          <w:p w:rsidR="00B44B45" w:rsidRPr="00EE0393" w:rsidRDefault="00B44B45" w:rsidP="00EE0393">
            <w:pPr>
              <w:pStyle w:val="aa"/>
              <w:spacing w:line="360" w:lineRule="auto"/>
              <w:jc w:val="both"/>
              <w:rPr>
                <w:noProof/>
                <w:color w:val="000000"/>
                <w:sz w:val="20"/>
                <w:szCs w:val="20"/>
              </w:rPr>
            </w:pPr>
            <w:r w:rsidRPr="00EE0393">
              <w:rPr>
                <w:noProof/>
                <w:color w:val="000000"/>
                <w:sz w:val="20"/>
                <w:szCs w:val="20"/>
              </w:rPr>
              <w:t>регистрация в Минюсте</w:t>
            </w:r>
          </w:p>
        </w:tc>
      </w:tr>
      <w:tr w:rsidR="00B44B45" w:rsidRPr="00EE0393" w:rsidTr="00EE0393">
        <w:trPr>
          <w:trHeight w:val="23"/>
        </w:trPr>
        <w:tc>
          <w:tcPr>
            <w:tcW w:w="432" w:type="pct"/>
            <w:shd w:val="clear" w:color="auto" w:fill="auto"/>
          </w:tcPr>
          <w:p w:rsidR="00B44B45" w:rsidRPr="00EE0393" w:rsidRDefault="00B44B45" w:rsidP="00EE0393">
            <w:pPr>
              <w:pStyle w:val="aa"/>
              <w:spacing w:line="360" w:lineRule="auto"/>
              <w:jc w:val="both"/>
              <w:rPr>
                <w:noProof/>
                <w:color w:val="000000"/>
                <w:sz w:val="20"/>
                <w:szCs w:val="20"/>
              </w:rPr>
            </w:pPr>
            <w:r w:rsidRPr="00EE0393">
              <w:rPr>
                <w:noProof/>
                <w:color w:val="000000"/>
                <w:sz w:val="20"/>
                <w:szCs w:val="20"/>
              </w:rPr>
              <w:t>1</w:t>
            </w:r>
          </w:p>
        </w:tc>
        <w:tc>
          <w:tcPr>
            <w:tcW w:w="929" w:type="pct"/>
            <w:shd w:val="clear" w:color="auto" w:fill="auto"/>
          </w:tcPr>
          <w:p w:rsidR="00B44B45" w:rsidRPr="00EE0393" w:rsidRDefault="00B44B45" w:rsidP="00EE0393">
            <w:pPr>
              <w:pStyle w:val="aa"/>
              <w:spacing w:line="360" w:lineRule="auto"/>
              <w:jc w:val="both"/>
              <w:rPr>
                <w:noProof/>
                <w:color w:val="000000"/>
                <w:sz w:val="20"/>
                <w:szCs w:val="20"/>
              </w:rPr>
            </w:pPr>
            <w:r w:rsidRPr="00EE0393">
              <w:rPr>
                <w:noProof/>
                <w:color w:val="000000"/>
                <w:sz w:val="20"/>
                <w:szCs w:val="20"/>
              </w:rPr>
              <w:t>2</w:t>
            </w:r>
          </w:p>
        </w:tc>
        <w:tc>
          <w:tcPr>
            <w:tcW w:w="2376" w:type="pct"/>
            <w:shd w:val="clear" w:color="auto" w:fill="auto"/>
          </w:tcPr>
          <w:p w:rsidR="00B44B45" w:rsidRPr="00EE0393" w:rsidRDefault="00B44B45" w:rsidP="00EE0393">
            <w:pPr>
              <w:pStyle w:val="aa"/>
              <w:spacing w:line="360" w:lineRule="auto"/>
              <w:jc w:val="both"/>
              <w:rPr>
                <w:noProof/>
                <w:color w:val="000000"/>
                <w:sz w:val="20"/>
                <w:szCs w:val="20"/>
              </w:rPr>
            </w:pPr>
            <w:r w:rsidRPr="00EE0393">
              <w:rPr>
                <w:noProof/>
                <w:color w:val="000000"/>
                <w:sz w:val="20"/>
                <w:szCs w:val="20"/>
              </w:rPr>
              <w:t>3</w:t>
            </w:r>
          </w:p>
        </w:tc>
        <w:tc>
          <w:tcPr>
            <w:tcW w:w="1263" w:type="pct"/>
            <w:shd w:val="clear" w:color="auto" w:fill="auto"/>
          </w:tcPr>
          <w:p w:rsidR="00B44B45" w:rsidRPr="00EE0393" w:rsidRDefault="00B44B45" w:rsidP="00EE0393">
            <w:pPr>
              <w:pStyle w:val="aa"/>
              <w:spacing w:line="360" w:lineRule="auto"/>
              <w:jc w:val="both"/>
              <w:rPr>
                <w:noProof/>
                <w:color w:val="000000"/>
                <w:sz w:val="20"/>
                <w:szCs w:val="20"/>
              </w:rPr>
            </w:pPr>
            <w:r w:rsidRPr="00EE0393">
              <w:rPr>
                <w:noProof/>
                <w:color w:val="000000"/>
                <w:sz w:val="20"/>
                <w:szCs w:val="20"/>
              </w:rPr>
              <w:t>4</w:t>
            </w:r>
          </w:p>
        </w:tc>
      </w:tr>
      <w:tr w:rsidR="00B44B45" w:rsidRPr="00EE0393" w:rsidTr="00EE0393">
        <w:trPr>
          <w:trHeight w:val="23"/>
        </w:trPr>
        <w:tc>
          <w:tcPr>
            <w:tcW w:w="432" w:type="pct"/>
            <w:shd w:val="clear" w:color="auto" w:fill="auto"/>
          </w:tcPr>
          <w:p w:rsidR="00B44B45" w:rsidRPr="00EE0393" w:rsidRDefault="00B44B45" w:rsidP="00EE0393">
            <w:pPr>
              <w:pStyle w:val="aa"/>
              <w:spacing w:line="360" w:lineRule="auto"/>
              <w:jc w:val="both"/>
              <w:rPr>
                <w:noProof/>
                <w:color w:val="000000"/>
                <w:sz w:val="20"/>
                <w:szCs w:val="20"/>
              </w:rPr>
            </w:pPr>
            <w:r w:rsidRPr="00EE0393">
              <w:rPr>
                <w:noProof/>
                <w:color w:val="000000"/>
                <w:sz w:val="20"/>
                <w:szCs w:val="20"/>
              </w:rPr>
              <w:t>20.</w:t>
            </w:r>
          </w:p>
        </w:tc>
        <w:tc>
          <w:tcPr>
            <w:tcW w:w="929" w:type="pct"/>
            <w:shd w:val="clear" w:color="auto" w:fill="auto"/>
          </w:tcPr>
          <w:p w:rsidR="00B44B45" w:rsidRPr="00EE0393" w:rsidRDefault="00A94BFB" w:rsidP="00EE0393">
            <w:pPr>
              <w:pStyle w:val="aa"/>
              <w:spacing w:line="360" w:lineRule="auto"/>
              <w:jc w:val="both"/>
              <w:rPr>
                <w:noProof/>
                <w:color w:val="000000"/>
                <w:sz w:val="20"/>
                <w:szCs w:val="20"/>
              </w:rPr>
            </w:pPr>
            <w:r w:rsidRPr="00EE0393">
              <w:rPr>
                <w:noProof/>
                <w:color w:val="000000"/>
                <w:sz w:val="20"/>
                <w:szCs w:val="20"/>
              </w:rPr>
              <w:t>НАОП 1.4.10-1.04-86</w:t>
            </w:r>
          </w:p>
        </w:tc>
        <w:tc>
          <w:tcPr>
            <w:tcW w:w="2376" w:type="pct"/>
            <w:shd w:val="clear" w:color="auto" w:fill="auto"/>
          </w:tcPr>
          <w:p w:rsidR="00B44B45" w:rsidRPr="00EE0393" w:rsidRDefault="00A94BFB" w:rsidP="00EE0393">
            <w:pPr>
              <w:pStyle w:val="aa"/>
              <w:spacing w:line="360" w:lineRule="auto"/>
              <w:jc w:val="both"/>
              <w:rPr>
                <w:noProof/>
                <w:color w:val="000000"/>
                <w:sz w:val="20"/>
                <w:szCs w:val="20"/>
              </w:rPr>
            </w:pPr>
            <w:r w:rsidRPr="00EE0393">
              <w:rPr>
                <w:noProof/>
                <w:color w:val="000000"/>
                <w:sz w:val="20"/>
                <w:szCs w:val="20"/>
              </w:rPr>
              <w:t>Правила по технике безопасности и производственной санитарии при электросварочных работах</w:t>
            </w:r>
          </w:p>
        </w:tc>
        <w:tc>
          <w:tcPr>
            <w:tcW w:w="1263" w:type="pct"/>
            <w:shd w:val="clear" w:color="auto" w:fill="auto"/>
          </w:tcPr>
          <w:p w:rsidR="002C1BA6" w:rsidRPr="00EE0393" w:rsidRDefault="002C1BA6" w:rsidP="00EE0393">
            <w:pPr>
              <w:pStyle w:val="ad"/>
              <w:spacing w:line="360" w:lineRule="auto"/>
              <w:jc w:val="both"/>
              <w:rPr>
                <w:rFonts w:ascii="Times New Roman" w:hAnsi="Times New Roman"/>
                <w:noProof/>
                <w:color w:val="000000"/>
                <w:sz w:val="20"/>
              </w:rPr>
            </w:pPr>
            <w:r w:rsidRPr="00EE0393">
              <w:rPr>
                <w:rFonts w:ascii="Times New Roman" w:hAnsi="Times New Roman"/>
                <w:noProof/>
                <w:color w:val="000000"/>
                <w:sz w:val="20"/>
              </w:rPr>
              <w:t>Утверждено Минхиммашем</w:t>
            </w:r>
          </w:p>
          <w:p w:rsidR="00B44B45" w:rsidRPr="00EE0393" w:rsidRDefault="002C1BA6" w:rsidP="00EE0393">
            <w:pPr>
              <w:pStyle w:val="aa"/>
              <w:spacing w:line="360" w:lineRule="auto"/>
              <w:jc w:val="both"/>
              <w:rPr>
                <w:noProof/>
                <w:color w:val="000000"/>
                <w:sz w:val="20"/>
                <w:szCs w:val="20"/>
              </w:rPr>
            </w:pPr>
            <w:r w:rsidRPr="00EE0393">
              <w:rPr>
                <w:noProof/>
                <w:color w:val="000000"/>
                <w:sz w:val="20"/>
                <w:szCs w:val="20"/>
              </w:rPr>
              <w:t>СССР 22.05.86</w:t>
            </w:r>
          </w:p>
        </w:tc>
      </w:tr>
      <w:tr w:rsidR="00B44B45" w:rsidRPr="00EE0393" w:rsidTr="00EE0393">
        <w:trPr>
          <w:trHeight w:val="23"/>
        </w:trPr>
        <w:tc>
          <w:tcPr>
            <w:tcW w:w="432" w:type="pct"/>
            <w:shd w:val="clear" w:color="auto" w:fill="auto"/>
          </w:tcPr>
          <w:p w:rsidR="00B44B45" w:rsidRPr="00EE0393" w:rsidRDefault="00B44B45" w:rsidP="00EE0393">
            <w:pPr>
              <w:pStyle w:val="aa"/>
              <w:spacing w:line="360" w:lineRule="auto"/>
              <w:jc w:val="both"/>
              <w:rPr>
                <w:noProof/>
                <w:color w:val="000000"/>
                <w:sz w:val="20"/>
                <w:szCs w:val="20"/>
              </w:rPr>
            </w:pPr>
            <w:r w:rsidRPr="00EE0393">
              <w:rPr>
                <w:noProof/>
                <w:color w:val="000000"/>
                <w:sz w:val="20"/>
                <w:szCs w:val="20"/>
              </w:rPr>
              <w:t>23.</w:t>
            </w:r>
          </w:p>
        </w:tc>
        <w:tc>
          <w:tcPr>
            <w:tcW w:w="929" w:type="pct"/>
            <w:shd w:val="clear" w:color="auto" w:fill="auto"/>
          </w:tcPr>
          <w:p w:rsidR="00B44B45" w:rsidRPr="00EE0393" w:rsidRDefault="002C1BA6" w:rsidP="00EE0393">
            <w:pPr>
              <w:pStyle w:val="aa"/>
              <w:spacing w:line="360" w:lineRule="auto"/>
              <w:jc w:val="both"/>
              <w:rPr>
                <w:noProof/>
                <w:color w:val="000000"/>
                <w:sz w:val="20"/>
                <w:szCs w:val="20"/>
              </w:rPr>
            </w:pPr>
            <w:r w:rsidRPr="00EE0393">
              <w:rPr>
                <w:noProof/>
                <w:color w:val="000000"/>
                <w:sz w:val="20"/>
                <w:szCs w:val="20"/>
              </w:rPr>
              <w:t>НАОП 1.4.74-1.11-73</w:t>
            </w:r>
          </w:p>
        </w:tc>
        <w:tc>
          <w:tcPr>
            <w:tcW w:w="2376" w:type="pct"/>
            <w:shd w:val="clear" w:color="auto" w:fill="auto"/>
          </w:tcPr>
          <w:p w:rsidR="00B44B45" w:rsidRPr="00EE0393" w:rsidRDefault="002C1BA6" w:rsidP="00EE0393">
            <w:pPr>
              <w:pStyle w:val="aa"/>
              <w:tabs>
                <w:tab w:val="left" w:pos="810"/>
              </w:tabs>
              <w:spacing w:line="360" w:lineRule="auto"/>
              <w:jc w:val="both"/>
              <w:rPr>
                <w:noProof/>
                <w:color w:val="000000"/>
                <w:sz w:val="20"/>
                <w:szCs w:val="20"/>
              </w:rPr>
            </w:pPr>
            <w:r w:rsidRPr="00EE0393">
              <w:rPr>
                <w:noProof/>
                <w:color w:val="000000"/>
                <w:sz w:val="20"/>
                <w:szCs w:val="20"/>
              </w:rPr>
              <w:t>Правила техники безопасности и производственной санитарии при газоэлектрической резке</w:t>
            </w:r>
          </w:p>
        </w:tc>
        <w:tc>
          <w:tcPr>
            <w:tcW w:w="1263" w:type="pct"/>
            <w:shd w:val="clear" w:color="auto" w:fill="auto"/>
          </w:tcPr>
          <w:p w:rsidR="00B44B45" w:rsidRPr="00EE0393" w:rsidRDefault="002C1BA6" w:rsidP="00EE0393">
            <w:pPr>
              <w:pStyle w:val="ad"/>
              <w:spacing w:line="360" w:lineRule="auto"/>
              <w:jc w:val="both"/>
              <w:rPr>
                <w:rFonts w:ascii="Times New Roman" w:hAnsi="Times New Roman"/>
                <w:noProof/>
                <w:color w:val="000000"/>
                <w:sz w:val="20"/>
              </w:rPr>
            </w:pPr>
            <w:r w:rsidRPr="00EE0393">
              <w:rPr>
                <w:rFonts w:ascii="Times New Roman" w:hAnsi="Times New Roman"/>
                <w:noProof/>
                <w:color w:val="000000"/>
                <w:sz w:val="20"/>
              </w:rPr>
              <w:t>Утверждено ЦК профсоюзов работников судостроения, 1973</w:t>
            </w:r>
          </w:p>
        </w:tc>
      </w:tr>
    </w:tbl>
    <w:p w:rsidR="00037B9E" w:rsidRPr="0087780E" w:rsidRDefault="00037B9E" w:rsidP="00CC0810">
      <w:pPr>
        <w:spacing w:line="360" w:lineRule="auto"/>
        <w:ind w:firstLine="709"/>
        <w:jc w:val="both"/>
        <w:rPr>
          <w:noProof/>
          <w:color w:val="000000"/>
          <w:sz w:val="28"/>
        </w:rPr>
      </w:pP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.1. При выполнении сварочных работ могут иметь место такие основные опасные и вредные производственные факторы:</w:t>
      </w:r>
    </w:p>
    <w:p w:rsidR="009322A7" w:rsidRPr="0087780E" w:rsidRDefault="009322A7" w:rsidP="00CC0810">
      <w:pPr>
        <w:spacing w:line="360" w:lineRule="auto"/>
        <w:ind w:firstLine="709"/>
        <w:jc w:val="both"/>
        <w:rPr>
          <w:noProof/>
          <w:color w:val="000000"/>
          <w:sz w:val="28"/>
        </w:rPr>
      </w:pPr>
      <w:r w:rsidRPr="0087780E">
        <w:rPr>
          <w:noProof/>
          <w:color w:val="000000"/>
          <w:sz w:val="28"/>
        </w:rPr>
        <w:t>– термические факторы (пожары, взрывы топливных баков, ацетиленовых генераторов, барабанов с карбидом кальция);</w:t>
      </w:r>
    </w:p>
    <w:p w:rsidR="009322A7" w:rsidRPr="0087780E" w:rsidRDefault="009322A7" w:rsidP="00CC0810">
      <w:pPr>
        <w:spacing w:line="360" w:lineRule="auto"/>
        <w:ind w:firstLine="709"/>
        <w:jc w:val="both"/>
        <w:rPr>
          <w:noProof/>
          <w:color w:val="000000"/>
          <w:sz w:val="28"/>
        </w:rPr>
      </w:pPr>
      <w:r w:rsidRPr="0087780E">
        <w:rPr>
          <w:noProof/>
          <w:color w:val="000000"/>
          <w:sz w:val="28"/>
        </w:rPr>
        <w:t>– поражение электрическим током;</w:t>
      </w:r>
    </w:p>
    <w:p w:rsidR="009322A7" w:rsidRPr="0087780E" w:rsidRDefault="009322A7" w:rsidP="00CC0810">
      <w:pPr>
        <w:spacing w:line="360" w:lineRule="auto"/>
        <w:ind w:firstLine="709"/>
        <w:jc w:val="both"/>
        <w:rPr>
          <w:noProof/>
          <w:color w:val="000000"/>
          <w:sz w:val="28"/>
        </w:rPr>
      </w:pPr>
      <w:r w:rsidRPr="0087780E">
        <w:rPr>
          <w:noProof/>
          <w:color w:val="000000"/>
          <w:sz w:val="28"/>
        </w:rPr>
        <w:t>– падение работников;</w:t>
      </w:r>
    </w:p>
    <w:p w:rsidR="009322A7" w:rsidRPr="0087780E" w:rsidRDefault="009322A7" w:rsidP="00CC0810">
      <w:pPr>
        <w:spacing w:line="360" w:lineRule="auto"/>
        <w:ind w:firstLine="709"/>
        <w:jc w:val="both"/>
        <w:rPr>
          <w:noProof/>
          <w:color w:val="000000"/>
          <w:sz w:val="28"/>
        </w:rPr>
      </w:pPr>
      <w:r w:rsidRPr="0087780E">
        <w:rPr>
          <w:noProof/>
          <w:color w:val="000000"/>
          <w:sz w:val="28"/>
        </w:rPr>
        <w:t>– падение деталей, узлов и агрегатов;</w:t>
      </w:r>
    </w:p>
    <w:p w:rsidR="009322A7" w:rsidRPr="0087780E" w:rsidRDefault="009322A7" w:rsidP="00CC0810">
      <w:pPr>
        <w:spacing w:line="360" w:lineRule="auto"/>
        <w:ind w:firstLine="709"/>
        <w:jc w:val="both"/>
        <w:rPr>
          <w:noProof/>
          <w:color w:val="000000"/>
          <w:sz w:val="28"/>
        </w:rPr>
      </w:pPr>
      <w:r w:rsidRPr="0087780E">
        <w:rPr>
          <w:noProof/>
          <w:color w:val="000000"/>
          <w:sz w:val="28"/>
        </w:rPr>
        <w:t>– наличие в воздухе рабочей зоны вредных ве</w:t>
      </w:r>
      <w:r w:rsidR="002C1BA6" w:rsidRPr="0087780E">
        <w:rPr>
          <w:noProof/>
          <w:color w:val="000000"/>
          <w:sz w:val="28"/>
        </w:rPr>
        <w:t xml:space="preserve">ществ (аэрозолей марганца и его </w:t>
      </w:r>
      <w:r w:rsidRPr="0087780E">
        <w:rPr>
          <w:noProof/>
          <w:color w:val="000000"/>
          <w:sz w:val="28"/>
        </w:rPr>
        <w:t>соединений, аэрозолей других металлов и т.п.);</w:t>
      </w:r>
    </w:p>
    <w:p w:rsidR="009322A7" w:rsidRPr="0087780E" w:rsidRDefault="009322A7" w:rsidP="00CC0810">
      <w:pPr>
        <w:spacing w:line="360" w:lineRule="auto"/>
        <w:ind w:firstLine="709"/>
        <w:jc w:val="both"/>
        <w:rPr>
          <w:noProof/>
          <w:color w:val="000000"/>
          <w:sz w:val="28"/>
        </w:rPr>
      </w:pPr>
      <w:r w:rsidRPr="0087780E">
        <w:rPr>
          <w:noProof/>
          <w:color w:val="000000"/>
          <w:sz w:val="28"/>
        </w:rPr>
        <w:t>– пониженная температура воздуха в холодный период года.</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.2. Организация и проведение работ на сварочном участке, расположение и эксплуатация оборудования должны отвечать Правилам по технике безопасности и производственной санитарии при электросварочных работах и Правилам техники безопасности и производственной санитарии при газоэлектрической резке (раздел 2, пп. 20, 23 этих Правил) а также этим Правилам.</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.3. Сварочные работы должны производиться в специально отведенном для этой цели помещении, оснащенном оборудованием и инструментом согласно нормативно-технологической документации.</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.4. Сварочные работы на стационарных постах должны выполняться при работающей вентиляции.</w:t>
      </w:r>
    </w:p>
    <w:p w:rsidR="009322A7" w:rsidRPr="0087780E" w:rsidRDefault="009322A7" w:rsidP="00CC0810">
      <w:pPr>
        <w:spacing w:line="360" w:lineRule="auto"/>
        <w:ind w:firstLine="709"/>
        <w:jc w:val="both"/>
        <w:rPr>
          <w:noProof/>
          <w:color w:val="000000"/>
          <w:sz w:val="28"/>
        </w:rPr>
      </w:pPr>
      <w:r w:rsidRPr="0087780E">
        <w:rPr>
          <w:noProof/>
          <w:color w:val="000000"/>
          <w:sz w:val="28"/>
        </w:rPr>
        <w:t>На постах сварки при ремонте транспортных средств следует применять передвижные или переносные воздухоотсосы.</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.5. Сварка изделий средних и малых размеров должна производиться в специально оборудованных кабинах. Кабины должны быть с открытым верхом и выполнены из негорючих материалов. Между стенкой и полом кабины необходимо оставлять зазор, высота которого должна быть не менее 50 мм. Площадь кабины должна быть достаточной для размещения сварочного оборудования, стола, устройства местной вытяжной вентиляции, сварочного изделия, инструмента. Свободная площадь в кабине на один сварочный пост должна быть не менее 3 м</w:t>
      </w:r>
      <w:r w:rsidR="009322A7" w:rsidRPr="0087780E">
        <w:rPr>
          <w:noProof/>
          <w:color w:val="000000"/>
          <w:sz w:val="28"/>
          <w:vertAlign w:val="superscript"/>
        </w:rPr>
        <w:t>2</w:t>
      </w:r>
      <w:r w:rsidR="009322A7" w:rsidRPr="0087780E">
        <w:rPr>
          <w:noProof/>
          <w:color w:val="000000"/>
          <w:sz w:val="28"/>
        </w:rPr>
        <w:t>.</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.6. Временные места сварки необходимо ограждать огнестойкими ширмами, щитами и обеспечивать средствами пожаротушения.</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.7. Выполнение работающими сварочных раб</w:t>
      </w:r>
      <w:r w:rsidR="002C1BA6" w:rsidRPr="0087780E">
        <w:rPr>
          <w:noProof/>
          <w:color w:val="000000"/>
          <w:sz w:val="28"/>
        </w:rPr>
        <w:t xml:space="preserve">от на временных рабочих местах, </w:t>
      </w:r>
      <w:r w:rsidR="009322A7" w:rsidRPr="0087780E">
        <w:rPr>
          <w:noProof/>
          <w:color w:val="000000"/>
          <w:sz w:val="28"/>
        </w:rPr>
        <w:t>участках, площадках, где это не предусмотрено технологическим процессом, разрешается только после проведения целевого инструктажа и оформления наряд-допуска в соответствии с приложением 3.</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.8. При выполнении электросварочных работ на открытом воздухе над сварочными постами следует сооружать навесы из огнестойких материалов.</w:t>
      </w:r>
    </w:p>
    <w:p w:rsidR="009322A7" w:rsidRPr="0087780E" w:rsidRDefault="009322A7" w:rsidP="00CC0810">
      <w:pPr>
        <w:spacing w:line="360" w:lineRule="auto"/>
        <w:ind w:firstLine="709"/>
        <w:jc w:val="both"/>
        <w:rPr>
          <w:noProof/>
          <w:color w:val="000000"/>
          <w:sz w:val="28"/>
        </w:rPr>
      </w:pPr>
      <w:r w:rsidRPr="0087780E">
        <w:rPr>
          <w:noProof/>
          <w:color w:val="000000"/>
          <w:sz w:val="28"/>
        </w:rPr>
        <w:t>При отсутствии навесов электросварочные работы во время дождя или снегопада должны быть прекращены.</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.9. Запрещается производить сварку или резку в помещениях, в которых находятся или хранятся легковоспламеняющиеся материалы, или производятся с ними работы.</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.10. Лица, занятые на выполнении сварочных работ, должны использовать при работе средства индивидуальной защиты согласно установленным нормам.</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.11. При выполнении сварочных работ на высоте более 1 м от уровня земли (пола), следует пользоваться лестницами-стремянками или специальными подмостями, выполненными в соответствии с требованиями пп. 11.4.12 и 11.4.13 этих Правил.</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.12. Запрещается производить сварочные работы на трубопроводах, сосудах и аппаратах, находящихся под давлением, емкостях, содержащих воспламеняющиеся или взрывоопасные вещества.</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.13. Переносные ацетиленовые генераторы для работы следует устанавливать на открытых площадках. Допускается временная их работа в хорошо проветриваемых помещениях.</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.14. В помещении, где установлен ацетиленовый газогенератор, запрещается хранить карбид кальция в количестве, превышающем сменную норму.</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.15. Для вскрытия барабанов с карбидом кальция необходимо применять инструмент, исключающий образования искры при ударе.</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.16. По окончании работы или во время кратковременных перерывов в работе газовые горелки разрешается класть только на специальные подставки.</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.17. Перегретую горелку охлаждают в холодной воде, предварительно плотно закрыв ацетиленовый и кислородный краны.</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.18. Перед началом работы с ацетиленовым газогенератором, а также в течение смены необходимо обязательно проверять исправность водяного затвора и уровень воды в нем, а при необходимости нужно воду доливать.</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.19. При работе с ацетиленовым генератором запрещается:</w:t>
      </w:r>
    </w:p>
    <w:p w:rsidR="009322A7" w:rsidRPr="0087780E" w:rsidRDefault="009322A7" w:rsidP="00CC0810">
      <w:pPr>
        <w:spacing w:line="360" w:lineRule="auto"/>
        <w:ind w:firstLine="709"/>
        <w:jc w:val="both"/>
        <w:rPr>
          <w:noProof/>
          <w:color w:val="000000"/>
          <w:sz w:val="28"/>
        </w:rPr>
      </w:pPr>
      <w:r w:rsidRPr="0087780E">
        <w:rPr>
          <w:noProof/>
          <w:color w:val="000000"/>
          <w:sz w:val="28"/>
        </w:rPr>
        <w:t>– работать с неисправным водяным затвором;</w:t>
      </w:r>
    </w:p>
    <w:p w:rsidR="009322A7" w:rsidRPr="0087780E" w:rsidRDefault="009322A7" w:rsidP="00CC0810">
      <w:pPr>
        <w:spacing w:line="360" w:lineRule="auto"/>
        <w:ind w:firstLine="709"/>
        <w:jc w:val="both"/>
        <w:rPr>
          <w:noProof/>
          <w:color w:val="000000"/>
          <w:sz w:val="28"/>
        </w:rPr>
      </w:pPr>
      <w:r w:rsidRPr="0087780E">
        <w:rPr>
          <w:noProof/>
          <w:color w:val="000000"/>
          <w:sz w:val="28"/>
        </w:rPr>
        <w:t>– засыпать в загрузочные корзины генератора карбид кальция завышенной грануляции или проталкивать его в воронку аппарата с помощью железных прутьев и проволоки, работать на карбидной пыли;</w:t>
      </w:r>
    </w:p>
    <w:p w:rsidR="009322A7" w:rsidRPr="0087780E" w:rsidRDefault="009322A7" w:rsidP="00CC0810">
      <w:pPr>
        <w:spacing w:line="360" w:lineRule="auto"/>
        <w:ind w:firstLine="709"/>
        <w:jc w:val="both"/>
        <w:rPr>
          <w:noProof/>
          <w:color w:val="000000"/>
          <w:sz w:val="28"/>
        </w:rPr>
      </w:pPr>
      <w:r w:rsidRPr="0087780E">
        <w:rPr>
          <w:noProof/>
          <w:color w:val="000000"/>
          <w:sz w:val="28"/>
        </w:rPr>
        <w:t>– подходить с открытым огнем или пользоваться</w:t>
      </w:r>
      <w:r w:rsidR="002C1BA6" w:rsidRPr="0087780E">
        <w:rPr>
          <w:noProof/>
          <w:color w:val="000000"/>
          <w:sz w:val="28"/>
        </w:rPr>
        <w:t xml:space="preserve"> им на расстоянии менее 10 м от </w:t>
      </w:r>
      <w:r w:rsidRPr="0087780E">
        <w:rPr>
          <w:noProof/>
          <w:color w:val="000000"/>
          <w:sz w:val="28"/>
        </w:rPr>
        <w:t>генератора;</w:t>
      </w:r>
    </w:p>
    <w:p w:rsidR="009322A7" w:rsidRPr="0087780E" w:rsidRDefault="009322A7" w:rsidP="00CC0810">
      <w:pPr>
        <w:spacing w:line="360" w:lineRule="auto"/>
        <w:ind w:firstLine="709"/>
        <w:jc w:val="both"/>
        <w:rPr>
          <w:noProof/>
          <w:color w:val="000000"/>
          <w:sz w:val="28"/>
        </w:rPr>
      </w:pPr>
      <w:r w:rsidRPr="0087780E">
        <w:rPr>
          <w:noProof/>
          <w:color w:val="000000"/>
          <w:sz w:val="28"/>
        </w:rPr>
        <w:t>– соединять ацетиленовые шланги медной трубкой, использовать медь как припой для пайки ацетиленовой аппаратуры и в других местах, где возможно соприкосновение с ацетиленом;</w:t>
      </w:r>
    </w:p>
    <w:p w:rsidR="009322A7" w:rsidRPr="0087780E" w:rsidRDefault="009322A7" w:rsidP="00CC0810">
      <w:pPr>
        <w:spacing w:line="360" w:lineRule="auto"/>
        <w:ind w:firstLine="709"/>
        <w:jc w:val="both"/>
        <w:rPr>
          <w:noProof/>
          <w:color w:val="000000"/>
          <w:sz w:val="28"/>
        </w:rPr>
      </w:pPr>
      <w:r w:rsidRPr="0087780E">
        <w:rPr>
          <w:noProof/>
          <w:color w:val="000000"/>
          <w:sz w:val="28"/>
        </w:rPr>
        <w:t>– работать двум сварщикам от одного водяного затвора;</w:t>
      </w:r>
    </w:p>
    <w:p w:rsidR="009322A7" w:rsidRPr="0087780E" w:rsidRDefault="009322A7" w:rsidP="00CC0810">
      <w:pPr>
        <w:spacing w:line="360" w:lineRule="auto"/>
        <w:ind w:firstLine="709"/>
        <w:jc w:val="both"/>
        <w:rPr>
          <w:noProof/>
          <w:color w:val="000000"/>
          <w:sz w:val="28"/>
        </w:rPr>
      </w:pPr>
      <w:r w:rsidRPr="0087780E">
        <w:rPr>
          <w:noProof/>
          <w:color w:val="000000"/>
          <w:sz w:val="28"/>
        </w:rPr>
        <w:t>– переносить генератор при наличии в газосборнике ацетилена.</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.20. Отогревать “вмерзшие генераторы и трубопроводы разрешается только горячей водой.</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.21. Шланги должны использоваться согласно их назначению. Не разрешается использовать кислородные шланги для подачи ацетилена и наоборот. При присоединении шлангов к горелке они должны предварительно продуваться рабочими газами. Длина шлангов должна быть не более 20 м. Применение шлангов большей длины разрешается в исключительных случаях с разрешения руководителя работ.</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.22. Шланги необходимо предохранять от внешних повреждений, действия высоких температур, искр, пламени. Не допускается скручивание, сплющивание или излом шлангов.</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.23. Закрепление шлангов на соединительных ниппелях должно быть надежным. Для этого следует использовать специальные хомутики.</w:t>
      </w:r>
    </w:p>
    <w:p w:rsidR="009322A7" w:rsidRPr="0087780E" w:rsidRDefault="009322A7" w:rsidP="00CC0810">
      <w:pPr>
        <w:spacing w:line="360" w:lineRule="auto"/>
        <w:ind w:firstLine="709"/>
        <w:jc w:val="both"/>
        <w:rPr>
          <w:noProof/>
          <w:color w:val="000000"/>
          <w:sz w:val="28"/>
        </w:rPr>
      </w:pPr>
      <w:r w:rsidRPr="0087780E">
        <w:rPr>
          <w:noProof/>
          <w:color w:val="000000"/>
          <w:sz w:val="28"/>
        </w:rPr>
        <w:t>Допускается не более двух соединений на каждом шланге с помощью ниппелей.</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.24. На стационарном сварочном посту баллоны с ацетиленом (пропан-бутаном) и кислородом должны храниться раздельно в металлическом шкафу с перегородкой.</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.25. При газосварочных (газорезательных) работах запрещается:</w:t>
      </w:r>
    </w:p>
    <w:p w:rsidR="009322A7" w:rsidRPr="0087780E" w:rsidRDefault="009322A7" w:rsidP="00CC0810">
      <w:pPr>
        <w:spacing w:line="360" w:lineRule="auto"/>
        <w:ind w:firstLine="709"/>
        <w:jc w:val="both"/>
        <w:rPr>
          <w:noProof/>
          <w:color w:val="000000"/>
          <w:sz w:val="28"/>
        </w:rPr>
      </w:pPr>
      <w:r w:rsidRPr="0087780E">
        <w:rPr>
          <w:noProof/>
          <w:color w:val="000000"/>
          <w:sz w:val="28"/>
        </w:rPr>
        <w:t>– использовать редукторы и баллоны с кислородом, на штуцерах которых обнаружены хотя бы следы масла, а также замасленные шланги;</w:t>
      </w:r>
    </w:p>
    <w:p w:rsidR="009322A7" w:rsidRPr="0087780E" w:rsidRDefault="009322A7" w:rsidP="00CC0810">
      <w:pPr>
        <w:spacing w:line="360" w:lineRule="auto"/>
        <w:ind w:firstLine="709"/>
        <w:jc w:val="both"/>
        <w:rPr>
          <w:noProof/>
          <w:color w:val="000000"/>
          <w:sz w:val="28"/>
        </w:rPr>
      </w:pPr>
      <w:r w:rsidRPr="0087780E">
        <w:rPr>
          <w:noProof/>
          <w:color w:val="000000"/>
          <w:sz w:val="28"/>
        </w:rPr>
        <w:t>– использовать для кислорода редукторы, шланги, которые использовались ранее для работы с другими газами;</w:t>
      </w:r>
    </w:p>
    <w:p w:rsidR="009322A7" w:rsidRPr="0087780E" w:rsidRDefault="009322A7" w:rsidP="00CC0810">
      <w:pPr>
        <w:spacing w:line="360" w:lineRule="auto"/>
        <w:ind w:firstLine="709"/>
        <w:jc w:val="both"/>
        <w:rPr>
          <w:noProof/>
          <w:color w:val="000000"/>
          <w:sz w:val="28"/>
        </w:rPr>
      </w:pPr>
      <w:r w:rsidRPr="0087780E">
        <w:rPr>
          <w:noProof/>
          <w:color w:val="000000"/>
          <w:sz w:val="28"/>
        </w:rPr>
        <w:t>– пользоваться неисправными, неопломбированными или с просроченным сроком проверки манометрами на редукторах;</w:t>
      </w:r>
    </w:p>
    <w:p w:rsidR="009322A7" w:rsidRPr="0087780E" w:rsidRDefault="009322A7" w:rsidP="00CC0810">
      <w:pPr>
        <w:spacing w:line="360" w:lineRule="auto"/>
        <w:ind w:firstLine="709"/>
        <w:jc w:val="both"/>
        <w:rPr>
          <w:noProof/>
          <w:color w:val="000000"/>
          <w:sz w:val="28"/>
        </w:rPr>
      </w:pPr>
      <w:r w:rsidRPr="0087780E">
        <w:rPr>
          <w:noProof/>
          <w:color w:val="000000"/>
          <w:sz w:val="28"/>
        </w:rPr>
        <w:t>– находиться напротив штуцера при продувке вентиля баллона;</w:t>
      </w:r>
    </w:p>
    <w:p w:rsidR="009322A7" w:rsidRPr="0087780E" w:rsidRDefault="009322A7" w:rsidP="00CC0810">
      <w:pPr>
        <w:spacing w:line="360" w:lineRule="auto"/>
        <w:ind w:firstLine="709"/>
        <w:jc w:val="both"/>
        <w:rPr>
          <w:noProof/>
          <w:color w:val="000000"/>
          <w:sz w:val="28"/>
        </w:rPr>
      </w:pPr>
      <w:r w:rsidRPr="0087780E">
        <w:rPr>
          <w:noProof/>
          <w:color w:val="000000"/>
          <w:sz w:val="28"/>
        </w:rPr>
        <w:t>– проводить газовую сварку и резку на расстоянии менее 10 м от ацетиленового генератора и менее 5 м от баллонов с кислородом, ацетиленом или сжиженным газом;</w:t>
      </w:r>
    </w:p>
    <w:p w:rsidR="009322A7" w:rsidRPr="0087780E" w:rsidRDefault="009322A7" w:rsidP="00CC0810">
      <w:pPr>
        <w:spacing w:line="360" w:lineRule="auto"/>
        <w:ind w:firstLine="709"/>
        <w:jc w:val="both"/>
        <w:rPr>
          <w:noProof/>
          <w:color w:val="000000"/>
          <w:sz w:val="28"/>
        </w:rPr>
      </w:pPr>
      <w:r w:rsidRPr="0087780E">
        <w:rPr>
          <w:noProof/>
          <w:color w:val="000000"/>
          <w:sz w:val="28"/>
        </w:rPr>
        <w:t>– выполнять какие-либо работы с открытым огнем на расстоянии менее 3 м от ацетиленовых трубопроводов и менее 1,5 м от кислородопроводов;</w:t>
      </w:r>
    </w:p>
    <w:p w:rsidR="009322A7" w:rsidRPr="0087780E" w:rsidRDefault="009322A7" w:rsidP="00CC0810">
      <w:pPr>
        <w:spacing w:line="360" w:lineRule="auto"/>
        <w:ind w:firstLine="709"/>
        <w:jc w:val="both"/>
        <w:rPr>
          <w:noProof/>
          <w:color w:val="000000"/>
          <w:sz w:val="28"/>
        </w:rPr>
      </w:pPr>
      <w:r w:rsidRPr="0087780E">
        <w:rPr>
          <w:noProof/>
          <w:color w:val="000000"/>
          <w:sz w:val="28"/>
        </w:rPr>
        <w:t>– зажигать газ в горелке с помощью прикосновения к горячей детали;</w:t>
      </w:r>
    </w:p>
    <w:p w:rsidR="009322A7" w:rsidRPr="0087780E" w:rsidRDefault="009322A7" w:rsidP="00CC0810">
      <w:pPr>
        <w:spacing w:line="360" w:lineRule="auto"/>
        <w:ind w:firstLine="709"/>
        <w:jc w:val="both"/>
        <w:rPr>
          <w:noProof/>
          <w:color w:val="000000"/>
          <w:sz w:val="28"/>
        </w:rPr>
      </w:pPr>
      <w:r w:rsidRPr="0087780E">
        <w:rPr>
          <w:noProof/>
          <w:color w:val="000000"/>
          <w:sz w:val="28"/>
        </w:rPr>
        <w:t>– покидать рабочее место при включенных резаках и горелках;</w:t>
      </w:r>
    </w:p>
    <w:p w:rsidR="009322A7" w:rsidRPr="0087780E" w:rsidRDefault="009322A7" w:rsidP="00CC0810">
      <w:pPr>
        <w:spacing w:line="360" w:lineRule="auto"/>
        <w:ind w:firstLine="709"/>
        <w:jc w:val="both"/>
        <w:rPr>
          <w:noProof/>
          <w:color w:val="000000"/>
          <w:sz w:val="28"/>
        </w:rPr>
      </w:pPr>
      <w:r w:rsidRPr="0087780E">
        <w:rPr>
          <w:noProof/>
          <w:color w:val="000000"/>
          <w:sz w:val="28"/>
        </w:rPr>
        <w:t>– снимать колпак с баллонов, наполненных ацетиленом или другими горючими газами, с помощью инструмента, который может вызвать искру. Если колпак не откручивается, баллон должен быть возвращен заводу-наполнителю;</w:t>
      </w:r>
    </w:p>
    <w:p w:rsidR="009322A7" w:rsidRPr="0087780E" w:rsidRDefault="009322A7" w:rsidP="00CC0810">
      <w:pPr>
        <w:spacing w:line="360" w:lineRule="auto"/>
        <w:ind w:firstLine="709"/>
        <w:jc w:val="both"/>
        <w:rPr>
          <w:noProof/>
          <w:color w:val="000000"/>
          <w:sz w:val="28"/>
        </w:rPr>
      </w:pPr>
      <w:r w:rsidRPr="0087780E">
        <w:rPr>
          <w:noProof/>
          <w:color w:val="000000"/>
          <w:sz w:val="28"/>
        </w:rPr>
        <w:t>– переносить баллоны на руках. Транспортировка на производственных участках баллонов разрешается только на специальных тележках с надежным их креплением;</w:t>
      </w:r>
    </w:p>
    <w:p w:rsidR="009322A7" w:rsidRPr="0087780E" w:rsidRDefault="009322A7" w:rsidP="00CC0810">
      <w:pPr>
        <w:spacing w:line="360" w:lineRule="auto"/>
        <w:ind w:firstLine="709"/>
        <w:jc w:val="both"/>
        <w:rPr>
          <w:noProof/>
          <w:color w:val="000000"/>
          <w:sz w:val="28"/>
        </w:rPr>
      </w:pPr>
      <w:r w:rsidRPr="0087780E">
        <w:rPr>
          <w:noProof/>
          <w:color w:val="000000"/>
          <w:sz w:val="28"/>
        </w:rPr>
        <w:t>– производить ремонт горелок, резаков и другой сварочной аппаратуры неспециалистами;</w:t>
      </w:r>
    </w:p>
    <w:p w:rsidR="009322A7" w:rsidRPr="0087780E" w:rsidRDefault="009322A7" w:rsidP="00CC0810">
      <w:pPr>
        <w:spacing w:line="360" w:lineRule="auto"/>
        <w:ind w:firstLine="709"/>
        <w:jc w:val="both"/>
        <w:rPr>
          <w:noProof/>
          <w:color w:val="000000"/>
          <w:sz w:val="28"/>
        </w:rPr>
      </w:pPr>
      <w:r w:rsidRPr="0087780E">
        <w:rPr>
          <w:noProof/>
          <w:color w:val="000000"/>
          <w:sz w:val="28"/>
        </w:rPr>
        <w:t>– применять для уплотнения редуктора какие-либо прокладки кроме фибровых;</w:t>
      </w:r>
    </w:p>
    <w:p w:rsidR="009322A7" w:rsidRPr="0087780E" w:rsidRDefault="009322A7" w:rsidP="00CC0810">
      <w:pPr>
        <w:spacing w:line="360" w:lineRule="auto"/>
        <w:ind w:firstLine="709"/>
        <w:jc w:val="both"/>
        <w:rPr>
          <w:noProof/>
          <w:color w:val="000000"/>
          <w:sz w:val="28"/>
        </w:rPr>
      </w:pPr>
      <w:r w:rsidRPr="0087780E">
        <w:rPr>
          <w:noProof/>
          <w:color w:val="000000"/>
          <w:sz w:val="28"/>
        </w:rPr>
        <w:t>– ремонтировать газовую аппаратуру и подтягивать болты соединений, находящиеся под давлением.</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.26. При применении вместо ацетилена других горючих газов необходимо придерживаться правил безопасного использования этих горючих газов.</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.27. Запрещается размещать наполненные газом баллоны на расстоянии менее 1 м от отопительных устройств и паропроводов. Расстояние от баллонов к печам и другим источникам тепла с открытым огнем должно быть не менее 5 м.</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.28. При обращении с пустыми баллонами из-под кислорода и горючих газов должны выполняться такие же меры безопасности, как и с наполненными баллонами.</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.29. При обнаружении утечки газа работу необходимо немедленно прекратить, ликвидировать утечку, проветрить помещение.</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.30. Все газораздаточные трубопроводы должны быть заземлены.</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.31. Наземные газопроводы и баллоны должны окрашиваться:</w:t>
      </w:r>
    </w:p>
    <w:p w:rsidR="009322A7" w:rsidRPr="0087780E" w:rsidRDefault="009322A7" w:rsidP="00CC0810">
      <w:pPr>
        <w:spacing w:line="360" w:lineRule="auto"/>
        <w:ind w:firstLine="709"/>
        <w:jc w:val="both"/>
        <w:rPr>
          <w:noProof/>
          <w:color w:val="000000"/>
          <w:sz w:val="28"/>
        </w:rPr>
      </w:pPr>
      <w:r w:rsidRPr="0087780E">
        <w:rPr>
          <w:noProof/>
          <w:color w:val="000000"/>
          <w:sz w:val="28"/>
        </w:rPr>
        <w:t>ацетиленовые – в белый цвет;</w:t>
      </w:r>
    </w:p>
    <w:p w:rsidR="009322A7" w:rsidRPr="0087780E" w:rsidRDefault="009322A7" w:rsidP="00CC0810">
      <w:pPr>
        <w:spacing w:line="360" w:lineRule="auto"/>
        <w:ind w:firstLine="709"/>
        <w:jc w:val="both"/>
        <w:rPr>
          <w:noProof/>
          <w:color w:val="000000"/>
          <w:sz w:val="28"/>
        </w:rPr>
      </w:pPr>
      <w:r w:rsidRPr="0087780E">
        <w:rPr>
          <w:noProof/>
          <w:color w:val="000000"/>
          <w:sz w:val="28"/>
        </w:rPr>
        <w:t>кислородные – в голубой.</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.32. Присоединение и отсоединение от сети электросварочных установок должно выполняться только электриком.</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.33. Перед присоединением электросварочной установки необходимо провести внешний осмотр всей установки и убедиться в ее исправности. Особое внимание при этом необходимо обратить на состояние контактов и заземляющих проводников, исправность изоляции рабочих проводов, наличие и исправность защитных средств. При обнаружении каких-либо неисправностей сварочную установку включать запрещается.</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.34. Перед присоединением электросварочной установки к электросети необходимо, в первую очередь, заземлить ее, а при отсоединении, наоборот, сначала отсоединить установку от электросети, а потом снять заземление.</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.35. Длина проводов от электросети к сварочной установке не должна превышать 10 м.</w:t>
      </w:r>
    </w:p>
    <w:p w:rsidR="009322A7" w:rsidRPr="0087780E" w:rsidRDefault="009322A7" w:rsidP="00CC0810">
      <w:pPr>
        <w:spacing w:line="360" w:lineRule="auto"/>
        <w:ind w:firstLine="709"/>
        <w:jc w:val="both"/>
        <w:rPr>
          <w:noProof/>
          <w:color w:val="000000"/>
          <w:sz w:val="28"/>
        </w:rPr>
      </w:pPr>
      <w:r w:rsidRPr="0087780E">
        <w:rPr>
          <w:noProof/>
          <w:color w:val="000000"/>
          <w:sz w:val="28"/>
        </w:rPr>
        <w:t>Изоляция проводов должна быть защищена от механических повреждений.</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.36. Передвигать электросварочную установку разрешается только после отсоединения ее от электросети.</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.37. Тиски электросварщика, установленные на заземленном металлическом столе, должны иметь индивидуальное заземление.</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.38. Конструкция и техническое состояние электрододержателя должны обеспечивать надежное крепление и безопасную смену электрода. Рукоятка электрододержателя должна быть изготовлена из диэлектрического огнестойкого материала.</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.39. Соединение сварочных проводов следует выполнять горячей пайкой, сваркой или с помощью гильз с винтовыми зажимами. Место соединения должно иметь надежную изоляцию, гильзы с зажимами –</w:t>
      </w:r>
      <w:r w:rsidR="00186925" w:rsidRPr="0087780E">
        <w:rPr>
          <w:noProof/>
          <w:color w:val="000000"/>
          <w:sz w:val="28"/>
        </w:rPr>
        <w:t xml:space="preserve"> </w:t>
      </w:r>
      <w:r w:rsidR="009322A7" w:rsidRPr="0087780E">
        <w:rPr>
          <w:noProof/>
          <w:color w:val="000000"/>
          <w:sz w:val="28"/>
        </w:rPr>
        <w:t>обязательно замкнуты в колодку из небьющегося материала, а головки зажимных винтов утоплены в тело колодки. Соединение закруткой запрещается.</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.40. Присоединение проводов к электрододержателям и свариваемому изделию должно осуществляться механическими зажимами или методом сварки. При сварочном токе более 600 А токоподводящий провод должен присоединяться к электрододержателю, минуя его рукоятку.</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.41. В кабинах для сварки и на рабочих местах сварщиков должны находиться приспособления (штативы и т.п.) для укладки на них электрододержателей при кратковременном перерыве в работе.</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.42. Металл в местах сварки должен быть сухим, очищенным от грязи, масла, окалины, ржавчины и краски.</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.43. При электросварочных работах запрещается:</w:t>
      </w:r>
    </w:p>
    <w:p w:rsidR="009322A7" w:rsidRPr="0087780E" w:rsidRDefault="009322A7" w:rsidP="00CC0810">
      <w:pPr>
        <w:spacing w:line="360" w:lineRule="auto"/>
        <w:ind w:firstLine="709"/>
        <w:jc w:val="both"/>
        <w:rPr>
          <w:noProof/>
          <w:color w:val="000000"/>
          <w:sz w:val="28"/>
        </w:rPr>
      </w:pPr>
      <w:r w:rsidRPr="0087780E">
        <w:rPr>
          <w:noProof/>
          <w:color w:val="000000"/>
          <w:sz w:val="28"/>
        </w:rPr>
        <w:t>– производить ремонт электросварочных установок, находящихся под напряжением;</w:t>
      </w:r>
    </w:p>
    <w:p w:rsidR="009322A7" w:rsidRPr="0087780E" w:rsidRDefault="009322A7" w:rsidP="00CC0810">
      <w:pPr>
        <w:spacing w:line="360" w:lineRule="auto"/>
        <w:ind w:firstLine="709"/>
        <w:jc w:val="both"/>
        <w:rPr>
          <w:noProof/>
          <w:color w:val="000000"/>
          <w:sz w:val="28"/>
        </w:rPr>
      </w:pPr>
      <w:r w:rsidRPr="0087780E">
        <w:rPr>
          <w:noProof/>
          <w:color w:val="000000"/>
          <w:sz w:val="28"/>
        </w:rPr>
        <w:t>– подсобным рабочим при электросварке работать без защитных очков;</w:t>
      </w:r>
    </w:p>
    <w:p w:rsidR="009322A7" w:rsidRPr="0087780E" w:rsidRDefault="009322A7" w:rsidP="00CC0810">
      <w:pPr>
        <w:spacing w:line="360" w:lineRule="auto"/>
        <w:ind w:firstLine="709"/>
        <w:jc w:val="both"/>
        <w:rPr>
          <w:noProof/>
          <w:color w:val="000000"/>
          <w:sz w:val="28"/>
        </w:rPr>
      </w:pPr>
      <w:r w:rsidRPr="0087780E">
        <w:rPr>
          <w:noProof/>
          <w:color w:val="000000"/>
          <w:sz w:val="28"/>
        </w:rPr>
        <w:t>– после окончания работы или при временном уходе электросварщика с рабочего места оставлять включенной электросварочную установку;</w:t>
      </w:r>
    </w:p>
    <w:p w:rsidR="009322A7" w:rsidRPr="0087780E" w:rsidRDefault="009322A7" w:rsidP="00CC0810">
      <w:pPr>
        <w:spacing w:line="360" w:lineRule="auto"/>
        <w:ind w:firstLine="709"/>
        <w:jc w:val="both"/>
        <w:rPr>
          <w:noProof/>
          <w:color w:val="000000"/>
          <w:sz w:val="28"/>
        </w:rPr>
      </w:pPr>
      <w:r w:rsidRPr="0087780E">
        <w:rPr>
          <w:noProof/>
          <w:color w:val="000000"/>
          <w:sz w:val="28"/>
        </w:rPr>
        <w:t>– использовать в качестве обратного провода трубы, рейки и подобные случайные металлические предметы;</w:t>
      </w:r>
    </w:p>
    <w:p w:rsidR="009322A7" w:rsidRPr="0087780E" w:rsidRDefault="009322A7" w:rsidP="00CC0810">
      <w:pPr>
        <w:spacing w:line="360" w:lineRule="auto"/>
        <w:ind w:firstLine="709"/>
        <w:jc w:val="both"/>
        <w:rPr>
          <w:noProof/>
          <w:color w:val="000000"/>
          <w:sz w:val="28"/>
        </w:rPr>
      </w:pPr>
      <w:r w:rsidRPr="0087780E">
        <w:rPr>
          <w:noProof/>
          <w:color w:val="000000"/>
          <w:sz w:val="28"/>
        </w:rPr>
        <w:t>– устанавливать сварочный трансформатор сверху дросселя;</w:t>
      </w:r>
    </w:p>
    <w:p w:rsidR="009322A7" w:rsidRPr="0087780E" w:rsidRDefault="009322A7" w:rsidP="00CC0810">
      <w:pPr>
        <w:spacing w:line="360" w:lineRule="auto"/>
        <w:ind w:firstLine="709"/>
        <w:jc w:val="both"/>
        <w:rPr>
          <w:noProof/>
          <w:color w:val="000000"/>
          <w:sz w:val="28"/>
        </w:rPr>
      </w:pPr>
      <w:r w:rsidRPr="0087780E">
        <w:rPr>
          <w:noProof/>
          <w:color w:val="000000"/>
          <w:sz w:val="28"/>
        </w:rPr>
        <w:t>– использовать провода с поврежденной изоляцией.</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.44. При проведении сварочных работ непосредственно на автомобиле должны быть приняты меры, обеспечивающие пожарную безопасность, для чего необходимо горловину топливного бака и сам бак закрыть листом металла или асбеста от попадания на него искр, очистить зоны сварки от остатков масла, легковоспламеняющихся и горючих жидкостей, а поверхность прилегающих участков – от горючих материалов.</w:t>
      </w:r>
    </w:p>
    <w:p w:rsidR="009322A7" w:rsidRPr="0087780E" w:rsidRDefault="009322A7" w:rsidP="00CC0810">
      <w:pPr>
        <w:spacing w:line="360" w:lineRule="auto"/>
        <w:ind w:firstLine="709"/>
        <w:jc w:val="both"/>
        <w:rPr>
          <w:noProof/>
          <w:color w:val="000000"/>
          <w:sz w:val="28"/>
        </w:rPr>
      </w:pPr>
      <w:r w:rsidRPr="0087780E">
        <w:rPr>
          <w:noProof/>
          <w:color w:val="000000"/>
          <w:sz w:val="28"/>
        </w:rPr>
        <w:t>Перед проведением сварочных работ над топливным баком или ближе чем 1 м от него бак необходимо снять.</w:t>
      </w:r>
    </w:p>
    <w:p w:rsidR="009322A7" w:rsidRPr="0087780E" w:rsidRDefault="009322A7" w:rsidP="00CC0810">
      <w:pPr>
        <w:spacing w:line="360" w:lineRule="auto"/>
        <w:ind w:firstLine="709"/>
        <w:jc w:val="both"/>
        <w:rPr>
          <w:noProof/>
          <w:color w:val="000000"/>
          <w:sz w:val="28"/>
        </w:rPr>
      </w:pPr>
      <w:r w:rsidRPr="0087780E">
        <w:rPr>
          <w:noProof/>
          <w:color w:val="000000"/>
          <w:sz w:val="28"/>
        </w:rPr>
        <w:t>Перед проведением сварочных работ на газобаллонном автомобиле газ из баллонов должен быть выпущен или слит на посту слива (выпуска) газа.</w:t>
      </w:r>
    </w:p>
    <w:p w:rsidR="009322A7" w:rsidRPr="0087780E" w:rsidRDefault="009322A7" w:rsidP="00CC0810">
      <w:pPr>
        <w:spacing w:line="360" w:lineRule="auto"/>
        <w:ind w:firstLine="709"/>
        <w:jc w:val="both"/>
        <w:rPr>
          <w:noProof/>
          <w:color w:val="000000"/>
          <w:sz w:val="28"/>
        </w:rPr>
      </w:pPr>
      <w:r w:rsidRPr="0087780E">
        <w:rPr>
          <w:noProof/>
          <w:color w:val="000000"/>
          <w:sz w:val="28"/>
        </w:rPr>
        <w:t>При электросварочных работах необходимо дополнительно заземлить раму и кузов автомобиля.</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.45. Перед сваркой топливных баков и других емкостей из-под легковоспламеняющихся и горючих жидкостей необходимо: слить остатки топлива через сливное отверстие, промыть их горячей водой, пропарить паром, снова промыть горячей водой с каустической содой, просушить горячим воздухом до полного удаления следов легковоспламеняющихся и горючих жидкостей. Сварку следует выполнять при открытых горловинах (люках) и сливных пробках.</w:t>
      </w:r>
    </w:p>
    <w:p w:rsidR="009322A7" w:rsidRPr="0087780E" w:rsidRDefault="009322A7" w:rsidP="00CC0810">
      <w:pPr>
        <w:spacing w:line="360" w:lineRule="auto"/>
        <w:ind w:firstLine="709"/>
        <w:jc w:val="both"/>
        <w:rPr>
          <w:noProof/>
          <w:color w:val="000000"/>
          <w:sz w:val="28"/>
        </w:rPr>
      </w:pPr>
      <w:r w:rsidRPr="0087780E">
        <w:rPr>
          <w:noProof/>
          <w:color w:val="000000"/>
          <w:sz w:val="28"/>
        </w:rPr>
        <w:t>Разрешается выполнять сварку, предварительно заполнив емкость горячей водой или непрерывно подавая инертный газ (азот, отработанные газы от карбюраторного двигателя).</w:t>
      </w:r>
    </w:p>
    <w:p w:rsidR="009322A7" w:rsidRPr="0087780E" w:rsidRDefault="009322A7" w:rsidP="00CC0810">
      <w:pPr>
        <w:spacing w:line="360" w:lineRule="auto"/>
        <w:ind w:firstLine="709"/>
        <w:jc w:val="both"/>
        <w:rPr>
          <w:noProof/>
          <w:color w:val="000000"/>
          <w:sz w:val="28"/>
        </w:rPr>
      </w:pPr>
      <w:r w:rsidRPr="0087780E">
        <w:rPr>
          <w:noProof/>
          <w:color w:val="000000"/>
          <w:sz w:val="28"/>
        </w:rPr>
        <w:t>Для заполнения емкости отработанные газы необходимо подавать шлангом, оборудованным искрогасителем. Шланг присоединяют к выхлопной трубе автомобиля, работающего на малых оборотах коленчатого вала.</w:t>
      </w:r>
    </w:p>
    <w:p w:rsidR="009322A7" w:rsidRPr="0087780E" w:rsidRDefault="009322A7" w:rsidP="00CC0810">
      <w:pPr>
        <w:spacing w:line="360" w:lineRule="auto"/>
        <w:ind w:firstLine="709"/>
        <w:jc w:val="both"/>
        <w:rPr>
          <w:noProof/>
          <w:color w:val="000000"/>
          <w:sz w:val="28"/>
        </w:rPr>
      </w:pPr>
      <w:r w:rsidRPr="0087780E">
        <w:rPr>
          <w:noProof/>
          <w:color w:val="000000"/>
          <w:sz w:val="28"/>
        </w:rPr>
        <w:t>Сварку необходимо выполнять при беспрерывной подаче отработанных газов на протяжении всего времени сварки. Для удаления газов из свариваемой емкости или топливного бака могут быть использованы сливные отверстия.</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.46. Выполнение работающими работ по ремонту топливных баков автомобилей с применением сварки разрешается только после проведения целевого инструктажа и оформления наряд-допуска в соответствии с приложением 3.</w:t>
      </w:r>
    </w:p>
    <w:p w:rsidR="009322A7" w:rsidRPr="0087780E" w:rsidRDefault="00037B9E" w:rsidP="00CC0810">
      <w:pPr>
        <w:spacing w:line="360" w:lineRule="auto"/>
        <w:ind w:firstLine="709"/>
        <w:jc w:val="both"/>
        <w:rPr>
          <w:noProof/>
          <w:color w:val="000000"/>
          <w:sz w:val="28"/>
        </w:rPr>
      </w:pPr>
      <w:r w:rsidRPr="0087780E">
        <w:rPr>
          <w:noProof/>
          <w:color w:val="000000"/>
          <w:sz w:val="28"/>
        </w:rPr>
        <w:t>3</w:t>
      </w:r>
      <w:r w:rsidR="009322A7" w:rsidRPr="0087780E">
        <w:rPr>
          <w:noProof/>
          <w:color w:val="000000"/>
          <w:sz w:val="28"/>
        </w:rPr>
        <w:t>.47. Снятие агрегатов и узлов с автомобилей с применением резки должно производиться только после принятия мер, предупреждающих их падение.</w:t>
      </w:r>
    </w:p>
    <w:p w:rsidR="00C17F3B" w:rsidRPr="0087780E" w:rsidRDefault="00C17F3B" w:rsidP="00CC0810">
      <w:pPr>
        <w:tabs>
          <w:tab w:val="left" w:pos="284"/>
        </w:tabs>
        <w:spacing w:line="360" w:lineRule="auto"/>
        <w:ind w:firstLine="709"/>
        <w:jc w:val="both"/>
        <w:rPr>
          <w:noProof/>
          <w:color w:val="000000"/>
          <w:sz w:val="28"/>
          <w:szCs w:val="26"/>
        </w:rPr>
      </w:pPr>
    </w:p>
    <w:p w:rsidR="00F7625B" w:rsidRPr="0087780E" w:rsidRDefault="00F7625B" w:rsidP="00CC0810">
      <w:pPr>
        <w:pStyle w:val="ab"/>
        <w:numPr>
          <w:ilvl w:val="0"/>
          <w:numId w:val="1"/>
        </w:numPr>
        <w:tabs>
          <w:tab w:val="left" w:pos="284"/>
          <w:tab w:val="num" w:pos="360"/>
        </w:tabs>
        <w:spacing w:line="360" w:lineRule="auto"/>
        <w:ind w:left="0" w:firstLine="709"/>
        <w:jc w:val="both"/>
        <w:rPr>
          <w:noProof/>
          <w:color w:val="000000"/>
          <w:sz w:val="28"/>
          <w:szCs w:val="26"/>
        </w:rPr>
      </w:pPr>
      <w:r w:rsidRPr="0087780E">
        <w:rPr>
          <w:noProof/>
          <w:color w:val="000000"/>
          <w:sz w:val="28"/>
          <w:szCs w:val="26"/>
        </w:rPr>
        <w:t>Требования к естественному освещению в помещениях и на рабочих места</w:t>
      </w:r>
      <w:r w:rsidR="00CC0810" w:rsidRPr="0087780E">
        <w:rPr>
          <w:noProof/>
          <w:color w:val="000000"/>
          <w:sz w:val="28"/>
          <w:szCs w:val="26"/>
        </w:rPr>
        <w:t>х автотранспортного предприятия</w:t>
      </w:r>
    </w:p>
    <w:p w:rsidR="00341B8F" w:rsidRPr="0087780E" w:rsidRDefault="00341B8F" w:rsidP="00CC0810">
      <w:pPr>
        <w:pStyle w:val="ab"/>
        <w:tabs>
          <w:tab w:val="left" w:pos="284"/>
          <w:tab w:val="num" w:pos="360"/>
        </w:tabs>
        <w:spacing w:line="360" w:lineRule="auto"/>
        <w:ind w:left="0"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27"/>
        <w:gridCol w:w="1778"/>
        <w:gridCol w:w="4548"/>
        <w:gridCol w:w="2418"/>
      </w:tblGrid>
      <w:tr w:rsidR="00CC0810" w:rsidRPr="00EE0393" w:rsidTr="00EE0393">
        <w:trPr>
          <w:trHeight w:val="23"/>
        </w:trPr>
        <w:tc>
          <w:tcPr>
            <w:tcW w:w="432" w:type="pct"/>
            <w:shd w:val="clear" w:color="auto" w:fill="auto"/>
          </w:tcPr>
          <w:p w:rsidR="00B029A0" w:rsidRPr="00EE0393" w:rsidRDefault="00B029A0" w:rsidP="00EE0393">
            <w:pPr>
              <w:pStyle w:val="aa"/>
              <w:spacing w:line="360" w:lineRule="auto"/>
              <w:jc w:val="both"/>
              <w:rPr>
                <w:noProof/>
                <w:color w:val="000000"/>
                <w:sz w:val="20"/>
                <w:szCs w:val="20"/>
              </w:rPr>
            </w:pPr>
            <w:r w:rsidRPr="00EE0393">
              <w:rPr>
                <w:noProof/>
                <w:color w:val="000000"/>
                <w:sz w:val="20"/>
                <w:szCs w:val="20"/>
              </w:rPr>
              <w:t>№ п/п</w:t>
            </w:r>
          </w:p>
        </w:tc>
        <w:tc>
          <w:tcPr>
            <w:tcW w:w="929" w:type="pct"/>
            <w:shd w:val="clear" w:color="auto" w:fill="auto"/>
          </w:tcPr>
          <w:p w:rsidR="00B029A0" w:rsidRPr="00EE0393" w:rsidRDefault="00B029A0" w:rsidP="00EE0393">
            <w:pPr>
              <w:pStyle w:val="aa"/>
              <w:spacing w:line="360" w:lineRule="auto"/>
              <w:jc w:val="both"/>
              <w:rPr>
                <w:noProof/>
                <w:color w:val="000000"/>
                <w:sz w:val="20"/>
                <w:szCs w:val="20"/>
              </w:rPr>
            </w:pPr>
            <w:r w:rsidRPr="00EE0393">
              <w:rPr>
                <w:noProof/>
                <w:color w:val="000000"/>
                <w:sz w:val="20"/>
                <w:szCs w:val="20"/>
              </w:rPr>
              <w:t>Обозначение</w:t>
            </w:r>
          </w:p>
          <w:p w:rsidR="00B029A0" w:rsidRPr="00EE0393" w:rsidRDefault="00B029A0" w:rsidP="00EE0393">
            <w:pPr>
              <w:pStyle w:val="aa"/>
              <w:spacing w:line="360" w:lineRule="auto"/>
              <w:jc w:val="both"/>
              <w:rPr>
                <w:noProof/>
                <w:color w:val="000000"/>
                <w:sz w:val="20"/>
                <w:szCs w:val="20"/>
              </w:rPr>
            </w:pPr>
            <w:r w:rsidRPr="00EE0393">
              <w:rPr>
                <w:noProof/>
                <w:color w:val="000000"/>
                <w:sz w:val="20"/>
                <w:szCs w:val="20"/>
              </w:rPr>
              <w:t>нормативного акта</w:t>
            </w:r>
          </w:p>
        </w:tc>
        <w:tc>
          <w:tcPr>
            <w:tcW w:w="2376" w:type="pct"/>
            <w:shd w:val="clear" w:color="auto" w:fill="auto"/>
          </w:tcPr>
          <w:p w:rsidR="00B029A0" w:rsidRPr="00EE0393" w:rsidRDefault="00B029A0" w:rsidP="00EE0393">
            <w:pPr>
              <w:pStyle w:val="aa"/>
              <w:spacing w:line="360" w:lineRule="auto"/>
              <w:jc w:val="both"/>
              <w:rPr>
                <w:noProof/>
                <w:color w:val="000000"/>
                <w:sz w:val="20"/>
                <w:szCs w:val="20"/>
              </w:rPr>
            </w:pPr>
            <w:r w:rsidRPr="00EE0393">
              <w:rPr>
                <w:noProof/>
                <w:color w:val="000000"/>
                <w:sz w:val="20"/>
                <w:szCs w:val="20"/>
              </w:rPr>
              <w:t>Наименование</w:t>
            </w:r>
          </w:p>
        </w:tc>
        <w:tc>
          <w:tcPr>
            <w:tcW w:w="1263" w:type="pct"/>
            <w:shd w:val="clear" w:color="auto" w:fill="auto"/>
          </w:tcPr>
          <w:p w:rsidR="00CC0810" w:rsidRPr="00EE0393" w:rsidRDefault="00B029A0" w:rsidP="00EE0393">
            <w:pPr>
              <w:pStyle w:val="aa"/>
              <w:spacing w:line="360" w:lineRule="auto"/>
              <w:jc w:val="both"/>
              <w:rPr>
                <w:noProof/>
                <w:color w:val="000000"/>
                <w:sz w:val="20"/>
                <w:szCs w:val="20"/>
              </w:rPr>
            </w:pPr>
            <w:r w:rsidRPr="00EE0393">
              <w:rPr>
                <w:noProof/>
                <w:color w:val="000000"/>
                <w:sz w:val="20"/>
                <w:szCs w:val="20"/>
              </w:rPr>
              <w:t xml:space="preserve">Кем, когда утверждено, </w:t>
            </w:r>
          </w:p>
          <w:p w:rsidR="00B029A0" w:rsidRPr="00EE0393" w:rsidRDefault="00B029A0" w:rsidP="00EE0393">
            <w:pPr>
              <w:pStyle w:val="aa"/>
              <w:spacing w:line="360" w:lineRule="auto"/>
              <w:jc w:val="both"/>
              <w:rPr>
                <w:noProof/>
                <w:color w:val="000000"/>
                <w:sz w:val="20"/>
                <w:szCs w:val="20"/>
              </w:rPr>
            </w:pPr>
            <w:r w:rsidRPr="00EE0393">
              <w:rPr>
                <w:noProof/>
                <w:color w:val="000000"/>
                <w:sz w:val="20"/>
                <w:szCs w:val="20"/>
              </w:rPr>
              <w:t>регистрация в Минюсте</w:t>
            </w:r>
          </w:p>
        </w:tc>
      </w:tr>
      <w:tr w:rsidR="00B029A0" w:rsidRPr="00EE0393" w:rsidTr="00EE0393">
        <w:trPr>
          <w:trHeight w:val="23"/>
        </w:trPr>
        <w:tc>
          <w:tcPr>
            <w:tcW w:w="432" w:type="pct"/>
            <w:shd w:val="clear" w:color="auto" w:fill="auto"/>
          </w:tcPr>
          <w:p w:rsidR="00B029A0" w:rsidRPr="00EE0393" w:rsidRDefault="00B029A0" w:rsidP="00EE0393">
            <w:pPr>
              <w:pStyle w:val="aa"/>
              <w:spacing w:line="360" w:lineRule="auto"/>
              <w:jc w:val="both"/>
              <w:rPr>
                <w:noProof/>
                <w:color w:val="000000"/>
                <w:sz w:val="20"/>
                <w:szCs w:val="20"/>
              </w:rPr>
            </w:pPr>
            <w:r w:rsidRPr="00EE0393">
              <w:rPr>
                <w:noProof/>
                <w:color w:val="000000"/>
                <w:sz w:val="20"/>
                <w:szCs w:val="20"/>
              </w:rPr>
              <w:t>1</w:t>
            </w:r>
          </w:p>
        </w:tc>
        <w:tc>
          <w:tcPr>
            <w:tcW w:w="929" w:type="pct"/>
            <w:shd w:val="clear" w:color="auto" w:fill="auto"/>
          </w:tcPr>
          <w:p w:rsidR="00B029A0" w:rsidRPr="00EE0393" w:rsidRDefault="00B029A0" w:rsidP="00EE0393">
            <w:pPr>
              <w:pStyle w:val="aa"/>
              <w:spacing w:line="360" w:lineRule="auto"/>
              <w:jc w:val="both"/>
              <w:rPr>
                <w:noProof/>
                <w:color w:val="000000"/>
                <w:sz w:val="20"/>
                <w:szCs w:val="20"/>
              </w:rPr>
            </w:pPr>
            <w:r w:rsidRPr="00EE0393">
              <w:rPr>
                <w:noProof/>
                <w:color w:val="000000"/>
                <w:sz w:val="20"/>
                <w:szCs w:val="20"/>
              </w:rPr>
              <w:t>2</w:t>
            </w:r>
          </w:p>
        </w:tc>
        <w:tc>
          <w:tcPr>
            <w:tcW w:w="2376" w:type="pct"/>
            <w:shd w:val="clear" w:color="auto" w:fill="auto"/>
          </w:tcPr>
          <w:p w:rsidR="00B029A0" w:rsidRPr="00EE0393" w:rsidRDefault="00B029A0" w:rsidP="00EE0393">
            <w:pPr>
              <w:pStyle w:val="aa"/>
              <w:spacing w:line="360" w:lineRule="auto"/>
              <w:jc w:val="both"/>
              <w:rPr>
                <w:noProof/>
                <w:color w:val="000000"/>
                <w:sz w:val="20"/>
                <w:szCs w:val="20"/>
              </w:rPr>
            </w:pPr>
            <w:r w:rsidRPr="00EE0393">
              <w:rPr>
                <w:noProof/>
                <w:color w:val="000000"/>
                <w:sz w:val="20"/>
                <w:szCs w:val="20"/>
              </w:rPr>
              <w:t>3</w:t>
            </w:r>
          </w:p>
        </w:tc>
        <w:tc>
          <w:tcPr>
            <w:tcW w:w="1263" w:type="pct"/>
            <w:shd w:val="clear" w:color="auto" w:fill="auto"/>
          </w:tcPr>
          <w:p w:rsidR="00B029A0" w:rsidRPr="00EE0393" w:rsidRDefault="00B029A0" w:rsidP="00EE0393">
            <w:pPr>
              <w:pStyle w:val="aa"/>
              <w:spacing w:line="360" w:lineRule="auto"/>
              <w:jc w:val="both"/>
              <w:rPr>
                <w:noProof/>
                <w:color w:val="000000"/>
                <w:sz w:val="20"/>
                <w:szCs w:val="20"/>
              </w:rPr>
            </w:pPr>
            <w:r w:rsidRPr="00EE0393">
              <w:rPr>
                <w:noProof/>
                <w:color w:val="000000"/>
                <w:sz w:val="20"/>
                <w:szCs w:val="20"/>
              </w:rPr>
              <w:t>4</w:t>
            </w:r>
          </w:p>
        </w:tc>
      </w:tr>
      <w:tr w:rsidR="00B029A0" w:rsidRPr="00EE0393" w:rsidTr="00EE0393">
        <w:trPr>
          <w:trHeight w:val="23"/>
        </w:trPr>
        <w:tc>
          <w:tcPr>
            <w:tcW w:w="432" w:type="pct"/>
            <w:shd w:val="clear" w:color="auto" w:fill="auto"/>
          </w:tcPr>
          <w:p w:rsidR="00B029A0" w:rsidRPr="00EE0393" w:rsidRDefault="00B029A0" w:rsidP="00EE0393">
            <w:pPr>
              <w:pStyle w:val="aa"/>
              <w:spacing w:line="360" w:lineRule="auto"/>
              <w:jc w:val="both"/>
              <w:rPr>
                <w:noProof/>
                <w:color w:val="000000"/>
                <w:sz w:val="20"/>
                <w:szCs w:val="20"/>
              </w:rPr>
            </w:pPr>
            <w:r w:rsidRPr="00EE0393">
              <w:rPr>
                <w:noProof/>
                <w:color w:val="000000"/>
                <w:sz w:val="20"/>
                <w:szCs w:val="20"/>
              </w:rPr>
              <w:t>40.</w:t>
            </w:r>
          </w:p>
        </w:tc>
        <w:tc>
          <w:tcPr>
            <w:tcW w:w="929" w:type="pct"/>
            <w:shd w:val="clear" w:color="auto" w:fill="auto"/>
          </w:tcPr>
          <w:p w:rsidR="00B029A0" w:rsidRPr="00EE0393" w:rsidRDefault="00B029A0" w:rsidP="00EE0393">
            <w:pPr>
              <w:pStyle w:val="aa"/>
              <w:spacing w:line="360" w:lineRule="auto"/>
              <w:jc w:val="both"/>
              <w:rPr>
                <w:noProof/>
                <w:color w:val="000000"/>
                <w:sz w:val="20"/>
                <w:szCs w:val="20"/>
              </w:rPr>
            </w:pPr>
            <w:r w:rsidRPr="00EE0393">
              <w:rPr>
                <w:noProof/>
                <w:color w:val="000000"/>
                <w:sz w:val="20"/>
                <w:szCs w:val="20"/>
              </w:rPr>
              <w:t>СНиП II-4-79</w:t>
            </w:r>
          </w:p>
        </w:tc>
        <w:tc>
          <w:tcPr>
            <w:tcW w:w="2376" w:type="pct"/>
            <w:shd w:val="clear" w:color="auto" w:fill="auto"/>
          </w:tcPr>
          <w:p w:rsidR="00B029A0" w:rsidRPr="00EE0393" w:rsidRDefault="00B029A0" w:rsidP="00EE0393">
            <w:pPr>
              <w:pStyle w:val="ad"/>
              <w:spacing w:line="360" w:lineRule="auto"/>
              <w:jc w:val="both"/>
              <w:rPr>
                <w:rFonts w:ascii="Times New Roman" w:hAnsi="Times New Roman"/>
                <w:noProof/>
                <w:color w:val="000000"/>
                <w:sz w:val="20"/>
              </w:rPr>
            </w:pPr>
            <w:r w:rsidRPr="00EE0393">
              <w:rPr>
                <w:rFonts w:ascii="Times New Roman" w:hAnsi="Times New Roman"/>
                <w:noProof/>
                <w:color w:val="000000"/>
                <w:sz w:val="20"/>
              </w:rPr>
              <w:t>Естественное и искусственное освещение</w:t>
            </w:r>
          </w:p>
          <w:p w:rsidR="00B029A0" w:rsidRPr="00EE0393" w:rsidRDefault="00B029A0" w:rsidP="00EE0393">
            <w:pPr>
              <w:pStyle w:val="aa"/>
              <w:spacing w:line="360" w:lineRule="auto"/>
              <w:jc w:val="both"/>
              <w:rPr>
                <w:noProof/>
                <w:color w:val="000000"/>
                <w:sz w:val="20"/>
                <w:szCs w:val="20"/>
              </w:rPr>
            </w:pPr>
          </w:p>
        </w:tc>
        <w:tc>
          <w:tcPr>
            <w:tcW w:w="1263" w:type="pct"/>
            <w:shd w:val="clear" w:color="auto" w:fill="auto"/>
          </w:tcPr>
          <w:p w:rsidR="00B029A0" w:rsidRPr="00EE0393" w:rsidRDefault="00B029A0" w:rsidP="00EE0393">
            <w:pPr>
              <w:pStyle w:val="ad"/>
              <w:spacing w:line="360" w:lineRule="auto"/>
              <w:jc w:val="both"/>
              <w:rPr>
                <w:rFonts w:ascii="Times New Roman" w:hAnsi="Times New Roman"/>
                <w:noProof/>
                <w:color w:val="000000"/>
                <w:sz w:val="20"/>
              </w:rPr>
            </w:pPr>
            <w:r w:rsidRPr="00EE0393">
              <w:rPr>
                <w:rFonts w:ascii="Times New Roman" w:hAnsi="Times New Roman"/>
                <w:noProof/>
                <w:color w:val="000000"/>
                <w:sz w:val="20"/>
              </w:rPr>
              <w:t>Утверждено постановлением</w:t>
            </w:r>
          </w:p>
          <w:p w:rsidR="00B029A0" w:rsidRPr="00EE0393" w:rsidRDefault="00B029A0" w:rsidP="00EE0393">
            <w:pPr>
              <w:pStyle w:val="ad"/>
              <w:spacing w:line="360" w:lineRule="auto"/>
              <w:jc w:val="both"/>
              <w:rPr>
                <w:rFonts w:ascii="Times New Roman" w:hAnsi="Times New Roman"/>
                <w:noProof/>
                <w:color w:val="000000"/>
                <w:sz w:val="20"/>
              </w:rPr>
            </w:pPr>
            <w:r w:rsidRPr="00EE0393">
              <w:rPr>
                <w:rFonts w:ascii="Times New Roman" w:hAnsi="Times New Roman"/>
                <w:noProof/>
                <w:color w:val="000000"/>
                <w:sz w:val="20"/>
              </w:rPr>
              <w:t>Госстроя СССР от 27.06.79</w:t>
            </w:r>
          </w:p>
          <w:p w:rsidR="00B029A0" w:rsidRPr="00EE0393" w:rsidRDefault="00B029A0" w:rsidP="00EE0393">
            <w:pPr>
              <w:pStyle w:val="aa"/>
              <w:spacing w:line="360" w:lineRule="auto"/>
              <w:jc w:val="both"/>
              <w:rPr>
                <w:noProof/>
                <w:color w:val="000000"/>
                <w:sz w:val="20"/>
                <w:szCs w:val="20"/>
              </w:rPr>
            </w:pPr>
            <w:r w:rsidRPr="00EE0393">
              <w:rPr>
                <w:noProof/>
                <w:color w:val="000000"/>
                <w:sz w:val="20"/>
                <w:szCs w:val="20"/>
              </w:rPr>
              <w:t>№ 100</w:t>
            </w:r>
          </w:p>
        </w:tc>
      </w:tr>
    </w:tbl>
    <w:p w:rsidR="002C1BA6" w:rsidRPr="0087780E" w:rsidRDefault="002C1BA6" w:rsidP="00CC0810">
      <w:pPr>
        <w:tabs>
          <w:tab w:val="left" w:pos="284"/>
          <w:tab w:val="num" w:pos="360"/>
        </w:tabs>
        <w:spacing w:line="360" w:lineRule="auto"/>
        <w:ind w:firstLine="709"/>
        <w:jc w:val="both"/>
        <w:rPr>
          <w:noProof/>
          <w:color w:val="000000"/>
          <w:sz w:val="28"/>
          <w:szCs w:val="26"/>
        </w:rPr>
      </w:pPr>
    </w:p>
    <w:p w:rsidR="008A538D" w:rsidRPr="0087780E" w:rsidRDefault="00685C85" w:rsidP="00CC0810">
      <w:pPr>
        <w:tabs>
          <w:tab w:val="left" w:pos="284"/>
          <w:tab w:val="num" w:pos="360"/>
        </w:tabs>
        <w:spacing w:line="360" w:lineRule="auto"/>
        <w:ind w:firstLine="709"/>
        <w:jc w:val="both"/>
        <w:rPr>
          <w:noProof/>
          <w:color w:val="000000"/>
          <w:sz w:val="28"/>
        </w:rPr>
      </w:pPr>
      <w:r w:rsidRPr="0087780E">
        <w:rPr>
          <w:noProof/>
          <w:color w:val="000000"/>
          <w:sz w:val="28"/>
        </w:rPr>
        <w:t>Для создания здоровых условий труда, в производственных помещениях в дневное время должно</w:t>
      </w:r>
      <w:r w:rsidR="008A538D" w:rsidRPr="0087780E">
        <w:rPr>
          <w:noProof/>
          <w:color w:val="000000"/>
          <w:sz w:val="28"/>
        </w:rPr>
        <w:t xml:space="preserve"> быть обеспечено достаточное естественное, а в тёмное время суток – искуственное освещение. Естественное освещение изменяется в зависимости от времени суток, года, от состояния погоды, поэтому для его характеристики и расчёта используют относительную величину e – коэффициент естественного освещения (КЕО). Естественная освещённость обеспечивается определённой площадью световых проёмов и их расположением. При этом может решаться как прямая, так и обратная задача.</w:t>
      </w:r>
    </w:p>
    <w:p w:rsidR="008A538D" w:rsidRPr="0087780E" w:rsidRDefault="008A538D" w:rsidP="00CC0810">
      <w:pPr>
        <w:tabs>
          <w:tab w:val="left" w:pos="284"/>
          <w:tab w:val="num" w:pos="360"/>
        </w:tabs>
        <w:spacing w:line="360" w:lineRule="auto"/>
        <w:ind w:firstLine="709"/>
        <w:jc w:val="both"/>
        <w:rPr>
          <w:noProof/>
          <w:color w:val="000000"/>
          <w:sz w:val="28"/>
        </w:rPr>
      </w:pPr>
      <w:r w:rsidRPr="0087780E">
        <w:rPr>
          <w:noProof/>
          <w:color w:val="000000"/>
          <w:sz w:val="28"/>
        </w:rPr>
        <w:t>Под прямой задачей подразумевается расчёт требуемой площади световых проёмов при проекировании зданий и сооружений.</w:t>
      </w:r>
    </w:p>
    <w:p w:rsidR="001B459D" w:rsidRPr="0087780E" w:rsidRDefault="008A538D" w:rsidP="00CC0810">
      <w:pPr>
        <w:tabs>
          <w:tab w:val="left" w:pos="284"/>
          <w:tab w:val="num" w:pos="360"/>
        </w:tabs>
        <w:spacing w:line="360" w:lineRule="auto"/>
        <w:ind w:firstLine="709"/>
        <w:jc w:val="both"/>
        <w:rPr>
          <w:noProof/>
          <w:color w:val="000000"/>
          <w:sz w:val="28"/>
        </w:rPr>
      </w:pPr>
      <w:r w:rsidRPr="0087780E">
        <w:rPr>
          <w:noProof/>
          <w:color w:val="000000"/>
          <w:sz w:val="28"/>
        </w:rPr>
        <w:t xml:space="preserve">Под обратной задачей </w:t>
      </w:r>
      <w:r w:rsidR="001B459D" w:rsidRPr="0087780E">
        <w:rPr>
          <w:noProof/>
          <w:color w:val="000000"/>
          <w:sz w:val="28"/>
        </w:rPr>
        <w:t>–</w:t>
      </w:r>
      <w:r w:rsidRPr="0087780E">
        <w:rPr>
          <w:noProof/>
          <w:color w:val="000000"/>
          <w:sz w:val="28"/>
        </w:rPr>
        <w:t xml:space="preserve"> </w:t>
      </w:r>
      <w:r w:rsidR="001B459D" w:rsidRPr="0087780E">
        <w:rPr>
          <w:noProof/>
          <w:color w:val="000000"/>
          <w:sz w:val="28"/>
        </w:rPr>
        <w:t>определение величины КЕО и сравнение его с нормируемым значением.</w:t>
      </w:r>
    </w:p>
    <w:p w:rsidR="001B459D" w:rsidRPr="0087780E" w:rsidRDefault="001B459D" w:rsidP="00CC0810">
      <w:pPr>
        <w:tabs>
          <w:tab w:val="left" w:pos="284"/>
          <w:tab w:val="num" w:pos="360"/>
        </w:tabs>
        <w:spacing w:line="360" w:lineRule="auto"/>
        <w:ind w:firstLine="709"/>
        <w:jc w:val="both"/>
        <w:rPr>
          <w:noProof/>
          <w:color w:val="000000"/>
          <w:sz w:val="28"/>
        </w:rPr>
      </w:pPr>
      <w:r w:rsidRPr="0087780E">
        <w:rPr>
          <w:noProof/>
          <w:color w:val="000000"/>
          <w:sz w:val="28"/>
        </w:rPr>
        <w:t>При проектировании естественного освещения необходимая минимальная площадь световых проёмов (при боковом освещении) определяется по формуле:</w:t>
      </w:r>
    </w:p>
    <w:p w:rsidR="001B459D" w:rsidRPr="0087780E" w:rsidRDefault="001B459D" w:rsidP="00CC0810">
      <w:pPr>
        <w:tabs>
          <w:tab w:val="left" w:pos="284"/>
          <w:tab w:val="num" w:pos="360"/>
        </w:tabs>
        <w:spacing w:line="360" w:lineRule="auto"/>
        <w:ind w:firstLine="709"/>
        <w:jc w:val="both"/>
        <w:rPr>
          <w:noProof/>
          <w:color w:val="000000"/>
          <w:sz w:val="28"/>
        </w:rPr>
      </w:pPr>
    </w:p>
    <w:p w:rsidR="00685C85" w:rsidRPr="0087780E" w:rsidRDefault="001B459D" w:rsidP="00CC0810">
      <w:pPr>
        <w:tabs>
          <w:tab w:val="left" w:pos="284"/>
          <w:tab w:val="num" w:pos="360"/>
        </w:tabs>
        <w:spacing w:line="360" w:lineRule="auto"/>
        <w:ind w:firstLine="709"/>
        <w:jc w:val="both"/>
        <w:rPr>
          <w:noProof/>
          <w:color w:val="000000"/>
          <w:sz w:val="28"/>
        </w:rPr>
      </w:pPr>
      <w:r w:rsidRPr="0087780E">
        <w:rPr>
          <w:noProof/>
          <w:color w:val="000000"/>
          <w:sz w:val="28"/>
        </w:rPr>
        <w:t>S</w:t>
      </w:r>
      <w:r w:rsidRPr="0087780E">
        <w:rPr>
          <w:noProof/>
          <w:color w:val="000000"/>
          <w:sz w:val="28"/>
          <w:vertAlign w:val="subscript"/>
        </w:rPr>
        <w:t>0</w:t>
      </w:r>
      <w:r w:rsidRPr="0087780E">
        <w:rPr>
          <w:noProof/>
          <w:color w:val="000000"/>
          <w:sz w:val="28"/>
        </w:rPr>
        <w:t xml:space="preserve"> =</w:t>
      </w:r>
      <w:r w:rsidR="00CC0810" w:rsidRPr="0087780E">
        <w:rPr>
          <w:noProof/>
          <w:color w:val="000000"/>
          <w:sz w:val="28"/>
        </w:rPr>
        <w:t xml:space="preserve"> </w:t>
      </w:r>
      <w:r w:rsidR="00EE0393" w:rsidRPr="00EE0393">
        <w:rPr>
          <w:noProof/>
          <w:color w:val="000000"/>
          <w:sz w:val="28"/>
        </w:rPr>
        <w:fldChar w:fldCharType="begin"/>
      </w:r>
      <w:r w:rsidR="00EE0393" w:rsidRPr="00EE0393">
        <w:rPr>
          <w:noProof/>
          <w:color w:val="000000"/>
          <w:sz w:val="28"/>
        </w:rPr>
        <w:instrText xml:space="preserve"> QUOTE </w:instrText>
      </w:r>
      <w:r w:rsidR="00193741">
        <w:rPr>
          <w:position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oNotHyphenateCaps/&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7625B&quot;/&gt;&lt;wsp:rsid wsp:val=&quot;00001AB4&quot;/&gt;&lt;wsp:rsid wsp:val=&quot;0002615E&quot;/&gt;&lt;wsp:rsid wsp:val=&quot;00037B9E&quot;/&gt;&lt;wsp:rsid wsp:val=&quot;00041201&quot;/&gt;&lt;wsp:rsid wsp:val=&quot;00186925&quot;/&gt;&lt;wsp:rsid wsp:val=&quot;001B459D&quot;/&gt;&lt;wsp:rsid wsp:val=&quot;00207268&quot;/&gt;&lt;wsp:rsid wsp:val=&quot;002A4810&quot;/&gt;&lt;wsp:rsid wsp:val=&quot;002C1BA6&quot;/&gt;&lt;wsp:rsid wsp:val=&quot;00341B8F&quot;/&gt;&lt;wsp:rsid wsp:val=&quot;00367B90&quot;/&gt;&lt;wsp:rsid wsp:val=&quot;003B2684&quot;/&gt;&lt;wsp:rsid wsp:val=&quot;00452036&quot;/&gt;&lt;wsp:rsid wsp:val=&quot;0048204E&quot;/&gt;&lt;wsp:rsid wsp:val=&quot;005B637D&quot;/&gt;&lt;wsp:rsid wsp:val=&quot;006165F4&quot;/&gt;&lt;wsp:rsid wsp:val=&quot;00625E4F&quot;/&gt;&lt;wsp:rsid wsp:val=&quot;00685C85&quot;/&gt;&lt;wsp:rsid wsp:val=&quot;006E0CD7&quot;/&gt;&lt;wsp:rsid wsp:val=&quot;007338C5&quot;/&gt;&lt;wsp:rsid wsp:val=&quot;00765775&quot;/&gt;&lt;wsp:rsid wsp:val=&quot;007C2595&quot;/&gt;&lt;wsp:rsid wsp:val=&quot;0087780E&quot;/&gt;&lt;wsp:rsid wsp:val=&quot;008A538D&quot;/&gt;&lt;wsp:rsid wsp:val=&quot;008B5F2A&quot;/&gt;&lt;wsp:rsid wsp:val=&quot;008C06F5&quot;/&gt;&lt;wsp:rsid wsp:val=&quot;009322A7&quot;/&gt;&lt;wsp:rsid wsp:val=&quot;00945EBC&quot;/&gt;&lt;wsp:rsid wsp:val=&quot;0097043F&quot;/&gt;&lt;wsp:rsid wsp:val=&quot;00A44703&quot;/&gt;&lt;wsp:rsid wsp:val=&quot;00A94BFB&quot;/&gt;&lt;wsp:rsid wsp:val=&quot;00B029A0&quot;/&gt;&lt;wsp:rsid wsp:val=&quot;00B44B45&quot;/&gt;&lt;wsp:rsid wsp:val=&quot;00BD230D&quot;/&gt;&lt;wsp:rsid wsp:val=&quot;00C17F3B&quot;/&gt;&lt;wsp:rsid wsp:val=&quot;00C808C4&quot;/&gt;&lt;wsp:rsid wsp:val=&quot;00CB1196&quot;/&gt;&lt;wsp:rsid wsp:val=&quot;00CC0810&quot;/&gt;&lt;wsp:rsid wsp:val=&quot;00E0522B&quot;/&gt;&lt;wsp:rsid wsp:val=&quot;00EE0393&quot;/&gt;&lt;wsp:rsid wsp:val=&quot;00F7625B&quot;/&gt;&lt;/wsp:rsids&gt;&lt;/w:docPr&gt;&lt;w:body&gt;&lt;wx:sect&gt;&lt;w:p wsp:rsidR=&quot;00000000&quot; wsp:rsidRDefault=&quot;0002615E&quot; wsp:rsidP=&quot;0002615E&quot;&gt;&lt;m:oMathPara&gt;&lt;m:oMath&gt;&lt;m:f&gt;&lt;m:fPr&gt;&lt;m:ctrlPr&gt;&lt;w:rPr&gt;&lt;w:rFonts w:ascii=&quot;Cambria Math&quot; w:h-ansi=&quot;Cambria Math&quot;/&gt;&lt;wx:font wx:val=&quot;Cambria Math&quot;/&gt;&lt;w:i/&gt;&lt;w:noProof/&gt;&lt;w:color w:val=&quot;000000&quot;/&gt;&lt;w:sz w:val=&quot;28&quot;/&gt;&lt;/w:rPr&gt;&lt;/m:ctrlPr&gt;&lt;/m:fPr&gt;&lt;m:num&gt;&lt;m:r&gt;&lt;w:rPr&gt;&lt;w:rFonts w:ascii=&quot;Cambria Math&quot; w:h-ansi=&quot;Cambria Math&quot;/&gt;&lt;wx:font wx:val=&quot;Cambria Math&quot;/&gt;&lt;w:i/&gt;&lt;w:noProof/&gt;&lt;w:color w:val=&quot;000000&quot;/&gt;&lt;w:sz w:val=&quot;28&quot;/&gt;&lt;/w:rPr&gt;&lt;m:t&gt;SРї&lt;/m:t&gt;&lt;/m:r&gt;&lt;/m:num&gt;&lt;m:den&gt;&lt;m:r&gt;&lt;w:rPr&gt;&lt;w:rFonts w:ascii=&quot;Cambria Math&quot; w:h-ansi=&quot;Cambria Math&quot;/&gt;&lt;wx:font wx:val=&quot;Cambria Math&quot;/&gt;&lt;w:i/&gt;&lt;w:noProof/&gt;&lt;w:color w:val=&quot;000000&quot;/&gt;&lt;w:sz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EE0393" w:rsidRPr="00EE0393">
        <w:rPr>
          <w:noProof/>
          <w:color w:val="000000"/>
          <w:sz w:val="28"/>
        </w:rPr>
        <w:instrText xml:space="preserve"> </w:instrText>
      </w:r>
      <w:r w:rsidR="00EE0393" w:rsidRPr="00EE0393">
        <w:rPr>
          <w:noProof/>
          <w:color w:val="000000"/>
          <w:sz w:val="28"/>
        </w:rPr>
        <w:fldChar w:fldCharType="separate"/>
      </w:r>
      <w:r w:rsidR="00193741">
        <w:rPr>
          <w:position w:val="-15"/>
        </w:rPr>
        <w:pict>
          <v:shape id="_x0000_i1026" type="#_x0000_t75" style="width:17.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oNotHyphenateCaps/&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7625B&quot;/&gt;&lt;wsp:rsid wsp:val=&quot;00001AB4&quot;/&gt;&lt;wsp:rsid wsp:val=&quot;0002615E&quot;/&gt;&lt;wsp:rsid wsp:val=&quot;00037B9E&quot;/&gt;&lt;wsp:rsid wsp:val=&quot;00041201&quot;/&gt;&lt;wsp:rsid wsp:val=&quot;00186925&quot;/&gt;&lt;wsp:rsid wsp:val=&quot;001B459D&quot;/&gt;&lt;wsp:rsid wsp:val=&quot;00207268&quot;/&gt;&lt;wsp:rsid wsp:val=&quot;002A4810&quot;/&gt;&lt;wsp:rsid wsp:val=&quot;002C1BA6&quot;/&gt;&lt;wsp:rsid wsp:val=&quot;00341B8F&quot;/&gt;&lt;wsp:rsid wsp:val=&quot;00367B90&quot;/&gt;&lt;wsp:rsid wsp:val=&quot;003B2684&quot;/&gt;&lt;wsp:rsid wsp:val=&quot;00452036&quot;/&gt;&lt;wsp:rsid wsp:val=&quot;0048204E&quot;/&gt;&lt;wsp:rsid wsp:val=&quot;005B637D&quot;/&gt;&lt;wsp:rsid wsp:val=&quot;006165F4&quot;/&gt;&lt;wsp:rsid wsp:val=&quot;00625E4F&quot;/&gt;&lt;wsp:rsid wsp:val=&quot;00685C85&quot;/&gt;&lt;wsp:rsid wsp:val=&quot;006E0CD7&quot;/&gt;&lt;wsp:rsid wsp:val=&quot;007338C5&quot;/&gt;&lt;wsp:rsid wsp:val=&quot;00765775&quot;/&gt;&lt;wsp:rsid wsp:val=&quot;007C2595&quot;/&gt;&lt;wsp:rsid wsp:val=&quot;0087780E&quot;/&gt;&lt;wsp:rsid wsp:val=&quot;008A538D&quot;/&gt;&lt;wsp:rsid wsp:val=&quot;008B5F2A&quot;/&gt;&lt;wsp:rsid wsp:val=&quot;008C06F5&quot;/&gt;&lt;wsp:rsid wsp:val=&quot;009322A7&quot;/&gt;&lt;wsp:rsid wsp:val=&quot;00945EBC&quot;/&gt;&lt;wsp:rsid wsp:val=&quot;0097043F&quot;/&gt;&lt;wsp:rsid wsp:val=&quot;00A44703&quot;/&gt;&lt;wsp:rsid wsp:val=&quot;00A94BFB&quot;/&gt;&lt;wsp:rsid wsp:val=&quot;00B029A0&quot;/&gt;&lt;wsp:rsid wsp:val=&quot;00B44B45&quot;/&gt;&lt;wsp:rsid wsp:val=&quot;00BD230D&quot;/&gt;&lt;wsp:rsid wsp:val=&quot;00C17F3B&quot;/&gt;&lt;wsp:rsid wsp:val=&quot;00C808C4&quot;/&gt;&lt;wsp:rsid wsp:val=&quot;00CB1196&quot;/&gt;&lt;wsp:rsid wsp:val=&quot;00CC0810&quot;/&gt;&lt;wsp:rsid wsp:val=&quot;00E0522B&quot;/&gt;&lt;wsp:rsid wsp:val=&quot;00EE0393&quot;/&gt;&lt;wsp:rsid wsp:val=&quot;00F7625B&quot;/&gt;&lt;/wsp:rsids&gt;&lt;/w:docPr&gt;&lt;w:body&gt;&lt;wx:sect&gt;&lt;w:p wsp:rsidR=&quot;00000000&quot; wsp:rsidRDefault=&quot;0002615E&quot; wsp:rsidP=&quot;0002615E&quot;&gt;&lt;m:oMathPara&gt;&lt;m:oMath&gt;&lt;m:f&gt;&lt;m:fPr&gt;&lt;m:ctrlPr&gt;&lt;w:rPr&gt;&lt;w:rFonts w:ascii=&quot;Cambria Math&quot; w:h-ansi=&quot;Cambria Math&quot;/&gt;&lt;wx:font wx:val=&quot;Cambria Math&quot;/&gt;&lt;w:i/&gt;&lt;w:noProof/&gt;&lt;w:color w:val=&quot;000000&quot;/&gt;&lt;w:sz w:val=&quot;28&quot;/&gt;&lt;/w:rPr&gt;&lt;/m:ctrlPr&gt;&lt;/m:fPr&gt;&lt;m:num&gt;&lt;m:r&gt;&lt;w:rPr&gt;&lt;w:rFonts w:ascii=&quot;Cambria Math&quot; w:h-ansi=&quot;Cambria Math&quot;/&gt;&lt;wx:font wx:val=&quot;Cambria Math&quot;/&gt;&lt;w:i/&gt;&lt;w:noProof/&gt;&lt;w:color w:val=&quot;000000&quot;/&gt;&lt;w:sz w:val=&quot;28&quot;/&gt;&lt;/w:rPr&gt;&lt;m:t&gt;SРї&lt;/m:t&gt;&lt;/m:r&gt;&lt;/m:num&gt;&lt;m:den&gt;&lt;m:r&gt;&lt;w:rPr&gt;&lt;w:rFonts w:ascii=&quot;Cambria Math&quot; w:h-ansi=&quot;Cambria Math&quot;/&gt;&lt;wx:font wx:val=&quot;Cambria Math&quot;/&gt;&lt;w:i/&gt;&lt;w:noProof/&gt;&lt;w:color w:val=&quot;000000&quot;/&gt;&lt;w:sz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EE0393" w:rsidRPr="00EE0393">
        <w:rPr>
          <w:noProof/>
          <w:color w:val="000000"/>
          <w:sz w:val="28"/>
        </w:rPr>
        <w:fldChar w:fldCharType="end"/>
      </w:r>
      <w:r w:rsidRPr="0087780E">
        <w:rPr>
          <w:noProof/>
          <w:color w:val="000000"/>
          <w:sz w:val="28"/>
        </w:rPr>
        <w:t xml:space="preserve"> * </w:t>
      </w:r>
      <w:r w:rsidR="00EE0393" w:rsidRPr="00EE0393">
        <w:rPr>
          <w:noProof/>
          <w:color w:val="000000"/>
          <w:sz w:val="28"/>
        </w:rPr>
        <w:fldChar w:fldCharType="begin"/>
      </w:r>
      <w:r w:rsidR="00EE0393" w:rsidRPr="00EE0393">
        <w:rPr>
          <w:noProof/>
          <w:color w:val="000000"/>
          <w:sz w:val="28"/>
        </w:rPr>
        <w:instrText xml:space="preserve"> QUOTE </w:instrText>
      </w:r>
      <w:r w:rsidR="00193741">
        <w:rPr>
          <w:position w:val="-15"/>
        </w:rPr>
        <w:pict>
          <v:shape id="_x0000_i1027" type="#_x0000_t75" style="width:77.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oNotHyphenateCaps/&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7625B&quot;/&gt;&lt;wsp:rsid wsp:val=&quot;00001AB4&quot;/&gt;&lt;wsp:rsid wsp:val=&quot;00037B9E&quot;/&gt;&lt;wsp:rsid wsp:val=&quot;00041201&quot;/&gt;&lt;wsp:rsid wsp:val=&quot;00186925&quot;/&gt;&lt;wsp:rsid wsp:val=&quot;001B459D&quot;/&gt;&lt;wsp:rsid wsp:val=&quot;00207268&quot;/&gt;&lt;wsp:rsid wsp:val=&quot;002A4810&quot;/&gt;&lt;wsp:rsid wsp:val=&quot;002C1BA6&quot;/&gt;&lt;wsp:rsid wsp:val=&quot;00341B8F&quot;/&gt;&lt;wsp:rsid wsp:val=&quot;00367B90&quot;/&gt;&lt;wsp:rsid wsp:val=&quot;003B2684&quot;/&gt;&lt;wsp:rsid wsp:val=&quot;00452036&quot;/&gt;&lt;wsp:rsid wsp:val=&quot;0048204E&quot;/&gt;&lt;wsp:rsid wsp:val=&quot;005B637D&quot;/&gt;&lt;wsp:rsid wsp:val=&quot;006165F4&quot;/&gt;&lt;wsp:rsid wsp:val=&quot;00625E4F&quot;/&gt;&lt;wsp:rsid wsp:val=&quot;00685C85&quot;/&gt;&lt;wsp:rsid wsp:val=&quot;006E0CD7&quot;/&gt;&lt;wsp:rsid wsp:val=&quot;007338C5&quot;/&gt;&lt;wsp:rsid wsp:val=&quot;00765775&quot;/&gt;&lt;wsp:rsid wsp:val=&quot;007C2595&quot;/&gt;&lt;wsp:rsid wsp:val=&quot;0087780E&quot;/&gt;&lt;wsp:rsid wsp:val=&quot;008A538D&quot;/&gt;&lt;wsp:rsid wsp:val=&quot;008B5F2A&quot;/&gt;&lt;wsp:rsid wsp:val=&quot;008C06F5&quot;/&gt;&lt;wsp:rsid wsp:val=&quot;009322A7&quot;/&gt;&lt;wsp:rsid wsp:val=&quot;00945EBC&quot;/&gt;&lt;wsp:rsid wsp:val=&quot;0097043F&quot;/&gt;&lt;wsp:rsid wsp:val=&quot;00A44703&quot;/&gt;&lt;wsp:rsid wsp:val=&quot;00A94BFB&quot;/&gt;&lt;wsp:rsid wsp:val=&quot;00B029A0&quot;/&gt;&lt;wsp:rsid wsp:val=&quot;00B44B45&quot;/&gt;&lt;wsp:rsid wsp:val=&quot;00BD230D&quot;/&gt;&lt;wsp:rsid wsp:val=&quot;00C17F3B&quot;/&gt;&lt;wsp:rsid wsp:val=&quot;00C808C4&quot;/&gt;&lt;wsp:rsid wsp:val=&quot;00CB1196&quot;/&gt;&lt;wsp:rsid wsp:val=&quot;00CC0810&quot;/&gt;&lt;wsp:rsid wsp:val=&quot;00E0522B&quot;/&gt;&lt;wsp:rsid wsp:val=&quot;00EE0393&quot;/&gt;&lt;wsp:rsid wsp:val=&quot;00F7625B&quot;/&gt;&lt;wsp:rsid wsp:val=&quot;00FA3E4D&quot;/&gt;&lt;/wsp:rsids&gt;&lt;/w:docPr&gt;&lt;w:body&gt;&lt;wx:sect&gt;&lt;w:p wsp:rsidR=&quot;00000000&quot; wsp:rsidRDefault=&quot;00FA3E4D&quot; wsp:rsidP=&quot;00FA3E4D&quot;&gt;&lt;m:oMathPara&gt;&lt;m:oMath&gt;&lt;m:f&gt;&lt;m:fPr&gt;&lt;m:ctrlPr&gt;&lt;w:rPr&gt;&lt;w:rFonts w:ascii=&quot;Cambria Math&quot; w:h-ansi=&quot;Cambria Math&quot;/&gt;&lt;wx:font wx:val=&quot;Cambria Math&quot;/&gt;&lt;w:i/&gt;&lt;w:noProof/&gt;&lt;w:color w:val=&quot;000000&quot;/&gt;&lt;w:sz w:val=&quot;28&quot;/&gt;&lt;/w:rPr&gt;&lt;/m:ctrlPr&gt;&lt;/m:fPr&gt;&lt;m:num&gt;&lt;m:r&gt;&lt;m:rPr&gt;&lt;m:sty m:val=&quot;p&quot;/&gt;&lt;/m:rPr&gt;&lt;w:rPr&gt;&lt;w:rFonts w:ascii=&quot;Cambria Math&quot; w:h-ansi=&quot;Cambria Math&quot;/&gt;&lt;wx:font wx:val=&quot;Cambria Math&quot;/&gt;&lt;w:noProof/&gt;&lt;w:color w:val=&quot;000000&quot;/&gt;&lt;w:sz w:val=&quot;28&quot;/&gt;&lt;/w:rPr&gt;&lt;m:t&gt;eРЅ * РєР· * И 0 * РєР·Рґ&lt;/m:t&gt;&lt;/m:r&gt;&lt;/m:num&gt;&lt;m:den&gt;&lt;m:r&gt;&lt;w:rPr&gt;&lt;w:rFonts w:ascii=&quot;Cambria Math&quot; w:h-ansi=&quot;Cambria Math&quot;/&gt;&lt;wx:font wx:val=&quot;Cambria Math&quot;/&gt;&lt;w:i/&gt;&lt;w:noProof/&gt;&lt;w:color w:val=&quot;000000&quot;/&gt;&lt;w:sz w:val=&quot;28&quot;/&gt;&lt;/w:rPr&gt;&lt;m:t&gt;rl * П„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EE0393" w:rsidRPr="00EE0393">
        <w:rPr>
          <w:noProof/>
          <w:color w:val="000000"/>
          <w:sz w:val="28"/>
        </w:rPr>
        <w:instrText xml:space="preserve"> </w:instrText>
      </w:r>
      <w:r w:rsidR="00EE0393" w:rsidRPr="00EE0393">
        <w:rPr>
          <w:noProof/>
          <w:color w:val="000000"/>
          <w:sz w:val="28"/>
        </w:rPr>
        <w:fldChar w:fldCharType="separate"/>
      </w:r>
      <w:r w:rsidR="00193741">
        <w:rPr>
          <w:position w:val="-15"/>
        </w:rPr>
        <w:pict>
          <v:shape id="_x0000_i1028" type="#_x0000_t75" style="width:77.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oNotHyphenateCaps/&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7625B&quot;/&gt;&lt;wsp:rsid wsp:val=&quot;00001AB4&quot;/&gt;&lt;wsp:rsid wsp:val=&quot;00037B9E&quot;/&gt;&lt;wsp:rsid wsp:val=&quot;00041201&quot;/&gt;&lt;wsp:rsid wsp:val=&quot;00186925&quot;/&gt;&lt;wsp:rsid wsp:val=&quot;001B459D&quot;/&gt;&lt;wsp:rsid wsp:val=&quot;00207268&quot;/&gt;&lt;wsp:rsid wsp:val=&quot;002A4810&quot;/&gt;&lt;wsp:rsid wsp:val=&quot;002C1BA6&quot;/&gt;&lt;wsp:rsid wsp:val=&quot;00341B8F&quot;/&gt;&lt;wsp:rsid wsp:val=&quot;00367B90&quot;/&gt;&lt;wsp:rsid wsp:val=&quot;003B2684&quot;/&gt;&lt;wsp:rsid wsp:val=&quot;00452036&quot;/&gt;&lt;wsp:rsid wsp:val=&quot;0048204E&quot;/&gt;&lt;wsp:rsid wsp:val=&quot;005B637D&quot;/&gt;&lt;wsp:rsid wsp:val=&quot;006165F4&quot;/&gt;&lt;wsp:rsid wsp:val=&quot;00625E4F&quot;/&gt;&lt;wsp:rsid wsp:val=&quot;00685C85&quot;/&gt;&lt;wsp:rsid wsp:val=&quot;006E0CD7&quot;/&gt;&lt;wsp:rsid wsp:val=&quot;007338C5&quot;/&gt;&lt;wsp:rsid wsp:val=&quot;00765775&quot;/&gt;&lt;wsp:rsid wsp:val=&quot;007C2595&quot;/&gt;&lt;wsp:rsid wsp:val=&quot;0087780E&quot;/&gt;&lt;wsp:rsid wsp:val=&quot;008A538D&quot;/&gt;&lt;wsp:rsid wsp:val=&quot;008B5F2A&quot;/&gt;&lt;wsp:rsid wsp:val=&quot;008C06F5&quot;/&gt;&lt;wsp:rsid wsp:val=&quot;009322A7&quot;/&gt;&lt;wsp:rsid wsp:val=&quot;00945EBC&quot;/&gt;&lt;wsp:rsid wsp:val=&quot;0097043F&quot;/&gt;&lt;wsp:rsid wsp:val=&quot;00A44703&quot;/&gt;&lt;wsp:rsid wsp:val=&quot;00A94BFB&quot;/&gt;&lt;wsp:rsid wsp:val=&quot;00B029A0&quot;/&gt;&lt;wsp:rsid wsp:val=&quot;00B44B45&quot;/&gt;&lt;wsp:rsid wsp:val=&quot;00BD230D&quot;/&gt;&lt;wsp:rsid wsp:val=&quot;00C17F3B&quot;/&gt;&lt;wsp:rsid wsp:val=&quot;00C808C4&quot;/&gt;&lt;wsp:rsid wsp:val=&quot;00CB1196&quot;/&gt;&lt;wsp:rsid wsp:val=&quot;00CC0810&quot;/&gt;&lt;wsp:rsid wsp:val=&quot;00E0522B&quot;/&gt;&lt;wsp:rsid wsp:val=&quot;00EE0393&quot;/&gt;&lt;wsp:rsid wsp:val=&quot;00F7625B&quot;/&gt;&lt;wsp:rsid wsp:val=&quot;00FA3E4D&quot;/&gt;&lt;/wsp:rsids&gt;&lt;/w:docPr&gt;&lt;w:body&gt;&lt;wx:sect&gt;&lt;w:p wsp:rsidR=&quot;00000000&quot; wsp:rsidRDefault=&quot;00FA3E4D&quot; wsp:rsidP=&quot;00FA3E4D&quot;&gt;&lt;m:oMathPara&gt;&lt;m:oMath&gt;&lt;m:f&gt;&lt;m:fPr&gt;&lt;m:ctrlPr&gt;&lt;w:rPr&gt;&lt;w:rFonts w:ascii=&quot;Cambria Math&quot; w:h-ansi=&quot;Cambria Math&quot;/&gt;&lt;wx:font wx:val=&quot;Cambria Math&quot;/&gt;&lt;w:i/&gt;&lt;w:noProof/&gt;&lt;w:color w:val=&quot;000000&quot;/&gt;&lt;w:sz w:val=&quot;28&quot;/&gt;&lt;/w:rPr&gt;&lt;/m:ctrlPr&gt;&lt;/m:fPr&gt;&lt;m:num&gt;&lt;m:r&gt;&lt;m:rPr&gt;&lt;m:sty m:val=&quot;p&quot;/&gt;&lt;/m:rPr&gt;&lt;w:rPr&gt;&lt;w:rFonts w:ascii=&quot;Cambria Math&quot; w:h-ansi=&quot;Cambria Math&quot;/&gt;&lt;wx:font wx:val=&quot;Cambria Math&quot;/&gt;&lt;w:noProof/&gt;&lt;w:color w:val=&quot;000000&quot;/&gt;&lt;w:sz w:val=&quot;28&quot;/&gt;&lt;/w:rPr&gt;&lt;m:t&gt;eРЅ * РєР· * И 0 * РєР·Рґ&lt;/m:t&gt;&lt;/m:r&gt;&lt;/m:num&gt;&lt;m:den&gt;&lt;m:r&gt;&lt;w:rPr&gt;&lt;w:rFonts w:ascii=&quot;Cambria Math&quot; w:h-ansi=&quot;Cambria Math&quot;/&gt;&lt;wx:font wx:val=&quot;Cambria Math&quot;/&gt;&lt;w:i/&gt;&lt;w:noProof/&gt;&lt;w:color w:val=&quot;000000&quot;/&gt;&lt;w:sz w:val=&quot;28&quot;/&gt;&lt;/w:rPr&gt;&lt;m:t&gt;rl * П„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EE0393" w:rsidRPr="00EE0393">
        <w:rPr>
          <w:noProof/>
          <w:color w:val="000000"/>
          <w:sz w:val="28"/>
        </w:rPr>
        <w:fldChar w:fldCharType="end"/>
      </w:r>
    </w:p>
    <w:p w:rsidR="00CC0810" w:rsidRPr="0087780E" w:rsidRDefault="00CC0810" w:rsidP="00CC0810">
      <w:pPr>
        <w:tabs>
          <w:tab w:val="left" w:pos="284"/>
          <w:tab w:val="num" w:pos="360"/>
        </w:tabs>
        <w:spacing w:line="360" w:lineRule="auto"/>
        <w:ind w:firstLine="709"/>
        <w:jc w:val="both"/>
        <w:rPr>
          <w:noProof/>
          <w:color w:val="000000"/>
          <w:sz w:val="28"/>
        </w:rPr>
      </w:pPr>
    </w:p>
    <w:p w:rsidR="00E0522B" w:rsidRPr="0087780E" w:rsidRDefault="001B459D" w:rsidP="00CC0810">
      <w:pPr>
        <w:tabs>
          <w:tab w:val="left" w:pos="284"/>
          <w:tab w:val="num" w:pos="360"/>
        </w:tabs>
        <w:spacing w:line="360" w:lineRule="auto"/>
        <w:ind w:firstLine="709"/>
        <w:jc w:val="both"/>
        <w:rPr>
          <w:noProof/>
          <w:color w:val="000000"/>
          <w:sz w:val="28"/>
        </w:rPr>
      </w:pPr>
      <w:r w:rsidRPr="0087780E">
        <w:rPr>
          <w:noProof/>
          <w:color w:val="000000"/>
          <w:sz w:val="28"/>
        </w:rPr>
        <w:t>где S</w:t>
      </w:r>
      <w:r w:rsidRPr="0087780E">
        <w:rPr>
          <w:noProof/>
          <w:color w:val="000000"/>
          <w:sz w:val="28"/>
          <w:vertAlign w:val="subscript"/>
        </w:rPr>
        <w:t>0</w:t>
      </w:r>
      <w:r w:rsidRPr="0087780E">
        <w:rPr>
          <w:noProof/>
          <w:color w:val="000000"/>
          <w:sz w:val="28"/>
        </w:rPr>
        <w:t xml:space="preserve"> – п</w:t>
      </w:r>
      <w:r w:rsidR="008B5F2A" w:rsidRPr="0087780E">
        <w:rPr>
          <w:noProof/>
          <w:color w:val="000000"/>
          <w:sz w:val="28"/>
        </w:rPr>
        <w:t>лощадь сетовых промов, м</w:t>
      </w:r>
      <w:r w:rsidR="008B5F2A" w:rsidRPr="0087780E">
        <w:rPr>
          <w:noProof/>
          <w:color w:val="000000"/>
          <w:sz w:val="28"/>
          <w:vertAlign w:val="superscript"/>
        </w:rPr>
        <w:t>2</w:t>
      </w:r>
      <w:r w:rsidR="008B5F2A" w:rsidRPr="0087780E">
        <w:rPr>
          <w:noProof/>
          <w:color w:val="000000"/>
          <w:sz w:val="28"/>
        </w:rPr>
        <w:t>; S</w:t>
      </w:r>
      <w:r w:rsidR="008B5F2A" w:rsidRPr="0087780E">
        <w:rPr>
          <w:noProof/>
          <w:color w:val="000000"/>
          <w:sz w:val="28"/>
          <w:vertAlign w:val="subscript"/>
        </w:rPr>
        <w:t>п</w:t>
      </w:r>
      <w:r w:rsidR="008B5F2A" w:rsidRPr="0087780E">
        <w:rPr>
          <w:noProof/>
          <w:color w:val="000000"/>
          <w:sz w:val="28"/>
        </w:rPr>
        <w:t xml:space="preserve"> – площадь пола помещения, м</w:t>
      </w:r>
      <w:r w:rsidR="008B5F2A" w:rsidRPr="0087780E">
        <w:rPr>
          <w:noProof/>
          <w:color w:val="000000"/>
          <w:sz w:val="28"/>
          <w:vertAlign w:val="superscript"/>
        </w:rPr>
        <w:t>2</w:t>
      </w:r>
      <w:r w:rsidR="008B5F2A" w:rsidRPr="0087780E">
        <w:rPr>
          <w:noProof/>
          <w:color w:val="000000"/>
          <w:sz w:val="28"/>
        </w:rPr>
        <w:t>; e</w:t>
      </w:r>
      <w:r w:rsidR="008B5F2A" w:rsidRPr="0087780E">
        <w:rPr>
          <w:noProof/>
          <w:color w:val="000000"/>
          <w:sz w:val="28"/>
          <w:vertAlign w:val="subscript"/>
        </w:rPr>
        <w:t>н</w:t>
      </w:r>
      <w:r w:rsidR="008B5F2A" w:rsidRPr="0087780E">
        <w:rPr>
          <w:noProof/>
          <w:color w:val="000000"/>
          <w:sz w:val="28"/>
        </w:rPr>
        <w:t xml:space="preserve"> – нормированное минимальное значение КЕО; к</w:t>
      </w:r>
      <w:r w:rsidR="008B5F2A" w:rsidRPr="0087780E">
        <w:rPr>
          <w:noProof/>
          <w:color w:val="000000"/>
          <w:sz w:val="28"/>
          <w:vertAlign w:val="subscript"/>
        </w:rPr>
        <w:t>з</w:t>
      </w:r>
      <w:r w:rsidR="008B5F2A" w:rsidRPr="0087780E">
        <w:rPr>
          <w:noProof/>
          <w:color w:val="000000"/>
          <w:sz w:val="28"/>
        </w:rPr>
        <w:t xml:space="preserve"> – коэффициент запаса.(принимается в пределах от 1,2 до 2,0 в зависимости от возможного загрязнения световых </w:t>
      </w:r>
      <w:r w:rsidR="00186925" w:rsidRPr="0087780E">
        <w:rPr>
          <w:noProof/>
          <w:color w:val="000000"/>
          <w:sz w:val="28"/>
        </w:rPr>
        <w:t xml:space="preserve">проёмов копотью, пылью и т.п); </w:t>
      </w:r>
      <w:r w:rsidR="00EE0393" w:rsidRPr="00EE0393">
        <w:rPr>
          <w:noProof/>
          <w:color w:val="000000"/>
          <w:sz w:val="28"/>
          <w:vertAlign w:val="subscript"/>
        </w:rPr>
        <w:fldChar w:fldCharType="begin"/>
      </w:r>
      <w:r w:rsidR="00EE0393" w:rsidRPr="00EE0393">
        <w:rPr>
          <w:noProof/>
          <w:color w:val="000000"/>
          <w:sz w:val="28"/>
          <w:vertAlign w:val="subscript"/>
        </w:rPr>
        <w:instrText xml:space="preserve"> QUOTE </w:instrText>
      </w:r>
      <w:r w:rsidR="00193741">
        <w:rPr>
          <w:position w:val="-6"/>
        </w:rPr>
        <w:pict>
          <v:shape id="_x0000_i1029" type="#_x0000_t75" style="width: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oNotHyphenateCaps/&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7625B&quot;/&gt;&lt;wsp:rsid wsp:val=&quot;00001AB4&quot;/&gt;&lt;wsp:rsid wsp:val=&quot;00037B9E&quot;/&gt;&lt;wsp:rsid wsp:val=&quot;00041201&quot;/&gt;&lt;wsp:rsid wsp:val=&quot;00186925&quot;/&gt;&lt;wsp:rsid wsp:val=&quot;001B459D&quot;/&gt;&lt;wsp:rsid wsp:val=&quot;00207268&quot;/&gt;&lt;wsp:rsid wsp:val=&quot;002A4810&quot;/&gt;&lt;wsp:rsid wsp:val=&quot;002C1BA6&quot;/&gt;&lt;wsp:rsid wsp:val=&quot;00341B8F&quot;/&gt;&lt;wsp:rsid wsp:val=&quot;00367B90&quot;/&gt;&lt;wsp:rsid wsp:val=&quot;003B2684&quot;/&gt;&lt;wsp:rsid wsp:val=&quot;00452036&quot;/&gt;&lt;wsp:rsid wsp:val=&quot;0048204E&quot;/&gt;&lt;wsp:rsid wsp:val=&quot;005B637D&quot;/&gt;&lt;wsp:rsid wsp:val=&quot;006165F4&quot;/&gt;&lt;wsp:rsid wsp:val=&quot;00625E4F&quot;/&gt;&lt;wsp:rsid wsp:val=&quot;00685C85&quot;/&gt;&lt;wsp:rsid wsp:val=&quot;006E0CD7&quot;/&gt;&lt;wsp:rsid wsp:val=&quot;007338C5&quot;/&gt;&lt;wsp:rsid wsp:val=&quot;00765775&quot;/&gt;&lt;wsp:rsid wsp:val=&quot;007C2595&quot;/&gt;&lt;wsp:rsid wsp:val=&quot;0087780E&quot;/&gt;&lt;wsp:rsid wsp:val=&quot;008A538D&quot;/&gt;&lt;wsp:rsid wsp:val=&quot;008B5F2A&quot;/&gt;&lt;wsp:rsid wsp:val=&quot;008C06F5&quot;/&gt;&lt;wsp:rsid wsp:val=&quot;009322A7&quot;/&gt;&lt;wsp:rsid wsp:val=&quot;00945EBC&quot;/&gt;&lt;wsp:rsid wsp:val=&quot;0097043F&quot;/&gt;&lt;wsp:rsid wsp:val=&quot;00A44703&quot;/&gt;&lt;wsp:rsid wsp:val=&quot;00A94BFB&quot;/&gt;&lt;wsp:rsid wsp:val=&quot;00B029A0&quot;/&gt;&lt;wsp:rsid wsp:val=&quot;00B44B45&quot;/&gt;&lt;wsp:rsid wsp:val=&quot;00BD230D&quot;/&gt;&lt;wsp:rsid wsp:val=&quot;00C17F3B&quot;/&gt;&lt;wsp:rsid wsp:val=&quot;00C808C4&quot;/&gt;&lt;wsp:rsid wsp:val=&quot;00CB1196&quot;/&gt;&lt;wsp:rsid wsp:val=&quot;00CC0810&quot;/&gt;&lt;wsp:rsid wsp:val=&quot;00CE0F75&quot;/&gt;&lt;wsp:rsid wsp:val=&quot;00E0522B&quot;/&gt;&lt;wsp:rsid wsp:val=&quot;00EE0393&quot;/&gt;&lt;wsp:rsid wsp:val=&quot;00F7625B&quot;/&gt;&lt;/wsp:rsids&gt;&lt;/w:docPr&gt;&lt;w:body&gt;&lt;wx:sect&gt;&lt;w:p wsp:rsidR=&quot;00000000&quot; wsp:rsidRDefault=&quot;00CE0F75&quot; wsp:rsidP=&quot;00CE0F75&quot;&gt;&lt;m:oMathPara&gt;&lt;m:oMath&gt;&lt;m:r&gt;&lt;m:rPr&gt;&lt;m:sty m:val=&quot;p&quot;/&gt;&lt;/m:rPr&gt;&lt;w:rPr&gt;&lt;w:rFonts w:ascii=&quot;Cambria Math&quot; w:h-ansi=&quot;Cambria Math&quot;/&gt;&lt;wx:font wx:val=&quot;Cambria Math&quot;/&gt;&lt;w:noProof/&gt;&lt;w:color w:val=&quot;000000&quot;/&gt;&lt;w:sz w:val=&quot;28&quot;/&gt;&lt;/w:rPr&gt;&lt;m:t&gt;И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EE0393" w:rsidRPr="00EE0393">
        <w:rPr>
          <w:noProof/>
          <w:color w:val="000000"/>
          <w:sz w:val="28"/>
          <w:vertAlign w:val="subscript"/>
        </w:rPr>
        <w:instrText xml:space="preserve"> </w:instrText>
      </w:r>
      <w:r w:rsidR="00EE0393" w:rsidRPr="00EE0393">
        <w:rPr>
          <w:noProof/>
          <w:color w:val="000000"/>
          <w:sz w:val="28"/>
          <w:vertAlign w:val="subscript"/>
        </w:rPr>
        <w:fldChar w:fldCharType="separate"/>
      </w:r>
      <w:r w:rsidR="00193741">
        <w:rPr>
          <w:position w:val="-6"/>
        </w:rPr>
        <w:pict>
          <v:shape id="_x0000_i1030" type="#_x0000_t75" style="width: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oNotHyphenateCaps/&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7625B&quot;/&gt;&lt;wsp:rsid wsp:val=&quot;00001AB4&quot;/&gt;&lt;wsp:rsid wsp:val=&quot;00037B9E&quot;/&gt;&lt;wsp:rsid wsp:val=&quot;00041201&quot;/&gt;&lt;wsp:rsid wsp:val=&quot;00186925&quot;/&gt;&lt;wsp:rsid wsp:val=&quot;001B459D&quot;/&gt;&lt;wsp:rsid wsp:val=&quot;00207268&quot;/&gt;&lt;wsp:rsid wsp:val=&quot;002A4810&quot;/&gt;&lt;wsp:rsid wsp:val=&quot;002C1BA6&quot;/&gt;&lt;wsp:rsid wsp:val=&quot;00341B8F&quot;/&gt;&lt;wsp:rsid wsp:val=&quot;00367B90&quot;/&gt;&lt;wsp:rsid wsp:val=&quot;003B2684&quot;/&gt;&lt;wsp:rsid wsp:val=&quot;00452036&quot;/&gt;&lt;wsp:rsid wsp:val=&quot;0048204E&quot;/&gt;&lt;wsp:rsid wsp:val=&quot;005B637D&quot;/&gt;&lt;wsp:rsid wsp:val=&quot;006165F4&quot;/&gt;&lt;wsp:rsid wsp:val=&quot;00625E4F&quot;/&gt;&lt;wsp:rsid wsp:val=&quot;00685C85&quot;/&gt;&lt;wsp:rsid wsp:val=&quot;006E0CD7&quot;/&gt;&lt;wsp:rsid wsp:val=&quot;007338C5&quot;/&gt;&lt;wsp:rsid wsp:val=&quot;00765775&quot;/&gt;&lt;wsp:rsid wsp:val=&quot;007C2595&quot;/&gt;&lt;wsp:rsid wsp:val=&quot;0087780E&quot;/&gt;&lt;wsp:rsid wsp:val=&quot;008A538D&quot;/&gt;&lt;wsp:rsid wsp:val=&quot;008B5F2A&quot;/&gt;&lt;wsp:rsid wsp:val=&quot;008C06F5&quot;/&gt;&lt;wsp:rsid wsp:val=&quot;009322A7&quot;/&gt;&lt;wsp:rsid wsp:val=&quot;00945EBC&quot;/&gt;&lt;wsp:rsid wsp:val=&quot;0097043F&quot;/&gt;&lt;wsp:rsid wsp:val=&quot;00A44703&quot;/&gt;&lt;wsp:rsid wsp:val=&quot;00A94BFB&quot;/&gt;&lt;wsp:rsid wsp:val=&quot;00B029A0&quot;/&gt;&lt;wsp:rsid wsp:val=&quot;00B44B45&quot;/&gt;&lt;wsp:rsid wsp:val=&quot;00BD230D&quot;/&gt;&lt;wsp:rsid wsp:val=&quot;00C17F3B&quot;/&gt;&lt;wsp:rsid wsp:val=&quot;00C808C4&quot;/&gt;&lt;wsp:rsid wsp:val=&quot;00CB1196&quot;/&gt;&lt;wsp:rsid wsp:val=&quot;00CC0810&quot;/&gt;&lt;wsp:rsid wsp:val=&quot;00CE0F75&quot;/&gt;&lt;wsp:rsid wsp:val=&quot;00E0522B&quot;/&gt;&lt;wsp:rsid wsp:val=&quot;00EE0393&quot;/&gt;&lt;wsp:rsid wsp:val=&quot;00F7625B&quot;/&gt;&lt;/wsp:rsids&gt;&lt;/w:docPr&gt;&lt;w:body&gt;&lt;wx:sect&gt;&lt;w:p wsp:rsidR=&quot;00000000&quot; wsp:rsidRDefault=&quot;00CE0F75&quot; wsp:rsidP=&quot;00CE0F75&quot;&gt;&lt;m:oMathPara&gt;&lt;m:oMath&gt;&lt;m:r&gt;&lt;m:rPr&gt;&lt;m:sty m:val=&quot;p&quot;/&gt;&lt;/m:rPr&gt;&lt;w:rPr&gt;&lt;w:rFonts w:ascii=&quot;Cambria Math&quot; w:h-ansi=&quot;Cambria Math&quot;/&gt;&lt;wx:font wx:val=&quot;Cambria Math&quot;/&gt;&lt;w:noProof/&gt;&lt;w:color w:val=&quot;000000&quot;/&gt;&lt;w:sz w:val=&quot;28&quot;/&gt;&lt;/w:rPr&gt;&lt;m:t&gt;И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EE0393" w:rsidRPr="00EE0393">
        <w:rPr>
          <w:noProof/>
          <w:color w:val="000000"/>
          <w:sz w:val="28"/>
          <w:vertAlign w:val="subscript"/>
        </w:rPr>
        <w:fldChar w:fldCharType="end"/>
      </w:r>
      <w:r w:rsidR="008B5F2A" w:rsidRPr="0087780E">
        <w:rPr>
          <w:noProof/>
          <w:color w:val="000000"/>
          <w:sz w:val="28"/>
          <w:vertAlign w:val="subscript"/>
        </w:rPr>
        <w:t xml:space="preserve">0 – </w:t>
      </w:r>
      <w:r w:rsidR="008B5F2A" w:rsidRPr="0087780E">
        <w:rPr>
          <w:noProof/>
          <w:color w:val="000000"/>
          <w:sz w:val="28"/>
        </w:rPr>
        <w:t>световая</w:t>
      </w:r>
      <w:r w:rsidR="008B5F2A" w:rsidRPr="0087780E">
        <w:rPr>
          <w:noProof/>
          <w:color w:val="000000"/>
          <w:sz w:val="28"/>
          <w:vertAlign w:val="subscript"/>
        </w:rPr>
        <w:t xml:space="preserve"> </w:t>
      </w:r>
      <w:r w:rsidR="008B5F2A" w:rsidRPr="0087780E">
        <w:rPr>
          <w:noProof/>
          <w:color w:val="000000"/>
          <w:sz w:val="28"/>
        </w:rPr>
        <w:t>характеристика окон; к</w:t>
      </w:r>
      <w:r w:rsidR="008B5F2A" w:rsidRPr="0087780E">
        <w:rPr>
          <w:noProof/>
          <w:color w:val="000000"/>
          <w:sz w:val="28"/>
          <w:vertAlign w:val="subscript"/>
        </w:rPr>
        <w:t>зд</w:t>
      </w:r>
      <w:r w:rsidR="008B5F2A" w:rsidRPr="0087780E">
        <w:rPr>
          <w:noProof/>
          <w:color w:val="000000"/>
          <w:sz w:val="28"/>
        </w:rPr>
        <w:t xml:space="preserve"> – коэффициет, учитывающий затенение окон противостоящими зданиями; </w:t>
      </w:r>
      <w:r w:rsidR="00E0522B" w:rsidRPr="0087780E">
        <w:rPr>
          <w:noProof/>
          <w:color w:val="000000"/>
          <w:sz w:val="28"/>
        </w:rPr>
        <w:t>r</w:t>
      </w:r>
      <w:r w:rsidR="00E0522B" w:rsidRPr="0087780E">
        <w:rPr>
          <w:noProof/>
          <w:color w:val="000000"/>
          <w:sz w:val="28"/>
          <w:vertAlign w:val="subscript"/>
        </w:rPr>
        <w:t>l</w:t>
      </w:r>
      <w:r w:rsidR="00E0522B" w:rsidRPr="0087780E">
        <w:rPr>
          <w:noProof/>
          <w:color w:val="000000"/>
          <w:sz w:val="28"/>
        </w:rPr>
        <w:t xml:space="preserve">- коэффициент, учитывающий повышение КЕО при боковом освещении благодоря свету, отражённому от поверхности помещения и подстилающего слоя, прилегающего к зданию; </w:t>
      </w:r>
      <w:r w:rsidR="00E0522B" w:rsidRPr="0087780E">
        <w:rPr>
          <w:rFonts w:ascii="Cambria Math" w:hAnsi="Cambria Math" w:cs="Cambria Math"/>
          <w:noProof/>
          <w:color w:val="000000"/>
          <w:sz w:val="28"/>
        </w:rPr>
        <w:t>𝞃</w:t>
      </w:r>
      <w:r w:rsidR="00E0522B" w:rsidRPr="0087780E">
        <w:rPr>
          <w:noProof/>
          <w:color w:val="000000"/>
          <w:sz w:val="28"/>
          <w:vertAlign w:val="subscript"/>
        </w:rPr>
        <w:t>0</w:t>
      </w:r>
      <w:r w:rsidR="00E0522B" w:rsidRPr="0087780E">
        <w:rPr>
          <w:noProof/>
          <w:color w:val="000000"/>
          <w:sz w:val="28"/>
        </w:rPr>
        <w:t>- общий коэффициент светопропускания.</w:t>
      </w:r>
    </w:p>
    <w:p w:rsidR="001B459D" w:rsidRPr="0087780E" w:rsidRDefault="00E0522B" w:rsidP="00CC0810">
      <w:pPr>
        <w:tabs>
          <w:tab w:val="left" w:pos="284"/>
          <w:tab w:val="num" w:pos="360"/>
        </w:tabs>
        <w:spacing w:line="360" w:lineRule="auto"/>
        <w:ind w:firstLine="709"/>
        <w:jc w:val="both"/>
        <w:rPr>
          <w:noProof/>
          <w:color w:val="000000"/>
          <w:sz w:val="28"/>
        </w:rPr>
      </w:pPr>
      <w:r w:rsidRPr="0087780E">
        <w:rPr>
          <w:noProof/>
          <w:color w:val="000000"/>
          <w:sz w:val="28"/>
        </w:rPr>
        <w:t>После определения необходимой суммарной площади световых проёмов решается вопрос о количестве окон и их размерах.</w:t>
      </w:r>
      <w:r w:rsidR="008B5F2A" w:rsidRPr="0087780E">
        <w:rPr>
          <w:noProof/>
          <w:color w:val="000000"/>
          <w:sz w:val="28"/>
        </w:rPr>
        <w:t xml:space="preserve"> </w:t>
      </w:r>
    </w:p>
    <w:p w:rsidR="009322A7" w:rsidRPr="0087780E" w:rsidRDefault="00B029A0" w:rsidP="00CC0810">
      <w:pPr>
        <w:pStyle w:val="2"/>
        <w:spacing w:before="0" w:after="0" w:line="360" w:lineRule="auto"/>
        <w:ind w:firstLine="709"/>
        <w:jc w:val="both"/>
        <w:rPr>
          <w:rFonts w:ascii="Times New Roman" w:hAnsi="Times New Roman"/>
          <w:b w:val="0"/>
          <w:i w:val="0"/>
          <w:noProof/>
          <w:color w:val="000000"/>
          <w:sz w:val="28"/>
          <w:szCs w:val="24"/>
        </w:rPr>
      </w:pPr>
      <w:bookmarkStart w:id="0" w:name="_Toc515188399"/>
      <w:bookmarkStart w:id="1" w:name="_Toc515193298"/>
      <w:bookmarkStart w:id="2" w:name="_Toc518789247"/>
      <w:r w:rsidRPr="0087780E">
        <w:rPr>
          <w:rFonts w:ascii="Times New Roman" w:hAnsi="Times New Roman"/>
          <w:b w:val="0"/>
          <w:i w:val="0"/>
          <w:noProof/>
          <w:color w:val="000000"/>
          <w:sz w:val="28"/>
          <w:szCs w:val="24"/>
        </w:rPr>
        <w:t>4</w:t>
      </w:r>
      <w:r w:rsidR="009322A7" w:rsidRPr="0087780E">
        <w:rPr>
          <w:rFonts w:ascii="Times New Roman" w:hAnsi="Times New Roman"/>
          <w:b w:val="0"/>
          <w:i w:val="0"/>
          <w:noProof/>
          <w:color w:val="000000"/>
          <w:sz w:val="28"/>
          <w:szCs w:val="24"/>
        </w:rPr>
        <w:t>.1. Естественное освещение</w:t>
      </w:r>
      <w:bookmarkEnd w:id="0"/>
      <w:bookmarkEnd w:id="1"/>
      <w:bookmarkEnd w:id="2"/>
      <w:r w:rsidR="00341B8F" w:rsidRPr="0087780E">
        <w:rPr>
          <w:rFonts w:ascii="Times New Roman" w:hAnsi="Times New Roman"/>
          <w:b w:val="0"/>
          <w:i w:val="0"/>
          <w:noProof/>
          <w:color w:val="000000"/>
          <w:sz w:val="28"/>
          <w:szCs w:val="24"/>
        </w:rPr>
        <w:t>.</w:t>
      </w:r>
    </w:p>
    <w:p w:rsidR="009322A7" w:rsidRPr="0087780E" w:rsidRDefault="00B029A0" w:rsidP="00CC0810">
      <w:pPr>
        <w:pStyle w:val="a3"/>
        <w:spacing w:line="360" w:lineRule="auto"/>
        <w:ind w:firstLine="709"/>
        <w:jc w:val="both"/>
        <w:rPr>
          <w:noProof/>
          <w:color w:val="000000"/>
          <w:sz w:val="28"/>
          <w:szCs w:val="24"/>
        </w:rPr>
      </w:pPr>
      <w:r w:rsidRPr="0087780E">
        <w:rPr>
          <w:noProof/>
          <w:color w:val="000000"/>
          <w:sz w:val="28"/>
          <w:szCs w:val="24"/>
        </w:rPr>
        <w:t>4</w:t>
      </w:r>
      <w:r w:rsidR="009322A7" w:rsidRPr="0087780E">
        <w:rPr>
          <w:noProof/>
          <w:color w:val="000000"/>
          <w:sz w:val="28"/>
          <w:szCs w:val="24"/>
        </w:rPr>
        <w:t>.1.1. Естественное освещение в производственных, вспомогательных и бытовых помещениях должно отвечать требованиям СНиП П-4-79 (раздел 2, п. 40 этих Правил).</w:t>
      </w:r>
    </w:p>
    <w:p w:rsidR="009322A7" w:rsidRPr="0087780E" w:rsidRDefault="009322A7" w:rsidP="00CC0810">
      <w:pPr>
        <w:pStyle w:val="a3"/>
        <w:spacing w:line="360" w:lineRule="auto"/>
        <w:ind w:firstLine="709"/>
        <w:jc w:val="both"/>
        <w:rPr>
          <w:noProof/>
          <w:color w:val="000000"/>
          <w:sz w:val="28"/>
          <w:szCs w:val="24"/>
        </w:rPr>
      </w:pPr>
      <w:r w:rsidRPr="0087780E">
        <w:rPr>
          <w:noProof/>
          <w:color w:val="000000"/>
          <w:sz w:val="28"/>
          <w:szCs w:val="24"/>
        </w:rPr>
        <w:t>Помещения для хранения транспортных средств, складские помещения, а также другие помещения без постоянного пребывания работающих могут быть без естественного освещения.</w:t>
      </w:r>
    </w:p>
    <w:p w:rsidR="009322A7" w:rsidRPr="0087780E" w:rsidRDefault="00B029A0" w:rsidP="00CC0810">
      <w:pPr>
        <w:pStyle w:val="a3"/>
        <w:spacing w:line="360" w:lineRule="auto"/>
        <w:ind w:firstLine="709"/>
        <w:jc w:val="both"/>
        <w:rPr>
          <w:noProof/>
          <w:color w:val="000000"/>
          <w:sz w:val="28"/>
          <w:szCs w:val="24"/>
        </w:rPr>
      </w:pPr>
      <w:r w:rsidRPr="0087780E">
        <w:rPr>
          <w:noProof/>
          <w:color w:val="000000"/>
          <w:sz w:val="28"/>
          <w:szCs w:val="24"/>
        </w:rPr>
        <w:t>4</w:t>
      </w:r>
      <w:r w:rsidR="009322A7" w:rsidRPr="0087780E">
        <w:rPr>
          <w:noProof/>
          <w:color w:val="000000"/>
          <w:sz w:val="28"/>
          <w:szCs w:val="24"/>
        </w:rPr>
        <w:t>.1.2. Коэффициент естественной освещенности для помещений профилактического обслуживания и ремонта транспортных средств следует принимать: при боковом освещении в среднем 1,0; при верхнем или верхнем и боковом освещении в среднем 3,0.</w:t>
      </w:r>
    </w:p>
    <w:p w:rsidR="009322A7" w:rsidRPr="0087780E" w:rsidRDefault="00B029A0" w:rsidP="00CC0810">
      <w:pPr>
        <w:pStyle w:val="a3"/>
        <w:spacing w:line="360" w:lineRule="auto"/>
        <w:ind w:firstLine="709"/>
        <w:jc w:val="both"/>
        <w:rPr>
          <w:noProof/>
          <w:color w:val="000000"/>
          <w:sz w:val="28"/>
          <w:szCs w:val="24"/>
        </w:rPr>
      </w:pPr>
      <w:r w:rsidRPr="0087780E">
        <w:rPr>
          <w:noProof/>
          <w:color w:val="000000"/>
          <w:sz w:val="28"/>
          <w:szCs w:val="24"/>
        </w:rPr>
        <w:t>4</w:t>
      </w:r>
      <w:r w:rsidR="009322A7" w:rsidRPr="0087780E">
        <w:rPr>
          <w:noProof/>
          <w:color w:val="000000"/>
          <w:sz w:val="28"/>
          <w:szCs w:val="24"/>
        </w:rPr>
        <w:t>.1.3. Окна, расположенные с солнечной стороны, должны быть оснащены приспособлениями, обеспечивающими защиту от прямых солнечных лучей.</w:t>
      </w:r>
    </w:p>
    <w:p w:rsidR="009322A7" w:rsidRPr="0087780E" w:rsidRDefault="009322A7" w:rsidP="00CC0810">
      <w:pPr>
        <w:pStyle w:val="a3"/>
        <w:spacing w:line="360" w:lineRule="auto"/>
        <w:ind w:firstLine="709"/>
        <w:jc w:val="both"/>
        <w:rPr>
          <w:noProof/>
          <w:color w:val="000000"/>
          <w:sz w:val="28"/>
          <w:szCs w:val="24"/>
        </w:rPr>
      </w:pPr>
      <w:r w:rsidRPr="0087780E">
        <w:rPr>
          <w:noProof/>
          <w:color w:val="000000"/>
          <w:sz w:val="28"/>
          <w:szCs w:val="24"/>
        </w:rPr>
        <w:t>Запрещается загромождать окна и другие световые проемы стеллажами, материалами, оборудованием.</w:t>
      </w:r>
    </w:p>
    <w:p w:rsidR="009322A7" w:rsidRPr="0087780E" w:rsidRDefault="00B029A0" w:rsidP="00CC0810">
      <w:pPr>
        <w:pStyle w:val="a3"/>
        <w:spacing w:line="360" w:lineRule="auto"/>
        <w:ind w:firstLine="709"/>
        <w:jc w:val="both"/>
        <w:rPr>
          <w:noProof/>
          <w:color w:val="000000"/>
          <w:sz w:val="28"/>
          <w:szCs w:val="24"/>
        </w:rPr>
      </w:pPr>
      <w:r w:rsidRPr="0087780E">
        <w:rPr>
          <w:noProof/>
          <w:color w:val="000000"/>
          <w:sz w:val="28"/>
          <w:szCs w:val="24"/>
        </w:rPr>
        <w:t>4</w:t>
      </w:r>
      <w:r w:rsidR="009322A7" w:rsidRPr="0087780E">
        <w:rPr>
          <w:noProof/>
          <w:color w:val="000000"/>
          <w:sz w:val="28"/>
          <w:szCs w:val="24"/>
        </w:rPr>
        <w:t>.1.4. Световые проемы верхних фонарей должны быть застеклены армированным стеклом. Если вместо армированного стекла применяется обычное, то под фонарями должна быть подвешена металлическая сетка для защиты работающих от возможного выпадения стекол.</w:t>
      </w:r>
    </w:p>
    <w:p w:rsidR="009322A7" w:rsidRPr="0087780E" w:rsidRDefault="00B029A0" w:rsidP="00CC0810">
      <w:pPr>
        <w:pStyle w:val="a3"/>
        <w:spacing w:line="360" w:lineRule="auto"/>
        <w:ind w:firstLine="709"/>
        <w:jc w:val="both"/>
        <w:rPr>
          <w:noProof/>
          <w:color w:val="000000"/>
          <w:sz w:val="28"/>
          <w:szCs w:val="24"/>
        </w:rPr>
      </w:pPr>
      <w:r w:rsidRPr="0087780E">
        <w:rPr>
          <w:noProof/>
          <w:color w:val="000000"/>
          <w:sz w:val="28"/>
          <w:szCs w:val="24"/>
        </w:rPr>
        <w:t>4</w:t>
      </w:r>
      <w:r w:rsidR="009322A7" w:rsidRPr="0087780E">
        <w:rPr>
          <w:noProof/>
          <w:color w:val="000000"/>
          <w:sz w:val="28"/>
          <w:szCs w:val="24"/>
        </w:rPr>
        <w:t>.1.5. Очищать оконное стекло и фонари необходимо в зависимости от степени загрязнения, но не менее 2 раз в год.</w:t>
      </w:r>
    </w:p>
    <w:p w:rsidR="00625E4F" w:rsidRPr="0087780E" w:rsidRDefault="00B029A0" w:rsidP="00CC0810">
      <w:pPr>
        <w:pStyle w:val="a3"/>
        <w:spacing w:line="360" w:lineRule="auto"/>
        <w:ind w:firstLine="709"/>
        <w:jc w:val="both"/>
        <w:rPr>
          <w:noProof/>
          <w:color w:val="000000"/>
          <w:sz w:val="28"/>
          <w:szCs w:val="24"/>
        </w:rPr>
      </w:pPr>
      <w:r w:rsidRPr="0087780E">
        <w:rPr>
          <w:noProof/>
          <w:color w:val="000000"/>
          <w:sz w:val="28"/>
          <w:szCs w:val="24"/>
        </w:rPr>
        <w:t>4</w:t>
      </w:r>
      <w:r w:rsidR="009322A7" w:rsidRPr="0087780E">
        <w:rPr>
          <w:noProof/>
          <w:color w:val="000000"/>
          <w:sz w:val="28"/>
          <w:szCs w:val="24"/>
        </w:rPr>
        <w:t>.1.6. Для обеспечения безопасности при очистке окон, фонарей следует использовать специальные приспособления (лестницы-стремянки, подмости и т.д.).</w:t>
      </w:r>
    </w:p>
    <w:p w:rsidR="00E0522B" w:rsidRPr="0087780E" w:rsidRDefault="00E0522B" w:rsidP="00CC0810">
      <w:pPr>
        <w:pStyle w:val="a3"/>
        <w:spacing w:line="360" w:lineRule="auto"/>
        <w:ind w:firstLine="709"/>
        <w:jc w:val="both"/>
        <w:rPr>
          <w:noProof/>
          <w:color w:val="000000"/>
          <w:sz w:val="28"/>
          <w:szCs w:val="24"/>
        </w:rPr>
      </w:pPr>
    </w:p>
    <w:p w:rsidR="00CC0810" w:rsidRPr="0087780E" w:rsidRDefault="00CC0810">
      <w:pPr>
        <w:spacing w:after="200" w:line="276" w:lineRule="auto"/>
        <w:rPr>
          <w:noProof/>
          <w:color w:val="000000"/>
          <w:sz w:val="28"/>
          <w:szCs w:val="28"/>
        </w:rPr>
      </w:pPr>
      <w:r w:rsidRPr="0087780E">
        <w:rPr>
          <w:noProof/>
          <w:color w:val="000000"/>
          <w:sz w:val="28"/>
          <w:szCs w:val="28"/>
        </w:rPr>
        <w:br w:type="page"/>
      </w:r>
    </w:p>
    <w:p w:rsidR="00CC0810" w:rsidRPr="0087780E" w:rsidRDefault="002A4810" w:rsidP="00CC0810">
      <w:pPr>
        <w:spacing w:line="360" w:lineRule="auto"/>
        <w:ind w:firstLine="709"/>
        <w:jc w:val="both"/>
        <w:rPr>
          <w:noProof/>
          <w:color w:val="000000"/>
          <w:sz w:val="28"/>
          <w:szCs w:val="28"/>
        </w:rPr>
      </w:pPr>
      <w:r w:rsidRPr="0087780E">
        <w:rPr>
          <w:noProof/>
          <w:color w:val="000000"/>
          <w:sz w:val="28"/>
          <w:szCs w:val="28"/>
        </w:rPr>
        <w:t>Вывод</w:t>
      </w:r>
    </w:p>
    <w:p w:rsidR="00CC0810" w:rsidRPr="0087780E" w:rsidRDefault="00CC0810" w:rsidP="00CC0810">
      <w:pPr>
        <w:spacing w:line="360" w:lineRule="auto"/>
        <w:ind w:firstLine="709"/>
        <w:jc w:val="both"/>
        <w:rPr>
          <w:noProof/>
          <w:color w:val="000000"/>
          <w:sz w:val="28"/>
          <w:szCs w:val="28"/>
        </w:rPr>
      </w:pPr>
    </w:p>
    <w:p w:rsidR="00CC0810" w:rsidRPr="0087780E" w:rsidRDefault="002A4810" w:rsidP="00CC0810">
      <w:pPr>
        <w:spacing w:line="360" w:lineRule="auto"/>
        <w:ind w:firstLine="709"/>
        <w:jc w:val="both"/>
        <w:rPr>
          <w:noProof/>
          <w:color w:val="000000"/>
          <w:sz w:val="28"/>
        </w:rPr>
      </w:pPr>
      <w:r w:rsidRPr="0087780E">
        <w:rPr>
          <w:noProof/>
          <w:color w:val="000000"/>
          <w:sz w:val="28"/>
        </w:rPr>
        <w:t>В данной контрольной работе я закрепил и расширил теоретические знания</w:t>
      </w:r>
      <w:r w:rsidR="00367B90" w:rsidRPr="0087780E">
        <w:rPr>
          <w:noProof/>
          <w:color w:val="000000"/>
          <w:sz w:val="28"/>
        </w:rPr>
        <w:t>,</w:t>
      </w:r>
      <w:r w:rsidR="00625E4F" w:rsidRPr="0087780E">
        <w:rPr>
          <w:noProof/>
          <w:color w:val="000000"/>
          <w:sz w:val="28"/>
        </w:rPr>
        <w:t xml:space="preserve"> полученные при</w:t>
      </w:r>
      <w:r w:rsidRPr="0087780E">
        <w:rPr>
          <w:noProof/>
          <w:color w:val="000000"/>
          <w:sz w:val="28"/>
        </w:rPr>
        <w:t xml:space="preserve"> изучении дисциплины «Охрана труда в отрасли»</w:t>
      </w:r>
      <w:r w:rsidR="00367B90" w:rsidRPr="0087780E">
        <w:rPr>
          <w:noProof/>
          <w:color w:val="000000"/>
          <w:sz w:val="28"/>
        </w:rPr>
        <w:t>.</w:t>
      </w:r>
      <w:r w:rsidR="00CC0810" w:rsidRPr="0087780E">
        <w:rPr>
          <w:noProof/>
          <w:color w:val="000000"/>
          <w:sz w:val="28"/>
        </w:rPr>
        <w:t xml:space="preserve"> </w:t>
      </w:r>
      <w:r w:rsidR="00367B90" w:rsidRPr="0087780E">
        <w:rPr>
          <w:noProof/>
          <w:color w:val="000000"/>
          <w:sz w:val="28"/>
        </w:rPr>
        <w:t>Объяснил, каким требованиям должны отвечать помещения для хранения автомобилей работающих на газе. Узнал на кого возлагается общее руководство службой охраны труда, и при каких условиях создаётся (или ликвидируется) служба охраны труда на предприятии. Уяснил общие требования безопасности при проведении электросварочных работах. Узнал</w:t>
      </w:r>
      <w:r w:rsidR="00186925" w:rsidRPr="0087780E">
        <w:rPr>
          <w:noProof/>
          <w:color w:val="000000"/>
          <w:sz w:val="28"/>
        </w:rPr>
        <w:t>,</w:t>
      </w:r>
      <w:r w:rsidR="00367B90" w:rsidRPr="0087780E">
        <w:rPr>
          <w:noProof/>
          <w:color w:val="000000"/>
          <w:sz w:val="28"/>
        </w:rPr>
        <w:t xml:space="preserve"> какие требования к естественному освещению в помещениях и на рабочих местах автотранспортного предприятия.</w:t>
      </w:r>
    </w:p>
    <w:p w:rsidR="002A4810" w:rsidRPr="0087780E" w:rsidRDefault="002A4810" w:rsidP="00CC0810">
      <w:pPr>
        <w:spacing w:line="360" w:lineRule="auto"/>
        <w:ind w:firstLine="709"/>
        <w:jc w:val="both"/>
        <w:rPr>
          <w:noProof/>
          <w:color w:val="000000"/>
          <w:sz w:val="28"/>
        </w:rPr>
      </w:pPr>
    </w:p>
    <w:p w:rsidR="00CC0810" w:rsidRPr="0087780E" w:rsidRDefault="00CC0810">
      <w:pPr>
        <w:spacing w:after="200" w:line="276" w:lineRule="auto"/>
        <w:rPr>
          <w:noProof/>
          <w:color w:val="000000"/>
          <w:sz w:val="28"/>
          <w:szCs w:val="28"/>
        </w:rPr>
      </w:pPr>
      <w:r w:rsidRPr="0087780E">
        <w:rPr>
          <w:noProof/>
          <w:color w:val="000000"/>
          <w:sz w:val="28"/>
          <w:szCs w:val="28"/>
        </w:rPr>
        <w:br w:type="page"/>
      </w:r>
    </w:p>
    <w:p w:rsidR="00CC0810" w:rsidRPr="0087780E" w:rsidRDefault="00CC0810" w:rsidP="00CC0810">
      <w:pPr>
        <w:spacing w:line="360" w:lineRule="auto"/>
        <w:ind w:firstLine="709"/>
        <w:jc w:val="both"/>
        <w:rPr>
          <w:noProof/>
          <w:color w:val="000000"/>
          <w:sz w:val="28"/>
          <w:szCs w:val="28"/>
        </w:rPr>
      </w:pPr>
      <w:r w:rsidRPr="0087780E">
        <w:rPr>
          <w:noProof/>
          <w:color w:val="000000"/>
          <w:sz w:val="28"/>
          <w:szCs w:val="28"/>
        </w:rPr>
        <w:t>Библиографический список</w:t>
      </w:r>
    </w:p>
    <w:p w:rsidR="00CC0810" w:rsidRPr="0087780E" w:rsidRDefault="00CC0810" w:rsidP="00CC0810">
      <w:pPr>
        <w:spacing w:line="360" w:lineRule="auto"/>
        <w:ind w:firstLine="709"/>
        <w:jc w:val="both"/>
        <w:rPr>
          <w:noProof/>
          <w:color w:val="000000"/>
          <w:sz w:val="28"/>
          <w:szCs w:val="28"/>
        </w:rPr>
      </w:pPr>
    </w:p>
    <w:p w:rsidR="00452036" w:rsidRPr="0087780E" w:rsidRDefault="002A4810" w:rsidP="00CC0810">
      <w:pPr>
        <w:pStyle w:val="ab"/>
        <w:numPr>
          <w:ilvl w:val="0"/>
          <w:numId w:val="2"/>
        </w:numPr>
        <w:spacing w:line="360" w:lineRule="auto"/>
        <w:ind w:left="0" w:firstLine="0"/>
        <w:jc w:val="both"/>
        <w:rPr>
          <w:noProof/>
          <w:color w:val="000000"/>
          <w:sz w:val="28"/>
        </w:rPr>
      </w:pPr>
      <w:r w:rsidRPr="0087780E">
        <w:rPr>
          <w:noProof/>
          <w:color w:val="000000"/>
          <w:sz w:val="28"/>
        </w:rPr>
        <w:t>Украина. Законы. Об охране труда: Закон Украины//Ведомости Верховной Рады Украины. - 1992. - №49, - Ст. 668.</w:t>
      </w:r>
    </w:p>
    <w:p w:rsidR="002A4810" w:rsidRPr="0087780E" w:rsidRDefault="002A4810" w:rsidP="00CC0810">
      <w:pPr>
        <w:pStyle w:val="ab"/>
        <w:numPr>
          <w:ilvl w:val="0"/>
          <w:numId w:val="2"/>
        </w:numPr>
        <w:spacing w:line="360" w:lineRule="auto"/>
        <w:ind w:left="0" w:firstLine="0"/>
        <w:jc w:val="both"/>
        <w:rPr>
          <w:noProof/>
          <w:color w:val="000000"/>
          <w:sz w:val="28"/>
        </w:rPr>
      </w:pPr>
      <w:r w:rsidRPr="0087780E">
        <w:rPr>
          <w:noProof/>
          <w:color w:val="000000"/>
          <w:sz w:val="28"/>
        </w:rPr>
        <w:t>ДНАОП 0.00-1.28-97. Правила охраны труда на автомобильном транспорте. Введ. 01.10.97. -К.: Госнадзорохрантруда, 1997.- 328 с.</w:t>
      </w:r>
    </w:p>
    <w:p w:rsidR="002A4810" w:rsidRPr="0087780E" w:rsidRDefault="002A4810" w:rsidP="00CC0810">
      <w:pPr>
        <w:pStyle w:val="ab"/>
        <w:numPr>
          <w:ilvl w:val="0"/>
          <w:numId w:val="2"/>
        </w:numPr>
        <w:spacing w:line="360" w:lineRule="auto"/>
        <w:ind w:left="0" w:firstLine="0"/>
        <w:jc w:val="both"/>
        <w:rPr>
          <w:noProof/>
          <w:color w:val="000000"/>
          <w:sz w:val="28"/>
        </w:rPr>
      </w:pPr>
      <w:r w:rsidRPr="0087780E">
        <w:rPr>
          <w:noProof/>
          <w:color w:val="000000"/>
          <w:sz w:val="28"/>
        </w:rPr>
        <w:t>ДБН В.2.5-28-2006. Естественное и искусственное освещение. – Киев: Минстрой Украины; К.: Изд-во</w:t>
      </w:r>
      <w:r w:rsidR="00CC0810" w:rsidRPr="0087780E">
        <w:rPr>
          <w:noProof/>
          <w:color w:val="000000"/>
          <w:sz w:val="28"/>
        </w:rPr>
        <w:t xml:space="preserve"> </w:t>
      </w:r>
      <w:r w:rsidRPr="0087780E">
        <w:rPr>
          <w:noProof/>
          <w:color w:val="000000"/>
          <w:sz w:val="28"/>
        </w:rPr>
        <w:t>Укрархбудінформ,</w:t>
      </w:r>
      <w:r w:rsidR="00CC0810" w:rsidRPr="0087780E">
        <w:rPr>
          <w:noProof/>
          <w:color w:val="000000"/>
          <w:sz w:val="28"/>
        </w:rPr>
        <w:t xml:space="preserve"> </w:t>
      </w:r>
      <w:r w:rsidRPr="0087780E">
        <w:rPr>
          <w:noProof/>
          <w:color w:val="000000"/>
          <w:sz w:val="28"/>
        </w:rPr>
        <w:t>2006. - 76 с.</w:t>
      </w:r>
      <w:bookmarkStart w:id="3" w:name="_GoBack"/>
      <w:bookmarkEnd w:id="3"/>
    </w:p>
    <w:sectPr w:rsidR="002A4810" w:rsidRPr="0087780E" w:rsidSect="00CC08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19" w:rsidRDefault="00285519" w:rsidP="00BD230D">
      <w:r>
        <w:separator/>
      </w:r>
    </w:p>
  </w:endnote>
  <w:endnote w:type="continuationSeparator" w:id="0">
    <w:p w:rsidR="00285519" w:rsidRDefault="00285519" w:rsidP="00BD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_Cyrillic">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38D" w:rsidRDefault="00EE0393">
    <w:pPr>
      <w:pStyle w:val="a7"/>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19" w:rsidRDefault="00285519" w:rsidP="00BD230D">
      <w:r>
        <w:separator/>
      </w:r>
    </w:p>
  </w:footnote>
  <w:footnote w:type="continuationSeparator" w:id="0">
    <w:p w:rsidR="00285519" w:rsidRDefault="00285519" w:rsidP="00BD2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65626"/>
    <w:multiLevelType w:val="hybridMultilevel"/>
    <w:tmpl w:val="ABEA9C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F65643"/>
    <w:multiLevelType w:val="hybridMultilevel"/>
    <w:tmpl w:val="4A4A7B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25B"/>
    <w:rsid w:val="00001AB4"/>
    <w:rsid w:val="00037B9E"/>
    <w:rsid w:val="00041201"/>
    <w:rsid w:val="00186925"/>
    <w:rsid w:val="00193741"/>
    <w:rsid w:val="001B459D"/>
    <w:rsid w:val="00207268"/>
    <w:rsid w:val="00285519"/>
    <w:rsid w:val="002A4810"/>
    <w:rsid w:val="002C1BA6"/>
    <w:rsid w:val="00341B8F"/>
    <w:rsid w:val="00367B90"/>
    <w:rsid w:val="003B2684"/>
    <w:rsid w:val="00452036"/>
    <w:rsid w:val="0048204E"/>
    <w:rsid w:val="005B637D"/>
    <w:rsid w:val="006165F4"/>
    <w:rsid w:val="00625A0F"/>
    <w:rsid w:val="00625E4F"/>
    <w:rsid w:val="00685C85"/>
    <w:rsid w:val="006E0CD7"/>
    <w:rsid w:val="007338C5"/>
    <w:rsid w:val="00765775"/>
    <w:rsid w:val="007C2595"/>
    <w:rsid w:val="0087780E"/>
    <w:rsid w:val="008A538D"/>
    <w:rsid w:val="008B5F2A"/>
    <w:rsid w:val="008C06F5"/>
    <w:rsid w:val="009322A7"/>
    <w:rsid w:val="00945EBC"/>
    <w:rsid w:val="0097043F"/>
    <w:rsid w:val="00A44703"/>
    <w:rsid w:val="00A94BFB"/>
    <w:rsid w:val="00B029A0"/>
    <w:rsid w:val="00B44B45"/>
    <w:rsid w:val="00BD230D"/>
    <w:rsid w:val="00C17F3B"/>
    <w:rsid w:val="00C808C4"/>
    <w:rsid w:val="00CB1196"/>
    <w:rsid w:val="00CC0810"/>
    <w:rsid w:val="00E0522B"/>
    <w:rsid w:val="00EE0393"/>
    <w:rsid w:val="00F7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9E296D63-23D4-4A21-A176-73E0F128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25B"/>
    <w:rPr>
      <w:rFonts w:ascii="Times New Roman" w:hAnsi="Times New Roman" w:cs="Times New Roman"/>
      <w:sz w:val="24"/>
      <w:szCs w:val="24"/>
    </w:rPr>
  </w:style>
  <w:style w:type="paragraph" w:styleId="1">
    <w:name w:val="heading 1"/>
    <w:basedOn w:val="a"/>
    <w:next w:val="a"/>
    <w:link w:val="10"/>
    <w:uiPriority w:val="9"/>
    <w:qFormat/>
    <w:rsid w:val="009322A7"/>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9322A7"/>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322A7"/>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9322A7"/>
    <w:rPr>
      <w:rFonts w:ascii="Arial" w:hAnsi="Arial" w:cs="Times New Roman"/>
      <w:b/>
      <w:i/>
      <w:sz w:val="20"/>
      <w:szCs w:val="20"/>
      <w:lang w:val="x-none" w:eastAsia="ru-RU"/>
    </w:rPr>
  </w:style>
  <w:style w:type="paragraph" w:styleId="a3">
    <w:name w:val="Body Text"/>
    <w:basedOn w:val="a"/>
    <w:link w:val="a4"/>
    <w:uiPriority w:val="99"/>
    <w:unhideWhenUsed/>
    <w:rsid w:val="00F7625B"/>
    <w:rPr>
      <w:szCs w:val="20"/>
    </w:rPr>
  </w:style>
  <w:style w:type="character" w:customStyle="1" w:styleId="a4">
    <w:name w:val="Основной текст Знак"/>
    <w:link w:val="a3"/>
    <w:uiPriority w:val="99"/>
    <w:locked/>
    <w:rsid w:val="00F7625B"/>
    <w:rPr>
      <w:rFonts w:ascii="Times New Roman" w:hAnsi="Times New Roman" w:cs="Times New Roman"/>
      <w:sz w:val="20"/>
      <w:szCs w:val="20"/>
      <w:lang w:val="x-none" w:eastAsia="ru-RU"/>
    </w:rPr>
  </w:style>
  <w:style w:type="paragraph" w:styleId="a5">
    <w:name w:val="header"/>
    <w:basedOn w:val="a"/>
    <w:link w:val="a6"/>
    <w:uiPriority w:val="99"/>
    <w:unhideWhenUsed/>
    <w:rsid w:val="00BD230D"/>
    <w:pPr>
      <w:tabs>
        <w:tab w:val="center" w:pos="4677"/>
        <w:tab w:val="right" w:pos="9355"/>
      </w:tabs>
    </w:pPr>
  </w:style>
  <w:style w:type="character" w:customStyle="1" w:styleId="a6">
    <w:name w:val="Верхний колонтитул Знак"/>
    <w:link w:val="a5"/>
    <w:uiPriority w:val="99"/>
    <w:locked/>
    <w:rsid w:val="00BD230D"/>
    <w:rPr>
      <w:rFonts w:ascii="Times New Roman" w:hAnsi="Times New Roman" w:cs="Times New Roman"/>
      <w:sz w:val="24"/>
      <w:szCs w:val="24"/>
      <w:lang w:val="x-none" w:eastAsia="ru-RU"/>
    </w:rPr>
  </w:style>
  <w:style w:type="paragraph" w:styleId="a7">
    <w:name w:val="footer"/>
    <w:basedOn w:val="a"/>
    <w:link w:val="a8"/>
    <w:uiPriority w:val="99"/>
    <w:unhideWhenUsed/>
    <w:rsid w:val="00BD230D"/>
    <w:pPr>
      <w:tabs>
        <w:tab w:val="center" w:pos="4677"/>
        <w:tab w:val="right" w:pos="9355"/>
      </w:tabs>
    </w:pPr>
  </w:style>
  <w:style w:type="character" w:customStyle="1" w:styleId="a8">
    <w:name w:val="Нижний колонтитул Знак"/>
    <w:link w:val="a7"/>
    <w:uiPriority w:val="99"/>
    <w:locked/>
    <w:rsid w:val="00BD230D"/>
    <w:rPr>
      <w:rFonts w:ascii="Times New Roman" w:hAnsi="Times New Roman" w:cs="Times New Roman"/>
      <w:sz w:val="24"/>
      <w:szCs w:val="24"/>
      <w:lang w:val="x-none" w:eastAsia="ru-RU"/>
    </w:rPr>
  </w:style>
  <w:style w:type="paragraph" w:styleId="a9">
    <w:name w:val="Normal (Web)"/>
    <w:basedOn w:val="a"/>
    <w:uiPriority w:val="99"/>
    <w:semiHidden/>
    <w:rsid w:val="00BD230D"/>
    <w:pPr>
      <w:spacing w:before="100" w:beforeAutospacing="1" w:after="100" w:afterAutospacing="1"/>
    </w:pPr>
    <w:rPr>
      <w:color w:val="708090"/>
    </w:rPr>
  </w:style>
  <w:style w:type="paragraph" w:styleId="aa">
    <w:name w:val="No Spacing"/>
    <w:uiPriority w:val="1"/>
    <w:qFormat/>
    <w:rsid w:val="00765775"/>
    <w:rPr>
      <w:rFonts w:ascii="Times New Roman" w:hAnsi="Times New Roman" w:cs="Times New Roman"/>
      <w:sz w:val="24"/>
      <w:szCs w:val="24"/>
    </w:rPr>
  </w:style>
  <w:style w:type="paragraph" w:customStyle="1" w:styleId="16">
    <w:name w:val="16"/>
    <w:basedOn w:val="a"/>
    <w:rsid w:val="00765775"/>
    <w:pPr>
      <w:spacing w:before="100" w:beforeAutospacing="1" w:after="100" w:afterAutospacing="1"/>
    </w:pPr>
    <w:rPr>
      <w:color w:val="000000"/>
    </w:rPr>
  </w:style>
  <w:style w:type="paragraph" w:styleId="ab">
    <w:name w:val="List Paragraph"/>
    <w:basedOn w:val="a"/>
    <w:uiPriority w:val="34"/>
    <w:qFormat/>
    <w:rsid w:val="0048204E"/>
    <w:pPr>
      <w:ind w:left="720"/>
      <w:contextualSpacing/>
    </w:pPr>
  </w:style>
  <w:style w:type="character" w:styleId="ac">
    <w:name w:val="Hyperlink"/>
    <w:uiPriority w:val="99"/>
    <w:unhideWhenUsed/>
    <w:rsid w:val="0048204E"/>
    <w:rPr>
      <w:rFonts w:cs="Times New Roman"/>
      <w:color w:val="0000FF"/>
      <w:u w:val="single"/>
    </w:rPr>
  </w:style>
  <w:style w:type="paragraph" w:customStyle="1" w:styleId="ad">
    <w:name w:val="табл"/>
    <w:basedOn w:val="a3"/>
    <w:rsid w:val="009322A7"/>
    <w:pPr>
      <w:spacing w:line="190" w:lineRule="atLeast"/>
      <w:jc w:val="center"/>
    </w:pPr>
    <w:rPr>
      <w:rFonts w:ascii="SchoolBook_Cyrillic" w:hAnsi="SchoolBook_Cyrillic"/>
      <w:sz w:val="18"/>
    </w:rPr>
  </w:style>
  <w:style w:type="paragraph" w:styleId="21">
    <w:name w:val="Body Text 2"/>
    <w:basedOn w:val="a"/>
    <w:link w:val="22"/>
    <w:uiPriority w:val="99"/>
    <w:semiHidden/>
    <w:unhideWhenUsed/>
    <w:rsid w:val="002C1BA6"/>
    <w:pPr>
      <w:spacing w:after="120" w:line="480" w:lineRule="auto"/>
    </w:pPr>
  </w:style>
  <w:style w:type="character" w:customStyle="1" w:styleId="22">
    <w:name w:val="Основной текст 2 Знак"/>
    <w:link w:val="21"/>
    <w:uiPriority w:val="99"/>
    <w:semiHidden/>
    <w:locked/>
    <w:rsid w:val="002C1BA6"/>
    <w:rPr>
      <w:rFonts w:ascii="Times New Roman" w:hAnsi="Times New Roman" w:cs="Times New Roman"/>
      <w:sz w:val="24"/>
      <w:szCs w:val="24"/>
      <w:lang w:val="x-none" w:eastAsia="ru-RU"/>
    </w:rPr>
  </w:style>
  <w:style w:type="character" w:styleId="ae">
    <w:name w:val="Placeholder Text"/>
    <w:uiPriority w:val="99"/>
    <w:semiHidden/>
    <w:rsid w:val="001B459D"/>
    <w:rPr>
      <w:rFonts w:cs="Times New Roman"/>
      <w:color w:val="808080"/>
    </w:rPr>
  </w:style>
  <w:style w:type="paragraph" w:styleId="af">
    <w:name w:val="Balloon Text"/>
    <w:basedOn w:val="a"/>
    <w:link w:val="af0"/>
    <w:uiPriority w:val="99"/>
    <w:semiHidden/>
    <w:unhideWhenUsed/>
    <w:rsid w:val="001B459D"/>
    <w:rPr>
      <w:rFonts w:ascii="Tahoma" w:hAnsi="Tahoma" w:cs="Tahoma"/>
      <w:sz w:val="16"/>
      <w:szCs w:val="16"/>
    </w:rPr>
  </w:style>
  <w:style w:type="character" w:customStyle="1" w:styleId="af0">
    <w:name w:val="Текст выноски Знак"/>
    <w:link w:val="af"/>
    <w:uiPriority w:val="99"/>
    <w:semiHidden/>
    <w:locked/>
    <w:rsid w:val="001B459D"/>
    <w:rPr>
      <w:rFonts w:ascii="Tahoma" w:hAnsi="Tahoma" w:cs="Tahoma"/>
      <w:sz w:val="16"/>
      <w:szCs w:val="16"/>
      <w:lang w:val="x-none" w:eastAsia="ru-RU"/>
    </w:rPr>
  </w:style>
  <w:style w:type="table" w:styleId="af1">
    <w:name w:val="Table Professional"/>
    <w:basedOn w:val="a1"/>
    <w:uiPriority w:val="99"/>
    <w:unhideWhenUsed/>
    <w:rsid w:val="00CC0810"/>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673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D3A65-3E69-41D0-8659-414FBADE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4112</Words>
  <Characters>23441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2014-03-02T10:09:00Z</dcterms:created>
  <dcterms:modified xsi:type="dcterms:W3CDTF">2014-03-02T10:09:00Z</dcterms:modified>
</cp:coreProperties>
</file>