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C3" w:rsidRPr="00A5226A" w:rsidRDefault="00482463" w:rsidP="00A5226A">
      <w:pPr>
        <w:widowControl/>
        <w:tabs>
          <w:tab w:val="left" w:pos="1080"/>
        </w:tabs>
        <w:snapToGrid/>
        <w:spacing w:line="360" w:lineRule="auto"/>
        <w:ind w:firstLine="709"/>
        <w:jc w:val="center"/>
        <w:rPr>
          <w:b/>
          <w:kern w:val="28"/>
          <w:sz w:val="28"/>
          <w:szCs w:val="28"/>
        </w:rPr>
      </w:pPr>
      <w:r w:rsidRPr="00A5226A">
        <w:rPr>
          <w:b/>
          <w:kern w:val="28"/>
          <w:sz w:val="28"/>
          <w:szCs w:val="28"/>
        </w:rPr>
        <w:t>СОДЕРЖАНИЕ</w:t>
      </w:r>
    </w:p>
    <w:p w:rsidR="00482463" w:rsidRPr="00A5226A" w:rsidRDefault="00482463" w:rsidP="00A5226A">
      <w:pPr>
        <w:widowControl/>
        <w:tabs>
          <w:tab w:val="left" w:pos="1080"/>
        </w:tabs>
        <w:snapToGrid/>
        <w:spacing w:line="360" w:lineRule="auto"/>
        <w:ind w:firstLine="709"/>
        <w:rPr>
          <w:kern w:val="28"/>
          <w:sz w:val="28"/>
          <w:szCs w:val="28"/>
        </w:rPr>
      </w:pPr>
    </w:p>
    <w:p w:rsidR="00482463" w:rsidRPr="00A5226A" w:rsidRDefault="00482463" w:rsidP="00A5226A">
      <w:pPr>
        <w:widowControl/>
        <w:tabs>
          <w:tab w:val="left" w:pos="1080"/>
        </w:tabs>
        <w:snapToGrid/>
        <w:spacing w:line="360" w:lineRule="auto"/>
        <w:ind w:firstLine="709"/>
        <w:rPr>
          <w:kern w:val="28"/>
          <w:sz w:val="28"/>
          <w:szCs w:val="28"/>
        </w:rPr>
      </w:pPr>
      <w:r w:rsidRPr="00A5226A">
        <w:rPr>
          <w:kern w:val="28"/>
          <w:sz w:val="28"/>
          <w:szCs w:val="28"/>
        </w:rPr>
        <w:t>1. Состав правового отношения</w:t>
      </w:r>
      <w:r w:rsidR="00071620" w:rsidRPr="00A5226A">
        <w:rPr>
          <w:kern w:val="28"/>
          <w:sz w:val="28"/>
          <w:szCs w:val="28"/>
        </w:rPr>
        <w:tab/>
      </w:r>
      <w:r w:rsidR="00071620" w:rsidRPr="00A5226A">
        <w:rPr>
          <w:kern w:val="28"/>
          <w:sz w:val="28"/>
          <w:szCs w:val="28"/>
        </w:rPr>
        <w:tab/>
      </w:r>
      <w:r w:rsidR="00071620" w:rsidRPr="00A5226A">
        <w:rPr>
          <w:kern w:val="28"/>
          <w:sz w:val="28"/>
          <w:szCs w:val="28"/>
        </w:rPr>
        <w:tab/>
      </w:r>
      <w:r w:rsidR="00071620" w:rsidRPr="00A5226A">
        <w:rPr>
          <w:kern w:val="28"/>
          <w:sz w:val="28"/>
          <w:szCs w:val="28"/>
        </w:rPr>
        <w:tab/>
      </w:r>
      <w:r w:rsidR="00071620" w:rsidRPr="00A5226A">
        <w:rPr>
          <w:kern w:val="28"/>
          <w:sz w:val="28"/>
          <w:szCs w:val="28"/>
        </w:rPr>
        <w:tab/>
      </w:r>
      <w:r w:rsidR="00071620" w:rsidRPr="00A5226A">
        <w:rPr>
          <w:kern w:val="28"/>
          <w:sz w:val="28"/>
          <w:szCs w:val="28"/>
        </w:rPr>
        <w:tab/>
      </w:r>
      <w:r w:rsidR="00071620" w:rsidRPr="00A5226A">
        <w:rPr>
          <w:kern w:val="28"/>
          <w:sz w:val="28"/>
          <w:szCs w:val="28"/>
        </w:rPr>
        <w:tab/>
        <w:t>3</w:t>
      </w:r>
    </w:p>
    <w:p w:rsidR="00482463" w:rsidRPr="00A5226A" w:rsidRDefault="00482463" w:rsidP="00A5226A">
      <w:pPr>
        <w:widowControl/>
        <w:tabs>
          <w:tab w:val="left" w:pos="1080"/>
        </w:tabs>
        <w:snapToGrid/>
        <w:spacing w:line="360" w:lineRule="auto"/>
        <w:ind w:firstLine="709"/>
        <w:rPr>
          <w:sz w:val="28"/>
          <w:szCs w:val="28"/>
        </w:rPr>
      </w:pPr>
      <w:r w:rsidRPr="00A5226A">
        <w:rPr>
          <w:sz w:val="28"/>
          <w:szCs w:val="28"/>
        </w:rPr>
        <w:t>2. Понятие, признаки, основания юридической ответственности</w:t>
      </w:r>
      <w:r w:rsidR="00071620" w:rsidRPr="00A5226A">
        <w:rPr>
          <w:sz w:val="28"/>
          <w:szCs w:val="28"/>
        </w:rPr>
        <w:tab/>
      </w:r>
      <w:r w:rsidR="00A5226A">
        <w:rPr>
          <w:sz w:val="28"/>
          <w:szCs w:val="28"/>
        </w:rPr>
        <w:t xml:space="preserve">       </w:t>
      </w:r>
      <w:r w:rsidR="00071620" w:rsidRPr="00A5226A">
        <w:rPr>
          <w:sz w:val="28"/>
          <w:szCs w:val="28"/>
        </w:rPr>
        <w:t>11</w:t>
      </w:r>
    </w:p>
    <w:p w:rsidR="00482463" w:rsidRPr="00A5226A" w:rsidRDefault="00482463" w:rsidP="00A5226A">
      <w:pPr>
        <w:widowControl/>
        <w:tabs>
          <w:tab w:val="left" w:pos="1080"/>
        </w:tabs>
        <w:snapToGrid/>
        <w:spacing w:line="360" w:lineRule="auto"/>
        <w:ind w:firstLine="709"/>
        <w:rPr>
          <w:kern w:val="28"/>
          <w:sz w:val="28"/>
          <w:szCs w:val="28"/>
        </w:rPr>
      </w:pPr>
      <w:r w:rsidRPr="00A5226A">
        <w:rPr>
          <w:sz w:val="28"/>
          <w:szCs w:val="28"/>
        </w:rPr>
        <w:t>Список использованных источников</w:t>
      </w:r>
      <w:r w:rsidR="00071620" w:rsidRPr="00A5226A">
        <w:rPr>
          <w:sz w:val="28"/>
          <w:szCs w:val="28"/>
        </w:rPr>
        <w:tab/>
      </w:r>
      <w:r w:rsidR="00071620" w:rsidRPr="00A5226A">
        <w:rPr>
          <w:sz w:val="28"/>
          <w:szCs w:val="28"/>
        </w:rPr>
        <w:tab/>
      </w:r>
      <w:r w:rsidR="00071620" w:rsidRPr="00A5226A">
        <w:rPr>
          <w:sz w:val="28"/>
          <w:szCs w:val="28"/>
        </w:rPr>
        <w:tab/>
      </w:r>
      <w:r w:rsidR="00071620" w:rsidRPr="00A5226A">
        <w:rPr>
          <w:sz w:val="28"/>
          <w:szCs w:val="28"/>
        </w:rPr>
        <w:tab/>
      </w:r>
      <w:r w:rsidR="00071620" w:rsidRPr="00A5226A">
        <w:rPr>
          <w:sz w:val="28"/>
          <w:szCs w:val="28"/>
        </w:rPr>
        <w:tab/>
      </w:r>
      <w:r w:rsidR="00A5226A">
        <w:rPr>
          <w:sz w:val="28"/>
          <w:szCs w:val="28"/>
        </w:rPr>
        <w:t xml:space="preserve">     </w:t>
      </w:r>
      <w:r w:rsidR="00071620" w:rsidRPr="00A5226A">
        <w:rPr>
          <w:sz w:val="28"/>
          <w:szCs w:val="28"/>
        </w:rPr>
        <w:t>16</w:t>
      </w:r>
    </w:p>
    <w:p w:rsidR="00482463" w:rsidRPr="00A5226A" w:rsidRDefault="00482463" w:rsidP="00A5226A">
      <w:pPr>
        <w:widowControl/>
        <w:tabs>
          <w:tab w:val="left" w:pos="1080"/>
        </w:tabs>
        <w:snapToGrid/>
        <w:spacing w:line="360" w:lineRule="auto"/>
        <w:ind w:firstLine="709"/>
        <w:jc w:val="center"/>
        <w:rPr>
          <w:b/>
          <w:kern w:val="28"/>
          <w:sz w:val="28"/>
          <w:szCs w:val="28"/>
        </w:rPr>
      </w:pPr>
      <w:r w:rsidRPr="00A5226A">
        <w:rPr>
          <w:kern w:val="28"/>
          <w:sz w:val="28"/>
          <w:szCs w:val="28"/>
        </w:rPr>
        <w:br w:type="page"/>
      </w:r>
      <w:r w:rsidRPr="00A5226A">
        <w:rPr>
          <w:b/>
          <w:kern w:val="28"/>
          <w:sz w:val="28"/>
          <w:szCs w:val="28"/>
        </w:rPr>
        <w:t>1. Состав правового отношения</w:t>
      </w:r>
    </w:p>
    <w:p w:rsidR="00482463" w:rsidRPr="00A5226A" w:rsidRDefault="00482463" w:rsidP="00A5226A">
      <w:pPr>
        <w:widowControl/>
        <w:tabs>
          <w:tab w:val="left" w:pos="1080"/>
        </w:tabs>
        <w:snapToGrid/>
        <w:spacing w:line="360" w:lineRule="auto"/>
        <w:ind w:firstLine="709"/>
        <w:rPr>
          <w:kern w:val="28"/>
          <w:sz w:val="28"/>
          <w:szCs w:val="28"/>
        </w:rPr>
      </w:pPr>
    </w:p>
    <w:p w:rsidR="00350CC3" w:rsidRPr="00A5226A" w:rsidRDefault="00350CC3" w:rsidP="00A5226A">
      <w:pPr>
        <w:widowControl/>
        <w:snapToGrid/>
        <w:spacing w:line="360" w:lineRule="auto"/>
        <w:ind w:firstLine="709"/>
        <w:rPr>
          <w:kern w:val="28"/>
          <w:sz w:val="28"/>
          <w:szCs w:val="28"/>
        </w:rPr>
      </w:pPr>
      <w:r w:rsidRPr="00A5226A">
        <w:rPr>
          <w:kern w:val="28"/>
          <w:sz w:val="28"/>
          <w:szCs w:val="28"/>
        </w:rPr>
        <w:t>Правоотношения – это разновидность общественных отношений. Общественные отношения – это социальные связи между людьми. Они объединяют индивидов в их совместной деятельности и существовании. Некоторые из них возникают по воле конкретных лиц, другие являются объективными связями, возникшими задолго до появления конкретного человека или даже целого поколения людей. Каждое новое поколение попадает в систему объективно сложившихся связей и отношений, с которыми оно не может не считаться и которые являются объективными границами человеческой деятельности и поступков отдельных индивидов. Эти связи с течением времени изменяются либо эволюционным, либо революционным путем. Появляются новые общественные отношения. Свободная деятельность человека осуществляется на более высоком уровне, раздвигаются рамки возможного в поступках человека, но одновременно с этим возникают многочисленные ограничения</w:t>
      </w:r>
      <w:r w:rsidR="00A5226A">
        <w:rPr>
          <w:kern w:val="28"/>
          <w:sz w:val="28"/>
          <w:szCs w:val="28"/>
        </w:rPr>
        <w:t>[</w:t>
      </w:r>
      <w:r w:rsidR="002A2A63" w:rsidRPr="00A5226A">
        <w:rPr>
          <w:rStyle w:val="ad"/>
          <w:kern w:val="28"/>
          <w:sz w:val="28"/>
          <w:szCs w:val="28"/>
          <w:vertAlign w:val="baseline"/>
        </w:rPr>
        <w:footnoteReference w:id="1"/>
      </w:r>
      <w:r w:rsidR="00A5226A">
        <w:rPr>
          <w:kern w:val="28"/>
          <w:sz w:val="28"/>
          <w:szCs w:val="28"/>
        </w:rPr>
        <w:t>]</w:t>
      </w:r>
      <w:r w:rsidRPr="00A5226A">
        <w:rPr>
          <w:kern w:val="28"/>
          <w:sz w:val="28"/>
          <w:szCs w:val="28"/>
        </w:rPr>
        <w:t xml:space="preserve">. В юридической литературе сложилось два основных подхода в понимании правоотношений. Существует мнение, что правоотношение – это общественное отношение, урегулированное нормами права. Другое мнение сводится к тому, что правоотношение является общественным отношением особого рода. </w:t>
      </w:r>
    </w:p>
    <w:p w:rsidR="00350CC3" w:rsidRPr="00A5226A" w:rsidRDefault="00350CC3" w:rsidP="00A5226A">
      <w:pPr>
        <w:widowControl/>
        <w:snapToGrid/>
        <w:spacing w:line="360" w:lineRule="auto"/>
        <w:ind w:firstLine="709"/>
        <w:rPr>
          <w:kern w:val="28"/>
          <w:sz w:val="28"/>
          <w:szCs w:val="28"/>
        </w:rPr>
      </w:pPr>
      <w:r w:rsidRPr="00A5226A">
        <w:rPr>
          <w:kern w:val="28"/>
          <w:sz w:val="28"/>
          <w:szCs w:val="28"/>
        </w:rPr>
        <w:t>Правоотношение – это юридическая связь между субъектами этого отношения. Через правоотношение осуществляется регулирование фактических обстоятельств отношения. Правоотношение – это не фактическое, а юридическое общественное отношение. Между юридическим и фактическим общественным отношением существует тесная взаимосвязь. Правовая норма конкретизируется в юридическом отношении, которое при наличии оснований, предусмотренных законом, возникает между конкретными субъектами. И затем это юридическое отношение воздействует на фактическое общественное отношение. Если поведение субъектов является правомерным, то между юридическим и фактическим отношением существует единство. Однако, в похожих случаях, когда субъекты не выполняют требований правовых норм, между юридическим отношением (правоотношением) и тем фактическим отношением, на которое оно должно оказывать воздействие, появляется противоречие. Содержанием этого общественного отношения является поведение его участников. Если это поведение отклоняется от требований правовой нормы, то и само общественное отношение отклоняется от своей модели – юридического отношения. Таким образом, общественное отношение является объектом правового отношения. Однако существует  и другая точка зрения относительно соотношения правовых и общественных отношений</w:t>
      </w:r>
      <w:r w:rsidR="00A5226A">
        <w:rPr>
          <w:kern w:val="28"/>
          <w:sz w:val="28"/>
          <w:szCs w:val="28"/>
        </w:rPr>
        <w:t>[</w:t>
      </w:r>
      <w:r w:rsidR="002A2A63" w:rsidRPr="00A5226A">
        <w:rPr>
          <w:rStyle w:val="ad"/>
          <w:kern w:val="28"/>
          <w:sz w:val="28"/>
          <w:szCs w:val="28"/>
          <w:vertAlign w:val="baseline"/>
        </w:rPr>
        <w:footnoteReference w:id="2"/>
      </w:r>
      <w:r w:rsidR="00A5226A">
        <w:rPr>
          <w:kern w:val="28"/>
          <w:sz w:val="28"/>
          <w:szCs w:val="28"/>
        </w:rPr>
        <w:t>]</w:t>
      </w:r>
      <w:r w:rsidRPr="00A5226A">
        <w:rPr>
          <w:kern w:val="28"/>
          <w:sz w:val="28"/>
          <w:szCs w:val="28"/>
        </w:rPr>
        <w:t>.</w:t>
      </w:r>
    </w:p>
    <w:p w:rsidR="007669FA" w:rsidRPr="00A5226A" w:rsidRDefault="0054171D" w:rsidP="00A5226A">
      <w:pPr>
        <w:widowControl/>
        <w:snapToGrid/>
        <w:spacing w:line="360" w:lineRule="auto"/>
        <w:ind w:firstLine="709"/>
        <w:rPr>
          <w:kern w:val="28"/>
          <w:sz w:val="28"/>
          <w:szCs w:val="28"/>
        </w:rPr>
      </w:pPr>
      <w:r w:rsidRPr="00A5226A">
        <w:rPr>
          <w:kern w:val="28"/>
          <w:sz w:val="28"/>
          <w:szCs w:val="28"/>
        </w:rPr>
        <w:t>Административно-правовые отношения – это общественные отношения, урегулированные нормами административного права, которые складываются в сфере управления</w:t>
      </w:r>
      <w:r w:rsidR="00A5226A">
        <w:rPr>
          <w:kern w:val="28"/>
          <w:sz w:val="28"/>
          <w:szCs w:val="28"/>
        </w:rPr>
        <w:t>[</w:t>
      </w:r>
      <w:r w:rsidR="007669FA" w:rsidRPr="00A5226A">
        <w:rPr>
          <w:rStyle w:val="ad"/>
          <w:kern w:val="28"/>
          <w:sz w:val="28"/>
          <w:szCs w:val="28"/>
          <w:vertAlign w:val="baseline"/>
        </w:rPr>
        <w:footnoteReference w:id="3"/>
      </w:r>
      <w:r w:rsidR="00A5226A">
        <w:rPr>
          <w:kern w:val="28"/>
          <w:sz w:val="28"/>
          <w:szCs w:val="28"/>
        </w:rPr>
        <w:t>]</w:t>
      </w:r>
      <w:r w:rsidRPr="00A5226A">
        <w:rPr>
          <w:kern w:val="28"/>
          <w:sz w:val="28"/>
          <w:szCs w:val="28"/>
        </w:rPr>
        <w:t>.</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Административно-правовые отношения напрямую связаны с практической реализацией задач, функций и полномочий исполнительной власти в процессе государственно-управленческой деятельности. Эта их особенность накладывает определенный отпечаток на поведение любых участников такого рода правовых отношений; их обязанности и права непременно связаны с практической реализацией исполнительной власти в центре и на местах. Интересы другого рода, небезразличные для государства и общества, обеспечиваются, если у них имеется четко выраженная специфика, в рамках иных правоотношений. Поэтому, определяющая черта административно-правовых отношений состоит в том, что они складываются преимущественно в особой сфере государственной и общественной жизни - в сфере государственного управления. Административно-правовые отношения о своей сути являются организационными. Имеется в виду их прямая связь с реализацией функций исполнительной власти, которые по своему содержанию направлены, на организацию процесса правоисполнения. В их рамках происходит обеспечение этого процесса структурными, кадровыми, материальными и прочими атрибутами, без которых механизм   государственного управления вряд ли может быть реально действующим, Соответственно и законодательная власть действует организующе, стремясь объединить и упорядочить совместную деятельность членов общества. В юридической литературе фигурируют две основные концепции административно-правовых отношений.</w:t>
      </w:r>
      <w:r w:rsidR="00EA07C8" w:rsidRPr="00A5226A">
        <w:rPr>
          <w:kern w:val="28"/>
          <w:sz w:val="28"/>
          <w:szCs w:val="28"/>
        </w:rPr>
        <w:t xml:space="preserve"> </w:t>
      </w:r>
      <w:r w:rsidRPr="00A5226A">
        <w:rPr>
          <w:kern w:val="28"/>
          <w:sz w:val="28"/>
          <w:szCs w:val="28"/>
        </w:rPr>
        <w:t xml:space="preserve">Исходные положения первой из них состоят в том, что названные отношения: </w:t>
      </w:r>
      <w:r w:rsidR="00EA07C8" w:rsidRPr="00A5226A">
        <w:rPr>
          <w:kern w:val="28"/>
          <w:sz w:val="28"/>
          <w:szCs w:val="28"/>
        </w:rPr>
        <w:t xml:space="preserve">- </w:t>
      </w:r>
      <w:r w:rsidRPr="00A5226A">
        <w:rPr>
          <w:kern w:val="28"/>
          <w:sz w:val="28"/>
          <w:szCs w:val="28"/>
        </w:rPr>
        <w:t xml:space="preserve">возникают в процессе государственного управления; </w:t>
      </w:r>
      <w:r w:rsidR="00EA07C8" w:rsidRPr="00A5226A">
        <w:rPr>
          <w:kern w:val="28"/>
          <w:sz w:val="28"/>
          <w:szCs w:val="28"/>
        </w:rPr>
        <w:t xml:space="preserve">- </w:t>
      </w:r>
      <w:r w:rsidRPr="00A5226A">
        <w:rPr>
          <w:kern w:val="28"/>
          <w:sz w:val="28"/>
          <w:szCs w:val="28"/>
        </w:rPr>
        <w:t>имеют в качестве обязательного субъекта орган государственного управления;</w:t>
      </w:r>
      <w:r w:rsidR="00482463" w:rsidRPr="00A5226A">
        <w:rPr>
          <w:kern w:val="28"/>
          <w:sz w:val="28"/>
          <w:szCs w:val="28"/>
        </w:rPr>
        <w:t xml:space="preserve"> </w:t>
      </w:r>
      <w:r w:rsidR="00EA07C8" w:rsidRPr="00A5226A">
        <w:rPr>
          <w:kern w:val="28"/>
          <w:sz w:val="28"/>
          <w:szCs w:val="28"/>
        </w:rPr>
        <w:t xml:space="preserve">- </w:t>
      </w:r>
      <w:r w:rsidRPr="00A5226A">
        <w:rPr>
          <w:kern w:val="28"/>
          <w:sz w:val="28"/>
          <w:szCs w:val="28"/>
        </w:rPr>
        <w:t>являются отношениями власти – подчинения и характеризуются юридическим неравенством их сторон.</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 регламентация правовой нормой действий (поведения) сторон этого отношения; корреспонденция взаимных обязанностей и право сторон правоотношения, определяемая нормой и т.п.</w:t>
      </w:r>
      <w:r w:rsidR="00A5226A">
        <w:rPr>
          <w:kern w:val="28"/>
          <w:sz w:val="28"/>
          <w:szCs w:val="28"/>
        </w:rPr>
        <w:t>[</w:t>
      </w:r>
      <w:r w:rsidR="007669FA" w:rsidRPr="00A5226A">
        <w:rPr>
          <w:rStyle w:val="ad"/>
          <w:kern w:val="28"/>
          <w:sz w:val="28"/>
          <w:szCs w:val="28"/>
          <w:vertAlign w:val="baseline"/>
        </w:rPr>
        <w:footnoteReference w:id="4"/>
      </w:r>
      <w:r w:rsidR="00A5226A">
        <w:rPr>
          <w:kern w:val="28"/>
          <w:sz w:val="28"/>
          <w:szCs w:val="28"/>
        </w:rPr>
        <w:t>]</w:t>
      </w:r>
      <w:r w:rsidR="007669FA" w:rsidRPr="00A5226A">
        <w:rPr>
          <w:kern w:val="28"/>
          <w:sz w:val="28"/>
          <w:szCs w:val="28"/>
        </w:rPr>
        <w:t>.</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К особенностям административно-правовых отношений относятся:</w:t>
      </w:r>
      <w:r w:rsidR="00482463" w:rsidRPr="00A5226A">
        <w:rPr>
          <w:kern w:val="28"/>
          <w:sz w:val="28"/>
          <w:szCs w:val="28"/>
        </w:rPr>
        <w:t xml:space="preserve"> </w:t>
      </w:r>
      <w:r w:rsidR="00EA07C8" w:rsidRPr="00A5226A">
        <w:rPr>
          <w:kern w:val="28"/>
          <w:sz w:val="28"/>
          <w:szCs w:val="28"/>
        </w:rPr>
        <w:t>- о</w:t>
      </w:r>
      <w:r w:rsidRPr="00A5226A">
        <w:rPr>
          <w:kern w:val="28"/>
          <w:sz w:val="28"/>
          <w:szCs w:val="28"/>
        </w:rPr>
        <w:t>дной из сторон отношений является соответствующий орган исполнительной власти или его должностное лицо, наделенное управленческими полномочиями госуд</w:t>
      </w:r>
      <w:r w:rsidR="00EA07C8" w:rsidRPr="00A5226A">
        <w:rPr>
          <w:kern w:val="28"/>
          <w:sz w:val="28"/>
          <w:szCs w:val="28"/>
        </w:rPr>
        <w:t>арственно-властного характера;</w:t>
      </w:r>
      <w:r w:rsidR="00482463" w:rsidRPr="00A5226A">
        <w:rPr>
          <w:kern w:val="28"/>
          <w:sz w:val="28"/>
          <w:szCs w:val="28"/>
        </w:rPr>
        <w:t xml:space="preserve"> </w:t>
      </w:r>
      <w:r w:rsidR="00EA07C8" w:rsidRPr="00A5226A">
        <w:rPr>
          <w:kern w:val="28"/>
          <w:sz w:val="28"/>
          <w:szCs w:val="28"/>
        </w:rPr>
        <w:t>- д</w:t>
      </w:r>
      <w:r w:rsidRPr="00A5226A">
        <w:rPr>
          <w:kern w:val="28"/>
          <w:sz w:val="28"/>
          <w:szCs w:val="28"/>
        </w:rPr>
        <w:t>ля этих отношений характерно неравенство сторон, т.е. одна сторона принимает решения и может применить принуждение в отношении дру</w:t>
      </w:r>
      <w:r w:rsidR="00EA07C8" w:rsidRPr="00A5226A">
        <w:rPr>
          <w:kern w:val="28"/>
          <w:sz w:val="28"/>
          <w:szCs w:val="28"/>
        </w:rPr>
        <w:t>гой;</w:t>
      </w:r>
      <w:r w:rsidR="00482463" w:rsidRPr="00A5226A">
        <w:rPr>
          <w:kern w:val="28"/>
          <w:sz w:val="28"/>
          <w:szCs w:val="28"/>
        </w:rPr>
        <w:t xml:space="preserve"> </w:t>
      </w:r>
      <w:r w:rsidR="00EA07C8" w:rsidRPr="00A5226A">
        <w:rPr>
          <w:kern w:val="28"/>
          <w:sz w:val="28"/>
          <w:szCs w:val="28"/>
        </w:rPr>
        <w:t>- м</w:t>
      </w:r>
      <w:r w:rsidRPr="00A5226A">
        <w:rPr>
          <w:kern w:val="28"/>
          <w:sz w:val="28"/>
          <w:szCs w:val="28"/>
        </w:rPr>
        <w:t>ногие органы исполнительной власти и их должностные лица обладают правом издания нормативного акта, т.к. действуют по поручению государст</w:t>
      </w:r>
      <w:r w:rsidR="00EA07C8" w:rsidRPr="00A5226A">
        <w:rPr>
          <w:kern w:val="28"/>
          <w:sz w:val="28"/>
          <w:szCs w:val="28"/>
        </w:rPr>
        <w:t>ва;</w:t>
      </w:r>
      <w:r w:rsidR="00482463" w:rsidRPr="00A5226A">
        <w:rPr>
          <w:kern w:val="28"/>
          <w:sz w:val="28"/>
          <w:szCs w:val="28"/>
        </w:rPr>
        <w:t xml:space="preserve"> </w:t>
      </w:r>
      <w:r w:rsidR="00EA07C8" w:rsidRPr="00A5226A">
        <w:rPr>
          <w:kern w:val="28"/>
          <w:sz w:val="28"/>
          <w:szCs w:val="28"/>
        </w:rPr>
        <w:t>- а</w:t>
      </w:r>
      <w:r w:rsidRPr="00A5226A">
        <w:rPr>
          <w:kern w:val="28"/>
          <w:sz w:val="28"/>
          <w:szCs w:val="28"/>
        </w:rPr>
        <w:t>дминистративные правоотношения возникают по инициативе любой из сторон. Однако согласие или желание второй стороны не является во всех случаях обязательным условием их возникновения. Они могут возникать и вопреки желанию второй стороны или ее согласию. Этот признак в наибольшей степени отличает их о</w:t>
      </w:r>
      <w:r w:rsidR="00EA07C8" w:rsidRPr="00A5226A">
        <w:rPr>
          <w:kern w:val="28"/>
          <w:sz w:val="28"/>
          <w:szCs w:val="28"/>
        </w:rPr>
        <w:t>т гражданско-правовых отношений;</w:t>
      </w:r>
      <w:r w:rsidR="00482463" w:rsidRPr="00A5226A">
        <w:rPr>
          <w:kern w:val="28"/>
          <w:sz w:val="28"/>
          <w:szCs w:val="28"/>
        </w:rPr>
        <w:t xml:space="preserve"> </w:t>
      </w:r>
      <w:r w:rsidR="00EA07C8" w:rsidRPr="00A5226A">
        <w:rPr>
          <w:kern w:val="28"/>
          <w:sz w:val="28"/>
          <w:szCs w:val="28"/>
        </w:rPr>
        <w:t>- с</w:t>
      </w:r>
      <w:r w:rsidRPr="00A5226A">
        <w:rPr>
          <w:kern w:val="28"/>
          <w:sz w:val="28"/>
          <w:szCs w:val="28"/>
        </w:rPr>
        <w:t>поры, возникающие между участниками административно-правовых отношений, разрешаются в большинстве случаев в административном (несудебном) порядке. В случае нарушения одной из сторон нормативных требований она несет ответственность в лице его органов перед государством.</w:t>
      </w:r>
      <w:r w:rsidR="00EA07C8" w:rsidRPr="00A5226A">
        <w:rPr>
          <w:kern w:val="28"/>
          <w:sz w:val="28"/>
          <w:szCs w:val="28"/>
        </w:rPr>
        <w:t xml:space="preserve"> </w:t>
      </w:r>
      <w:r w:rsidRPr="00A5226A">
        <w:rPr>
          <w:kern w:val="28"/>
          <w:sz w:val="28"/>
          <w:szCs w:val="28"/>
        </w:rPr>
        <w:t>Особенности административно-правовых отношений могут быть т</w:t>
      </w:r>
      <w:r w:rsidR="00482463" w:rsidRPr="00A5226A">
        <w:rPr>
          <w:kern w:val="28"/>
          <w:sz w:val="28"/>
          <w:szCs w:val="28"/>
        </w:rPr>
        <w:t>акже представлены в виде схемы</w:t>
      </w:r>
      <w:r w:rsidR="00EA07C8" w:rsidRPr="00A5226A">
        <w:rPr>
          <w:kern w:val="28"/>
          <w:sz w:val="28"/>
          <w:szCs w:val="28"/>
        </w:rPr>
        <w:t>.</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Административно-правовые отношения отличаются, прежде всего, от правоотношений гражданского, трудового, финансового и других отраслей права. Например, если административно-правовые отношения характеризуются неравенством сторон, могут возникать без согласия другой стороны, а споры между ними разрешаются преимущественно в административном порядке, то гражданско-правовым отношениям присущи иные признаки.</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В административно-правовых отношениях могут участвовать различные стороны, в них всегда имеется обязательная сторона, без которой такого рода отношения не возникают. Такой признак наблюдается в административных отношениях как прямое действие властной природы государственно-управленческой деятельности. Например, гражданин не может выступать в подобной роли, хотя и является потенциальным участником самых разнообразных административно-правовых отношений.</w:t>
      </w:r>
      <w:r w:rsidR="00EA07C8" w:rsidRPr="00A5226A">
        <w:rPr>
          <w:kern w:val="28"/>
          <w:sz w:val="28"/>
          <w:szCs w:val="28"/>
        </w:rPr>
        <w:t xml:space="preserve"> </w:t>
      </w:r>
      <w:r w:rsidRPr="00A5226A">
        <w:rPr>
          <w:kern w:val="28"/>
          <w:sz w:val="28"/>
          <w:szCs w:val="28"/>
        </w:rPr>
        <w:t>Как указывалось выше, административно-правовые отношения возникают в сфере государственного управления. Однако не всякое общественное отношение в сфере государственного управления включается в круг отношений, составляющих предмет административного права.</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Административно-правовое отношение, как и все другие правоотноше</w:t>
      </w:r>
      <w:r w:rsidR="00482463" w:rsidRPr="00A5226A">
        <w:rPr>
          <w:kern w:val="28"/>
          <w:sz w:val="28"/>
          <w:szCs w:val="28"/>
        </w:rPr>
        <w:t>ния, имеет структуру</w:t>
      </w:r>
      <w:r w:rsidRPr="00A5226A">
        <w:rPr>
          <w:kern w:val="28"/>
          <w:sz w:val="28"/>
          <w:szCs w:val="28"/>
        </w:rPr>
        <w:t>, а именно системную совокупность взаимосвязанных обязательных элементов: участники (стороны) правоотношения – субъект и объект управления; их субъективные права и юридические обязанности; поощрения и ответственность участников: юридический факт (факты).</w:t>
      </w:r>
      <w:r w:rsidR="00482463" w:rsidRPr="00A5226A">
        <w:rPr>
          <w:kern w:val="28"/>
          <w:sz w:val="28"/>
          <w:szCs w:val="28"/>
        </w:rPr>
        <w:t xml:space="preserve"> </w:t>
      </w:r>
      <w:r w:rsidRPr="00A5226A">
        <w:rPr>
          <w:kern w:val="28"/>
          <w:sz w:val="28"/>
          <w:szCs w:val="28"/>
        </w:rPr>
        <w:t>Субъект – это участник (сторона) правоотношения в сфере исполнительной власти, наделенный соответствующими государственно-властными полномочиями по осуществлению управленческих функций. Обычно в качестве субъекта административно-правовых отношений (управляющей стороны) выступает орган исполнительной власти и его должностные лица, в официальной форме выражающие волю и интересы государства. В случаях, определенных законодательством, в роли субъекта могут выступать суды (например, при рассмотрении административных дел) и общественные объединения при реализации своих внешних управленческих функций (например, профсоюзы при управлении подведомственными санаторно-курортными учреждениями).</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В правовых нормах субъектом административного права называется лицо или организация, которые при определенных условиях могут быть участниками (сторонами) управленческих отношений. Они определяются общим (родовым) образом – как индивидуальные субъекты (граждане, государственные служащие) или как коллективные (органы исполнительной власти, органы управления государственных и негосударственных организаций и т.д.). В течение длительного времени они могут не вступать ни с кем в административные правоотношения, т.е. не становиться их участниками (субъектами или объектами управления).</w:t>
      </w:r>
      <w:r w:rsidR="00482463" w:rsidRPr="00A5226A">
        <w:rPr>
          <w:kern w:val="28"/>
          <w:sz w:val="28"/>
          <w:szCs w:val="28"/>
        </w:rPr>
        <w:t xml:space="preserve"> </w:t>
      </w:r>
      <w:r w:rsidRPr="00A5226A">
        <w:rPr>
          <w:kern w:val="28"/>
          <w:sz w:val="28"/>
          <w:szCs w:val="28"/>
        </w:rPr>
        <w:t>Субъект же правоотношения всегда конкретен. Это конкретное лицо или организация, сторона правоотношения (субъект или объект управления), наделенная правами и обязанностями в сфере исполнительной власти и способ</w:t>
      </w:r>
      <w:r w:rsidR="00EA0E2B" w:rsidRPr="00A5226A">
        <w:rPr>
          <w:kern w:val="28"/>
          <w:sz w:val="28"/>
          <w:szCs w:val="28"/>
        </w:rPr>
        <w:t xml:space="preserve">ная осуществлять их. </w:t>
      </w:r>
      <w:r w:rsidRPr="00A5226A">
        <w:rPr>
          <w:kern w:val="28"/>
          <w:sz w:val="28"/>
          <w:szCs w:val="28"/>
        </w:rPr>
        <w:t>Субъекты административного права могут стать субъектами (участниками, сторонами) административных правоотношений при наличии трех условий: 1) административно-правовой нормы, определяющей субъекта, его права и (или) обязанности, юридическую ответственность; 2) административной правоспособности и дееспособности субъекта; 3) юридического факта (фактов), то есть, основания возникновения, изменения или прекращения правоотношения.</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Объект управления – другой участник (сторона) правоотношения, т.е. физические и юридические лица, которые наделены правами и обязанностями в сфере исполнительной власти, но в качестве управляемой стороны. Ими могут быть: граждане: государственные служащие; органы управления (администрация) государственных и негосударственных предприятий, учреждений и организаций; соподчиненные и несоподчиненные органы исполнительной власти; исполнительные органы в системе местного самоуправления; иностранные организации. Практически объектом управления следует считать деятельность этих людей и их объединений по реализации в сфере исполнительной власти своих прав и обязанностей, их сознательно-волевое поведение.</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В содержании административного правоотношения различаются две стороны: материальная (поведение субъектов) и юридическая (субъективные юридические права и обязанности).</w:t>
      </w:r>
      <w:r w:rsidR="00482463" w:rsidRPr="00A5226A">
        <w:rPr>
          <w:kern w:val="28"/>
          <w:sz w:val="28"/>
          <w:szCs w:val="28"/>
        </w:rPr>
        <w:t xml:space="preserve"> </w:t>
      </w:r>
      <w:r w:rsidRPr="00A5226A">
        <w:rPr>
          <w:kern w:val="28"/>
          <w:sz w:val="28"/>
          <w:szCs w:val="28"/>
        </w:rPr>
        <w:t>Каждое материальное и процессуальное административно-правовое отношение есть определенная системная взаимосвязь прав и обязанностей его участников. Этим характеризуется содержание правоотношения. Правомочию – субъективному праву одного участника правоотношения – всегда соответствует юридическая обязанность другого, и наоборот. Административно-правовая норма устанавливает объем полномочий сторон, - их взаимные права и обязанности, юридическую ответственность за неисполнение обязанностей или нарушение прав.</w:t>
      </w:r>
      <w:r w:rsidR="00482463" w:rsidRPr="00A5226A">
        <w:rPr>
          <w:kern w:val="28"/>
          <w:sz w:val="28"/>
          <w:szCs w:val="28"/>
        </w:rPr>
        <w:t xml:space="preserve"> </w:t>
      </w:r>
      <w:r w:rsidRPr="00A5226A">
        <w:rPr>
          <w:kern w:val="28"/>
          <w:sz w:val="28"/>
          <w:szCs w:val="28"/>
        </w:rPr>
        <w:t>Непосредственным объектом административных правоотношений является волевое поведение человека, его деяния.</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Нормами административного права точно определяется, между какими субъектами должны возникать правоотношения, каковы будут права и обязанности сторон. Так, отношения граждан, связанные с призывом на военную службу, получением прав на управление транспортными средствами, возникают при заранее определенных обстоятельствах, с определенными органами исполнительной власти, при этом права и обязанности сторон четко закреплены юридическими нормами. В определенные сроки, по определенной форме, определенным адресатам организации, к примеру, должны направлять статистические данные, отчеты, справки.</w:t>
      </w:r>
      <w:r w:rsidR="00482463" w:rsidRPr="00A5226A">
        <w:rPr>
          <w:kern w:val="28"/>
          <w:sz w:val="28"/>
          <w:szCs w:val="28"/>
        </w:rPr>
        <w:t xml:space="preserve"> </w:t>
      </w:r>
      <w:r w:rsidRPr="00A5226A">
        <w:rPr>
          <w:kern w:val="28"/>
          <w:sz w:val="28"/>
          <w:szCs w:val="28"/>
        </w:rPr>
        <w:t>Существующие в административно-правовых отношениях права и интересы могут защищаться в судебном  порядке, но такие случаи не являются доминирующими. В основном же права участников таких отношений, споры между ними решаются в административном порядке: субъектом управления, который был (является) стороной административного правоотношения, вышестоящим или иным органом исполнительной власти. Субъекты исполнительной власти наделены правом решать, а другие участники отношений имеют право обжаловать такие решения</w:t>
      </w:r>
      <w:r w:rsidR="00A5226A">
        <w:rPr>
          <w:kern w:val="28"/>
          <w:sz w:val="28"/>
          <w:szCs w:val="28"/>
        </w:rPr>
        <w:t>[</w:t>
      </w:r>
      <w:r w:rsidR="007669FA" w:rsidRPr="00A5226A">
        <w:rPr>
          <w:rStyle w:val="ad"/>
          <w:kern w:val="28"/>
          <w:sz w:val="28"/>
          <w:szCs w:val="28"/>
          <w:vertAlign w:val="baseline"/>
        </w:rPr>
        <w:footnoteReference w:id="5"/>
      </w:r>
      <w:r w:rsidR="00A5226A">
        <w:rPr>
          <w:kern w:val="28"/>
          <w:sz w:val="28"/>
          <w:szCs w:val="28"/>
        </w:rPr>
        <w:t>]</w:t>
      </w:r>
      <w:r w:rsidRPr="00A5226A">
        <w:rPr>
          <w:kern w:val="28"/>
          <w:sz w:val="28"/>
          <w:szCs w:val="28"/>
        </w:rPr>
        <w:t>.</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Более того, субъекты исполнительной власти во многих случаях наделены правом применять самые разнообразные меры воздействия к другим субъектам правоотношений.</w:t>
      </w:r>
      <w:r w:rsidR="00482463" w:rsidRPr="00A5226A">
        <w:rPr>
          <w:kern w:val="28"/>
          <w:sz w:val="28"/>
          <w:szCs w:val="28"/>
        </w:rPr>
        <w:t xml:space="preserve"> </w:t>
      </w:r>
      <w:r w:rsidRPr="00A5226A">
        <w:rPr>
          <w:kern w:val="28"/>
          <w:sz w:val="28"/>
          <w:szCs w:val="28"/>
        </w:rPr>
        <w:t>В частности, они могут потребовать объяснений, дать указания, отказать в просьбе, не присвоить звание, использовать средства административного, дисциплинарного принуждения.</w:t>
      </w:r>
      <w:r w:rsidR="007669FA" w:rsidRPr="00A5226A">
        <w:rPr>
          <w:kern w:val="28"/>
          <w:sz w:val="28"/>
          <w:szCs w:val="28"/>
        </w:rPr>
        <w:t xml:space="preserve"> </w:t>
      </w:r>
      <w:r w:rsidRPr="00A5226A">
        <w:rPr>
          <w:kern w:val="28"/>
          <w:sz w:val="28"/>
          <w:szCs w:val="28"/>
        </w:rPr>
        <w:t>Следует также подчеркнуть, что для гражданско-правовых отношений характерна ответственность одной стороны перед другой. Административным правом установлен иной порядок ответственности сторон административно-правовых отношений в случае нарушения ими требований административно-правовых норм. В этом случае возникает ответственность одной стороны не перед другой стороной правоотношения, а непосредственно перед государством в лице его соответствующего органа (должностного лица).</w:t>
      </w:r>
    </w:p>
    <w:p w:rsidR="00A5226A" w:rsidRDefault="0054171D" w:rsidP="00A5226A">
      <w:pPr>
        <w:widowControl/>
        <w:snapToGrid/>
        <w:spacing w:line="360" w:lineRule="auto"/>
        <w:ind w:firstLine="709"/>
        <w:rPr>
          <w:kern w:val="28"/>
          <w:sz w:val="28"/>
          <w:szCs w:val="28"/>
        </w:rPr>
      </w:pPr>
      <w:r w:rsidRPr="00A5226A">
        <w:rPr>
          <w:kern w:val="28"/>
          <w:sz w:val="28"/>
          <w:szCs w:val="28"/>
        </w:rPr>
        <w:t>Именно исполнительные органы (должностные лица) наделяются полномочиями по самостоятельному воздействию на нарушителей требований административно-правовых норм (дисциплинарная, административная ответственность). Сами субъекты управления также отвечают за нарушение аналогич</w:t>
      </w:r>
      <w:r w:rsidR="00EA0E2B" w:rsidRPr="00A5226A">
        <w:rPr>
          <w:kern w:val="28"/>
          <w:sz w:val="28"/>
          <w:szCs w:val="28"/>
        </w:rPr>
        <w:t>ных требований</w:t>
      </w:r>
      <w:r w:rsidR="00A5226A">
        <w:rPr>
          <w:kern w:val="28"/>
          <w:sz w:val="28"/>
          <w:szCs w:val="28"/>
        </w:rPr>
        <w:t>[</w:t>
      </w:r>
      <w:r w:rsidR="007669FA" w:rsidRPr="00A5226A">
        <w:rPr>
          <w:rStyle w:val="ad"/>
          <w:kern w:val="28"/>
          <w:sz w:val="28"/>
          <w:szCs w:val="28"/>
          <w:vertAlign w:val="baseline"/>
        </w:rPr>
        <w:footnoteReference w:id="6"/>
      </w:r>
      <w:r w:rsidR="00A5226A">
        <w:rPr>
          <w:kern w:val="28"/>
          <w:sz w:val="28"/>
          <w:szCs w:val="28"/>
        </w:rPr>
        <w:t>]</w:t>
      </w:r>
      <w:r w:rsidRPr="00A5226A">
        <w:rPr>
          <w:kern w:val="28"/>
          <w:sz w:val="28"/>
          <w:szCs w:val="28"/>
        </w:rPr>
        <w:t>.</w:t>
      </w:r>
      <w:r w:rsidR="00482463" w:rsidRPr="00A5226A">
        <w:rPr>
          <w:kern w:val="28"/>
          <w:sz w:val="28"/>
          <w:szCs w:val="28"/>
        </w:rPr>
        <w:t xml:space="preserve"> </w:t>
      </w:r>
      <w:r w:rsidRPr="00A5226A">
        <w:rPr>
          <w:kern w:val="28"/>
          <w:sz w:val="28"/>
          <w:szCs w:val="28"/>
        </w:rPr>
        <w:t>Субъекта административного правоотношения можно рассмотреть на основе квалификации административных правоотношений на виды. В зависимости от особенностей участников административных отношений выделяются наиболее типичные их виды:</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а) между несоподчиненными субъектами исполнительной власти, находящимися на различном организационно-правовом уровне (к примеру, вышестоящие и нижестоящие органы);</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 xml:space="preserve">б) между субъектами исполнительной власти, находящимися на одинаковом </w:t>
      </w:r>
      <w:r w:rsidR="00EA0E2B" w:rsidRPr="00A5226A">
        <w:rPr>
          <w:kern w:val="28"/>
          <w:sz w:val="28"/>
          <w:szCs w:val="28"/>
        </w:rPr>
        <w:t>организационно-правовом уровне</w:t>
      </w:r>
      <w:r w:rsidRPr="00A5226A">
        <w:rPr>
          <w:kern w:val="28"/>
          <w:sz w:val="28"/>
          <w:szCs w:val="28"/>
        </w:rPr>
        <w:t>;</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в) между субъектами исполнительной власти и находящимися в их организационном подчинении (ведении) государственными объединениями (корпорации, концерны и пр.), предприятиями и учреждениями;</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г) между субъектами исполнительной власти и не находящимися в их организационном подчинении государственными объединениями, предприятиями и учреждениями (по вопросам финансового контроля, административного надзора и т.п.);</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д) между субъектами исполнительной власти и исполнительными органами системы местного самоуправления;</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е) между субъектами исполнительной власти и негосударственными хозяйственными и социально-культурными объединениями и предприятиями и учреждениями (коммерческие структуры и т.п.);</w:t>
      </w:r>
      <w:r w:rsidR="00482463" w:rsidRPr="00A5226A">
        <w:rPr>
          <w:kern w:val="28"/>
          <w:sz w:val="28"/>
          <w:szCs w:val="28"/>
        </w:rPr>
        <w:t xml:space="preserve"> </w:t>
      </w:r>
    </w:p>
    <w:p w:rsidR="00A5226A" w:rsidRDefault="0054171D" w:rsidP="00A5226A">
      <w:pPr>
        <w:widowControl/>
        <w:snapToGrid/>
        <w:spacing w:line="360" w:lineRule="auto"/>
        <w:ind w:firstLine="709"/>
        <w:rPr>
          <w:kern w:val="28"/>
          <w:sz w:val="28"/>
          <w:szCs w:val="28"/>
        </w:rPr>
      </w:pPr>
      <w:r w:rsidRPr="00A5226A">
        <w:rPr>
          <w:kern w:val="28"/>
          <w:sz w:val="28"/>
          <w:szCs w:val="28"/>
        </w:rPr>
        <w:t>ж) между субъектами исполнительной власти и общественными объединениями;</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з) между субъектами исполнительной власти и гражданами.</w:t>
      </w:r>
      <w:r w:rsidR="00A5226A">
        <w:rPr>
          <w:kern w:val="28"/>
          <w:sz w:val="28"/>
          <w:szCs w:val="28"/>
        </w:rPr>
        <w:t>[</w:t>
      </w:r>
      <w:r w:rsidRPr="00A5226A">
        <w:rPr>
          <w:kern w:val="28"/>
          <w:sz w:val="28"/>
          <w:szCs w:val="28"/>
        </w:rPr>
        <w:footnoteReference w:id="7"/>
      </w:r>
      <w:r w:rsidR="00A5226A">
        <w:rPr>
          <w:kern w:val="28"/>
          <w:sz w:val="28"/>
          <w:szCs w:val="28"/>
        </w:rPr>
        <w:t>]</w:t>
      </w:r>
    </w:p>
    <w:p w:rsidR="0054171D" w:rsidRPr="00A5226A" w:rsidRDefault="0054171D" w:rsidP="00A5226A">
      <w:pPr>
        <w:widowControl/>
        <w:snapToGrid/>
        <w:spacing w:line="360" w:lineRule="auto"/>
        <w:ind w:firstLine="709"/>
        <w:rPr>
          <w:kern w:val="28"/>
          <w:sz w:val="28"/>
          <w:szCs w:val="28"/>
        </w:rPr>
      </w:pPr>
      <w:r w:rsidRPr="00A5226A">
        <w:rPr>
          <w:kern w:val="28"/>
          <w:sz w:val="28"/>
          <w:szCs w:val="28"/>
        </w:rPr>
        <w:t>Во всех вышеперечисленных отношениях всегда участвует тот или иной исполнительный орган.</w:t>
      </w:r>
      <w:r w:rsidRPr="00A5226A">
        <w:rPr>
          <w:kern w:val="28"/>
          <w:sz w:val="28"/>
          <w:szCs w:val="28"/>
        </w:rPr>
        <w:tab/>
      </w:r>
      <w:r w:rsidR="00482463" w:rsidRPr="00A5226A">
        <w:rPr>
          <w:kern w:val="28"/>
          <w:sz w:val="28"/>
          <w:szCs w:val="28"/>
        </w:rPr>
        <w:t xml:space="preserve"> </w:t>
      </w:r>
      <w:r w:rsidRPr="00A5226A">
        <w:rPr>
          <w:kern w:val="28"/>
          <w:sz w:val="28"/>
          <w:szCs w:val="28"/>
        </w:rPr>
        <w:t xml:space="preserve">Для любого правоотношения характерно возникновение его вследствие определенных юридических фактов. В научной литературе юридические факты определяются как «предусмотренные правовыми нормами обстоятельства, влекущие установление, изменение и прекращение правоотношений». Отсюда, понятие юридического факта включает два основных момента: </w:t>
      </w:r>
      <w:r w:rsidR="00C406FF" w:rsidRPr="00A5226A">
        <w:rPr>
          <w:kern w:val="28"/>
          <w:sz w:val="28"/>
          <w:szCs w:val="28"/>
        </w:rPr>
        <w:t xml:space="preserve">- </w:t>
      </w:r>
      <w:r w:rsidRPr="00A5226A">
        <w:rPr>
          <w:kern w:val="28"/>
          <w:sz w:val="28"/>
          <w:szCs w:val="28"/>
        </w:rPr>
        <w:t>наличие явлений действительности - событий или действий (материальный момент);</w:t>
      </w:r>
      <w:r w:rsidR="00482463" w:rsidRPr="00A5226A">
        <w:rPr>
          <w:kern w:val="28"/>
          <w:sz w:val="28"/>
          <w:szCs w:val="28"/>
        </w:rPr>
        <w:t xml:space="preserve"> </w:t>
      </w:r>
      <w:r w:rsidR="00C406FF" w:rsidRPr="00A5226A">
        <w:rPr>
          <w:kern w:val="28"/>
          <w:sz w:val="28"/>
          <w:szCs w:val="28"/>
        </w:rPr>
        <w:t xml:space="preserve">- </w:t>
      </w:r>
      <w:r w:rsidRPr="00A5226A">
        <w:rPr>
          <w:kern w:val="28"/>
          <w:sz w:val="28"/>
          <w:szCs w:val="28"/>
        </w:rPr>
        <w:t>их предусмотренность в нормах права в качестве оснований правовых последствий (юридический момент).</w:t>
      </w:r>
    </w:p>
    <w:p w:rsidR="00482463" w:rsidRPr="00A5226A" w:rsidRDefault="0054171D" w:rsidP="00A5226A">
      <w:pPr>
        <w:widowControl/>
        <w:snapToGrid/>
        <w:spacing w:line="360" w:lineRule="auto"/>
        <w:ind w:firstLine="709"/>
        <w:rPr>
          <w:kern w:val="28"/>
          <w:sz w:val="28"/>
          <w:szCs w:val="28"/>
        </w:rPr>
      </w:pPr>
      <w:r w:rsidRPr="00A5226A">
        <w:rPr>
          <w:kern w:val="28"/>
          <w:sz w:val="28"/>
          <w:szCs w:val="28"/>
        </w:rPr>
        <w:t>Понятие «юридический факт», таким образом, обладает довольно сложным содержанием, отражающим явления как материального, так и идеального характера.</w:t>
      </w:r>
      <w:r w:rsidR="00C406FF" w:rsidRPr="00A5226A">
        <w:rPr>
          <w:kern w:val="28"/>
          <w:sz w:val="28"/>
          <w:szCs w:val="28"/>
        </w:rPr>
        <w:t xml:space="preserve"> </w:t>
      </w:r>
    </w:p>
    <w:p w:rsidR="003E44AA" w:rsidRPr="00A5226A" w:rsidRDefault="00482463" w:rsidP="00A5226A">
      <w:pPr>
        <w:pStyle w:val="af3"/>
        <w:spacing w:line="360" w:lineRule="auto"/>
        <w:ind w:firstLine="709"/>
        <w:rPr>
          <w:sz w:val="28"/>
          <w:szCs w:val="28"/>
        </w:rPr>
      </w:pPr>
      <w:r w:rsidRPr="00A5226A">
        <w:rPr>
          <w:b w:val="0"/>
          <w:sz w:val="28"/>
          <w:szCs w:val="28"/>
        </w:rPr>
        <w:br w:type="page"/>
      </w:r>
      <w:r w:rsidRPr="00A5226A">
        <w:rPr>
          <w:sz w:val="28"/>
          <w:szCs w:val="28"/>
        </w:rPr>
        <w:t>2. Понятие, признаки, основания юридической ответственности</w:t>
      </w:r>
    </w:p>
    <w:p w:rsidR="00482463" w:rsidRPr="00A5226A" w:rsidRDefault="00482463" w:rsidP="00A5226A">
      <w:pPr>
        <w:pStyle w:val="af3"/>
        <w:spacing w:line="360" w:lineRule="auto"/>
        <w:ind w:firstLine="709"/>
        <w:jc w:val="both"/>
        <w:rPr>
          <w:b w:val="0"/>
          <w:sz w:val="28"/>
          <w:szCs w:val="28"/>
        </w:rPr>
      </w:pPr>
    </w:p>
    <w:p w:rsidR="003E44AA" w:rsidRPr="00A5226A" w:rsidRDefault="003E44AA" w:rsidP="00A5226A">
      <w:pPr>
        <w:widowControl/>
        <w:snapToGrid/>
        <w:spacing w:line="360" w:lineRule="auto"/>
        <w:ind w:firstLine="709"/>
        <w:rPr>
          <w:sz w:val="28"/>
          <w:szCs w:val="28"/>
        </w:rPr>
      </w:pPr>
      <w:r w:rsidRPr="00A5226A">
        <w:rPr>
          <w:sz w:val="28"/>
          <w:szCs w:val="28"/>
        </w:rPr>
        <w:t>Юридическая ответственность – разновидность правового принуждения, представляющая собой особое правовое состояние и заключающаяся в обязанности лица претерпевать определенные лишения государственно-властного характера за совершенное правонарушение. 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w:t>
      </w:r>
    </w:p>
    <w:p w:rsidR="003E44AA" w:rsidRPr="00A5226A" w:rsidRDefault="003E44AA" w:rsidP="00A5226A">
      <w:pPr>
        <w:widowControl/>
        <w:snapToGrid/>
        <w:spacing w:line="360" w:lineRule="auto"/>
        <w:ind w:firstLine="709"/>
        <w:rPr>
          <w:sz w:val="28"/>
          <w:szCs w:val="28"/>
        </w:rPr>
      </w:pPr>
      <w:r w:rsidRPr="00A5226A">
        <w:rPr>
          <w:sz w:val="28"/>
          <w:szCs w:val="28"/>
        </w:rPr>
        <w:t>Общее понятие ответственности имеет философский, методологический характер, передает особое социальное и морально-правовое отношение личности к обществу, заключающееся в реализации нравственно-правового долга.</w:t>
      </w:r>
    </w:p>
    <w:p w:rsidR="003E44AA" w:rsidRPr="00A5226A" w:rsidRDefault="003E44AA" w:rsidP="00A5226A">
      <w:pPr>
        <w:widowControl/>
        <w:snapToGrid/>
        <w:spacing w:line="360" w:lineRule="auto"/>
        <w:ind w:firstLine="709"/>
        <w:rPr>
          <w:sz w:val="28"/>
          <w:szCs w:val="28"/>
        </w:rPr>
      </w:pPr>
      <w:r w:rsidRPr="00A5226A">
        <w:rPr>
          <w:sz w:val="28"/>
          <w:szCs w:val="28"/>
        </w:rPr>
        <w:t>О юридической ответственности говорят, как об ответственности лица за осуществление возложенных на него обязанностей в настоящем и будущем. В таком плане юридическая ответственность рассматривается в качестве необходимого элемента общественной дисциплины и правопорядка.</w:t>
      </w:r>
    </w:p>
    <w:p w:rsidR="003E44AA" w:rsidRPr="00A5226A" w:rsidRDefault="003E44AA" w:rsidP="00A5226A">
      <w:pPr>
        <w:widowControl/>
        <w:snapToGrid/>
        <w:spacing w:line="360" w:lineRule="auto"/>
        <w:ind w:firstLine="709"/>
        <w:rPr>
          <w:sz w:val="28"/>
          <w:szCs w:val="28"/>
        </w:rPr>
      </w:pPr>
      <w:r w:rsidRPr="00A5226A">
        <w:rPr>
          <w:sz w:val="28"/>
          <w:szCs w:val="28"/>
        </w:rPr>
        <w:t>В законодательстве и правовой науке юридическая ответственность рассматривается в двух аспектах: в позитивном и негативном.</w:t>
      </w:r>
    </w:p>
    <w:p w:rsidR="003E44AA" w:rsidRPr="00A5226A" w:rsidRDefault="003E44AA" w:rsidP="00A5226A">
      <w:pPr>
        <w:widowControl/>
        <w:snapToGrid/>
        <w:spacing w:line="360" w:lineRule="auto"/>
        <w:ind w:firstLine="709"/>
        <w:rPr>
          <w:sz w:val="28"/>
          <w:szCs w:val="28"/>
        </w:rPr>
      </w:pPr>
      <w:r w:rsidRPr="00A5226A">
        <w:rPr>
          <w:sz w:val="28"/>
          <w:szCs w:val="28"/>
        </w:rPr>
        <w:t>Анализируя изученный материал можно выделить следующие признаки юридической ответственности:</w:t>
      </w:r>
    </w:p>
    <w:p w:rsidR="003E44AA" w:rsidRPr="00A5226A" w:rsidRDefault="003E44AA" w:rsidP="00A5226A">
      <w:pPr>
        <w:widowControl/>
        <w:snapToGrid/>
        <w:spacing w:line="360" w:lineRule="auto"/>
        <w:ind w:firstLine="709"/>
        <w:rPr>
          <w:sz w:val="28"/>
          <w:szCs w:val="28"/>
        </w:rPr>
      </w:pPr>
      <w:r w:rsidRPr="00A5226A">
        <w:rPr>
          <w:sz w:val="28"/>
          <w:szCs w:val="28"/>
        </w:rPr>
        <w:t>- юридическая ответственность связанна с государственным принуждением. Однако не следует отождествлять юридическую ответственность с государственным принуждением, тем более с процессом его реализации. Юридическая ответственность как правоотношение, в котором правонарушитель выступает в качестве страны, обязанной претерпевать определенные лишения, всегда предусматривает меры государственного принуждения. Однако она сама еще не есть применение таких мер. Ответственность – это не само принуждение, а обязанность его претерпевать согласно санкциям правовых норм. Санкции определяют рамки юридической ответственности. Применение же к нарушителю мер государственного принуждения является реализацией юридической ответственности.</w:t>
      </w:r>
      <w:r w:rsidR="00071620" w:rsidRPr="00A5226A">
        <w:rPr>
          <w:sz w:val="28"/>
          <w:szCs w:val="28"/>
        </w:rPr>
        <w:t xml:space="preserve"> </w:t>
      </w:r>
      <w:r w:rsidRPr="00A5226A">
        <w:rPr>
          <w:sz w:val="28"/>
          <w:szCs w:val="28"/>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r w:rsidR="00071620" w:rsidRPr="00A5226A">
        <w:rPr>
          <w:sz w:val="28"/>
          <w:szCs w:val="28"/>
        </w:rPr>
        <w:t>:</w:t>
      </w:r>
    </w:p>
    <w:p w:rsidR="003E44AA" w:rsidRPr="00A5226A" w:rsidRDefault="003E44AA" w:rsidP="00A5226A">
      <w:pPr>
        <w:widowControl/>
        <w:snapToGrid/>
        <w:spacing w:line="360" w:lineRule="auto"/>
        <w:ind w:firstLine="709"/>
        <w:rPr>
          <w:sz w:val="28"/>
          <w:szCs w:val="28"/>
        </w:rPr>
      </w:pPr>
      <w:r w:rsidRPr="00A5226A">
        <w:rPr>
          <w:sz w:val="28"/>
          <w:szCs w:val="28"/>
        </w:rPr>
        <w:t>- юридическая ответственность наступает за совершенные правонарушения (исключения составляют крайняя необходимость, необходимая оборона, профессиональный риск).</w:t>
      </w:r>
    </w:p>
    <w:p w:rsidR="003E44AA" w:rsidRPr="00A5226A" w:rsidRDefault="003E44AA" w:rsidP="00A5226A">
      <w:pPr>
        <w:widowControl/>
        <w:snapToGrid/>
        <w:spacing w:line="360" w:lineRule="auto"/>
        <w:ind w:firstLine="709"/>
        <w:rPr>
          <w:sz w:val="28"/>
          <w:szCs w:val="28"/>
        </w:rPr>
      </w:pPr>
      <w:r w:rsidRPr="00A5226A">
        <w:rPr>
          <w:sz w:val="28"/>
          <w:szCs w:val="28"/>
        </w:rPr>
        <w:t>Определения целей наказания за правонарушения в законах не дано, но в обобщенном виде они сформулированы в отечественной правовой литературе. Под целями юридической ответственности российские правоведы понимают те фактические конечные результаты, которых стремится достичь государство, устанавливая меру ответственности правонарушителя, присуждая ему ту или иную меру наказания и применяя эту меру. Результаты, к которым стремится государство, могут быть различны и зависят от характера правонарушения и его тяжести. Так, например, в случае нанесения материального ущерба это может быть компенсация виновной стороной нанесенного ущерба - то есть восстановление справедливости. Цели же, которые ставит перед собой уголовное законодательство, более сложные: исправление и перевоспитание осужденных; предупреждение совершения ими новых преступлений; предупреждение совершения новых преступлений другими лицами. Подчеркивается, что каждая из этих целей носит самостоятельный характер, имеет свое содержание, но в то же время они взаимосвязаны между собой.</w:t>
      </w:r>
    </w:p>
    <w:p w:rsidR="003E44AA" w:rsidRPr="00A5226A" w:rsidRDefault="003E44AA" w:rsidP="00A5226A">
      <w:pPr>
        <w:widowControl/>
        <w:snapToGrid/>
        <w:spacing w:line="360" w:lineRule="auto"/>
        <w:ind w:firstLine="709"/>
        <w:rPr>
          <w:kern w:val="24"/>
          <w:sz w:val="28"/>
          <w:szCs w:val="28"/>
        </w:rPr>
      </w:pPr>
      <w:r w:rsidRPr="00A5226A">
        <w:rPr>
          <w:sz w:val="28"/>
          <w:szCs w:val="28"/>
        </w:rPr>
        <w:t>В соответствии с другой точкой зрения на проблему, целью юридической ответственности как социального фактора может быть только предупреждение правонарушений - общее и специальное. Все остальное - принуждение угроза, устрашение, убеждение воспитание - это лишь средства, которыми достигается поставленная цель. Таким образом, целью юридической ответственности является, прежде всего, предупреждение правонарушений.</w:t>
      </w:r>
      <w:r w:rsidR="00482463" w:rsidRPr="00A5226A">
        <w:rPr>
          <w:sz w:val="28"/>
          <w:szCs w:val="28"/>
        </w:rPr>
        <w:t xml:space="preserve"> </w:t>
      </w:r>
      <w:r w:rsidRPr="00A5226A">
        <w:rPr>
          <w:kern w:val="24"/>
          <w:sz w:val="28"/>
          <w:szCs w:val="28"/>
        </w:rPr>
        <w:t>Наибольшее развитие принципы юридической ответственности получили в уголовном процессе, поскольку именно здесь применяются наиболее строгие санкции и соответственно наиболее сложная процедура исследования обстоятельств дела. Однако по тем же принципам осуществляются и все прочие виды юридической ответственности.</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Основным принципом юридической ответственности является законность. В соответствии с нею к ответственности привлекается только лицо, совершившее правонарушение, виновное в нем.</w:t>
      </w:r>
      <w:r w:rsidR="00482463" w:rsidRPr="00A5226A">
        <w:rPr>
          <w:kern w:val="24"/>
          <w:sz w:val="28"/>
          <w:szCs w:val="28"/>
        </w:rPr>
        <w:t xml:space="preserve"> </w:t>
      </w:r>
      <w:r w:rsidRPr="00A5226A">
        <w:rPr>
          <w:kern w:val="24"/>
          <w:sz w:val="28"/>
          <w:szCs w:val="28"/>
        </w:rPr>
        <w:t>По действующему законодательству закону, запрещающему какое-либо деяние, не может быть придана обратная сила. Это связано с тем, что нормы права призваны регулировать волевое поведение людей, соизмеряющих свои поступки с их юридической оценкой. По той же причине должно быть известно, какое именно наказание или взыскание будет применено к тем, кто совершит конкретное правонарушение. Придание обратной силы закону, усиливающему наказание или взыскание, недопустимо. И напротив, закон, отменяющий или облегчающий наказание, обязательно должен иметь обратную силу, потому что строгое наказание за деяние, которое перестало считаться преступлением или наказывается менее строго, не только противоречит справедливости, но и стирает в общественном сознании грань между деяниями преступными и непреступными, опасными и менее опасными.</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С законностью тесно связан принцип обоснованности юридической ответственности, под которой понимается, во-первых, объективное исследование обстоятельств дела, сбор и всесторонняя оценка всех относящихся к делу доказательств, аргументированность вывода о том, было ли совершено правонарушение, виновно ли в этом лицо, привлеченное к ответственности, и т.д. Во-вторых, под обоснованностью понимается определение конкретной меры наказания, взыскания, возмещения вреда в точном соответствии с критериями, установленными законом»</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К принципам юридической ответственности относят также справедливость, которая подразумевает, прежде всего, социально-этическую оценку, определяющую запрет и санкцию за его нарушение. В основе справедливой ответственности лежит строгое соблюдение законодателем принципа соразмерности правонарушения и предусмотренных за него санкций, поскольку как слишком строгое, так и слишком мягкое наказание или взыскание может свести к нулю действенность меры ответственности.</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Самостоятельное значение принципа справедливости юридической ответственности заключается в том, что за одно правонарушение к виновному может быть применена только одна санкция.</w:t>
      </w:r>
      <w:r w:rsidR="00482463" w:rsidRPr="00A5226A">
        <w:rPr>
          <w:kern w:val="24"/>
          <w:sz w:val="28"/>
          <w:szCs w:val="28"/>
        </w:rPr>
        <w:t xml:space="preserve"> </w:t>
      </w:r>
      <w:r w:rsidRPr="00A5226A">
        <w:rPr>
          <w:kern w:val="24"/>
          <w:sz w:val="28"/>
          <w:szCs w:val="28"/>
        </w:rPr>
        <w:t>Принципом ответственности является также состязательность процесса и право на защиту лица, привлеченного к ответственности. Этот принцип утвердился в период складывания капиталистического способа производства как средство борьбы с феодальной системой права и свойственным ей инквизиционным, обвинительным процессом судопроизводства. Состязательность - важное орудие установления истины по деду о правонарушении и обеспечения обоснованности решения.</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 xml:space="preserve">С этим принципом тесно связана «презумпция невиновности», декларирующая, что лицо, привлеченное к ответственности, имеет право считаться невиновным, пока его виновность не будет доказана в установленном законом порядке и подтверждена приговором суда. Обвиняемый не обязан доказывать свою невиновность, причем любые доказательства, полученные с нарушением закона, признаются не имеющими силы. </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 xml:space="preserve">Под правом на защиту понимают совокупность прав лица, привлеченного к ответственности, на участие в исследовании обстоятельств дела и отстаивание своих интересов. </w:t>
      </w:r>
    </w:p>
    <w:p w:rsidR="003E44AA" w:rsidRPr="00A5226A" w:rsidRDefault="003E44AA" w:rsidP="00A5226A">
      <w:pPr>
        <w:widowControl/>
        <w:snapToGrid/>
        <w:spacing w:line="360" w:lineRule="auto"/>
        <w:ind w:firstLine="709"/>
        <w:rPr>
          <w:kern w:val="24"/>
          <w:sz w:val="28"/>
          <w:szCs w:val="28"/>
        </w:rPr>
      </w:pPr>
      <w:r w:rsidRPr="00A5226A">
        <w:rPr>
          <w:sz w:val="28"/>
          <w:szCs w:val="28"/>
        </w:rPr>
        <w:t>К принципам ответственности относится неотвратимость. Как отмечено, установление запретов и санкций за их нарушение имеет смысл лишь при условии, что лица, совершившие правонарушения, привлекаются к ответственности и подвергаются мерам принуждения, определенным санкциями нарушенных правовых норм</w:t>
      </w:r>
      <w:r w:rsidR="00071620" w:rsidRPr="00A5226A">
        <w:rPr>
          <w:rStyle w:val="ad"/>
          <w:sz w:val="28"/>
          <w:szCs w:val="28"/>
          <w:vertAlign w:val="baseline"/>
        </w:rPr>
        <w:footnoteReference w:id="8"/>
      </w:r>
      <w:r w:rsidRPr="00A5226A">
        <w:rPr>
          <w:sz w:val="28"/>
          <w:szCs w:val="28"/>
        </w:rPr>
        <w:t>.</w:t>
      </w:r>
      <w:r w:rsidR="00482463" w:rsidRPr="00A5226A">
        <w:rPr>
          <w:sz w:val="28"/>
          <w:szCs w:val="28"/>
        </w:rPr>
        <w:t xml:space="preserve"> </w:t>
      </w:r>
      <w:r w:rsidRPr="00A5226A">
        <w:rPr>
          <w:kern w:val="24"/>
          <w:sz w:val="28"/>
          <w:szCs w:val="28"/>
        </w:rPr>
        <w:t>При осуществлении юридической ответственности учитываются также такие принципы права и морали, как целесообразность и гуманизм. Это означает, что лицо, совершившее противоправное действие, может быть полностью или частично освобождено от применения санкции по причинам: добровольного возмещения нанесенного ущерба или его устранения; проявления чистосердечного раскаяния и действенного доказательства своего исправления; тяжелого заболевания правонарушителя, несчастья в его семье и пр.</w:t>
      </w:r>
    </w:p>
    <w:p w:rsidR="003E44AA" w:rsidRPr="00A5226A" w:rsidRDefault="003E44AA" w:rsidP="00A5226A">
      <w:pPr>
        <w:widowControl/>
        <w:snapToGrid/>
        <w:spacing w:line="360" w:lineRule="auto"/>
        <w:ind w:firstLine="709"/>
        <w:rPr>
          <w:kern w:val="24"/>
          <w:sz w:val="28"/>
          <w:szCs w:val="28"/>
        </w:rPr>
      </w:pPr>
      <w:r w:rsidRPr="00A5226A">
        <w:rPr>
          <w:kern w:val="24"/>
          <w:sz w:val="28"/>
          <w:szCs w:val="28"/>
        </w:rPr>
        <w:t>Принцип гуманизма учитывается и при осуществлении правовосстановительной ответственности, однако, если государство и его органы вправе простить или помиловать правонарушителя, смягчив санкции за совершенное им противоправное деяние, то там, где нарушены права частных или юридических лиц, принять окончательное решение об отказе от осуществления ответственности может только потерпевшая сторона, интересы которой могут быть восстановлены в процессе применения санкций. Однако и во втором случае по просьбе лица, привлеченного к ответственности, допускается возможность изменения порядка исполнения санкции, отсрочка или рассрочка платежей, снижение размеров выплат.</w:t>
      </w:r>
    </w:p>
    <w:p w:rsidR="003E44AA" w:rsidRPr="00A5226A" w:rsidRDefault="003E44AA" w:rsidP="00A5226A">
      <w:pPr>
        <w:widowControl/>
        <w:snapToGrid/>
        <w:spacing w:line="360" w:lineRule="auto"/>
        <w:ind w:firstLine="709"/>
        <w:rPr>
          <w:sz w:val="28"/>
          <w:szCs w:val="28"/>
        </w:rPr>
      </w:pPr>
      <w:r w:rsidRPr="00A5226A">
        <w:rPr>
          <w:sz w:val="28"/>
          <w:szCs w:val="28"/>
        </w:rPr>
        <w:t xml:space="preserve">В зависимости от характера совершенного правонарушения различают дисциплинарную, административную, материальную, гражданско-правовую и уголовную ответственность. Каждому виду юридической ответственности присущи специфические меры наказания и особый порядок их применения. </w:t>
      </w:r>
    </w:p>
    <w:p w:rsidR="003E44AA" w:rsidRPr="00A5226A" w:rsidRDefault="003E44AA" w:rsidP="00A5226A">
      <w:pPr>
        <w:pStyle w:val="aa"/>
        <w:spacing w:after="0" w:line="360" w:lineRule="auto"/>
        <w:ind w:firstLine="709"/>
        <w:jc w:val="both"/>
        <w:outlineLvl w:val="9"/>
        <w:rPr>
          <w:rFonts w:ascii="Times New Roman" w:hAnsi="Times New Roman"/>
          <w:kern w:val="28"/>
          <w:sz w:val="28"/>
          <w:szCs w:val="28"/>
        </w:rPr>
      </w:pPr>
    </w:p>
    <w:p w:rsidR="00482463" w:rsidRPr="00A5226A" w:rsidRDefault="00221FD1" w:rsidP="00A5226A">
      <w:pPr>
        <w:pStyle w:val="HTML"/>
        <w:spacing w:line="360" w:lineRule="auto"/>
        <w:ind w:firstLine="709"/>
        <w:jc w:val="center"/>
        <w:rPr>
          <w:rFonts w:ascii="Times New Roman" w:hAnsi="Times New Roman"/>
          <w:b/>
          <w:kern w:val="28"/>
          <w:sz w:val="28"/>
          <w:szCs w:val="28"/>
        </w:rPr>
      </w:pPr>
      <w:r w:rsidRPr="00A5226A">
        <w:rPr>
          <w:rFonts w:ascii="Times New Roman" w:hAnsi="Times New Roman"/>
          <w:kern w:val="28"/>
          <w:sz w:val="28"/>
        </w:rPr>
        <w:br w:type="page"/>
      </w:r>
      <w:r w:rsidR="00482463" w:rsidRPr="00A5226A">
        <w:rPr>
          <w:rFonts w:ascii="Times New Roman" w:hAnsi="Times New Roman"/>
          <w:b/>
          <w:kern w:val="28"/>
          <w:sz w:val="28"/>
          <w:szCs w:val="28"/>
        </w:rPr>
        <w:t>Список использованных источников</w:t>
      </w:r>
    </w:p>
    <w:p w:rsidR="00482463" w:rsidRPr="00A5226A" w:rsidRDefault="00482463" w:rsidP="00A5226A">
      <w:pPr>
        <w:widowControl/>
        <w:tabs>
          <w:tab w:val="left" w:pos="6765"/>
        </w:tabs>
        <w:spacing w:line="360" w:lineRule="auto"/>
        <w:ind w:firstLine="709"/>
        <w:rPr>
          <w:kern w:val="28"/>
          <w:sz w:val="28"/>
          <w:szCs w:val="28"/>
        </w:rPr>
      </w:pPr>
    </w:p>
    <w:p w:rsidR="00071620"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71620" w:rsidRPr="00A5226A" w:rsidRDefault="00071620"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 xml:space="preserve">Кодекс Республики Беларусь об административных правонарушениях от 21 апреля 2003г. № 194-З. Принят Палатой представителей 17 декабря 2002 года. </w:t>
      </w:r>
      <w:r w:rsidRPr="00A5226A">
        <w:rPr>
          <w:rFonts w:ascii="Times New Roman" w:hAnsi="Times New Roman" w:cs="Times New Roman"/>
          <w:iCs/>
          <w:kern w:val="28"/>
          <w:sz w:val="28"/>
          <w:szCs w:val="28"/>
        </w:rPr>
        <w:t>Одобрен Советом Республики 2 апреля 2003 года. (Национальный реестр правовых актов Республики Беларусь, 09.06.2003, N 63, рег. N 2/946 от 20.05.2003)</w:t>
      </w:r>
      <w:r w:rsidRPr="00A5226A">
        <w:rPr>
          <w:rFonts w:ascii="Times New Roman" w:hAnsi="Times New Roman" w:cs="Times New Roman"/>
          <w:kern w:val="28"/>
          <w:sz w:val="28"/>
          <w:szCs w:val="28"/>
        </w:rPr>
        <w:t xml:space="preserve"> (с учетом изменений на 04.01.2007 № 201-З).</w:t>
      </w:r>
    </w:p>
    <w:p w:rsidR="00482463"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1999.</w:t>
      </w:r>
    </w:p>
    <w:p w:rsidR="00482463"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2002.</w:t>
      </w:r>
    </w:p>
    <w:p w:rsidR="00482463"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Василевич Г. А. Конституционное право Республики Беларусь: Учебник. – Мн.: Книжный дом; Интерпрессервис, 2003. – 882с.</w:t>
      </w:r>
    </w:p>
    <w:p w:rsidR="00482463"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 xml:space="preserve">Курс административного права Республики Беларусь 2-е изд. Автор: </w:t>
      </w:r>
      <w:r w:rsidRPr="0061665D">
        <w:rPr>
          <w:rFonts w:ascii="Times New Roman" w:hAnsi="Times New Roman" w:cs="Times New Roman"/>
          <w:kern w:val="28"/>
          <w:sz w:val="28"/>
          <w:szCs w:val="28"/>
        </w:rPr>
        <w:t>А. Крамник</w:t>
      </w:r>
      <w:r w:rsidRPr="00A5226A">
        <w:rPr>
          <w:rFonts w:ascii="Times New Roman" w:hAnsi="Times New Roman" w:cs="Times New Roman"/>
          <w:kern w:val="28"/>
          <w:sz w:val="28"/>
          <w:szCs w:val="28"/>
        </w:rPr>
        <w:t>. Издательство «Тесей», 2006г. – 616с.</w:t>
      </w:r>
    </w:p>
    <w:p w:rsidR="00482463" w:rsidRPr="00A5226A" w:rsidRDefault="00482463" w:rsidP="00A5226A">
      <w:pPr>
        <w:pStyle w:val="HTML"/>
        <w:numPr>
          <w:ilvl w:val="0"/>
          <w:numId w:val="18"/>
        </w:numPr>
        <w:spacing w:line="360" w:lineRule="auto"/>
        <w:ind w:left="0" w:firstLine="709"/>
        <w:jc w:val="both"/>
        <w:rPr>
          <w:rFonts w:ascii="Times New Roman" w:hAnsi="Times New Roman" w:cs="Times New Roman"/>
          <w:kern w:val="28"/>
          <w:sz w:val="28"/>
          <w:szCs w:val="28"/>
        </w:rPr>
      </w:pPr>
      <w:r w:rsidRPr="00A5226A">
        <w:rPr>
          <w:rFonts w:ascii="Times New Roman" w:hAnsi="Times New Roman" w:cs="Times New Roman"/>
          <w:kern w:val="28"/>
          <w:sz w:val="28"/>
          <w:szCs w:val="28"/>
        </w:rPr>
        <w:t>Постникова А. А., Сухаркова А. И. Административное право Республики Беларусь: Учебное пособие Мн.: Академия МВД Республики Беларусь, 2001. - 127с.</w:t>
      </w:r>
    </w:p>
    <w:p w:rsidR="00EA07C8" w:rsidRPr="00A5226A" w:rsidRDefault="00482463" w:rsidP="00A5226A">
      <w:pPr>
        <w:pStyle w:val="HTML"/>
        <w:numPr>
          <w:ilvl w:val="0"/>
          <w:numId w:val="18"/>
        </w:numPr>
        <w:spacing w:line="360" w:lineRule="auto"/>
        <w:ind w:left="0" w:firstLine="709"/>
        <w:jc w:val="both"/>
        <w:rPr>
          <w:rFonts w:ascii="Times New Roman" w:hAnsi="Times New Roman"/>
          <w:kern w:val="28"/>
          <w:sz w:val="28"/>
          <w:szCs w:val="28"/>
        </w:rPr>
      </w:pPr>
      <w:r w:rsidRPr="00A5226A">
        <w:rPr>
          <w:rFonts w:ascii="Times New Roman" w:hAnsi="Times New Roman" w:cs="Times New Roman"/>
          <w:kern w:val="28"/>
          <w:sz w:val="28"/>
          <w:szCs w:val="28"/>
        </w:rPr>
        <w:t>Сухаркова А. И. Административное право Республики Беларусь. - Могилёв: «Могилёвская областная типография», 1999. - 172с.</w:t>
      </w:r>
      <w:bookmarkStart w:id="0" w:name="_GoBack"/>
      <w:bookmarkEnd w:id="0"/>
    </w:p>
    <w:sectPr w:rsidR="00EA07C8" w:rsidRPr="00A5226A" w:rsidSect="00A5226A">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05" w:rsidRDefault="00F04705">
      <w:pPr>
        <w:widowControl/>
        <w:snapToGrid/>
        <w:spacing w:line="240" w:lineRule="auto"/>
        <w:ind w:firstLine="0"/>
        <w:jc w:val="left"/>
        <w:rPr>
          <w:sz w:val="24"/>
          <w:szCs w:val="24"/>
        </w:rPr>
      </w:pPr>
      <w:r>
        <w:rPr>
          <w:sz w:val="24"/>
          <w:szCs w:val="24"/>
        </w:rPr>
        <w:separator/>
      </w:r>
    </w:p>
  </w:endnote>
  <w:endnote w:type="continuationSeparator" w:id="0">
    <w:p w:rsidR="00F04705" w:rsidRDefault="00F04705">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AlgeriusCapsNr">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05" w:rsidRDefault="00F04705">
      <w:pPr>
        <w:widowControl/>
        <w:snapToGrid/>
        <w:spacing w:line="240" w:lineRule="auto"/>
        <w:ind w:firstLine="0"/>
        <w:jc w:val="left"/>
        <w:rPr>
          <w:sz w:val="24"/>
          <w:szCs w:val="24"/>
        </w:rPr>
      </w:pPr>
      <w:r>
        <w:rPr>
          <w:sz w:val="24"/>
          <w:szCs w:val="24"/>
        </w:rPr>
        <w:separator/>
      </w:r>
    </w:p>
  </w:footnote>
  <w:footnote w:type="continuationSeparator" w:id="0">
    <w:p w:rsidR="00F04705" w:rsidRDefault="00F04705">
      <w:pPr>
        <w:widowControl/>
        <w:snapToGrid/>
        <w:spacing w:line="240" w:lineRule="auto"/>
        <w:ind w:firstLine="0"/>
        <w:jc w:val="left"/>
        <w:rPr>
          <w:sz w:val="24"/>
          <w:szCs w:val="24"/>
        </w:rPr>
      </w:pPr>
      <w:r>
        <w:rPr>
          <w:sz w:val="24"/>
          <w:szCs w:val="24"/>
        </w:rPr>
        <w:continuationSeparator/>
      </w:r>
    </w:p>
  </w:footnote>
  <w:footnote w:id="1">
    <w:p w:rsidR="00F04705" w:rsidRDefault="00071620" w:rsidP="00482463">
      <w:pPr>
        <w:pStyle w:val="HTML"/>
        <w:jc w:val="both"/>
      </w:pPr>
      <w:r w:rsidRPr="00482463">
        <w:rPr>
          <w:rStyle w:val="ad"/>
          <w:rFonts w:ascii="Times New Roman" w:hAnsi="Times New Roman"/>
        </w:rPr>
        <w:footnoteRef/>
      </w:r>
      <w:r w:rsidRPr="00482463">
        <w:rPr>
          <w:rFonts w:ascii="Times New Roman" w:hAnsi="Times New Roman" w:cs="Times New Roman"/>
        </w:rPr>
        <w:t xml:space="preserve"> </w:t>
      </w:r>
      <w:r w:rsidRPr="00482463">
        <w:rPr>
          <w:rFonts w:ascii="Times New Roman" w:hAnsi="Times New Roman" w:cs="Times New Roman"/>
          <w:kern w:val="28"/>
        </w:rPr>
        <w:t>Основы государства и права: Учеб. пособие для поступающих в юридические вузы / Под ред. Члена - корреспондента РАН О.Е. Кутафина. - 8-е изд., перераб. и доп. - М.: Юрист, 2001. - 447.</w:t>
      </w:r>
    </w:p>
  </w:footnote>
  <w:footnote w:id="2">
    <w:p w:rsidR="00F04705" w:rsidRDefault="00071620" w:rsidP="00482463">
      <w:pPr>
        <w:widowControl/>
        <w:tabs>
          <w:tab w:val="left" w:pos="0"/>
        </w:tabs>
        <w:snapToGrid/>
        <w:spacing w:line="240" w:lineRule="auto"/>
        <w:ind w:firstLine="0"/>
        <w:rPr>
          <w:sz w:val="24"/>
          <w:szCs w:val="24"/>
        </w:rPr>
      </w:pPr>
      <w:r w:rsidRPr="00482463">
        <w:rPr>
          <w:rStyle w:val="ad"/>
        </w:rPr>
        <w:footnoteRef/>
      </w:r>
      <w:r w:rsidRPr="00482463">
        <w:rPr>
          <w:kern w:val="28"/>
        </w:rPr>
        <w:t>Теория государства и права. Курс лекций / Под ред. Н.И. Матузова. Саратов, 1995.</w:t>
      </w:r>
    </w:p>
  </w:footnote>
  <w:footnote w:id="3">
    <w:p w:rsidR="00F04705" w:rsidRDefault="00071620" w:rsidP="00482463">
      <w:pPr>
        <w:pStyle w:val="HTML"/>
        <w:jc w:val="both"/>
      </w:pPr>
      <w:r w:rsidRPr="00482463">
        <w:rPr>
          <w:rStyle w:val="ad"/>
          <w:rFonts w:ascii="Times New Roman" w:hAnsi="Times New Roman"/>
        </w:rPr>
        <w:footnoteRef/>
      </w:r>
      <w:r w:rsidRPr="00482463">
        <w:rPr>
          <w:rFonts w:ascii="Times New Roman" w:hAnsi="Times New Roman" w:cs="Times New Roman"/>
          <w:kern w:val="28"/>
        </w:rPr>
        <w:t>Административное право: Учеб. пособие. Д.А. Гавриленко, С.Д. Гавриленко. 2002. 416с.</w:t>
      </w:r>
    </w:p>
  </w:footnote>
  <w:footnote w:id="4">
    <w:p w:rsidR="00F04705" w:rsidRDefault="00071620" w:rsidP="00482463">
      <w:pPr>
        <w:pStyle w:val="HTML"/>
        <w:jc w:val="both"/>
      </w:pPr>
      <w:r w:rsidRPr="00482463">
        <w:rPr>
          <w:rStyle w:val="ad"/>
          <w:rFonts w:ascii="Times New Roman" w:hAnsi="Times New Roman"/>
        </w:rPr>
        <w:footnoteRef/>
      </w:r>
      <w:r w:rsidRPr="00482463">
        <w:rPr>
          <w:rFonts w:ascii="Times New Roman" w:hAnsi="Times New Roman" w:cs="Times New Roman"/>
        </w:rPr>
        <w:t xml:space="preserve"> </w:t>
      </w:r>
      <w:r w:rsidRPr="00482463">
        <w:rPr>
          <w:rFonts w:ascii="Times New Roman" w:hAnsi="Times New Roman" w:cs="Times New Roman"/>
          <w:kern w:val="28"/>
        </w:rPr>
        <w:t xml:space="preserve">Курс административного права Республики Беларусь 2-е изд. Автор: </w:t>
      </w:r>
      <w:r w:rsidRPr="0061665D">
        <w:rPr>
          <w:rFonts w:ascii="Times New Roman" w:hAnsi="Times New Roman" w:cs="Times New Roman"/>
          <w:kern w:val="28"/>
        </w:rPr>
        <w:t>А. Крамник</w:t>
      </w:r>
      <w:r w:rsidRPr="00482463">
        <w:rPr>
          <w:rFonts w:ascii="Times New Roman" w:hAnsi="Times New Roman" w:cs="Times New Roman"/>
          <w:kern w:val="28"/>
        </w:rPr>
        <w:t>. Издательство «Тесей», 2006г. – 616с.</w:t>
      </w:r>
    </w:p>
  </w:footnote>
  <w:footnote w:id="5">
    <w:p w:rsidR="00F04705" w:rsidRDefault="00071620" w:rsidP="007669FA">
      <w:pPr>
        <w:pStyle w:val="a8"/>
      </w:pPr>
      <w:r w:rsidRPr="00482463">
        <w:rPr>
          <w:rStyle w:val="ad"/>
        </w:rPr>
        <w:footnoteRef/>
      </w:r>
      <w:r w:rsidRPr="00482463">
        <w:t xml:space="preserve"> </w:t>
      </w:r>
      <w:r w:rsidRPr="00482463">
        <w:rPr>
          <w:kern w:val="28"/>
        </w:rPr>
        <w:t xml:space="preserve">Курс административного права и процесса. </w:t>
      </w:r>
      <w:r w:rsidRPr="00482463">
        <w:rPr>
          <w:rStyle w:val="af2"/>
          <w:b w:val="0"/>
          <w:kern w:val="28"/>
        </w:rPr>
        <w:t>Автор: Тихомиров Ю.А.</w:t>
      </w:r>
      <w:r w:rsidRPr="00482463">
        <w:rPr>
          <w:kern w:val="28"/>
        </w:rPr>
        <w:t xml:space="preserve"> Издательство ЮрИнфоР Центр / ЮрИнфоР-Пресс. 1998 – 798с</w:t>
      </w:r>
    </w:p>
  </w:footnote>
  <w:footnote w:id="6">
    <w:p w:rsidR="00F04705" w:rsidRDefault="00071620" w:rsidP="00482463">
      <w:pPr>
        <w:pStyle w:val="HTML"/>
        <w:jc w:val="both"/>
      </w:pPr>
      <w:r w:rsidRPr="00482463">
        <w:rPr>
          <w:rStyle w:val="ad"/>
          <w:rFonts w:ascii="Times New Roman" w:hAnsi="Times New Roman"/>
        </w:rPr>
        <w:footnoteRef/>
      </w:r>
      <w:r w:rsidRPr="00482463">
        <w:rPr>
          <w:rFonts w:ascii="Times New Roman" w:hAnsi="Times New Roman" w:cs="Times New Roman"/>
        </w:rPr>
        <w:t xml:space="preserve"> </w:t>
      </w:r>
      <w:r w:rsidRPr="00482463">
        <w:rPr>
          <w:rFonts w:ascii="Times New Roman" w:hAnsi="Times New Roman" w:cs="Times New Roman"/>
          <w:kern w:val="28"/>
        </w:rPr>
        <w:t>Административное право. Учебник. Д.Н. Бахрах, Изд. БЕК, Москва, 1996г.</w:t>
      </w:r>
    </w:p>
  </w:footnote>
  <w:footnote w:id="7">
    <w:p w:rsidR="00F04705" w:rsidRDefault="00071620" w:rsidP="0054171D">
      <w:pPr>
        <w:pStyle w:val="a8"/>
      </w:pPr>
      <w:r>
        <w:rPr>
          <w:rStyle w:val="ad"/>
        </w:rPr>
        <w:footnoteRef/>
      </w:r>
      <w:r>
        <w:t xml:space="preserve"> Административное право. Учебник. Д.Н. Бахрах. М., изд. БЕК, 1996.</w:t>
      </w:r>
    </w:p>
  </w:footnote>
  <w:footnote w:id="8">
    <w:p w:rsidR="00F04705" w:rsidRDefault="00071620" w:rsidP="00071620">
      <w:pPr>
        <w:pStyle w:val="HTML"/>
        <w:jc w:val="both"/>
      </w:pPr>
      <w:r w:rsidRPr="00071620">
        <w:rPr>
          <w:rStyle w:val="ad"/>
          <w:rFonts w:ascii="Times New Roman" w:hAnsi="Times New Roman"/>
        </w:rPr>
        <w:footnoteRef/>
      </w:r>
      <w:r w:rsidRPr="00071620">
        <w:rPr>
          <w:rFonts w:ascii="Times New Roman" w:hAnsi="Times New Roman" w:cs="Times New Roman"/>
        </w:rPr>
        <w:t xml:space="preserve"> </w:t>
      </w:r>
      <w:r w:rsidRPr="00071620">
        <w:rPr>
          <w:rFonts w:ascii="Times New Roman" w:hAnsi="Times New Roman" w:cs="Times New Roman"/>
          <w:kern w:val="28"/>
        </w:rPr>
        <w:t>Сухаркова А. И. Административное право Республики Беларусь. - Могилёв: «Могилёвская областная типография», 1999. - 172с.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20" w:rsidRDefault="00071620" w:rsidP="004178D9">
    <w:pPr>
      <w:pStyle w:val="a3"/>
      <w:framePr w:wrap="around" w:vAnchor="text" w:hAnchor="margin" w:xAlign="right" w:y="1"/>
      <w:rPr>
        <w:rStyle w:val="a5"/>
      </w:rPr>
    </w:pPr>
  </w:p>
  <w:p w:rsidR="00071620" w:rsidRDefault="00071620" w:rsidP="004178D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20" w:rsidRPr="00482463" w:rsidRDefault="0061665D" w:rsidP="004178D9">
    <w:pPr>
      <w:pStyle w:val="a3"/>
      <w:framePr w:wrap="around" w:vAnchor="text" w:hAnchor="margin" w:xAlign="right" w:y="1"/>
      <w:rPr>
        <w:rStyle w:val="a5"/>
        <w:sz w:val="16"/>
        <w:szCs w:val="16"/>
      </w:rPr>
    </w:pPr>
    <w:r>
      <w:rPr>
        <w:rStyle w:val="a5"/>
        <w:noProof/>
        <w:sz w:val="16"/>
        <w:szCs w:val="16"/>
      </w:rPr>
      <w:t>2</w:t>
    </w:r>
  </w:p>
  <w:p w:rsidR="00071620" w:rsidRPr="00482463" w:rsidRDefault="00071620" w:rsidP="004178D9">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575"/>
    <w:multiLevelType w:val="singleLevel"/>
    <w:tmpl w:val="5E52DD38"/>
    <w:lvl w:ilvl="0">
      <w:start w:val="3"/>
      <w:numFmt w:val="decimal"/>
      <w:lvlText w:val="%1. "/>
      <w:legacy w:legacy="1" w:legacySpace="0" w:legacyIndent="283"/>
      <w:lvlJc w:val="left"/>
      <w:pPr>
        <w:ind w:left="1014" w:hanging="283"/>
      </w:pPr>
      <w:rPr>
        <w:rFonts w:cs="Times New Roman"/>
        <w:sz w:val="28"/>
      </w:rPr>
    </w:lvl>
  </w:abstractNum>
  <w:abstractNum w:abstractNumId="1">
    <w:nsid w:val="00D632CA"/>
    <w:multiLevelType w:val="hybridMultilevel"/>
    <w:tmpl w:val="FF40CE6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F263B3"/>
    <w:multiLevelType w:val="hybridMultilevel"/>
    <w:tmpl w:val="0A36161A"/>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10C92A13"/>
    <w:multiLevelType w:val="hybridMultilevel"/>
    <w:tmpl w:val="9E4441D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783928"/>
    <w:multiLevelType w:val="singleLevel"/>
    <w:tmpl w:val="82ECFACC"/>
    <w:lvl w:ilvl="0">
      <w:start w:val="1"/>
      <w:numFmt w:val="decimal"/>
      <w:lvlText w:val="%1."/>
      <w:legacy w:legacy="1" w:legacySpace="0" w:legacyIndent="283"/>
      <w:lvlJc w:val="left"/>
      <w:pPr>
        <w:ind w:left="1003" w:hanging="283"/>
      </w:pPr>
      <w:rPr>
        <w:rFonts w:cs="Times New Roman"/>
      </w:rPr>
    </w:lvl>
  </w:abstractNum>
  <w:abstractNum w:abstractNumId="6">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7">
    <w:nsid w:val="20661F88"/>
    <w:multiLevelType w:val="hybridMultilevel"/>
    <w:tmpl w:val="7F787DC2"/>
    <w:lvl w:ilvl="0" w:tplc="8C8688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0BD22E7"/>
    <w:multiLevelType w:val="singleLevel"/>
    <w:tmpl w:val="89202D7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9">
    <w:nsid w:val="20CD1F8B"/>
    <w:multiLevelType w:val="hybridMultilevel"/>
    <w:tmpl w:val="ED14A9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A50451"/>
    <w:multiLevelType w:val="singleLevel"/>
    <w:tmpl w:val="82ECFACC"/>
    <w:lvl w:ilvl="0">
      <w:start w:val="1"/>
      <w:numFmt w:val="decimal"/>
      <w:lvlText w:val="%1."/>
      <w:legacy w:legacy="1" w:legacySpace="0" w:legacyIndent="283"/>
      <w:lvlJc w:val="left"/>
      <w:pPr>
        <w:ind w:left="1003" w:hanging="283"/>
      </w:pPr>
      <w:rPr>
        <w:rFonts w:cs="Times New Roman"/>
      </w:rPr>
    </w:lvl>
  </w:abstractNum>
  <w:abstractNum w:abstractNumId="11">
    <w:nsid w:val="31C87ACD"/>
    <w:multiLevelType w:val="hybridMultilevel"/>
    <w:tmpl w:val="D6B45C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785204B"/>
    <w:multiLevelType w:val="hybridMultilevel"/>
    <w:tmpl w:val="21AC45C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4A82BD3"/>
    <w:multiLevelType w:val="hybridMultilevel"/>
    <w:tmpl w:val="4F82C8C2"/>
    <w:lvl w:ilvl="0" w:tplc="66867C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7E27DF"/>
    <w:multiLevelType w:val="hybridMultilevel"/>
    <w:tmpl w:val="51F24414"/>
    <w:lvl w:ilvl="0" w:tplc="042A04F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7BF2D64"/>
    <w:multiLevelType w:val="singleLevel"/>
    <w:tmpl w:val="6E042FDA"/>
    <w:lvl w:ilvl="0">
      <w:start w:val="1"/>
      <w:numFmt w:val="decimal"/>
      <w:pStyle w:val="3"/>
      <w:lvlText w:val="%1."/>
      <w:lvlJc w:val="left"/>
      <w:pPr>
        <w:tabs>
          <w:tab w:val="num" w:pos="360"/>
        </w:tabs>
        <w:ind w:left="360" w:hanging="360"/>
      </w:pPr>
      <w:rPr>
        <w:rFonts w:cs="Times New Roman"/>
      </w:rPr>
    </w:lvl>
  </w:abstractNum>
  <w:abstractNum w:abstractNumId="16">
    <w:nsid w:val="4CEB102A"/>
    <w:multiLevelType w:val="hybridMultilevel"/>
    <w:tmpl w:val="9B56A66C"/>
    <w:lvl w:ilvl="0" w:tplc="7D2801E8">
      <w:start w:val="1"/>
      <w:numFmt w:val="decimal"/>
      <w:lvlText w:val="%1."/>
      <w:lvlJc w:val="left"/>
      <w:pPr>
        <w:tabs>
          <w:tab w:val="num" w:pos="720"/>
        </w:tabs>
        <w:ind w:left="72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D1D77A2"/>
    <w:multiLevelType w:val="hybridMultilevel"/>
    <w:tmpl w:val="EAA2FF6A"/>
    <w:lvl w:ilvl="0" w:tplc="892827C6">
      <w:start w:val="1"/>
      <w:numFmt w:val="decimal"/>
      <w:lvlText w:val="%1."/>
      <w:lvlJc w:val="left"/>
      <w:pPr>
        <w:tabs>
          <w:tab w:val="num" w:pos="795"/>
        </w:tabs>
        <w:ind w:left="795" w:hanging="510"/>
      </w:pPr>
      <w:rPr>
        <w:rFonts w:cs="Times New Roman"/>
        <w:b/>
        <w:bCs/>
      </w:rPr>
    </w:lvl>
    <w:lvl w:ilvl="1" w:tplc="3468CB18">
      <w:start w:val="2"/>
      <w:numFmt w:val="bullet"/>
      <w:lvlText w:val="-"/>
      <w:lvlJc w:val="left"/>
      <w:pPr>
        <w:tabs>
          <w:tab w:val="num" w:pos="1365"/>
        </w:tabs>
        <w:ind w:left="1365" w:hanging="360"/>
      </w:pPr>
      <w:rPr>
        <w:rFonts w:ascii="Times New Roman" w:eastAsia="Times New Roman" w:hAnsi="Times New Roman" w:hint="default"/>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19">
    <w:nsid w:val="6AE774F7"/>
    <w:multiLevelType w:val="hybridMultilevel"/>
    <w:tmpl w:val="E7F891E6"/>
    <w:lvl w:ilvl="0" w:tplc="3622002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72A65D2"/>
    <w:multiLevelType w:val="hybridMultilevel"/>
    <w:tmpl w:val="03066D26"/>
    <w:lvl w:ilvl="0" w:tplc="3622002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9DE07CD"/>
    <w:multiLevelType w:val="singleLevel"/>
    <w:tmpl w:val="40E61AC8"/>
    <w:lvl w:ilvl="0">
      <w:start w:val="1"/>
      <w:numFmt w:val="decimal"/>
      <w:lvlText w:val="%1) "/>
      <w:legacy w:legacy="1" w:legacySpace="0" w:legacyIndent="283"/>
      <w:lvlJc w:val="left"/>
      <w:pPr>
        <w:ind w:left="283" w:hanging="283"/>
      </w:pPr>
      <w:rPr>
        <w:rFonts w:cs="Times New Roman"/>
        <w:b w:val="0"/>
        <w:i w:val="0"/>
        <w:sz w:val="28"/>
      </w:r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 w:ilvl="0">
        <w:start w:val="3"/>
        <w:numFmt w:val="decimal"/>
        <w:lvlText w:val="%1."/>
        <w:legacy w:legacy="1" w:legacySpace="0" w:legacyIndent="283"/>
        <w:lvlJc w:val="left"/>
        <w:pPr>
          <w:ind w:left="1286" w:hanging="283"/>
        </w:pPr>
        <w:rPr>
          <w:rFonts w:cs="Times New Roman"/>
        </w:rPr>
      </w:lvl>
    </w:lvlOverride>
  </w:num>
  <w:num w:numId="13">
    <w:abstractNumId w:val="5"/>
  </w:num>
  <w:num w:numId="14">
    <w:abstractNumId w:val="0"/>
  </w:num>
  <w:num w:numId="15">
    <w:abstractNumId w:val="0"/>
    <w:lvlOverride w:ilvl="0">
      <w:lvl w:ilvl="0">
        <w:start w:val="4"/>
        <w:numFmt w:val="decimal"/>
        <w:lvlText w:val="%1. "/>
        <w:legacy w:legacy="1" w:legacySpace="0" w:legacyIndent="283"/>
        <w:lvlJc w:val="left"/>
        <w:pPr>
          <w:ind w:left="1003" w:hanging="283"/>
        </w:pPr>
        <w:rPr>
          <w:rFonts w:cs="Times New Roman"/>
          <w:sz w:val="28"/>
        </w:rPr>
      </w:lvl>
    </w:lvlOverride>
  </w:num>
  <w:num w:numId="16">
    <w:abstractNumId w:val="0"/>
    <w:lvlOverride w:ilvl="0">
      <w:lvl w:ilvl="0">
        <w:start w:val="5"/>
        <w:numFmt w:val="decimal"/>
        <w:lvlText w:val="%1. "/>
        <w:legacy w:legacy="1" w:legacySpace="0" w:legacyIndent="283"/>
        <w:lvlJc w:val="left"/>
        <w:pPr>
          <w:ind w:left="1003" w:hanging="283"/>
        </w:pPr>
        <w:rPr>
          <w:rFonts w:cs="Times New Roman"/>
          <w:sz w:val="28"/>
        </w:rPr>
      </w:lvl>
    </w:lvlOverride>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13"/>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8D9"/>
    <w:rsid w:val="00071620"/>
    <w:rsid w:val="000D2169"/>
    <w:rsid w:val="00102FEB"/>
    <w:rsid w:val="00111349"/>
    <w:rsid w:val="00142C65"/>
    <w:rsid w:val="00152EEB"/>
    <w:rsid w:val="00221FD1"/>
    <w:rsid w:val="00247C08"/>
    <w:rsid w:val="0028353C"/>
    <w:rsid w:val="002A2A63"/>
    <w:rsid w:val="002C20C2"/>
    <w:rsid w:val="002C33DC"/>
    <w:rsid w:val="00307336"/>
    <w:rsid w:val="00350CC3"/>
    <w:rsid w:val="00382160"/>
    <w:rsid w:val="003E44AA"/>
    <w:rsid w:val="004178D9"/>
    <w:rsid w:val="00424C90"/>
    <w:rsid w:val="00442FAE"/>
    <w:rsid w:val="00482463"/>
    <w:rsid w:val="004B32FE"/>
    <w:rsid w:val="004F65D7"/>
    <w:rsid w:val="005050D4"/>
    <w:rsid w:val="00525B00"/>
    <w:rsid w:val="0054171D"/>
    <w:rsid w:val="0061665D"/>
    <w:rsid w:val="007669FA"/>
    <w:rsid w:val="007B611A"/>
    <w:rsid w:val="007C7CBF"/>
    <w:rsid w:val="007D2A65"/>
    <w:rsid w:val="00813C13"/>
    <w:rsid w:val="008377ED"/>
    <w:rsid w:val="00895AF7"/>
    <w:rsid w:val="008E481A"/>
    <w:rsid w:val="00A2538E"/>
    <w:rsid w:val="00A271FA"/>
    <w:rsid w:val="00A5226A"/>
    <w:rsid w:val="00AB5B07"/>
    <w:rsid w:val="00B27B07"/>
    <w:rsid w:val="00B7734A"/>
    <w:rsid w:val="00BC3318"/>
    <w:rsid w:val="00BD06CF"/>
    <w:rsid w:val="00C406FF"/>
    <w:rsid w:val="00C63980"/>
    <w:rsid w:val="00C65A64"/>
    <w:rsid w:val="00CE237D"/>
    <w:rsid w:val="00D277C4"/>
    <w:rsid w:val="00E153CC"/>
    <w:rsid w:val="00E63A25"/>
    <w:rsid w:val="00EA07C8"/>
    <w:rsid w:val="00EA0E2B"/>
    <w:rsid w:val="00F04705"/>
    <w:rsid w:val="00F243D2"/>
    <w:rsid w:val="00F51AEB"/>
    <w:rsid w:val="00F5378D"/>
    <w:rsid w:val="00FC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D76F7E-241C-45DD-908A-A15D24C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237D"/>
    <w:pPr>
      <w:widowControl w:val="0"/>
      <w:snapToGrid w:val="0"/>
      <w:spacing w:line="278" w:lineRule="auto"/>
      <w:ind w:firstLine="420"/>
      <w:jc w:val="both"/>
    </w:pPr>
  </w:style>
  <w:style w:type="paragraph" w:styleId="1">
    <w:name w:val="heading 1"/>
    <w:basedOn w:val="a"/>
    <w:next w:val="a"/>
    <w:link w:val="10"/>
    <w:uiPriority w:val="9"/>
    <w:qFormat/>
    <w:rsid w:val="008E481A"/>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autoRedefine/>
    <w:uiPriority w:val="9"/>
    <w:qFormat/>
    <w:rsid w:val="00EA0E2B"/>
    <w:pPr>
      <w:keepNext/>
      <w:widowControl/>
      <w:numPr>
        <w:numId w:val="17"/>
      </w:numPr>
      <w:tabs>
        <w:tab w:val="left" w:pos="426"/>
      </w:tabs>
      <w:snapToGrid/>
      <w:spacing w:line="24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4178D9"/>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178D9"/>
    <w:rPr>
      <w:rFonts w:cs="Times New Roman"/>
    </w:rPr>
  </w:style>
  <w:style w:type="paragraph" w:styleId="a6">
    <w:name w:val="Body Text"/>
    <w:basedOn w:val="a"/>
    <w:link w:val="a7"/>
    <w:uiPriority w:val="99"/>
    <w:rsid w:val="008377ED"/>
    <w:pPr>
      <w:widowControl/>
      <w:snapToGrid/>
      <w:spacing w:line="240" w:lineRule="auto"/>
      <w:ind w:firstLine="0"/>
    </w:pPr>
    <w:rPr>
      <w:sz w:val="28"/>
      <w:szCs w:val="28"/>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54171D"/>
    <w:pPr>
      <w:widowControl/>
      <w:snapToGrid/>
      <w:spacing w:line="240" w:lineRule="auto"/>
      <w:ind w:firstLine="0"/>
      <w:jc w:val="left"/>
    </w:pPr>
  </w:style>
  <w:style w:type="character" w:customStyle="1" w:styleId="a9">
    <w:name w:val="Текст сноски Знак"/>
    <w:link w:val="a8"/>
    <w:uiPriority w:val="99"/>
    <w:semiHidden/>
  </w:style>
  <w:style w:type="paragraph" w:styleId="aa">
    <w:name w:val="Subtitle"/>
    <w:basedOn w:val="a"/>
    <w:link w:val="ab"/>
    <w:uiPriority w:val="11"/>
    <w:qFormat/>
    <w:rsid w:val="0054171D"/>
    <w:pPr>
      <w:widowControl/>
      <w:snapToGrid/>
      <w:spacing w:after="60" w:line="240" w:lineRule="auto"/>
      <w:ind w:firstLine="0"/>
      <w:jc w:val="center"/>
      <w:outlineLvl w:val="1"/>
    </w:pPr>
    <w:rPr>
      <w:rFonts w:ascii="Arial" w:hAnsi="Arial" w:cs="Arial"/>
      <w:sz w:val="24"/>
      <w:szCs w:val="24"/>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customStyle="1" w:styleId="ac">
    <w:name w:val="a"/>
    <w:basedOn w:val="a"/>
    <w:rsid w:val="0054171D"/>
    <w:pPr>
      <w:widowControl/>
      <w:snapToGrid/>
      <w:spacing w:before="100" w:beforeAutospacing="1" w:after="100" w:afterAutospacing="1" w:line="240" w:lineRule="auto"/>
      <w:ind w:firstLine="0"/>
      <w:jc w:val="left"/>
    </w:pPr>
    <w:rPr>
      <w:sz w:val="24"/>
      <w:szCs w:val="24"/>
    </w:rPr>
  </w:style>
  <w:style w:type="character" w:styleId="ad">
    <w:name w:val="footnote reference"/>
    <w:uiPriority w:val="99"/>
    <w:semiHidden/>
    <w:rsid w:val="0054171D"/>
    <w:rPr>
      <w:rFonts w:cs="Times New Roman"/>
      <w:vertAlign w:val="superscript"/>
    </w:rPr>
  </w:style>
  <w:style w:type="paragraph" w:styleId="ae">
    <w:name w:val="Body Text Indent"/>
    <w:basedOn w:val="a"/>
    <w:link w:val="af"/>
    <w:uiPriority w:val="99"/>
    <w:rsid w:val="00221FD1"/>
    <w:pPr>
      <w:widowControl/>
      <w:snapToGrid/>
      <w:spacing w:after="120" w:line="240" w:lineRule="auto"/>
      <w:ind w:left="283" w:firstLine="0"/>
      <w:jc w:val="left"/>
    </w:pPr>
    <w:rPr>
      <w:sz w:val="24"/>
      <w:szCs w:val="24"/>
    </w:rPr>
  </w:style>
  <w:style w:type="character" w:customStyle="1" w:styleId="af">
    <w:name w:val="Основной текст с отступом Знак"/>
    <w:link w:val="ae"/>
    <w:uiPriority w:val="99"/>
    <w:semiHidden/>
    <w:rPr>
      <w:sz w:val="24"/>
      <w:szCs w:val="24"/>
    </w:rPr>
  </w:style>
  <w:style w:type="paragraph" w:styleId="HTML">
    <w:name w:val="HTML Preformatted"/>
    <w:basedOn w:val="a"/>
    <w:link w:val="HTML0"/>
    <w:uiPriority w:val="99"/>
    <w:rsid w:val="007D2A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customStyle="1" w:styleId="a00">
    <w:name w:val="a0"/>
    <w:rsid w:val="00F5378D"/>
    <w:rPr>
      <w:rFonts w:cs="Times New Roman"/>
    </w:rPr>
  </w:style>
  <w:style w:type="paragraph" w:styleId="31">
    <w:name w:val="Body Text Indent 3"/>
    <w:basedOn w:val="a"/>
    <w:link w:val="32"/>
    <w:uiPriority w:val="99"/>
    <w:rsid w:val="00AB5B07"/>
    <w:pPr>
      <w:widowControl/>
      <w:snapToGrid/>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0">
    <w:name w:val="Hyperlink"/>
    <w:uiPriority w:val="99"/>
    <w:rsid w:val="008E481A"/>
    <w:rPr>
      <w:rFonts w:ascii="Verdana" w:hAnsi="Verdana" w:cs="Times New Roman"/>
      <w:color w:val="000000"/>
      <w:u w:val="single"/>
    </w:rPr>
  </w:style>
  <w:style w:type="paragraph" w:styleId="af1">
    <w:name w:val="Normal (Web)"/>
    <w:basedOn w:val="a"/>
    <w:uiPriority w:val="99"/>
    <w:rsid w:val="008E481A"/>
    <w:pPr>
      <w:widowControl/>
      <w:snapToGrid/>
      <w:spacing w:before="100" w:beforeAutospacing="1" w:after="100" w:afterAutospacing="1" w:line="240" w:lineRule="auto"/>
      <w:ind w:firstLine="0"/>
      <w:jc w:val="left"/>
    </w:pPr>
    <w:rPr>
      <w:rFonts w:ascii="Verdana" w:hAnsi="Verdana"/>
      <w:color w:val="000000"/>
      <w:sz w:val="17"/>
      <w:szCs w:val="17"/>
    </w:rPr>
  </w:style>
  <w:style w:type="character" w:customStyle="1" w:styleId="title1">
    <w:name w:val="title1"/>
    <w:rsid w:val="008E481A"/>
    <w:rPr>
      <w:rFonts w:ascii="Verdana" w:hAnsi="Verdana" w:cs="Times New Roman"/>
      <w:b/>
      <w:bCs/>
      <w:color w:val="000000"/>
      <w:sz w:val="18"/>
      <w:szCs w:val="18"/>
    </w:rPr>
  </w:style>
  <w:style w:type="character" w:styleId="af2">
    <w:name w:val="Strong"/>
    <w:uiPriority w:val="22"/>
    <w:qFormat/>
    <w:rsid w:val="008E481A"/>
    <w:rPr>
      <w:rFonts w:cs="Times New Roman"/>
      <w:b/>
      <w:bCs/>
    </w:rPr>
  </w:style>
  <w:style w:type="paragraph" w:styleId="33">
    <w:name w:val="Body Text 3"/>
    <w:basedOn w:val="a"/>
    <w:link w:val="34"/>
    <w:uiPriority w:val="99"/>
    <w:rsid w:val="000D2169"/>
    <w:pPr>
      <w:widowControl/>
      <w:snapToGrid/>
      <w:spacing w:after="120" w:line="240" w:lineRule="auto"/>
      <w:ind w:firstLine="0"/>
      <w:jc w:val="left"/>
    </w:pPr>
    <w:rPr>
      <w:rFonts w:ascii="a_AlgeriusCapsNr" w:hAnsi="a_AlgeriusCapsNr"/>
      <w:sz w:val="16"/>
      <w:szCs w:val="16"/>
    </w:rPr>
  </w:style>
  <w:style w:type="character" w:customStyle="1" w:styleId="34">
    <w:name w:val="Основной текст 3 Знак"/>
    <w:link w:val="33"/>
    <w:uiPriority w:val="99"/>
    <w:semiHidden/>
    <w:rPr>
      <w:sz w:val="16"/>
      <w:szCs w:val="16"/>
    </w:rPr>
  </w:style>
  <w:style w:type="paragraph" w:styleId="af3">
    <w:name w:val="Title"/>
    <w:basedOn w:val="a"/>
    <w:link w:val="af4"/>
    <w:uiPriority w:val="10"/>
    <w:qFormat/>
    <w:rsid w:val="003E44AA"/>
    <w:pPr>
      <w:widowControl/>
      <w:snapToGrid/>
      <w:spacing w:line="240" w:lineRule="auto"/>
      <w:ind w:firstLine="0"/>
      <w:jc w:val="center"/>
    </w:pPr>
    <w:rPr>
      <w:b/>
      <w:sz w:val="44"/>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af5">
    <w:name w:val="footer"/>
    <w:basedOn w:val="a"/>
    <w:link w:val="af6"/>
    <w:uiPriority w:val="99"/>
    <w:rsid w:val="00482463"/>
    <w:pPr>
      <w:widowControl/>
      <w:tabs>
        <w:tab w:val="center" w:pos="4677"/>
        <w:tab w:val="right" w:pos="9355"/>
      </w:tabs>
      <w:snapToGrid/>
      <w:spacing w:line="240" w:lineRule="auto"/>
      <w:ind w:firstLine="0"/>
      <w:jc w:val="left"/>
    </w:pPr>
    <w:rPr>
      <w:sz w:val="24"/>
      <w:szCs w:val="24"/>
    </w:rPr>
  </w:style>
  <w:style w:type="character" w:customStyle="1" w:styleId="af6">
    <w:name w:val="Нижний колонтитул Знак"/>
    <w:link w:val="af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7036">
      <w:marLeft w:val="0"/>
      <w:marRight w:val="0"/>
      <w:marTop w:val="0"/>
      <w:marBottom w:val="0"/>
      <w:divBdr>
        <w:top w:val="none" w:sz="0" w:space="0" w:color="auto"/>
        <w:left w:val="none" w:sz="0" w:space="0" w:color="auto"/>
        <w:bottom w:val="none" w:sz="0" w:space="0" w:color="auto"/>
        <w:right w:val="none" w:sz="0" w:space="0" w:color="auto"/>
      </w:divBdr>
    </w:div>
    <w:div w:id="548877038">
      <w:marLeft w:val="0"/>
      <w:marRight w:val="0"/>
      <w:marTop w:val="0"/>
      <w:marBottom w:val="0"/>
      <w:divBdr>
        <w:top w:val="none" w:sz="0" w:space="0" w:color="auto"/>
        <w:left w:val="none" w:sz="0" w:space="0" w:color="auto"/>
        <w:bottom w:val="none" w:sz="0" w:space="0" w:color="auto"/>
        <w:right w:val="none" w:sz="0" w:space="0" w:color="auto"/>
      </w:divBdr>
    </w:div>
    <w:div w:id="548877039">
      <w:marLeft w:val="0"/>
      <w:marRight w:val="0"/>
      <w:marTop w:val="0"/>
      <w:marBottom w:val="0"/>
      <w:divBdr>
        <w:top w:val="none" w:sz="0" w:space="0" w:color="auto"/>
        <w:left w:val="none" w:sz="0" w:space="0" w:color="auto"/>
        <w:bottom w:val="none" w:sz="0" w:space="0" w:color="auto"/>
        <w:right w:val="none" w:sz="0" w:space="0" w:color="auto"/>
      </w:divBdr>
    </w:div>
    <w:div w:id="548877040">
      <w:marLeft w:val="0"/>
      <w:marRight w:val="0"/>
      <w:marTop w:val="0"/>
      <w:marBottom w:val="0"/>
      <w:divBdr>
        <w:top w:val="none" w:sz="0" w:space="0" w:color="auto"/>
        <w:left w:val="none" w:sz="0" w:space="0" w:color="auto"/>
        <w:bottom w:val="none" w:sz="0" w:space="0" w:color="auto"/>
        <w:right w:val="none" w:sz="0" w:space="0" w:color="auto"/>
      </w:divBdr>
    </w:div>
    <w:div w:id="548877041">
      <w:marLeft w:val="0"/>
      <w:marRight w:val="0"/>
      <w:marTop w:val="0"/>
      <w:marBottom w:val="0"/>
      <w:divBdr>
        <w:top w:val="none" w:sz="0" w:space="0" w:color="auto"/>
        <w:left w:val="none" w:sz="0" w:space="0" w:color="auto"/>
        <w:bottom w:val="none" w:sz="0" w:space="0" w:color="auto"/>
        <w:right w:val="none" w:sz="0" w:space="0" w:color="auto"/>
      </w:divBdr>
      <w:divsChild>
        <w:div w:id="548877035">
          <w:marLeft w:val="2700"/>
          <w:marRight w:val="300"/>
          <w:marTop w:val="1080"/>
          <w:marBottom w:val="0"/>
          <w:divBdr>
            <w:top w:val="none" w:sz="0" w:space="0" w:color="auto"/>
            <w:left w:val="single" w:sz="24" w:space="23" w:color="F1F1F1"/>
            <w:bottom w:val="none" w:sz="0" w:space="0" w:color="auto"/>
            <w:right w:val="none" w:sz="0" w:space="0" w:color="auto"/>
          </w:divBdr>
          <w:divsChild>
            <w:div w:id="548877043">
              <w:marLeft w:val="0"/>
              <w:marRight w:val="0"/>
              <w:marTop w:val="0"/>
              <w:marBottom w:val="0"/>
              <w:divBdr>
                <w:top w:val="none" w:sz="0" w:space="0" w:color="auto"/>
                <w:left w:val="none" w:sz="0" w:space="0" w:color="auto"/>
                <w:bottom w:val="none" w:sz="0" w:space="0" w:color="auto"/>
                <w:right w:val="none" w:sz="0" w:space="0" w:color="auto"/>
              </w:divBdr>
              <w:divsChild>
                <w:div w:id="548877034">
                  <w:marLeft w:val="0"/>
                  <w:marRight w:val="0"/>
                  <w:marTop w:val="0"/>
                  <w:marBottom w:val="0"/>
                  <w:divBdr>
                    <w:top w:val="single" w:sz="6" w:space="3" w:color="D0D0D0"/>
                    <w:left w:val="single" w:sz="6" w:space="0" w:color="D0D0D0"/>
                    <w:bottom w:val="single" w:sz="6" w:space="3" w:color="D0D0D0"/>
                    <w:right w:val="single" w:sz="6" w:space="0" w:color="D0D0D0"/>
                  </w:divBdr>
                </w:div>
                <w:div w:id="5488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7042">
      <w:marLeft w:val="0"/>
      <w:marRight w:val="0"/>
      <w:marTop w:val="0"/>
      <w:marBottom w:val="0"/>
      <w:divBdr>
        <w:top w:val="none" w:sz="0" w:space="0" w:color="auto"/>
        <w:left w:val="none" w:sz="0" w:space="0" w:color="auto"/>
        <w:bottom w:val="none" w:sz="0" w:space="0" w:color="auto"/>
        <w:right w:val="none" w:sz="0" w:space="0" w:color="auto"/>
      </w:divBdr>
    </w:div>
    <w:div w:id="548877044">
      <w:marLeft w:val="0"/>
      <w:marRight w:val="0"/>
      <w:marTop w:val="0"/>
      <w:marBottom w:val="0"/>
      <w:divBdr>
        <w:top w:val="none" w:sz="0" w:space="0" w:color="auto"/>
        <w:left w:val="none" w:sz="0" w:space="0" w:color="auto"/>
        <w:bottom w:val="none" w:sz="0" w:space="0" w:color="auto"/>
        <w:right w:val="none" w:sz="0" w:space="0" w:color="auto"/>
      </w:divBdr>
    </w:div>
    <w:div w:id="548877045">
      <w:marLeft w:val="0"/>
      <w:marRight w:val="0"/>
      <w:marTop w:val="0"/>
      <w:marBottom w:val="0"/>
      <w:divBdr>
        <w:top w:val="none" w:sz="0" w:space="0" w:color="auto"/>
        <w:left w:val="none" w:sz="0" w:space="0" w:color="auto"/>
        <w:bottom w:val="none" w:sz="0" w:space="0" w:color="auto"/>
        <w:right w:val="none" w:sz="0" w:space="0" w:color="auto"/>
      </w:divBdr>
    </w:div>
    <w:div w:id="548877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2004-02-13T06:20:00Z</cp:lastPrinted>
  <dcterms:created xsi:type="dcterms:W3CDTF">2014-03-07T06:29:00Z</dcterms:created>
  <dcterms:modified xsi:type="dcterms:W3CDTF">2014-03-07T06:29:00Z</dcterms:modified>
</cp:coreProperties>
</file>