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b/>
          <w:bCs/>
          <w:spacing w:val="-3"/>
          <w:sz w:val="28"/>
          <w:szCs w:val="28"/>
        </w:rPr>
        <w:t>Что такое собрание (сход) граждан?</w:t>
      </w:r>
    </w:p>
    <w:p w:rsid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2"/>
          <w:sz w:val="28"/>
          <w:szCs w:val="28"/>
        </w:rPr>
        <w:t xml:space="preserve">Собрания (сходы) граждан проводятся для решения вопросов </w:t>
      </w:r>
      <w:r w:rsidRPr="00116676">
        <w:rPr>
          <w:spacing w:val="-3"/>
          <w:sz w:val="28"/>
          <w:szCs w:val="28"/>
        </w:rPr>
        <w:t>организации и осуществления МСУ, в пределах дома, улицы, мик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рорайона, поселка, сельского поселения (территориальной общи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pacing w:val="-3"/>
          <w:sz w:val="28"/>
          <w:szCs w:val="28"/>
        </w:rPr>
        <w:t>ны). Собрание (сход) граждан обладает функциями представитель</w:t>
      </w:r>
      <w:r w:rsidRPr="00116676">
        <w:rPr>
          <w:spacing w:val="-3"/>
          <w:sz w:val="28"/>
          <w:szCs w:val="28"/>
        </w:rPr>
        <w:softHyphen/>
        <w:t>ного органа местного самоуправления в тех случаях, когда его из</w:t>
      </w:r>
      <w:r w:rsidRPr="00116676">
        <w:rPr>
          <w:spacing w:val="-3"/>
          <w:sz w:val="28"/>
          <w:szCs w:val="28"/>
        </w:rPr>
        <w:softHyphen/>
        <w:t xml:space="preserve">брание нецелесообразно в силу малочисленности проживающих на </w:t>
      </w:r>
      <w:r w:rsidRPr="00116676">
        <w:rPr>
          <w:spacing w:val="-1"/>
          <w:sz w:val="28"/>
          <w:szCs w:val="28"/>
        </w:rPr>
        <w:t xml:space="preserve">данной территории. Они проводятся также для выборов органов </w:t>
      </w:r>
      <w:r w:rsidRPr="00116676">
        <w:rPr>
          <w:spacing w:val="-6"/>
          <w:sz w:val="28"/>
          <w:szCs w:val="28"/>
        </w:rPr>
        <w:t>территориального общественного самоуправления. В отдельных слу</w:t>
      </w:r>
      <w:r w:rsidRPr="00116676">
        <w:rPr>
          <w:spacing w:val="-6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чаях возможны конференции граждан, проводимые в том же по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z w:val="28"/>
          <w:szCs w:val="28"/>
        </w:rPr>
        <w:t>рядке, что и собрания (сходы).</w:t>
      </w:r>
    </w:p>
    <w:p w:rsid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b/>
          <w:bCs/>
          <w:spacing w:val="-7"/>
          <w:sz w:val="28"/>
          <w:szCs w:val="28"/>
        </w:rPr>
      </w:pPr>
    </w:p>
    <w:p w:rsid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b/>
          <w:bCs/>
          <w:spacing w:val="-5"/>
          <w:sz w:val="28"/>
          <w:szCs w:val="28"/>
        </w:rPr>
      </w:pPr>
      <w:r w:rsidRPr="00116676">
        <w:rPr>
          <w:b/>
          <w:bCs/>
          <w:spacing w:val="-7"/>
          <w:sz w:val="28"/>
          <w:szCs w:val="28"/>
        </w:rPr>
        <w:t xml:space="preserve">Какова правовая основа созыва и организации </w:t>
      </w:r>
      <w:r w:rsidRPr="00116676">
        <w:rPr>
          <w:b/>
          <w:bCs/>
          <w:spacing w:val="-5"/>
          <w:sz w:val="28"/>
          <w:szCs w:val="28"/>
        </w:rPr>
        <w:t xml:space="preserve">проведения собрания 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b/>
          <w:bCs/>
          <w:spacing w:val="-5"/>
          <w:sz w:val="28"/>
          <w:szCs w:val="28"/>
        </w:rPr>
        <w:t>(схода) граждан?</w:t>
      </w:r>
    </w:p>
    <w:p w:rsid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6"/>
          <w:sz w:val="28"/>
          <w:szCs w:val="28"/>
        </w:rPr>
        <w:t>Институт непосредственной демократии — собрание (сход) граж</w:t>
      </w:r>
      <w:r w:rsidRPr="00116676">
        <w:rPr>
          <w:spacing w:val="-6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дан определен в Федеральном законе «Об общих принципах орга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 xml:space="preserve">низации местного самоуправления в Российской Федерации», ст. </w:t>
      </w:r>
      <w:r w:rsidRPr="00116676">
        <w:rPr>
          <w:spacing w:val="3"/>
          <w:sz w:val="28"/>
          <w:szCs w:val="28"/>
        </w:rPr>
        <w:t>24) и в законодательстве субъектов Российской Федерации. На</w:t>
      </w:r>
      <w:r w:rsidRPr="00116676">
        <w:rPr>
          <w:spacing w:val="-2"/>
          <w:sz w:val="28"/>
          <w:szCs w:val="28"/>
        </w:rPr>
        <w:t xml:space="preserve"> пример, в главе И устава города Москвы (ст. 75—83) определены формы непосредственной демократии. Порядок созыва и проведе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z w:val="28"/>
          <w:szCs w:val="28"/>
        </w:rPr>
        <w:t>ния собрания (схода) граждан, принятие и изменение его реше</w:t>
      </w:r>
      <w:r w:rsidRPr="00116676">
        <w:rPr>
          <w:sz w:val="28"/>
          <w:szCs w:val="28"/>
        </w:rPr>
        <w:softHyphen/>
      </w:r>
      <w:r w:rsidRPr="00116676">
        <w:rPr>
          <w:spacing w:val="-4"/>
          <w:sz w:val="28"/>
          <w:szCs w:val="28"/>
        </w:rPr>
        <w:t xml:space="preserve">ний, пределы его компетенции определяют уставы муниципальных </w:t>
      </w:r>
      <w:r w:rsidRPr="00116676">
        <w:rPr>
          <w:spacing w:val="-2"/>
          <w:sz w:val="28"/>
          <w:szCs w:val="28"/>
        </w:rPr>
        <w:t>образований.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z w:val="28"/>
          <w:szCs w:val="28"/>
        </w:rPr>
        <w:t xml:space="preserve">Порядок созыва собрания, конференции граждан по избранию </w:t>
      </w:r>
      <w:r w:rsidRPr="00116676">
        <w:rPr>
          <w:spacing w:val="-2"/>
          <w:sz w:val="28"/>
          <w:szCs w:val="28"/>
        </w:rPr>
        <w:t>территориального общественного самоуправления устанавливает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 xml:space="preserve">ся законом города. Например, в уставе города Москвы (ст.78) для </w:t>
      </w:r>
      <w:r w:rsidRPr="00116676">
        <w:rPr>
          <w:sz w:val="28"/>
          <w:szCs w:val="28"/>
        </w:rPr>
        <w:t>принятия решений по местным делам, делам своего дома, терри</w:t>
      </w:r>
      <w:r w:rsidRPr="00116676">
        <w:rPr>
          <w:sz w:val="28"/>
          <w:szCs w:val="28"/>
        </w:rPr>
        <w:softHyphen/>
      </w:r>
      <w:r w:rsidRPr="00116676">
        <w:rPr>
          <w:spacing w:val="2"/>
          <w:sz w:val="28"/>
          <w:szCs w:val="28"/>
        </w:rPr>
        <w:t>ториальной общины, а также для избрания органов территори</w:t>
      </w:r>
      <w:r w:rsidRPr="00116676">
        <w:rPr>
          <w:spacing w:val="2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 xml:space="preserve">ального общественного самоуправления проводятся собрания или </w:t>
      </w:r>
      <w:r w:rsidRPr="00116676">
        <w:rPr>
          <w:spacing w:val="-3"/>
          <w:sz w:val="28"/>
          <w:szCs w:val="28"/>
        </w:rPr>
        <w:t>конференции граждан. То есть в соответствии со ст. 6 Устава горо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>да Москвы органы городской власти имеют двойной статус, явля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z w:val="28"/>
          <w:szCs w:val="28"/>
        </w:rPr>
        <w:t>ясь одновременно органами городского (местного) самоуправле</w:t>
      </w:r>
      <w:r w:rsidRPr="00116676">
        <w:rPr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>ния и органами государственной власти субъекта Российской Фе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pacing w:val="1"/>
          <w:sz w:val="28"/>
          <w:szCs w:val="28"/>
        </w:rPr>
        <w:t xml:space="preserve">дерации со ссылкой на статьи 11,32 и 131 Конституции России. </w:t>
      </w:r>
      <w:r w:rsidRPr="00116676">
        <w:rPr>
          <w:spacing w:val="-1"/>
          <w:sz w:val="28"/>
          <w:szCs w:val="28"/>
        </w:rPr>
        <w:t>Первые две статьи вообще не имеют к названному двойному ста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pacing w:val="-3"/>
          <w:sz w:val="28"/>
          <w:szCs w:val="28"/>
        </w:rPr>
        <w:t>тусу никакого отношения. В ст. 12 прямо сказано, органы местного самоуправления не входят в систему органов государственной вла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 xml:space="preserve">сти, значит никакого двойного статуса у органов государственной </w:t>
      </w:r>
      <w:r w:rsidRPr="00116676">
        <w:rPr>
          <w:sz w:val="28"/>
          <w:szCs w:val="28"/>
        </w:rPr>
        <w:t xml:space="preserve">власти города Москвы как субъекта Российской Федерации быть </w:t>
      </w:r>
      <w:r w:rsidRPr="00116676">
        <w:rPr>
          <w:spacing w:val="-1"/>
          <w:sz w:val="28"/>
          <w:szCs w:val="28"/>
        </w:rPr>
        <w:t>не может. Ссылка на ст. 131, где отмечается существование мест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pacing w:val="-3"/>
          <w:sz w:val="28"/>
          <w:szCs w:val="28"/>
        </w:rPr>
        <w:t>ного самоуправления в городских, сельских поселениях — эта сво</w:t>
      </w:r>
      <w:r w:rsidRPr="00116676">
        <w:rPr>
          <w:spacing w:val="-3"/>
          <w:sz w:val="28"/>
          <w:szCs w:val="28"/>
        </w:rPr>
        <w:softHyphen/>
        <w:t>его рода пробельность в основном законе, т. е. отсутствие правово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z w:val="28"/>
          <w:szCs w:val="28"/>
        </w:rPr>
        <w:t>го статуса городского поселения в ст. 131, за исключением горо</w:t>
      </w:r>
      <w:r w:rsidRPr="00116676">
        <w:rPr>
          <w:sz w:val="28"/>
          <w:szCs w:val="28"/>
        </w:rPr>
        <w:softHyphen/>
      </w:r>
      <w:r w:rsidRPr="00116676">
        <w:rPr>
          <w:spacing w:val="1"/>
          <w:sz w:val="28"/>
          <w:szCs w:val="28"/>
        </w:rPr>
        <w:t xml:space="preserve">дов федерального значения (ст. 65), позволила городской власти </w:t>
      </w:r>
      <w:r w:rsidRPr="00116676">
        <w:rPr>
          <w:sz w:val="28"/>
          <w:szCs w:val="28"/>
        </w:rPr>
        <w:t xml:space="preserve">Москвы присвоить себе не принятый законом «двойной статус». </w:t>
      </w:r>
      <w:r w:rsidRPr="00116676">
        <w:rPr>
          <w:spacing w:val="-4"/>
          <w:sz w:val="28"/>
          <w:szCs w:val="28"/>
        </w:rPr>
        <w:t xml:space="preserve">В этой же ст.6 городская администрация как исполнительный орган </w:t>
      </w:r>
      <w:r w:rsidRPr="00116676">
        <w:rPr>
          <w:spacing w:val="-1"/>
          <w:sz w:val="28"/>
          <w:szCs w:val="28"/>
        </w:rPr>
        <w:t>власти городского (местного) самоуправления имеет в своем под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 xml:space="preserve">чинении территориальные отделения в районах города Москвы — </w:t>
      </w:r>
      <w:r w:rsidRPr="00116676">
        <w:rPr>
          <w:sz w:val="28"/>
          <w:szCs w:val="28"/>
        </w:rPr>
        <w:t>районные управы, являющиеся органами власти районов. То есть в подчинении городской исполнительной власти оказалась пред</w:t>
      </w:r>
      <w:r w:rsidRPr="00116676">
        <w:rPr>
          <w:sz w:val="28"/>
          <w:szCs w:val="28"/>
        </w:rPr>
        <w:softHyphen/>
        <w:t xml:space="preserve">ставительная власть районов, так как глава управы возглавляет </w:t>
      </w:r>
      <w:r w:rsidRPr="00116676">
        <w:rPr>
          <w:spacing w:val="1"/>
          <w:sz w:val="28"/>
          <w:szCs w:val="28"/>
        </w:rPr>
        <w:t>администрацию района и районное собрание, избранное населе</w:t>
      </w:r>
      <w:r w:rsidRPr="00116676">
        <w:rPr>
          <w:spacing w:val="1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нием района. Это нарушает ст. 10 Конституции России, определя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z w:val="28"/>
          <w:szCs w:val="28"/>
        </w:rPr>
        <w:t xml:space="preserve">ющую разделение ветвей власти и их самостоятельность. Кроме </w:t>
      </w:r>
      <w:r w:rsidRPr="00116676">
        <w:rPr>
          <w:spacing w:val="-1"/>
          <w:sz w:val="28"/>
          <w:szCs w:val="28"/>
        </w:rPr>
        <w:t>этого двойной статус органа власти субъекта Российской Федера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z w:val="28"/>
          <w:szCs w:val="28"/>
        </w:rPr>
        <w:t>ции и органа власти МСУ противоречит и ст. 12, где сказано, что органы МСУ не входят в систему органов государственной влас</w:t>
      </w:r>
      <w:r w:rsidRPr="00116676">
        <w:rPr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ти, которой являются органы государственной власти города Мос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z w:val="28"/>
          <w:szCs w:val="28"/>
        </w:rPr>
        <w:t xml:space="preserve">квы, как субъекта Российской Федерации. Или то, или другое — </w:t>
      </w:r>
      <w:r w:rsidRPr="00116676">
        <w:rPr>
          <w:spacing w:val="1"/>
          <w:sz w:val="28"/>
          <w:szCs w:val="28"/>
        </w:rPr>
        <w:t>совмещение просто невозможно.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6"/>
          <w:sz w:val="28"/>
          <w:szCs w:val="28"/>
        </w:rPr>
        <w:t xml:space="preserve">Подобная пробельность в Конституции России сыграла свою роль </w:t>
      </w:r>
      <w:r w:rsidRPr="00116676">
        <w:rPr>
          <w:spacing w:val="-1"/>
          <w:sz w:val="28"/>
          <w:szCs w:val="28"/>
        </w:rPr>
        <w:t xml:space="preserve">и в перманентных (непрерывных) выборах глав исполнительной </w:t>
      </w:r>
      <w:r w:rsidRPr="00116676">
        <w:rPr>
          <w:spacing w:val="-3"/>
          <w:sz w:val="28"/>
          <w:szCs w:val="28"/>
        </w:rPr>
        <w:t>власти субъектов Российской Федерации, так как по существу пра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5"/>
          <w:sz w:val="28"/>
          <w:szCs w:val="28"/>
        </w:rPr>
        <w:t>вовым основанием для этого служит ст.З Конституции России: «Но</w:t>
      </w:r>
      <w:r w:rsidRPr="00116676">
        <w:rPr>
          <w:spacing w:val="-2"/>
          <w:sz w:val="28"/>
          <w:szCs w:val="28"/>
        </w:rPr>
        <w:t xml:space="preserve"> сителем суверенитета и единственным источником власти в Рос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z w:val="28"/>
          <w:szCs w:val="28"/>
        </w:rPr>
        <w:t>сийской Федерации является ее многонациональный народ.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3"/>
          <w:sz w:val="28"/>
          <w:szCs w:val="28"/>
        </w:rPr>
        <w:t>Высшим непосредственным выражением власти народа являет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>ся референдум и свободные выборы».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3"/>
          <w:sz w:val="28"/>
          <w:szCs w:val="28"/>
        </w:rPr>
        <w:t>Чем и воспользовались практически все главы исполнительной власти субъектов Российской Федерации, организовав референду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 xml:space="preserve">мы о выборности главы исполнительной власти субъекта Российской  Федерации. </w:t>
      </w:r>
      <w:r w:rsidRPr="00116676">
        <w:rPr>
          <w:spacing w:val="-3"/>
          <w:sz w:val="28"/>
          <w:szCs w:val="28"/>
        </w:rPr>
        <w:t xml:space="preserve">В результате каждый субъект Российской </w:t>
      </w:r>
      <w:r w:rsidRPr="00116676">
        <w:rPr>
          <w:spacing w:val="-2"/>
          <w:sz w:val="28"/>
          <w:szCs w:val="28"/>
        </w:rPr>
        <w:t xml:space="preserve">Федерации решает финансовые, социально-экономические и даже </w:t>
      </w:r>
      <w:r w:rsidRPr="00116676">
        <w:rPr>
          <w:spacing w:val="-5"/>
          <w:sz w:val="28"/>
          <w:szCs w:val="28"/>
        </w:rPr>
        <w:t xml:space="preserve">политические вопросы самостоятельно. Ресурсы в стране, и без того </w:t>
      </w:r>
      <w:r w:rsidRPr="00116676">
        <w:rPr>
          <w:spacing w:val="-1"/>
          <w:sz w:val="28"/>
          <w:szCs w:val="28"/>
        </w:rPr>
        <w:t>скудные, используются не рационально, конкуренция же (соци</w:t>
      </w:r>
      <w:r w:rsidRPr="00116676">
        <w:rPr>
          <w:spacing w:val="-1"/>
          <w:sz w:val="28"/>
          <w:szCs w:val="28"/>
        </w:rPr>
        <w:softHyphen/>
        <w:t xml:space="preserve">ально-экономическая, финансовая и политическая) отрицательно </w:t>
      </w:r>
      <w:r w:rsidRPr="00116676">
        <w:rPr>
          <w:spacing w:val="-4"/>
          <w:sz w:val="28"/>
          <w:szCs w:val="28"/>
        </w:rPr>
        <w:t xml:space="preserve">сказывается на всей России как едином государстве. Теперь многие </w:t>
      </w:r>
      <w:r w:rsidRPr="00116676">
        <w:rPr>
          <w:spacing w:val="-1"/>
          <w:sz w:val="28"/>
          <w:szCs w:val="28"/>
        </w:rPr>
        <w:t>поняли, что попали в юридическую ловушку; так, вопрос меха</w:t>
      </w:r>
      <w:r w:rsidRPr="00116676">
        <w:rPr>
          <w:spacing w:val="-1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 xml:space="preserve">низма контроля со стороны избирателей и тем более наступление </w:t>
      </w:r>
      <w:r w:rsidRPr="00116676">
        <w:rPr>
          <w:spacing w:val="-5"/>
          <w:sz w:val="28"/>
          <w:szCs w:val="28"/>
        </w:rPr>
        <w:t xml:space="preserve">ответственности этих выборных государственных должностных лиц </w:t>
      </w:r>
      <w:r w:rsidRPr="00116676">
        <w:rPr>
          <w:spacing w:val="-2"/>
          <w:sz w:val="28"/>
          <w:szCs w:val="28"/>
        </w:rPr>
        <w:t>за неисполнение или ненадлежащее исполнение своих социально-экономических программ и законодательства весьма проблемати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pacing w:val="-4"/>
          <w:sz w:val="28"/>
          <w:szCs w:val="28"/>
        </w:rPr>
        <w:t xml:space="preserve">чен. Федерального закона о системе государственного контроля нет </w:t>
      </w:r>
      <w:r w:rsidRPr="00116676">
        <w:rPr>
          <w:sz w:val="28"/>
          <w:szCs w:val="28"/>
        </w:rPr>
        <w:t xml:space="preserve">до сих пор. Прокурорский надзор практически децентрализован, </w:t>
      </w:r>
      <w:r w:rsidRPr="00116676">
        <w:rPr>
          <w:spacing w:val="-2"/>
          <w:sz w:val="28"/>
          <w:szCs w:val="28"/>
        </w:rPr>
        <w:t>так как принцип согласования кандидатуры прокурора с органами власти субъекта Российской Федерации принял характер назначе</w:t>
      </w:r>
      <w:r w:rsidRPr="00116676">
        <w:rPr>
          <w:spacing w:val="-2"/>
          <w:sz w:val="28"/>
          <w:szCs w:val="28"/>
        </w:rPr>
        <w:softHyphen/>
      </w:r>
      <w:r w:rsidRPr="00116676">
        <w:rPr>
          <w:spacing w:val="-3"/>
          <w:sz w:val="28"/>
          <w:szCs w:val="28"/>
        </w:rPr>
        <w:t>ния ими своего прокурора. Судебный контроль теоретически полу</w:t>
      </w:r>
      <w:r w:rsidRPr="00116676">
        <w:rPr>
          <w:spacing w:val="-3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 xml:space="preserve">чил правовую и финансовую самостоятельность, но нет реальной </w:t>
      </w:r>
      <w:r w:rsidRPr="00116676">
        <w:rPr>
          <w:spacing w:val="-2"/>
          <w:sz w:val="28"/>
          <w:szCs w:val="28"/>
        </w:rPr>
        <w:t>материально-технической независимости в регионах.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pacing w:val="-4"/>
          <w:sz w:val="28"/>
          <w:szCs w:val="28"/>
        </w:rPr>
        <w:t>Подобные недоработки федерального законодательства, а также произвольное толкование его норм органами власти субъектов Рос</w:t>
      </w:r>
      <w:r w:rsidRPr="00116676">
        <w:rPr>
          <w:spacing w:val="-4"/>
          <w:sz w:val="28"/>
          <w:szCs w:val="28"/>
        </w:rPr>
        <w:softHyphen/>
        <w:t xml:space="preserve">сийской Федерации приводят к принятию конституций республик в </w:t>
      </w:r>
      <w:r w:rsidRPr="00116676">
        <w:rPr>
          <w:spacing w:val="-6"/>
          <w:sz w:val="28"/>
          <w:szCs w:val="28"/>
        </w:rPr>
        <w:t xml:space="preserve">составе России и уставов — в остальных ее </w:t>
      </w:r>
      <w:r w:rsidRPr="00116676">
        <w:rPr>
          <w:i/>
          <w:iCs/>
          <w:spacing w:val="-6"/>
          <w:sz w:val="28"/>
          <w:szCs w:val="28"/>
        </w:rPr>
        <w:t xml:space="preserve">субъектах </w:t>
      </w:r>
      <w:r w:rsidRPr="00116676">
        <w:rPr>
          <w:spacing w:val="-6"/>
          <w:sz w:val="28"/>
          <w:szCs w:val="28"/>
        </w:rPr>
        <w:t xml:space="preserve">с грубыми </w:t>
      </w:r>
      <w:r w:rsidRPr="00116676">
        <w:rPr>
          <w:i/>
          <w:iCs/>
          <w:spacing w:val="-5"/>
          <w:sz w:val="28"/>
          <w:szCs w:val="28"/>
        </w:rPr>
        <w:t xml:space="preserve">нарушениями </w:t>
      </w:r>
      <w:r w:rsidRPr="00116676">
        <w:rPr>
          <w:spacing w:val="-5"/>
          <w:sz w:val="28"/>
          <w:szCs w:val="28"/>
        </w:rPr>
        <w:t>Конституции РФ и федеральных законов. Многие зак</w:t>
      </w:r>
      <w:r w:rsidRPr="00116676">
        <w:rPr>
          <w:spacing w:val="-5"/>
          <w:sz w:val="28"/>
          <w:szCs w:val="28"/>
        </w:rPr>
        <w:softHyphen/>
      </w:r>
      <w:r w:rsidRPr="00116676">
        <w:rPr>
          <w:spacing w:val="-4"/>
          <w:sz w:val="28"/>
          <w:szCs w:val="28"/>
        </w:rPr>
        <w:t>репляют за собой статус суверенных государств (например, Татар</w:t>
      </w:r>
      <w:r w:rsidRPr="00116676">
        <w:rPr>
          <w:spacing w:val="-4"/>
          <w:sz w:val="28"/>
          <w:szCs w:val="28"/>
        </w:rPr>
        <w:softHyphen/>
      </w:r>
      <w:r w:rsidRPr="00116676">
        <w:rPr>
          <w:spacing w:val="-2"/>
          <w:sz w:val="28"/>
          <w:szCs w:val="28"/>
        </w:rPr>
        <w:t xml:space="preserve">стан, Чеченская республика), автономные округа называют свой </w:t>
      </w:r>
      <w:r w:rsidRPr="00116676">
        <w:rPr>
          <w:spacing w:val="-5"/>
          <w:sz w:val="28"/>
          <w:szCs w:val="28"/>
        </w:rPr>
        <w:t xml:space="preserve">представительный орган власти Государственной Думой (например, </w:t>
      </w:r>
      <w:r w:rsidRPr="00116676">
        <w:rPr>
          <w:spacing w:val="-3"/>
          <w:sz w:val="28"/>
          <w:szCs w:val="28"/>
        </w:rPr>
        <w:t xml:space="preserve">Государственная Дума Ямало-ненецкого автономного округа). Как </w:t>
      </w:r>
      <w:r w:rsidRPr="00116676">
        <w:rPr>
          <w:spacing w:val="-4"/>
          <w:sz w:val="28"/>
          <w:szCs w:val="28"/>
        </w:rPr>
        <w:t>следствие этого продолжается непрерывный процесс в сторону кон</w:t>
      </w:r>
      <w:r w:rsidRPr="00116676">
        <w:rPr>
          <w:spacing w:val="-4"/>
          <w:sz w:val="28"/>
          <w:szCs w:val="28"/>
        </w:rPr>
        <w:softHyphen/>
      </w:r>
      <w:r w:rsidRPr="00116676">
        <w:rPr>
          <w:spacing w:val="-1"/>
          <w:sz w:val="28"/>
          <w:szCs w:val="28"/>
        </w:rPr>
        <w:t xml:space="preserve">федерации, а не федерации, как записано в Конституции России </w:t>
      </w:r>
      <w:r w:rsidRPr="00116676">
        <w:rPr>
          <w:spacing w:val="-8"/>
          <w:sz w:val="28"/>
          <w:szCs w:val="28"/>
        </w:rPr>
        <w:t>(ст.1).</w:t>
      </w:r>
    </w:p>
    <w:p w:rsidR="00116676" w:rsidRDefault="00116676" w:rsidP="00116676">
      <w:pPr>
        <w:shd w:val="clear" w:color="auto" w:fill="FFFFFF"/>
        <w:spacing w:line="360" w:lineRule="auto"/>
        <w:ind w:firstLine="720"/>
        <w:rPr>
          <w:b/>
          <w:bCs/>
          <w:spacing w:val="-7"/>
          <w:sz w:val="28"/>
          <w:szCs w:val="28"/>
        </w:rPr>
      </w:pPr>
    </w:p>
    <w:p w:rsidR="00116676" w:rsidRDefault="00116676" w:rsidP="00116676">
      <w:pPr>
        <w:shd w:val="clear" w:color="auto" w:fill="FFFFFF"/>
        <w:spacing w:line="360" w:lineRule="auto"/>
        <w:ind w:firstLine="720"/>
        <w:rPr>
          <w:b/>
          <w:bCs/>
          <w:spacing w:val="-4"/>
          <w:sz w:val="28"/>
          <w:szCs w:val="28"/>
        </w:rPr>
      </w:pPr>
      <w:r w:rsidRPr="00116676">
        <w:rPr>
          <w:b/>
          <w:bCs/>
          <w:spacing w:val="-7"/>
          <w:sz w:val="28"/>
          <w:szCs w:val="28"/>
        </w:rPr>
        <w:t xml:space="preserve">Кто имеет право участвовать в организации </w:t>
      </w:r>
      <w:r w:rsidRPr="00116676">
        <w:rPr>
          <w:b/>
          <w:bCs/>
          <w:spacing w:val="-4"/>
          <w:sz w:val="28"/>
          <w:szCs w:val="28"/>
        </w:rPr>
        <w:t xml:space="preserve">и проведении собрания 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116676">
        <w:rPr>
          <w:b/>
          <w:bCs/>
          <w:spacing w:val="-4"/>
          <w:sz w:val="28"/>
          <w:szCs w:val="28"/>
        </w:rPr>
        <w:t>(схода) граждан?</w:t>
      </w:r>
    </w:p>
    <w:p w:rsid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6676">
        <w:rPr>
          <w:sz w:val="28"/>
          <w:szCs w:val="28"/>
        </w:rPr>
        <w:t>Право участия в собраниях (сходах) по законодательству име</w:t>
      </w:r>
      <w:r w:rsidRPr="00116676">
        <w:rPr>
          <w:sz w:val="28"/>
          <w:szCs w:val="28"/>
        </w:rPr>
        <w:softHyphen/>
      </w:r>
      <w:r w:rsidRPr="00116676">
        <w:rPr>
          <w:spacing w:val="2"/>
          <w:sz w:val="28"/>
          <w:szCs w:val="28"/>
        </w:rPr>
        <w:t xml:space="preserve">ют граждане Российской Федерации, достигшие 18-летнего возраста. Однако в ряде уставов муниципальных образований </w:t>
      </w:r>
      <w:r w:rsidRPr="00116676">
        <w:rPr>
          <w:spacing w:val="-1"/>
          <w:sz w:val="28"/>
          <w:szCs w:val="28"/>
        </w:rPr>
        <w:t xml:space="preserve">встречается и иной возрастной ценз — 16 лет. Собрание с </w:t>
      </w:r>
      <w:r w:rsidRPr="00116676">
        <w:rPr>
          <w:spacing w:val="3"/>
          <w:sz w:val="28"/>
          <w:szCs w:val="28"/>
        </w:rPr>
        <w:t>правомочным, если в нем принимают участие жители большин</w:t>
      </w:r>
      <w:r w:rsidRPr="00116676">
        <w:rPr>
          <w:spacing w:val="2"/>
          <w:sz w:val="28"/>
          <w:szCs w:val="28"/>
        </w:rPr>
        <w:t>ства квартир, домов, подъездов, улиц или большинство граждан</w:t>
      </w:r>
      <w:r w:rsidRPr="00116676">
        <w:rPr>
          <w:b/>
          <w:bCs/>
          <w:spacing w:val="2"/>
          <w:sz w:val="28"/>
          <w:szCs w:val="28"/>
        </w:rPr>
        <w:t xml:space="preserve"> </w:t>
      </w:r>
      <w:r w:rsidRPr="00116676">
        <w:rPr>
          <w:spacing w:val="-2"/>
          <w:sz w:val="28"/>
          <w:szCs w:val="28"/>
        </w:rPr>
        <w:t>поселка. Решение принимается большинством голосов присутству</w:t>
      </w:r>
      <w:r w:rsidRPr="00116676">
        <w:rPr>
          <w:spacing w:val="-6"/>
          <w:sz w:val="28"/>
          <w:szCs w:val="28"/>
        </w:rPr>
        <w:t>ющих.</w:t>
      </w:r>
    </w:p>
    <w:p w:rsidR="00116676" w:rsidRPr="00116676" w:rsidRDefault="00116676" w:rsidP="00116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bookmarkStart w:id="0" w:name="_GoBack"/>
      <w:bookmarkEnd w:id="0"/>
    </w:p>
    <w:sectPr w:rsidR="00116676" w:rsidRPr="00116676" w:rsidSect="00116676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676"/>
    <w:rsid w:val="00116676"/>
    <w:rsid w:val="00133FF6"/>
    <w:rsid w:val="00450597"/>
    <w:rsid w:val="005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6EF5CB-980B-425F-BBB6-2AE4D4A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521" w:line="360" w:lineRule="auto"/>
      <w:ind w:left="302"/>
      <w:jc w:val="both"/>
      <w:outlineLvl w:val="0"/>
    </w:pPr>
    <w:rPr>
      <w:b/>
      <w:bCs/>
      <w:spacing w:val="-1"/>
      <w:w w:val="55"/>
      <w:sz w:val="24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admin</cp:lastModifiedBy>
  <cp:revision>2</cp:revision>
  <dcterms:created xsi:type="dcterms:W3CDTF">2014-03-07T06:47:00Z</dcterms:created>
  <dcterms:modified xsi:type="dcterms:W3CDTF">2014-03-07T06:47:00Z</dcterms:modified>
</cp:coreProperties>
</file>