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B7"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Учреждение образования</w:t>
      </w:r>
    </w:p>
    <w:p w:rsidR="00E545FF"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«Гродненский государственный университет имени Янки Купалы»</w:t>
      </w:r>
    </w:p>
    <w:p w:rsidR="00E545FF"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Юридический факультет</w:t>
      </w:r>
    </w:p>
    <w:p w:rsidR="00E545FF"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Кафедра истории государства и права</w:t>
      </w:r>
    </w:p>
    <w:p w:rsidR="00E545FF"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Специальность 1-240102</w:t>
      </w:r>
    </w:p>
    <w:p w:rsidR="00E545FF"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«Правоведение»</w:t>
      </w:r>
    </w:p>
    <w:p w:rsidR="002E0C41" w:rsidRPr="00D07D7B" w:rsidRDefault="002E0C41" w:rsidP="006222A3">
      <w:pPr>
        <w:widowControl w:val="0"/>
        <w:tabs>
          <w:tab w:val="left" w:pos="1410"/>
        </w:tabs>
        <w:spacing w:after="0" w:line="360" w:lineRule="auto"/>
        <w:ind w:firstLine="709"/>
        <w:jc w:val="center"/>
        <w:rPr>
          <w:rFonts w:ascii="Times New Roman" w:hAnsi="Times New Roman"/>
          <w:sz w:val="28"/>
          <w:szCs w:val="28"/>
        </w:rPr>
      </w:pPr>
    </w:p>
    <w:p w:rsidR="006222A3" w:rsidRPr="00D07D7B" w:rsidRDefault="006222A3" w:rsidP="006222A3">
      <w:pPr>
        <w:widowControl w:val="0"/>
        <w:spacing w:after="0" w:line="360" w:lineRule="auto"/>
        <w:ind w:firstLine="709"/>
        <w:jc w:val="center"/>
        <w:rPr>
          <w:rFonts w:ascii="Times New Roman" w:hAnsi="Times New Roman"/>
          <w:sz w:val="28"/>
          <w:szCs w:val="28"/>
        </w:rPr>
      </w:pPr>
    </w:p>
    <w:p w:rsidR="006222A3" w:rsidRPr="00D07D7B" w:rsidRDefault="006222A3" w:rsidP="006222A3">
      <w:pPr>
        <w:widowControl w:val="0"/>
        <w:spacing w:after="0" w:line="360" w:lineRule="auto"/>
        <w:ind w:firstLine="709"/>
        <w:jc w:val="center"/>
        <w:rPr>
          <w:rFonts w:ascii="Times New Roman" w:hAnsi="Times New Roman"/>
          <w:sz w:val="28"/>
          <w:szCs w:val="28"/>
        </w:rPr>
      </w:pPr>
    </w:p>
    <w:p w:rsidR="006222A3" w:rsidRPr="00D07D7B" w:rsidRDefault="006222A3" w:rsidP="006222A3">
      <w:pPr>
        <w:widowControl w:val="0"/>
        <w:spacing w:after="0" w:line="360" w:lineRule="auto"/>
        <w:ind w:firstLine="709"/>
        <w:jc w:val="center"/>
        <w:rPr>
          <w:rFonts w:ascii="Times New Roman" w:hAnsi="Times New Roman"/>
          <w:sz w:val="28"/>
          <w:szCs w:val="28"/>
        </w:rPr>
      </w:pPr>
    </w:p>
    <w:p w:rsidR="006222A3" w:rsidRPr="00D07D7B" w:rsidRDefault="006222A3" w:rsidP="006222A3">
      <w:pPr>
        <w:widowControl w:val="0"/>
        <w:spacing w:after="0" w:line="360" w:lineRule="auto"/>
        <w:ind w:firstLine="709"/>
        <w:jc w:val="center"/>
        <w:rPr>
          <w:rFonts w:ascii="Times New Roman" w:hAnsi="Times New Roman"/>
          <w:sz w:val="28"/>
          <w:szCs w:val="28"/>
        </w:rPr>
      </w:pPr>
    </w:p>
    <w:p w:rsidR="006222A3" w:rsidRPr="00D07D7B" w:rsidRDefault="006222A3" w:rsidP="006222A3">
      <w:pPr>
        <w:widowControl w:val="0"/>
        <w:spacing w:after="0" w:line="360" w:lineRule="auto"/>
        <w:ind w:firstLine="709"/>
        <w:jc w:val="center"/>
        <w:rPr>
          <w:rFonts w:ascii="Times New Roman" w:hAnsi="Times New Roman"/>
          <w:sz w:val="28"/>
          <w:szCs w:val="28"/>
        </w:rPr>
      </w:pPr>
    </w:p>
    <w:p w:rsidR="006222A3" w:rsidRPr="00D07D7B" w:rsidRDefault="006222A3" w:rsidP="006222A3">
      <w:pPr>
        <w:widowControl w:val="0"/>
        <w:spacing w:after="0" w:line="360" w:lineRule="auto"/>
        <w:ind w:firstLine="709"/>
        <w:jc w:val="center"/>
        <w:rPr>
          <w:rFonts w:ascii="Times New Roman" w:hAnsi="Times New Roman"/>
          <w:sz w:val="28"/>
          <w:szCs w:val="28"/>
        </w:rPr>
      </w:pPr>
    </w:p>
    <w:p w:rsidR="002E0C41"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Контролируемая самостоятельная работа</w:t>
      </w:r>
    </w:p>
    <w:p w:rsidR="006222A3" w:rsidRPr="00D07D7B" w:rsidRDefault="006222A3" w:rsidP="006222A3">
      <w:pPr>
        <w:widowControl w:val="0"/>
        <w:spacing w:after="0" w:line="360" w:lineRule="auto"/>
        <w:ind w:firstLine="709"/>
        <w:jc w:val="center"/>
        <w:rPr>
          <w:rFonts w:ascii="Times New Roman" w:hAnsi="Times New Roman"/>
          <w:sz w:val="28"/>
          <w:szCs w:val="28"/>
        </w:rPr>
      </w:pPr>
    </w:p>
    <w:p w:rsidR="003B2CB7" w:rsidRPr="006222A3" w:rsidRDefault="006222A3" w:rsidP="006222A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Н</w:t>
      </w:r>
      <w:r w:rsidR="00E545FF" w:rsidRPr="006222A3">
        <w:rPr>
          <w:rFonts w:ascii="Times New Roman" w:hAnsi="Times New Roman"/>
          <w:sz w:val="28"/>
          <w:szCs w:val="28"/>
        </w:rPr>
        <w:t>а тему: «Римское право»</w:t>
      </w:r>
    </w:p>
    <w:p w:rsidR="002E0C41" w:rsidRPr="006222A3" w:rsidRDefault="002E0C41" w:rsidP="006222A3">
      <w:pPr>
        <w:widowControl w:val="0"/>
        <w:spacing w:after="0" w:line="360" w:lineRule="auto"/>
        <w:ind w:firstLine="709"/>
        <w:jc w:val="center"/>
        <w:rPr>
          <w:rFonts w:ascii="Times New Roman" w:hAnsi="Times New Roman"/>
          <w:sz w:val="28"/>
          <w:szCs w:val="28"/>
        </w:rPr>
      </w:pPr>
    </w:p>
    <w:p w:rsidR="00E545FF" w:rsidRPr="006222A3" w:rsidRDefault="00E545FF" w:rsidP="006222A3">
      <w:pPr>
        <w:widowControl w:val="0"/>
        <w:spacing w:after="0" w:line="360" w:lineRule="auto"/>
        <w:ind w:firstLine="709"/>
        <w:jc w:val="center"/>
        <w:rPr>
          <w:rFonts w:ascii="Times New Roman" w:hAnsi="Times New Roman"/>
          <w:sz w:val="28"/>
          <w:szCs w:val="28"/>
        </w:rPr>
      </w:pPr>
      <w:r w:rsidRPr="006222A3">
        <w:rPr>
          <w:rFonts w:ascii="Times New Roman" w:hAnsi="Times New Roman"/>
          <w:sz w:val="28"/>
          <w:szCs w:val="28"/>
        </w:rPr>
        <w:t>вариант 4</w:t>
      </w:r>
    </w:p>
    <w:p w:rsidR="002E0C41" w:rsidRPr="006222A3" w:rsidRDefault="002E0C41" w:rsidP="006222A3">
      <w:pPr>
        <w:widowControl w:val="0"/>
        <w:spacing w:after="0" w:line="360" w:lineRule="auto"/>
        <w:ind w:firstLine="709"/>
        <w:jc w:val="both"/>
        <w:rPr>
          <w:rFonts w:ascii="Times New Roman" w:hAnsi="Times New Roman"/>
          <w:sz w:val="28"/>
          <w:szCs w:val="28"/>
        </w:rPr>
      </w:pPr>
    </w:p>
    <w:p w:rsidR="006222A3" w:rsidRDefault="006222A3">
      <w:pPr>
        <w:rPr>
          <w:rFonts w:ascii="Times New Roman" w:eastAsia="Arial Unicode MS" w:hAnsi="Times New Roman"/>
          <w:sz w:val="28"/>
          <w:szCs w:val="28"/>
        </w:rPr>
      </w:pPr>
      <w:r>
        <w:rPr>
          <w:rFonts w:ascii="Times New Roman" w:eastAsia="Arial Unicode MS" w:hAnsi="Times New Roman"/>
          <w:sz w:val="28"/>
          <w:szCs w:val="28"/>
        </w:rPr>
        <w:br w:type="page"/>
      </w:r>
    </w:p>
    <w:p w:rsidR="00E545FF" w:rsidRDefault="006222A3" w:rsidP="006222A3">
      <w:pPr>
        <w:widowControl w:val="0"/>
        <w:spacing w:after="0" w:line="36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t>Задание 1</w:t>
      </w:r>
    </w:p>
    <w:p w:rsidR="006222A3" w:rsidRPr="006222A3" w:rsidRDefault="006222A3" w:rsidP="006222A3">
      <w:pPr>
        <w:widowControl w:val="0"/>
        <w:spacing w:after="0" w:line="360" w:lineRule="auto"/>
        <w:ind w:firstLine="709"/>
        <w:jc w:val="both"/>
        <w:rPr>
          <w:rFonts w:ascii="Times New Roman" w:eastAsia="Arial Unicode MS" w:hAnsi="Times New Roman"/>
          <w:sz w:val="28"/>
          <w:szCs w:val="28"/>
        </w:rPr>
      </w:pPr>
    </w:p>
    <w:p w:rsidR="00F54483" w:rsidRPr="006222A3" w:rsidRDefault="00E545F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 xml:space="preserve">1. </w:t>
      </w:r>
      <w:r w:rsidR="00F54483" w:rsidRPr="006222A3">
        <w:rPr>
          <w:rFonts w:ascii="Times New Roman" w:eastAsia="Arial Unicode MS" w:hAnsi="Times New Roman"/>
          <w:sz w:val="28"/>
          <w:szCs w:val="28"/>
        </w:rPr>
        <w:t>Петроний использовал в качестве одной из опор фундамента возведенного</w:t>
      </w:r>
      <w:r w:rsidR="006222A3">
        <w:rPr>
          <w:rFonts w:ascii="Times New Roman" w:eastAsia="Arial Unicode MS" w:hAnsi="Times New Roman"/>
          <w:sz w:val="28"/>
          <w:szCs w:val="28"/>
        </w:rPr>
        <w:t xml:space="preserve"> </w:t>
      </w:r>
      <w:r w:rsidR="00F54483" w:rsidRPr="006222A3">
        <w:rPr>
          <w:rFonts w:ascii="Times New Roman" w:eastAsia="Arial Unicode MS" w:hAnsi="Times New Roman"/>
          <w:sz w:val="28"/>
          <w:szCs w:val="28"/>
        </w:rPr>
        <w:t>им дома, ка</w:t>
      </w:r>
      <w:r w:rsidR="00D07D7B">
        <w:rPr>
          <w:rFonts w:ascii="Times New Roman" w:eastAsia="Arial Unicode MS" w:hAnsi="Times New Roman"/>
          <w:sz w:val="28"/>
          <w:szCs w:val="28"/>
        </w:rPr>
        <w:t>менную плиту, добросовестно пола</w:t>
      </w:r>
      <w:r w:rsidR="00F54483" w:rsidRPr="006222A3">
        <w:rPr>
          <w:rFonts w:ascii="Times New Roman" w:eastAsia="Arial Unicode MS" w:hAnsi="Times New Roman"/>
          <w:sz w:val="28"/>
          <w:szCs w:val="28"/>
        </w:rPr>
        <w:t>гая, что она принадлежит ему. Однако спустя месяц выяснилось, что её собственником является Линий, который, отказавшись от предложенной Петронием денежной компенсации, потребовал возвращения каменной плиты.</w:t>
      </w:r>
    </w:p>
    <w:p w:rsidR="00F1076D" w:rsidRPr="006222A3" w:rsidRDefault="00F1076D" w:rsidP="006222A3">
      <w:pPr>
        <w:pStyle w:val="a3"/>
        <w:widowControl w:val="0"/>
        <w:spacing w:after="0" w:line="360" w:lineRule="auto"/>
        <w:ind w:left="0" w:firstLine="709"/>
        <w:jc w:val="both"/>
        <w:rPr>
          <w:rFonts w:ascii="Times New Roman" w:eastAsia="Arial Unicode MS" w:hAnsi="Times New Roman"/>
          <w:sz w:val="28"/>
          <w:szCs w:val="28"/>
        </w:rPr>
      </w:pPr>
    </w:p>
    <w:p w:rsidR="00F54483"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А) Как решить вопрос по</w:t>
      </w:r>
      <w:r w:rsidR="008C274A">
        <w:rPr>
          <w:rFonts w:ascii="Times New Roman" w:eastAsia="Arial Unicode MS" w:hAnsi="Times New Roman"/>
          <w:sz w:val="28"/>
          <w:szCs w:val="28"/>
        </w:rPr>
        <w:t xml:space="preserve"> законом 12 таблиц</w:t>
      </w:r>
    </w:p>
    <w:p w:rsidR="006222A3" w:rsidRDefault="006222A3" w:rsidP="006222A3">
      <w:pPr>
        <w:widowControl w:val="0"/>
        <w:spacing w:after="0" w:line="360" w:lineRule="auto"/>
        <w:ind w:firstLine="709"/>
        <w:jc w:val="both"/>
        <w:rPr>
          <w:rFonts w:ascii="Times New Roman" w:eastAsia="Arial Unicode MS" w:hAnsi="Times New Roman"/>
          <w:sz w:val="28"/>
          <w:szCs w:val="28"/>
        </w:rPr>
      </w:pPr>
    </w:p>
    <w:p w:rsidR="00F54483" w:rsidRPr="006222A3" w:rsidRDefault="00D51BFF" w:rsidP="006222A3">
      <w:pPr>
        <w:widowControl w:val="0"/>
        <w:spacing w:after="0" w:line="360" w:lineRule="auto"/>
        <w:ind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Исходя из таблицы 6 пункта 8, Законов 12 таблиц следует</w:t>
      </w:r>
      <w:r w:rsidR="00F54483" w:rsidRPr="006222A3">
        <w:rPr>
          <w:rFonts w:ascii="Times New Roman" w:eastAsia="Arial Unicode MS" w:hAnsi="Times New Roman"/>
          <w:sz w:val="28"/>
          <w:szCs w:val="28"/>
        </w:rPr>
        <w:t>:</w:t>
      </w:r>
    </w:p>
    <w:p w:rsidR="00F54483"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Закон 12 таблиц не позволяет ни отнимать, ни требовать как свою собственность украденные бревна и жерди, употребленные на постройку или для посадки виноградника, но предоставлял при этом иск в двойном размере стоимостью этих материалов против того, кто обвинялся в использовании их.</w:t>
      </w:r>
    </w:p>
    <w:p w:rsidR="006222A3" w:rsidRDefault="006222A3" w:rsidP="006222A3">
      <w:pPr>
        <w:pStyle w:val="a3"/>
        <w:widowControl w:val="0"/>
        <w:spacing w:after="0" w:line="360" w:lineRule="auto"/>
        <w:ind w:left="0" w:firstLine="709"/>
        <w:jc w:val="both"/>
        <w:rPr>
          <w:rFonts w:ascii="Times New Roman" w:eastAsia="Arial Unicode MS" w:hAnsi="Times New Roman"/>
          <w:sz w:val="28"/>
          <w:szCs w:val="28"/>
        </w:rPr>
      </w:pPr>
    </w:p>
    <w:p w:rsidR="00F54483"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Б) Какие способы приобретения собственности существовали в д</w:t>
      </w:r>
      <w:r w:rsidR="008C274A">
        <w:rPr>
          <w:rFonts w:ascii="Times New Roman" w:eastAsia="Arial Unicode MS" w:hAnsi="Times New Roman"/>
          <w:sz w:val="28"/>
          <w:szCs w:val="28"/>
        </w:rPr>
        <w:t>ревнем Риме? Охарактеризуйте их</w:t>
      </w:r>
    </w:p>
    <w:p w:rsidR="006222A3" w:rsidRDefault="006222A3" w:rsidP="006222A3">
      <w:pPr>
        <w:widowControl w:val="0"/>
        <w:spacing w:after="0" w:line="360" w:lineRule="auto"/>
        <w:ind w:firstLine="709"/>
        <w:jc w:val="both"/>
        <w:rPr>
          <w:rFonts w:ascii="Times New Roman" w:eastAsia="Arial Unicode MS" w:hAnsi="Times New Roman"/>
          <w:sz w:val="28"/>
          <w:szCs w:val="28"/>
        </w:rPr>
      </w:pPr>
    </w:p>
    <w:p w:rsidR="00605FD4" w:rsidRPr="006222A3" w:rsidRDefault="00605FD4" w:rsidP="006222A3">
      <w:pPr>
        <w:widowControl w:val="0"/>
        <w:spacing w:after="0" w:line="360" w:lineRule="auto"/>
        <w:ind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В римском праве классического и постклассического</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периода большое внимание уделялось способам приобретения права</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собственности, поскольку развитие имущественного оборота требовало большой</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точности юридических отношений и предельной ясности в вопросе о титуле</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(юридическом основании) приобретения права собственности. Наряду с манципацией,</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которая использовалась все реже, а в период</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домината</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практически вышла из употребления, решающее значение как основной</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способ переуступки права собственности приобрела «традиция» (traditio).</w:t>
      </w:r>
    </w:p>
    <w:p w:rsidR="00605FD4" w:rsidRPr="006222A3" w:rsidRDefault="00605FD4"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Удобство этого способа заключалось в его простоте и неформальном характере. При</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традиции право собственности приобреталось в силу самой фактической передачи</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вещи лишь при условии наличия «справедливого», т.е. законного основания (justa causa).</w:t>
      </w:r>
    </w:p>
    <w:p w:rsidR="00605FD4" w:rsidRPr="006222A3" w:rsidRDefault="00605FD4"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В классический период, особенно в «праве народов», получил более детальную</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разработку и ряд других способов приобретения права собственности, некоторые</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из которых были известны еще с древнейших времен. Это захват брошенных вещей,</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а также вещей, которые не имели хозяев (например, продукты рыбной ловли,</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охоты и т.п.). Сюда же относились вещи, захваченные у врага.</w:t>
      </w:r>
    </w:p>
    <w:p w:rsidR="00605FD4" w:rsidRPr="006222A3" w:rsidRDefault="00605FD4"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Право собственности могло возникнуть также путем соединения вещей. Так, если</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на участке, принадлежавшем одному лицу, был выстроен дом из материалов,</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собственником которых являлось другое лицо, земельный собственник приобретал</w:t>
      </w:r>
      <w:r w:rsidR="000E6B7C"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право собственности на выстроенный на его участке дом.</w:t>
      </w:r>
    </w:p>
    <w:p w:rsidR="00605FD4" w:rsidRPr="006222A3" w:rsidRDefault="00605FD4"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 xml:space="preserve">Дальнейшее развитие в </w:t>
      </w:r>
      <w:r w:rsidR="00D07D7B">
        <w:rPr>
          <w:rFonts w:ascii="Times New Roman" w:eastAsia="Arial Unicode MS" w:hAnsi="Times New Roman"/>
          <w:sz w:val="28"/>
          <w:szCs w:val="28"/>
        </w:rPr>
        <w:t>классический период получила пре</w:t>
      </w:r>
      <w:r w:rsidRPr="006222A3">
        <w:rPr>
          <w:rFonts w:ascii="Times New Roman" w:eastAsia="Arial Unicode MS" w:hAnsi="Times New Roman"/>
          <w:sz w:val="28"/>
          <w:szCs w:val="28"/>
        </w:rPr>
        <w:t>обретательная давность (usucapio). В преторском праве был расширен круг лиц, которые могли</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приобрести право собственности по давности владения. Так, после десяти лет</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добросовестного и непрерывного владения это право признавалось даже за</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перегринами.</w:t>
      </w:r>
    </w:p>
    <w:p w:rsidR="00605FD4" w:rsidRPr="006222A3" w:rsidRDefault="00605FD4"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В постклассический период (при императоре Юстиниане) в результате</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непрерывного владения вещью в течение более 30 лет право собственности</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признавалось даже в случае отсутствия законного титула, т.е. «справедливого</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основания владения» (так называемая экстраординарная приобретательная</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давность).</w:t>
      </w:r>
    </w:p>
    <w:p w:rsidR="00605FD4" w:rsidRPr="006222A3" w:rsidRDefault="00605FD4"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Право собственности могло возникнуть в порядке законного отчуждения (adquisitio). Такой</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способ можно назвать основным, он возникал в том случае,</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когда отчуждение вещи совершалось полноправным хозяином, в установленном</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законом формах (купли-продажи, дарении и т.д.).</w:t>
      </w:r>
    </w:p>
    <w:p w:rsidR="00F1076D" w:rsidRPr="006222A3" w:rsidRDefault="00605FD4"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Приобретение права собственности в порядке наследования имело место при</w:t>
      </w:r>
      <w:r w:rsidR="00D07D7B">
        <w:rPr>
          <w:rFonts w:ascii="Times New Roman" w:eastAsia="Arial Unicode MS" w:hAnsi="Times New Roman"/>
          <w:sz w:val="28"/>
          <w:szCs w:val="28"/>
        </w:rPr>
        <w:t xml:space="preserve"> </w:t>
      </w:r>
      <w:r w:rsidRPr="006222A3">
        <w:rPr>
          <w:rFonts w:ascii="Times New Roman" w:eastAsia="Arial Unicode MS" w:hAnsi="Times New Roman"/>
          <w:sz w:val="28"/>
          <w:szCs w:val="28"/>
        </w:rPr>
        <w:t>составлении завещания на имущество собственника.</w:t>
      </w:r>
    </w:p>
    <w:p w:rsidR="00F1076D" w:rsidRPr="006222A3" w:rsidRDefault="00F1076D" w:rsidP="006222A3">
      <w:pPr>
        <w:pStyle w:val="a3"/>
        <w:widowControl w:val="0"/>
        <w:spacing w:after="0" w:line="360" w:lineRule="auto"/>
        <w:ind w:left="0" w:firstLine="709"/>
        <w:jc w:val="both"/>
        <w:rPr>
          <w:rFonts w:ascii="Times New Roman" w:eastAsia="Arial Unicode MS" w:hAnsi="Times New Roman"/>
          <w:sz w:val="28"/>
          <w:szCs w:val="28"/>
        </w:rPr>
      </w:pPr>
    </w:p>
    <w:p w:rsidR="006222A3" w:rsidRDefault="006222A3">
      <w:pPr>
        <w:rPr>
          <w:rFonts w:ascii="Times New Roman" w:eastAsia="Arial Unicode MS" w:hAnsi="Times New Roman"/>
          <w:sz w:val="28"/>
          <w:szCs w:val="28"/>
        </w:rPr>
      </w:pPr>
      <w:r>
        <w:rPr>
          <w:rFonts w:ascii="Times New Roman" w:eastAsia="Arial Unicode MS" w:hAnsi="Times New Roman"/>
          <w:sz w:val="28"/>
          <w:szCs w:val="28"/>
        </w:rPr>
        <w:br w:type="page"/>
      </w:r>
    </w:p>
    <w:p w:rsidR="00D51BFF"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В) Что такое смешение и с</w:t>
      </w:r>
      <w:r w:rsidR="008C274A">
        <w:rPr>
          <w:rFonts w:ascii="Times New Roman" w:eastAsia="Arial Unicode MS" w:hAnsi="Times New Roman"/>
          <w:sz w:val="28"/>
          <w:szCs w:val="28"/>
        </w:rPr>
        <w:t>оединение вещей в Римском праве</w:t>
      </w:r>
    </w:p>
    <w:p w:rsidR="006222A3" w:rsidRDefault="006222A3" w:rsidP="006222A3">
      <w:pPr>
        <w:widowControl w:val="0"/>
        <w:spacing w:after="0" w:line="360" w:lineRule="auto"/>
        <w:ind w:firstLine="709"/>
        <w:jc w:val="both"/>
        <w:rPr>
          <w:rFonts w:ascii="Times New Roman" w:eastAsia="Arial Unicode MS" w:hAnsi="Times New Roman"/>
          <w:sz w:val="28"/>
          <w:szCs w:val="28"/>
        </w:rPr>
      </w:pPr>
    </w:p>
    <w:p w:rsidR="00F54483" w:rsidRPr="006222A3" w:rsidRDefault="00F54483" w:rsidP="006222A3">
      <w:pPr>
        <w:widowControl w:val="0"/>
        <w:spacing w:after="0" w:line="360" w:lineRule="auto"/>
        <w:ind w:firstLine="709"/>
        <w:jc w:val="both"/>
        <w:rPr>
          <w:rFonts w:ascii="Times New Roman" w:eastAsia="Arial Unicode MS" w:hAnsi="Times New Roman"/>
          <w:sz w:val="28"/>
          <w:szCs w:val="28"/>
        </w:rPr>
      </w:pPr>
      <w:r w:rsidRPr="006222A3">
        <w:rPr>
          <w:rFonts w:ascii="Times New Roman" w:eastAsia="Arial Unicode MS" w:hAnsi="Times New Roman"/>
          <w:sz w:val="28"/>
          <w:szCs w:val="28"/>
        </w:rPr>
        <w:t xml:space="preserve">Соединение и смешение вещей имело место в случаях, когда одна вещь поглощалась другой так, что нельзя было их отделить. Например, при строительстве дома использовано бревно другого собственника. В этом случае собственность на присоединенную вещь переходила к собственнику основной вещи, который обязан был возместить собственнику присоединенной вещи (бревна) ее двойную стоимость. Такие формы присоединения имели место и в случаях посева, насаждения, возведения постройки на чужой земле. Урожай, насаждения и постройка становились собственностью собственника земли по принципу - superficies solo cedit - строение (и все взращенное, посаженное) поступает в собственность того, кому принадлежит земля. Сюда же относились намывы, припаи и т. п. </w:t>
      </w:r>
    </w:p>
    <w:p w:rsidR="00F54483"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Смешение вещей - это такое их соединение, при котором невозможно установить, какая из них поглотила другую. В результате смешения однородных вещей возникала общая собственность для двух или нескольких собственников. Приплод животных, урожай сада и другие плоды с момента отделения их от плодоприносящей вещи, когда плоды становятся отдельной вещью, переходили в собственность собственника плодоносящей вещи.</w:t>
      </w:r>
    </w:p>
    <w:p w:rsidR="00F1076D" w:rsidRPr="006222A3" w:rsidRDefault="00F1076D" w:rsidP="006222A3">
      <w:pPr>
        <w:widowControl w:val="0"/>
        <w:spacing w:after="0" w:line="360" w:lineRule="auto"/>
        <w:ind w:firstLine="709"/>
        <w:jc w:val="both"/>
        <w:rPr>
          <w:rFonts w:ascii="Times New Roman" w:eastAsia="Arial Unicode MS" w:hAnsi="Times New Roman"/>
          <w:sz w:val="28"/>
          <w:szCs w:val="28"/>
        </w:rPr>
      </w:pPr>
    </w:p>
    <w:p w:rsidR="002E0C41" w:rsidRPr="006222A3" w:rsidRDefault="008C274A" w:rsidP="006222A3">
      <w:pPr>
        <w:widowControl w:val="0"/>
        <w:spacing w:after="0" w:line="36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t>Задание 2</w:t>
      </w:r>
    </w:p>
    <w:p w:rsidR="002E0C41" w:rsidRPr="006222A3" w:rsidRDefault="002E0C41" w:rsidP="006222A3">
      <w:pPr>
        <w:pStyle w:val="a3"/>
        <w:widowControl w:val="0"/>
        <w:spacing w:after="0" w:line="360" w:lineRule="auto"/>
        <w:ind w:left="0" w:firstLine="709"/>
        <w:jc w:val="both"/>
        <w:rPr>
          <w:rFonts w:ascii="Times New Roman" w:eastAsia="Arial Unicode MS" w:hAnsi="Times New Roman"/>
          <w:sz w:val="28"/>
          <w:szCs w:val="28"/>
        </w:rPr>
      </w:pPr>
    </w:p>
    <w:p w:rsidR="00F54483"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2. Тиций и Гай охотились в поместье Марка. Собака загнала лису в нору. Раскапывая нору, охотники наткнулись на богат</w:t>
      </w:r>
      <w:r w:rsidR="008C274A">
        <w:rPr>
          <w:rFonts w:ascii="Times New Roman" w:eastAsia="Arial Unicode MS" w:hAnsi="Times New Roman"/>
          <w:sz w:val="28"/>
          <w:szCs w:val="28"/>
        </w:rPr>
        <w:t>ое захоронение древних монет</w:t>
      </w:r>
    </w:p>
    <w:p w:rsidR="006222A3" w:rsidRDefault="006222A3" w:rsidP="006222A3">
      <w:pPr>
        <w:pStyle w:val="a3"/>
        <w:widowControl w:val="0"/>
        <w:spacing w:after="0" w:line="360" w:lineRule="auto"/>
        <w:ind w:left="0" w:firstLine="709"/>
        <w:jc w:val="both"/>
        <w:rPr>
          <w:rFonts w:ascii="Times New Roman" w:eastAsia="Arial Unicode MS" w:hAnsi="Times New Roman"/>
          <w:sz w:val="28"/>
          <w:szCs w:val="28"/>
        </w:rPr>
      </w:pPr>
    </w:p>
    <w:p w:rsidR="00F54483"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А) Кому достанется клад в соответств</w:t>
      </w:r>
      <w:r w:rsidR="008C274A">
        <w:rPr>
          <w:rFonts w:ascii="Times New Roman" w:eastAsia="Arial Unicode MS" w:hAnsi="Times New Roman"/>
          <w:sz w:val="28"/>
          <w:szCs w:val="28"/>
        </w:rPr>
        <w:t>ии с положениями римского права</w:t>
      </w:r>
    </w:p>
    <w:p w:rsidR="006222A3" w:rsidRDefault="006222A3" w:rsidP="006222A3">
      <w:pPr>
        <w:widowControl w:val="0"/>
        <w:spacing w:after="0" w:line="360" w:lineRule="auto"/>
        <w:ind w:firstLine="709"/>
        <w:jc w:val="both"/>
        <w:rPr>
          <w:rFonts w:ascii="Times New Roman" w:eastAsia="Arial Unicode MS" w:hAnsi="Times New Roman"/>
          <w:sz w:val="28"/>
          <w:szCs w:val="28"/>
        </w:rPr>
      </w:pPr>
    </w:p>
    <w:p w:rsidR="00F54483" w:rsidRPr="006222A3" w:rsidRDefault="00F54483" w:rsidP="006222A3">
      <w:pPr>
        <w:widowControl w:val="0"/>
        <w:spacing w:after="0" w:line="360" w:lineRule="auto"/>
        <w:ind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В соостветствии с положением римского права, согласно</w:t>
      </w:r>
      <w:r w:rsidR="00091A02"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рескрипту Андриана найденный</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клад достанется охотникам Тицию и Гаю пополам и собственнику земли, на учас</w:t>
      </w:r>
      <w:r w:rsidR="00C86F19" w:rsidRPr="006222A3">
        <w:rPr>
          <w:rFonts w:ascii="Times New Roman" w:eastAsia="Arial Unicode MS" w:hAnsi="Times New Roman"/>
          <w:sz w:val="28"/>
          <w:szCs w:val="28"/>
        </w:rPr>
        <w:t>тке которого он был обнаружен т.е</w:t>
      </w:r>
      <w:r w:rsidRPr="006222A3">
        <w:rPr>
          <w:rFonts w:ascii="Times New Roman" w:eastAsia="Arial Unicode MS" w:hAnsi="Times New Roman"/>
          <w:sz w:val="28"/>
          <w:szCs w:val="28"/>
        </w:rPr>
        <w:t xml:space="preserve"> Марку.</w:t>
      </w:r>
    </w:p>
    <w:p w:rsidR="00F1076D" w:rsidRPr="006222A3" w:rsidRDefault="00F1076D" w:rsidP="006222A3">
      <w:pPr>
        <w:widowControl w:val="0"/>
        <w:spacing w:after="0" w:line="360" w:lineRule="auto"/>
        <w:ind w:firstLine="709"/>
        <w:jc w:val="both"/>
        <w:rPr>
          <w:rFonts w:ascii="Times New Roman" w:eastAsia="Arial Unicode MS" w:hAnsi="Times New Roman"/>
          <w:sz w:val="28"/>
          <w:szCs w:val="28"/>
        </w:rPr>
      </w:pPr>
    </w:p>
    <w:p w:rsidR="00F1076D" w:rsidRPr="006222A3" w:rsidRDefault="00F54483" w:rsidP="006222A3">
      <w:pPr>
        <w:widowControl w:val="0"/>
        <w:spacing w:after="0" w:line="360" w:lineRule="auto"/>
        <w:ind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Б) Что понималось под право</w:t>
      </w:r>
      <w:r w:rsidR="008C274A">
        <w:rPr>
          <w:rFonts w:ascii="Times New Roman" w:eastAsia="Arial Unicode MS" w:hAnsi="Times New Roman"/>
          <w:sz w:val="28"/>
          <w:szCs w:val="28"/>
        </w:rPr>
        <w:t>м собственности в римском праве</w:t>
      </w:r>
    </w:p>
    <w:p w:rsidR="006222A3" w:rsidRDefault="006222A3" w:rsidP="006222A3">
      <w:pPr>
        <w:pStyle w:val="a3"/>
        <w:widowControl w:val="0"/>
        <w:spacing w:after="0" w:line="360" w:lineRule="auto"/>
        <w:ind w:left="0" w:firstLine="709"/>
        <w:jc w:val="both"/>
        <w:rPr>
          <w:rFonts w:ascii="Times New Roman" w:eastAsia="Arial Unicode MS" w:hAnsi="Times New Roman"/>
          <w:sz w:val="28"/>
          <w:szCs w:val="28"/>
        </w:rPr>
      </w:pPr>
    </w:p>
    <w:p w:rsidR="001871A7" w:rsidRPr="006222A3" w:rsidRDefault="00256478"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Право собственности соответствует понятию вещного права. Вытекающее из вещных</w:t>
      </w:r>
      <w:r w:rsidR="001871A7"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прав господство лица над вещью характеризуется различной степенью и содержанием. Это господство наиболее полно воплощено в праве собственности. Значительный период римской истории не существовало унифицированного термина,</w:t>
      </w:r>
      <w:r w:rsidR="001871A7" w:rsidRPr="006222A3">
        <w:rPr>
          <w:rFonts w:ascii="Times New Roman" w:eastAsia="Arial Unicode MS" w:hAnsi="Times New Roman"/>
          <w:sz w:val="28"/>
          <w:szCs w:val="28"/>
        </w:rPr>
        <w:t xml:space="preserve"> обозначающего </w:t>
      </w:r>
      <w:r w:rsidRPr="006222A3">
        <w:rPr>
          <w:rFonts w:ascii="Times New Roman" w:eastAsia="Arial Unicode MS" w:hAnsi="Times New Roman"/>
          <w:sz w:val="28"/>
          <w:szCs w:val="28"/>
        </w:rPr>
        <w:t xml:space="preserve">право собственности. </w:t>
      </w:r>
    </w:p>
    <w:p w:rsidR="001871A7" w:rsidRPr="006222A3" w:rsidRDefault="00256478"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Институт собственности существовал издревле, и изначально термин dominium применялся ко всем случаям господства над</w:t>
      </w:r>
      <w:r w:rsidR="001871A7"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 xml:space="preserve">вещами, находящимися в домашнем хозяйстве, обозначал более широкий круг отношений, чем право собственности, так как сам институт собственности не был четко отделен от владения, прав на чужие вещи и семейных отношений. </w:t>
      </w:r>
    </w:p>
    <w:p w:rsidR="001871A7" w:rsidRPr="006222A3" w:rsidRDefault="00256478"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Лишь с III в. вещи, на которые существовало право, обозначаются термином proprietas</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(наряду с</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dominium, зафиксированным в I в. до н.э.</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Алфеном Варом), применявшимся с конца классического периода исключительно для права собственности как полного и абсолютного правового господства лица над вещью, высшего среди других вещных прав.</w:t>
      </w:r>
    </w:p>
    <w:p w:rsidR="00256478" w:rsidRPr="006222A3" w:rsidRDefault="00256478"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Аналогичное представление о праве собственности закрепляется в Кодификации Юстиниана термином plena in re</w:t>
      </w:r>
      <w:r w:rsidR="001871A7"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potestas - полная власть над вещью.</w:t>
      </w:r>
    </w:p>
    <w:p w:rsidR="00256478" w:rsidRPr="006222A3" w:rsidRDefault="00256478"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Право частной собственности – это исключительное право лица владеть, пользоваться и распоряжаться вещью в своем интересе.</w:t>
      </w:r>
      <w:r w:rsidR="001871A7"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Исключительное право потому, что оно нераздельно, т. е. принадлежит</w:t>
      </w:r>
      <w:r w:rsidR="001871A7" w:rsidRP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только собственнику, который ни с кем его не делит.</w:t>
      </w:r>
    </w:p>
    <w:p w:rsidR="00E545FF" w:rsidRPr="006222A3" w:rsidRDefault="00E545F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Собственность (condominium) - это общая собственность, когда двум или более лицам принадлежит одна вещь (дом, участок земли, раб). При этом считалось, что каждый из сособственников обладает не физической частью общей вещи (тем более, что часто это могла быть вещь неделимая), а так называемыми идеальными долями, под которыми понимались части в целом праве на вещь.</w:t>
      </w:r>
    </w:p>
    <w:p w:rsidR="00E545FF" w:rsidRPr="006222A3" w:rsidRDefault="00E545F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 xml:space="preserve">Право установило следующие особенности, присущие отношениям общей собственности: </w:t>
      </w:r>
    </w:p>
    <w:p w:rsidR="00E545FF" w:rsidRPr="006222A3" w:rsidRDefault="00E545F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1) распоряжаться всей вещью или какой-либо реальной частью ее допускалось только с согласия всех сособственников;</w:t>
      </w:r>
    </w:p>
    <w:p w:rsidR="00E545FF" w:rsidRPr="006222A3" w:rsidRDefault="00E545F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2) каждый сособственник вправе принять меры, необходимые для поддержания вещи в нормальном хозяйственном состоянии и без согласия других сособственников, но они обязаны были возместить ему разумно совершенные при этом расходы;</w:t>
      </w:r>
    </w:p>
    <w:p w:rsidR="00E545FF" w:rsidRPr="006222A3" w:rsidRDefault="00E545F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3) каждый из сособственников был вправе самостоятельно распоряжаться своей идеальной долей (мог продать ее, отдать в залог);</w:t>
      </w:r>
    </w:p>
    <w:p w:rsidR="00582D1C" w:rsidRPr="006222A3" w:rsidRDefault="00E545F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4) наконец, каждый сособственник был вправе требовать раздела вещи (если она относилась к вещам делимым) либо мог прекратить свое участие в общей собственности, потребовав выплаты соразмерной цены своей идеальной доли.</w:t>
      </w:r>
    </w:p>
    <w:p w:rsidR="00582D1C" w:rsidRPr="006222A3" w:rsidRDefault="00582D1C" w:rsidP="006222A3">
      <w:pPr>
        <w:pStyle w:val="a3"/>
        <w:widowControl w:val="0"/>
        <w:spacing w:after="0" w:line="360" w:lineRule="auto"/>
        <w:ind w:left="0" w:firstLine="709"/>
        <w:jc w:val="both"/>
        <w:rPr>
          <w:rFonts w:ascii="Times New Roman" w:eastAsia="Arial Unicode MS" w:hAnsi="Times New Roman"/>
          <w:sz w:val="28"/>
          <w:szCs w:val="28"/>
        </w:rPr>
      </w:pPr>
    </w:p>
    <w:p w:rsidR="00605FD4"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В) Какие виды собственности</w:t>
      </w:r>
      <w:r w:rsidR="008C274A">
        <w:rPr>
          <w:rFonts w:ascii="Times New Roman" w:eastAsia="Arial Unicode MS" w:hAnsi="Times New Roman"/>
          <w:sz w:val="28"/>
          <w:szCs w:val="28"/>
        </w:rPr>
        <w:t xml:space="preserve"> существовали в древнем Риме</w:t>
      </w:r>
    </w:p>
    <w:p w:rsidR="006222A3" w:rsidRDefault="006222A3" w:rsidP="006222A3">
      <w:pPr>
        <w:pStyle w:val="a3"/>
        <w:widowControl w:val="0"/>
        <w:spacing w:after="0" w:line="360" w:lineRule="auto"/>
        <w:ind w:left="709"/>
        <w:jc w:val="both"/>
        <w:rPr>
          <w:rFonts w:ascii="Times New Roman" w:eastAsia="Arial Unicode MS" w:hAnsi="Times New Roman"/>
          <w:sz w:val="28"/>
          <w:szCs w:val="28"/>
        </w:rPr>
      </w:pPr>
    </w:p>
    <w:p w:rsidR="00F54483" w:rsidRPr="006222A3" w:rsidRDefault="00F54483" w:rsidP="006222A3">
      <w:pPr>
        <w:pStyle w:val="a3"/>
        <w:widowControl w:val="0"/>
        <w:numPr>
          <w:ilvl w:val="0"/>
          <w:numId w:val="1"/>
        </w:numPr>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 xml:space="preserve">Квиритская собственность. </w:t>
      </w:r>
    </w:p>
    <w:p w:rsidR="00A1482F"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Квиритская собственность была сугубо римской, национальной, носила замкнутый, кастовый характер.</w:t>
      </w:r>
      <w:r w:rsidRPr="006222A3">
        <w:rPr>
          <w:rFonts w:ascii="Times New Roman" w:hAnsi="Times New Roman"/>
          <w:sz w:val="28"/>
          <w:szCs w:val="28"/>
        </w:rPr>
        <w:t xml:space="preserve"> </w:t>
      </w:r>
      <w:r w:rsidRPr="006222A3">
        <w:rPr>
          <w:rFonts w:ascii="Times New Roman" w:eastAsia="Arial Unicode MS" w:hAnsi="Times New Roman"/>
          <w:sz w:val="28"/>
          <w:szCs w:val="28"/>
        </w:rPr>
        <w:t xml:space="preserve">Квиритская собственность – dominium ex iure Quiritium – могла принадлежать только полноправным римским гражданам и тем, кто был наделен ius commercii. Кроме римской правоспособности лица требовалось, чтобы и вещь была способна к участию в римском обороте. Такими вещами, прежде всего, были res mancipi, к числу которых принадлежал строго очерченный круг субъектов. Для квиритской собственности на res mancipi существовали специальные способы приобретения по договорам, как манципация или in iure cessio. Сюда относились далее res nec mancipi, приобретение которых не требовало особых формальностей (впоследствии говорили, что оборот с res nec mancipi регулируется началами ius gentium). Передача владения посредством традиции была усвоена, на почве общеиталийских обычаев, и римским квиритским правом. </w:t>
      </w:r>
    </w:p>
    <w:p w:rsidR="00A1482F" w:rsidRPr="006222A3" w:rsidRDefault="00F54483" w:rsidP="006222A3">
      <w:pPr>
        <w:pStyle w:val="a3"/>
        <w:widowControl w:val="0"/>
        <w:numPr>
          <w:ilvl w:val="0"/>
          <w:numId w:val="1"/>
        </w:numPr>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 xml:space="preserve"> </w:t>
      </w:r>
      <w:r w:rsidR="00A1482F" w:rsidRPr="006222A3">
        <w:rPr>
          <w:rFonts w:ascii="Times New Roman" w:eastAsia="Arial Unicode MS" w:hAnsi="Times New Roman"/>
          <w:sz w:val="28"/>
          <w:szCs w:val="28"/>
        </w:rPr>
        <w:t>Преторская или бонитарная собственность.</w:t>
      </w:r>
    </w:p>
    <w:p w:rsidR="00A1482F" w:rsidRPr="006222A3" w:rsidRDefault="00A1482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Этот вид собственности был создан в рамках преторского права с помощью особых юридических</w:t>
      </w:r>
      <w:r w:rsidR="006222A3">
        <w:rPr>
          <w:rFonts w:ascii="Times New Roman" w:eastAsia="Arial Unicode MS" w:hAnsi="Times New Roman"/>
          <w:sz w:val="28"/>
          <w:szCs w:val="28"/>
        </w:rPr>
        <w:t xml:space="preserve"> </w:t>
      </w:r>
      <w:r w:rsidRPr="006222A3">
        <w:rPr>
          <w:rFonts w:ascii="Times New Roman" w:eastAsia="Arial Unicode MS" w:hAnsi="Times New Roman"/>
          <w:sz w:val="28"/>
          <w:szCs w:val="28"/>
        </w:rPr>
        <w:t xml:space="preserve">средств. </w:t>
      </w:r>
    </w:p>
    <w:p w:rsidR="00582D1C" w:rsidRPr="006222A3" w:rsidRDefault="00A1482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 xml:space="preserve">В тех случаях, когда в силу несоблюдения формальностей квиритского права приобретатель вещи не мог получить статус квиритского собственника, претор, брал под защиту интерес покупателя, фактически закрепляя приобретенную им вещь в составе его имущества. </w:t>
      </w:r>
    </w:p>
    <w:p w:rsidR="00A1482F" w:rsidRPr="006222A3" w:rsidRDefault="00A1482F" w:rsidP="006222A3">
      <w:pPr>
        <w:pStyle w:val="a3"/>
        <w:widowControl w:val="0"/>
        <w:numPr>
          <w:ilvl w:val="0"/>
          <w:numId w:val="1"/>
        </w:numPr>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Провинциальная собственность.</w:t>
      </w:r>
    </w:p>
    <w:p w:rsidR="006708E5" w:rsidRPr="006222A3" w:rsidRDefault="00A1482F"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Провинциальная собственность отличалась от квиритской собственности на италийские земли в области публичного права, главным образом, тем, что с провинциальных земель взимались в пользу казны особые платежи – tributum. В сфере частного оборота провинциальные собственники не могли пользоваться юридическими актами цивильного права, а обращались исключительно к праву народов. Это упрощало и облегчало установление и передачу права собственности и не мало способствовало развитию в провинциях оборота недвижимостей.</w:t>
      </w:r>
      <w:r w:rsidR="006222A3">
        <w:rPr>
          <w:rFonts w:ascii="Times New Roman" w:eastAsia="Arial Unicode MS" w:hAnsi="Times New Roman"/>
          <w:sz w:val="28"/>
          <w:szCs w:val="28"/>
        </w:rPr>
        <w:t xml:space="preserve"> </w:t>
      </w:r>
    </w:p>
    <w:p w:rsidR="00F54483" w:rsidRPr="006222A3" w:rsidRDefault="00F54483" w:rsidP="006222A3">
      <w:pPr>
        <w:pStyle w:val="a3"/>
        <w:widowControl w:val="0"/>
        <w:numPr>
          <w:ilvl w:val="0"/>
          <w:numId w:val="1"/>
        </w:numPr>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Собственность перегринов.</w:t>
      </w:r>
    </w:p>
    <w:p w:rsidR="006708E5"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Неримские граждане (латины и перегрины) подчинялись в Риме праву своей родины. Доступ к римской собственности путем совершения сделок правом народов, ius gentium, был открыт в начале республики, главным образом, в области оборота движимых вещей, в интересах самих римлян. По цивильному праву некоторым общинам и даже отдельным лицам из иностранцев предоставлялось право участия в обороте римлян – ius commercii. Оно относилось только к сделкам между живыми и определялось, как взаимное право купли – продажи. Это не называлось даже передачей собственности и отнюдь не означало участия в квиритском праве, а только в отдельных квиритских оборотных сделках. Из этих сделок иностранцам были доступны манципация и литеральные (счетно - письменные) договоры. Приобретаемое иностранцами право защищалось только эдиктом перегринского претора при помощи фиктивных исков. Эти иски были направлены против частых нарушений права и влекли наложение права.</w:t>
      </w:r>
      <w:r w:rsidR="006222A3">
        <w:rPr>
          <w:rFonts w:ascii="Times New Roman" w:eastAsia="Arial Unicode MS" w:hAnsi="Times New Roman"/>
          <w:sz w:val="28"/>
          <w:szCs w:val="28"/>
        </w:rPr>
        <w:t xml:space="preserve"> </w:t>
      </w:r>
    </w:p>
    <w:p w:rsidR="00A1482F" w:rsidRPr="006222A3" w:rsidRDefault="00F54483" w:rsidP="006222A3">
      <w:pPr>
        <w:pStyle w:val="a3"/>
        <w:widowControl w:val="0"/>
        <w:numPr>
          <w:ilvl w:val="0"/>
          <w:numId w:val="1"/>
        </w:numPr>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Собственность в праве Юстиниана</w:t>
      </w:r>
    </w:p>
    <w:p w:rsidR="00F54483" w:rsidRPr="006222A3" w:rsidRDefault="00F54483" w:rsidP="006222A3">
      <w:pPr>
        <w:pStyle w:val="a3"/>
        <w:widowControl w:val="0"/>
        <w:spacing w:after="0" w:line="360" w:lineRule="auto"/>
        <w:ind w:left="0" w:firstLine="709"/>
        <w:jc w:val="both"/>
        <w:rPr>
          <w:rFonts w:ascii="Times New Roman" w:eastAsia="Arial Unicode MS" w:hAnsi="Times New Roman"/>
          <w:sz w:val="28"/>
          <w:szCs w:val="28"/>
        </w:rPr>
      </w:pPr>
      <w:r w:rsidRPr="006222A3">
        <w:rPr>
          <w:rFonts w:ascii="Times New Roman" w:eastAsia="Arial Unicode MS" w:hAnsi="Times New Roman"/>
          <w:sz w:val="28"/>
          <w:szCs w:val="28"/>
        </w:rPr>
        <w:t>В законодательстве Юстиниана возрождается единый вид собственности, называемый старым именем – квиритская собственность.</w:t>
      </w:r>
      <w:r w:rsidR="006222A3">
        <w:rPr>
          <w:rFonts w:ascii="Times New Roman" w:eastAsia="Arial Unicode MS" w:hAnsi="Times New Roman"/>
          <w:sz w:val="28"/>
          <w:szCs w:val="28"/>
        </w:rPr>
        <w:t xml:space="preserve"> </w:t>
      </w:r>
    </w:p>
    <w:p w:rsidR="0025446A" w:rsidRPr="006222A3" w:rsidRDefault="0025446A" w:rsidP="006222A3">
      <w:pPr>
        <w:widowControl w:val="0"/>
        <w:spacing w:after="0" w:line="360" w:lineRule="auto"/>
        <w:ind w:firstLine="709"/>
        <w:jc w:val="both"/>
        <w:rPr>
          <w:rFonts w:ascii="Times New Roman" w:hAnsi="Times New Roman"/>
          <w:sz w:val="28"/>
        </w:rPr>
      </w:pPr>
    </w:p>
    <w:p w:rsidR="006222A3" w:rsidRDefault="006222A3">
      <w:pPr>
        <w:rPr>
          <w:rFonts w:ascii="Times New Roman" w:hAnsi="Times New Roman"/>
          <w:sz w:val="28"/>
          <w:szCs w:val="28"/>
        </w:rPr>
      </w:pPr>
      <w:r>
        <w:rPr>
          <w:rFonts w:ascii="Times New Roman" w:hAnsi="Times New Roman"/>
          <w:sz w:val="28"/>
          <w:szCs w:val="28"/>
        </w:rPr>
        <w:br w:type="page"/>
      </w:r>
    </w:p>
    <w:p w:rsidR="00091A02" w:rsidRDefault="00091A02" w:rsidP="006222A3">
      <w:pPr>
        <w:widowControl w:val="0"/>
        <w:spacing w:after="0" w:line="360" w:lineRule="auto"/>
        <w:ind w:firstLine="709"/>
        <w:jc w:val="both"/>
        <w:rPr>
          <w:rFonts w:ascii="Times New Roman" w:hAnsi="Times New Roman"/>
          <w:sz w:val="28"/>
          <w:szCs w:val="28"/>
        </w:rPr>
      </w:pPr>
      <w:r w:rsidRPr="006222A3">
        <w:rPr>
          <w:rFonts w:ascii="Times New Roman" w:hAnsi="Times New Roman"/>
          <w:sz w:val="28"/>
          <w:szCs w:val="28"/>
        </w:rPr>
        <w:t>С</w:t>
      </w:r>
      <w:r w:rsidR="006222A3">
        <w:rPr>
          <w:rFonts w:ascii="Times New Roman" w:hAnsi="Times New Roman"/>
          <w:sz w:val="28"/>
          <w:szCs w:val="28"/>
        </w:rPr>
        <w:t>ПИСОК ИСПОЛЬЗОВАННОЙ ЛИТЕРАТУРЫ</w:t>
      </w:r>
    </w:p>
    <w:p w:rsidR="006222A3" w:rsidRPr="006222A3" w:rsidRDefault="006222A3" w:rsidP="006222A3">
      <w:pPr>
        <w:widowControl w:val="0"/>
        <w:spacing w:after="0" w:line="360" w:lineRule="auto"/>
        <w:ind w:firstLine="709"/>
        <w:jc w:val="both"/>
        <w:rPr>
          <w:rFonts w:ascii="Times New Roman" w:hAnsi="Times New Roman"/>
          <w:sz w:val="28"/>
          <w:szCs w:val="28"/>
        </w:rPr>
      </w:pPr>
    </w:p>
    <w:p w:rsidR="00091A02" w:rsidRPr="006222A3" w:rsidRDefault="00091A02" w:rsidP="006222A3">
      <w:pPr>
        <w:pStyle w:val="a3"/>
        <w:widowControl w:val="0"/>
        <w:numPr>
          <w:ilvl w:val="0"/>
          <w:numId w:val="2"/>
        </w:numPr>
        <w:tabs>
          <w:tab w:val="left" w:pos="426"/>
        </w:tabs>
        <w:spacing w:after="0" w:line="360" w:lineRule="auto"/>
        <w:ind w:left="0" w:firstLine="0"/>
        <w:jc w:val="both"/>
        <w:rPr>
          <w:rFonts w:ascii="Times New Roman" w:hAnsi="Times New Roman"/>
          <w:sz w:val="28"/>
          <w:szCs w:val="28"/>
        </w:rPr>
      </w:pPr>
      <w:r w:rsidRPr="006222A3">
        <w:rPr>
          <w:rFonts w:ascii="Times New Roman" w:hAnsi="Times New Roman"/>
          <w:sz w:val="28"/>
          <w:szCs w:val="28"/>
        </w:rPr>
        <w:t>История государства и права зарубежных стран. Ч. 1/Под ред. Н. А. Крашенинниковой, О. А. Жидкова. – М.: Изд-во МГУ, 1998. – 352с.</w:t>
      </w:r>
    </w:p>
    <w:p w:rsidR="00091A02" w:rsidRPr="006222A3" w:rsidRDefault="00091A02" w:rsidP="006222A3">
      <w:pPr>
        <w:pStyle w:val="a3"/>
        <w:widowControl w:val="0"/>
        <w:numPr>
          <w:ilvl w:val="0"/>
          <w:numId w:val="2"/>
        </w:numPr>
        <w:tabs>
          <w:tab w:val="left" w:pos="426"/>
        </w:tabs>
        <w:spacing w:after="0" w:line="360" w:lineRule="auto"/>
        <w:ind w:left="0" w:firstLine="0"/>
        <w:jc w:val="both"/>
        <w:rPr>
          <w:rFonts w:ascii="Times New Roman" w:hAnsi="Times New Roman"/>
          <w:sz w:val="28"/>
          <w:szCs w:val="28"/>
        </w:rPr>
      </w:pPr>
      <w:r w:rsidRPr="006222A3">
        <w:rPr>
          <w:rFonts w:ascii="Times New Roman" w:hAnsi="Times New Roman"/>
          <w:sz w:val="28"/>
          <w:szCs w:val="28"/>
        </w:rPr>
        <w:t xml:space="preserve">Маркс К., Энгельс Ф. Соч. Т. 46. Ч. 1. </w:t>
      </w:r>
    </w:p>
    <w:p w:rsidR="006B76B3" w:rsidRPr="006222A3" w:rsidRDefault="00091A02" w:rsidP="006222A3">
      <w:pPr>
        <w:pStyle w:val="a3"/>
        <w:widowControl w:val="0"/>
        <w:numPr>
          <w:ilvl w:val="0"/>
          <w:numId w:val="2"/>
        </w:numPr>
        <w:tabs>
          <w:tab w:val="left" w:pos="426"/>
        </w:tabs>
        <w:spacing w:after="0" w:line="360" w:lineRule="auto"/>
        <w:ind w:left="0" w:firstLine="0"/>
        <w:jc w:val="both"/>
        <w:rPr>
          <w:rFonts w:ascii="Times New Roman" w:hAnsi="Times New Roman"/>
          <w:sz w:val="28"/>
          <w:szCs w:val="28"/>
        </w:rPr>
      </w:pPr>
      <w:r w:rsidRPr="006222A3">
        <w:rPr>
          <w:rFonts w:ascii="Times New Roman" w:hAnsi="Times New Roman"/>
          <w:sz w:val="28"/>
          <w:szCs w:val="28"/>
        </w:rPr>
        <w:t>История государства и права зарубежных стран: Хрестоматия: / Авт.-сост. Н. Н. Ягур. – Мн.: Тесей, 2004. – 432 с.</w:t>
      </w:r>
    </w:p>
    <w:p w:rsidR="00091A02" w:rsidRPr="006222A3" w:rsidRDefault="006B76B3" w:rsidP="006222A3">
      <w:pPr>
        <w:pStyle w:val="a3"/>
        <w:widowControl w:val="0"/>
        <w:numPr>
          <w:ilvl w:val="0"/>
          <w:numId w:val="2"/>
        </w:numPr>
        <w:tabs>
          <w:tab w:val="left" w:pos="426"/>
        </w:tabs>
        <w:spacing w:after="0" w:line="360" w:lineRule="auto"/>
        <w:ind w:left="0" w:firstLine="0"/>
        <w:jc w:val="both"/>
        <w:rPr>
          <w:rFonts w:ascii="Times New Roman" w:hAnsi="Times New Roman"/>
          <w:sz w:val="28"/>
        </w:rPr>
      </w:pPr>
      <w:r w:rsidRPr="006222A3">
        <w:rPr>
          <w:rFonts w:ascii="Times New Roman" w:hAnsi="Times New Roman"/>
          <w:sz w:val="28"/>
          <w:szCs w:val="28"/>
        </w:rPr>
        <w:t>История</w:t>
      </w:r>
      <w:r w:rsidR="006222A3" w:rsidRPr="006222A3">
        <w:rPr>
          <w:rFonts w:ascii="Times New Roman" w:hAnsi="Times New Roman"/>
          <w:sz w:val="28"/>
          <w:szCs w:val="28"/>
        </w:rPr>
        <w:t xml:space="preserve"> </w:t>
      </w:r>
      <w:r w:rsidRPr="006222A3">
        <w:rPr>
          <w:rFonts w:ascii="Times New Roman" w:hAnsi="Times New Roman"/>
          <w:sz w:val="28"/>
          <w:szCs w:val="28"/>
        </w:rPr>
        <w:t>государства</w:t>
      </w:r>
      <w:r w:rsidR="006222A3" w:rsidRPr="006222A3">
        <w:rPr>
          <w:rFonts w:ascii="Times New Roman" w:hAnsi="Times New Roman"/>
          <w:sz w:val="28"/>
          <w:szCs w:val="28"/>
        </w:rPr>
        <w:t xml:space="preserve"> </w:t>
      </w:r>
      <w:r w:rsidRPr="006222A3">
        <w:rPr>
          <w:rFonts w:ascii="Times New Roman" w:hAnsi="Times New Roman"/>
          <w:sz w:val="28"/>
          <w:szCs w:val="28"/>
        </w:rPr>
        <w:t>и</w:t>
      </w:r>
      <w:r w:rsidR="006222A3" w:rsidRPr="006222A3">
        <w:rPr>
          <w:rFonts w:ascii="Times New Roman" w:hAnsi="Times New Roman"/>
          <w:sz w:val="28"/>
          <w:szCs w:val="28"/>
        </w:rPr>
        <w:t xml:space="preserve"> </w:t>
      </w:r>
      <w:r w:rsidRPr="006222A3">
        <w:rPr>
          <w:rFonts w:ascii="Times New Roman" w:hAnsi="Times New Roman"/>
          <w:sz w:val="28"/>
          <w:szCs w:val="28"/>
        </w:rPr>
        <w:t>права</w:t>
      </w:r>
      <w:r w:rsidR="006222A3" w:rsidRPr="006222A3">
        <w:rPr>
          <w:rFonts w:ascii="Times New Roman" w:hAnsi="Times New Roman"/>
          <w:sz w:val="28"/>
          <w:szCs w:val="28"/>
        </w:rPr>
        <w:t xml:space="preserve"> </w:t>
      </w:r>
      <w:r w:rsidRPr="006222A3">
        <w:rPr>
          <w:rFonts w:ascii="Times New Roman" w:hAnsi="Times New Roman"/>
          <w:sz w:val="28"/>
          <w:szCs w:val="28"/>
        </w:rPr>
        <w:t>зарубежных</w:t>
      </w:r>
      <w:r w:rsidR="006222A3" w:rsidRPr="006222A3">
        <w:rPr>
          <w:rFonts w:ascii="Times New Roman" w:hAnsi="Times New Roman"/>
          <w:sz w:val="28"/>
          <w:szCs w:val="28"/>
        </w:rPr>
        <w:t xml:space="preserve"> </w:t>
      </w:r>
      <w:r w:rsidRPr="006222A3">
        <w:rPr>
          <w:rFonts w:ascii="Times New Roman" w:hAnsi="Times New Roman"/>
          <w:sz w:val="28"/>
          <w:szCs w:val="28"/>
        </w:rPr>
        <w:t>стран / Под</w:t>
      </w:r>
      <w:r w:rsidR="006222A3" w:rsidRPr="006222A3">
        <w:rPr>
          <w:rFonts w:ascii="Times New Roman" w:hAnsi="Times New Roman"/>
          <w:sz w:val="28"/>
          <w:szCs w:val="28"/>
        </w:rPr>
        <w:t xml:space="preserve"> </w:t>
      </w:r>
      <w:r w:rsidRPr="006222A3">
        <w:rPr>
          <w:rFonts w:ascii="Times New Roman" w:hAnsi="Times New Roman"/>
          <w:sz w:val="28"/>
          <w:szCs w:val="28"/>
        </w:rPr>
        <w:t>ред. П.Н. Галанзы. М.,</w:t>
      </w:r>
      <w:r w:rsidR="006222A3" w:rsidRPr="006222A3">
        <w:rPr>
          <w:rFonts w:ascii="Times New Roman" w:hAnsi="Times New Roman"/>
          <w:sz w:val="28"/>
          <w:szCs w:val="28"/>
        </w:rPr>
        <w:t xml:space="preserve"> </w:t>
      </w:r>
      <w:r w:rsidRPr="006222A3">
        <w:rPr>
          <w:rFonts w:ascii="Times New Roman" w:hAnsi="Times New Roman"/>
          <w:sz w:val="28"/>
          <w:szCs w:val="28"/>
        </w:rPr>
        <w:t>1980.</w:t>
      </w:r>
      <w:bookmarkStart w:id="0" w:name="_GoBack"/>
      <w:bookmarkEnd w:id="0"/>
    </w:p>
    <w:sectPr w:rsidR="00091A02" w:rsidRPr="006222A3" w:rsidSect="00D07D7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69" w:rsidRDefault="00782369" w:rsidP="002E0C41">
      <w:pPr>
        <w:spacing w:after="0" w:line="240" w:lineRule="auto"/>
      </w:pPr>
      <w:r>
        <w:separator/>
      </w:r>
    </w:p>
  </w:endnote>
  <w:endnote w:type="continuationSeparator" w:id="0">
    <w:p w:rsidR="00782369" w:rsidRDefault="00782369" w:rsidP="002E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69" w:rsidRDefault="00782369" w:rsidP="002E0C41">
      <w:pPr>
        <w:spacing w:after="0" w:line="240" w:lineRule="auto"/>
      </w:pPr>
      <w:r>
        <w:separator/>
      </w:r>
    </w:p>
  </w:footnote>
  <w:footnote w:type="continuationSeparator" w:id="0">
    <w:p w:rsidR="00782369" w:rsidRDefault="00782369" w:rsidP="002E0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30ABE"/>
    <w:multiLevelType w:val="hybridMultilevel"/>
    <w:tmpl w:val="ECAAE9BE"/>
    <w:lvl w:ilvl="0" w:tplc="7ABCF0F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
    <w:nsid w:val="7F041380"/>
    <w:multiLevelType w:val="hybridMultilevel"/>
    <w:tmpl w:val="4B20A31C"/>
    <w:lvl w:ilvl="0" w:tplc="C0F4DD1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483"/>
    <w:rsid w:val="00091A02"/>
    <w:rsid w:val="000E6B7C"/>
    <w:rsid w:val="00131C81"/>
    <w:rsid w:val="001871A7"/>
    <w:rsid w:val="0022326A"/>
    <w:rsid w:val="0025446A"/>
    <w:rsid w:val="00256478"/>
    <w:rsid w:val="00267F88"/>
    <w:rsid w:val="002E0C41"/>
    <w:rsid w:val="003912FA"/>
    <w:rsid w:val="003B2CB7"/>
    <w:rsid w:val="004119E2"/>
    <w:rsid w:val="00464627"/>
    <w:rsid w:val="00505380"/>
    <w:rsid w:val="00582D1C"/>
    <w:rsid w:val="005E36F4"/>
    <w:rsid w:val="00605FD4"/>
    <w:rsid w:val="006222A3"/>
    <w:rsid w:val="006265E0"/>
    <w:rsid w:val="006708E5"/>
    <w:rsid w:val="006B76B3"/>
    <w:rsid w:val="00777C81"/>
    <w:rsid w:val="00782369"/>
    <w:rsid w:val="0084332A"/>
    <w:rsid w:val="008C274A"/>
    <w:rsid w:val="00A1482F"/>
    <w:rsid w:val="00A23780"/>
    <w:rsid w:val="00BC57A5"/>
    <w:rsid w:val="00C71CA7"/>
    <w:rsid w:val="00C86F19"/>
    <w:rsid w:val="00D07D7B"/>
    <w:rsid w:val="00D12DFA"/>
    <w:rsid w:val="00D2103E"/>
    <w:rsid w:val="00D51BFF"/>
    <w:rsid w:val="00D86B08"/>
    <w:rsid w:val="00E02B47"/>
    <w:rsid w:val="00E545FF"/>
    <w:rsid w:val="00F1076D"/>
    <w:rsid w:val="00F5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336232-5280-4923-AE89-AEACA5C0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48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483"/>
    <w:pPr>
      <w:ind w:left="720"/>
      <w:contextualSpacing/>
    </w:pPr>
  </w:style>
  <w:style w:type="paragraph" w:styleId="a4">
    <w:name w:val="header"/>
    <w:basedOn w:val="a"/>
    <w:link w:val="a5"/>
    <w:uiPriority w:val="99"/>
    <w:semiHidden/>
    <w:unhideWhenUsed/>
    <w:rsid w:val="002E0C4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E0C41"/>
    <w:rPr>
      <w:rFonts w:cs="Times New Roman"/>
    </w:rPr>
  </w:style>
  <w:style w:type="paragraph" w:styleId="a6">
    <w:name w:val="footer"/>
    <w:basedOn w:val="a"/>
    <w:link w:val="a7"/>
    <w:uiPriority w:val="99"/>
    <w:semiHidden/>
    <w:unhideWhenUsed/>
    <w:rsid w:val="002E0C41"/>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2E0C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557999">
      <w:marLeft w:val="0"/>
      <w:marRight w:val="0"/>
      <w:marTop w:val="0"/>
      <w:marBottom w:val="0"/>
      <w:divBdr>
        <w:top w:val="none" w:sz="0" w:space="0" w:color="auto"/>
        <w:left w:val="none" w:sz="0" w:space="0" w:color="auto"/>
        <w:bottom w:val="none" w:sz="0" w:space="0" w:color="auto"/>
        <w:right w:val="none" w:sz="0" w:space="0" w:color="auto"/>
      </w:divBdr>
    </w:div>
    <w:div w:id="1634558000">
      <w:marLeft w:val="0"/>
      <w:marRight w:val="0"/>
      <w:marTop w:val="0"/>
      <w:marBottom w:val="0"/>
      <w:divBdr>
        <w:top w:val="none" w:sz="0" w:space="0" w:color="auto"/>
        <w:left w:val="none" w:sz="0" w:space="0" w:color="auto"/>
        <w:bottom w:val="none" w:sz="0" w:space="0" w:color="auto"/>
        <w:right w:val="none" w:sz="0" w:space="0" w:color="auto"/>
      </w:divBdr>
    </w:div>
    <w:div w:id="1634558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691C-F47C-4992-9DDA-1943B4F0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admin</cp:lastModifiedBy>
  <cp:revision>2</cp:revision>
  <cp:lastPrinted>2010-10-28T10:09:00Z</cp:lastPrinted>
  <dcterms:created xsi:type="dcterms:W3CDTF">2014-03-20T00:38:00Z</dcterms:created>
  <dcterms:modified xsi:type="dcterms:W3CDTF">2014-03-20T00:38:00Z</dcterms:modified>
</cp:coreProperties>
</file>