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180" w:rsidRPr="00465436" w:rsidRDefault="00911180" w:rsidP="00465436">
      <w:pPr>
        <w:pStyle w:val="a3"/>
        <w:suppressAutoHyphens/>
        <w:ind w:firstLine="709"/>
        <w:jc w:val="both"/>
      </w:pPr>
      <w:r w:rsidRPr="00465436">
        <w:t>Содержание</w:t>
      </w:r>
    </w:p>
    <w:p w:rsidR="00911180" w:rsidRPr="00465436" w:rsidRDefault="00911180" w:rsidP="00465436">
      <w:pPr>
        <w:suppressAutoHyphens/>
        <w:spacing w:before="0" w:after="0" w:line="360" w:lineRule="auto"/>
        <w:ind w:firstLine="709"/>
        <w:jc w:val="both"/>
        <w:rPr>
          <w:sz w:val="28"/>
        </w:rPr>
      </w:pPr>
    </w:p>
    <w:p w:rsidR="005239F5" w:rsidRPr="00465436" w:rsidRDefault="005239F5" w:rsidP="00465436">
      <w:pPr>
        <w:pStyle w:val="11"/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 w:rsidRPr="00465436">
        <w:rPr>
          <w:rStyle w:val="a5"/>
          <w:caps/>
          <w:noProof/>
          <w:color w:val="auto"/>
          <w:sz w:val="28"/>
          <w:szCs w:val="28"/>
          <w:u w:val="none"/>
        </w:rPr>
        <w:t>Введение</w:t>
      </w:r>
    </w:p>
    <w:p w:rsidR="005239F5" w:rsidRPr="00465436" w:rsidRDefault="005239F5" w:rsidP="00465436">
      <w:pPr>
        <w:pStyle w:val="11"/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 w:rsidRPr="00465436">
        <w:rPr>
          <w:rStyle w:val="a5"/>
          <w:caps/>
          <w:noProof/>
          <w:color w:val="auto"/>
          <w:sz w:val="28"/>
          <w:szCs w:val="28"/>
          <w:u w:val="none"/>
        </w:rPr>
        <w:t>1. Социальная защита населения</w:t>
      </w:r>
    </w:p>
    <w:p w:rsidR="005239F5" w:rsidRPr="00465436" w:rsidRDefault="005239F5" w:rsidP="00465436">
      <w:pPr>
        <w:pStyle w:val="21"/>
        <w:tabs>
          <w:tab w:val="right" w:leader="dot" w:pos="9345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465436">
        <w:rPr>
          <w:rStyle w:val="a5"/>
          <w:noProof/>
          <w:color w:val="auto"/>
          <w:sz w:val="28"/>
          <w:szCs w:val="28"/>
          <w:u w:val="none"/>
        </w:rPr>
        <w:t>1.1 Социальное страхование в РФ</w:t>
      </w:r>
    </w:p>
    <w:p w:rsidR="005239F5" w:rsidRPr="00465436" w:rsidRDefault="005239F5" w:rsidP="00465436">
      <w:pPr>
        <w:pStyle w:val="21"/>
        <w:tabs>
          <w:tab w:val="right" w:leader="dot" w:pos="9345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465436">
        <w:rPr>
          <w:rStyle w:val="a5"/>
          <w:noProof/>
          <w:color w:val="auto"/>
          <w:sz w:val="28"/>
          <w:szCs w:val="28"/>
          <w:u w:val="none"/>
        </w:rPr>
        <w:t>1.2 Реформирование пенсионной системы в РФ</w:t>
      </w:r>
    </w:p>
    <w:p w:rsidR="005239F5" w:rsidRPr="00465436" w:rsidRDefault="005239F5" w:rsidP="00465436">
      <w:pPr>
        <w:pStyle w:val="21"/>
        <w:tabs>
          <w:tab w:val="right" w:leader="dot" w:pos="9345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465436">
        <w:rPr>
          <w:rStyle w:val="a5"/>
          <w:noProof/>
          <w:color w:val="auto"/>
          <w:sz w:val="28"/>
          <w:szCs w:val="28"/>
          <w:u w:val="none"/>
        </w:rPr>
        <w:t>1.3 Инфраструктура социального обеспечения государства</w:t>
      </w:r>
    </w:p>
    <w:p w:rsidR="005239F5" w:rsidRPr="00465436" w:rsidRDefault="005239F5" w:rsidP="00465436">
      <w:pPr>
        <w:pStyle w:val="11"/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 w:rsidRPr="00465436">
        <w:rPr>
          <w:rStyle w:val="a5"/>
          <w:caps/>
          <w:noProof/>
          <w:color w:val="auto"/>
          <w:sz w:val="28"/>
          <w:szCs w:val="28"/>
          <w:u w:val="none"/>
        </w:rPr>
        <w:t>Заключение</w:t>
      </w:r>
    </w:p>
    <w:p w:rsidR="005239F5" w:rsidRPr="00465436" w:rsidRDefault="005239F5" w:rsidP="00465436">
      <w:pPr>
        <w:pStyle w:val="11"/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 w:rsidRPr="00465436">
        <w:rPr>
          <w:rStyle w:val="a5"/>
          <w:caps/>
          <w:noProof/>
          <w:color w:val="auto"/>
          <w:sz w:val="28"/>
          <w:szCs w:val="28"/>
          <w:u w:val="none"/>
        </w:rPr>
        <w:t>Список литературы</w:t>
      </w:r>
    </w:p>
    <w:p w:rsidR="00465436" w:rsidRDefault="00465436" w:rsidP="00465436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</w:p>
    <w:p w:rsidR="00911180" w:rsidRPr="00465436" w:rsidRDefault="00911180" w:rsidP="00465436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aps/>
          <w:sz w:val="28"/>
        </w:rPr>
      </w:pPr>
      <w:r w:rsidRPr="00465436">
        <w:rPr>
          <w:rFonts w:ascii="Times New Roman" w:hAnsi="Times New Roman" w:cs="Times New Roman"/>
          <w:sz w:val="28"/>
        </w:rPr>
        <w:br w:type="page"/>
      </w:r>
      <w:bookmarkStart w:id="0" w:name="_Toc124902542"/>
      <w:r w:rsidRPr="00465436">
        <w:rPr>
          <w:rFonts w:ascii="Times New Roman" w:hAnsi="Times New Roman" w:cs="Times New Roman"/>
          <w:caps/>
          <w:sz w:val="28"/>
        </w:rPr>
        <w:t>Введение</w:t>
      </w:r>
      <w:bookmarkEnd w:id="0"/>
    </w:p>
    <w:p w:rsidR="00911180" w:rsidRPr="00465436" w:rsidRDefault="00911180" w:rsidP="00465436">
      <w:pPr>
        <w:suppressAutoHyphens/>
        <w:spacing w:before="0" w:after="0" w:line="360" w:lineRule="auto"/>
        <w:ind w:firstLine="709"/>
        <w:jc w:val="both"/>
        <w:rPr>
          <w:sz w:val="28"/>
        </w:rPr>
      </w:pPr>
    </w:p>
    <w:p w:rsidR="00911180" w:rsidRPr="00465436" w:rsidRDefault="00911180" w:rsidP="00465436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465436">
        <w:rPr>
          <w:sz w:val="28"/>
        </w:rPr>
        <w:t>Экономика и социология труда объединяет две науки, имеющие различные предметы исследования. Предметом экономики труда являются труд в его исторически определенной форме, общественная организация труда. Экономика труда относится к числу конкретных дисциплин, она изучает трудовую деятельность человека и определяет пути повышения ее эффективности. Предметом социологии труда являются структура и механизм социально-трудовых отношений, социальные вопросы в сфере труда. Экономика труда и социология труда тесно связаны, постоянно взаимодействуют, обогащают друг друга своими выводами, позволяют получить более дифференцированные представления о сущности труда и его месте в жизни общества и человека.</w:t>
      </w:r>
    </w:p>
    <w:p w:rsidR="00CE5A46" w:rsidRPr="00465436" w:rsidRDefault="00911180" w:rsidP="00465436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465436">
        <w:rPr>
          <w:sz w:val="28"/>
        </w:rPr>
        <w:t>Метод</w:t>
      </w:r>
      <w:r w:rsidR="00CE5A46" w:rsidRPr="00465436">
        <w:rPr>
          <w:sz w:val="28"/>
        </w:rPr>
        <w:t>ы анализа трудовых отношений включают:</w:t>
      </w:r>
    </w:p>
    <w:p w:rsidR="00CE5A46" w:rsidRPr="00465436" w:rsidRDefault="00CE5A46" w:rsidP="00465436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465436">
        <w:rPr>
          <w:sz w:val="28"/>
        </w:rPr>
        <w:t>- методы формальной логики – анализ, синтез, сравнение, индукция, дедукция, гипотеза и др.,</w:t>
      </w:r>
    </w:p>
    <w:p w:rsidR="00CE5A46" w:rsidRPr="00465436" w:rsidRDefault="00CE5A46" w:rsidP="00465436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465436">
        <w:rPr>
          <w:sz w:val="28"/>
        </w:rPr>
        <w:t>- общенаучные методы – историко-генетический, математическое моделирование, статистический метод,</w:t>
      </w:r>
    </w:p>
    <w:p w:rsidR="00465436" w:rsidRDefault="00CE5A46" w:rsidP="00465436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465436">
        <w:rPr>
          <w:sz w:val="28"/>
        </w:rPr>
        <w:t>- экономические методы – категориальный анализ, метод абстракции и др.</w:t>
      </w:r>
    </w:p>
    <w:p w:rsidR="00911180" w:rsidRPr="00465436" w:rsidRDefault="00911180" w:rsidP="00465436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465436">
        <w:rPr>
          <w:sz w:val="28"/>
        </w:rPr>
        <w:t xml:space="preserve">Тема </w:t>
      </w:r>
      <w:r w:rsidR="00465436">
        <w:rPr>
          <w:sz w:val="28"/>
        </w:rPr>
        <w:t>"</w:t>
      </w:r>
      <w:r w:rsidRPr="00465436">
        <w:rPr>
          <w:sz w:val="28"/>
        </w:rPr>
        <w:t>Социальная защита населения в РФ</w:t>
      </w:r>
      <w:r w:rsidR="00465436">
        <w:rPr>
          <w:sz w:val="28"/>
        </w:rPr>
        <w:t>"</w:t>
      </w:r>
      <w:r w:rsidRPr="00465436">
        <w:rPr>
          <w:sz w:val="28"/>
        </w:rPr>
        <w:t xml:space="preserve"> как никогда актуальна для нашей страны. В условиях реформирования страны десятки миллионов людей (пенсионеров, инвалидов, детей-сирот, беженцев и др.) нуждаются в немедленной социальной помощи и защите.</w:t>
      </w:r>
    </w:p>
    <w:p w:rsidR="00911180" w:rsidRPr="00465436" w:rsidRDefault="00911180" w:rsidP="00465436">
      <w:pPr>
        <w:suppressAutoHyphens/>
        <w:spacing w:before="0" w:after="0" w:line="360" w:lineRule="auto"/>
        <w:ind w:firstLine="709"/>
        <w:jc w:val="both"/>
        <w:rPr>
          <w:sz w:val="28"/>
        </w:rPr>
      </w:pPr>
    </w:p>
    <w:p w:rsidR="00911180" w:rsidRPr="00465436" w:rsidRDefault="00911180" w:rsidP="00465436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aps/>
          <w:sz w:val="28"/>
        </w:rPr>
      </w:pPr>
      <w:r w:rsidRPr="00465436">
        <w:rPr>
          <w:rFonts w:ascii="Times New Roman" w:hAnsi="Times New Roman" w:cs="Times New Roman"/>
          <w:sz w:val="28"/>
        </w:rPr>
        <w:br w:type="page"/>
      </w:r>
      <w:bookmarkStart w:id="1" w:name="_Toc124902543"/>
      <w:r w:rsidRPr="00465436">
        <w:rPr>
          <w:rFonts w:ascii="Times New Roman" w:hAnsi="Times New Roman" w:cs="Times New Roman"/>
          <w:caps/>
          <w:sz w:val="28"/>
        </w:rPr>
        <w:t>1. Социальная защита населения</w:t>
      </w:r>
      <w:bookmarkEnd w:id="1"/>
    </w:p>
    <w:p w:rsidR="00911180" w:rsidRPr="00465436" w:rsidRDefault="00911180" w:rsidP="00465436">
      <w:pPr>
        <w:suppressAutoHyphens/>
        <w:spacing w:before="0" w:after="0" w:line="360" w:lineRule="auto"/>
        <w:ind w:firstLine="709"/>
        <w:jc w:val="both"/>
        <w:rPr>
          <w:sz w:val="28"/>
        </w:rPr>
      </w:pPr>
    </w:p>
    <w:p w:rsidR="00465436" w:rsidRDefault="00911180" w:rsidP="00465436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465436">
        <w:rPr>
          <w:sz w:val="28"/>
        </w:rPr>
        <w:t>Социальная защита – политика и целенаправленная деятельность, а также средства государства и общества по обеспечению индивиду, социальной группе, в целом населению комплексной, разносторонней поддержки в решении различных проблем, обусловленных социальными рисками, которые могут привести или уже привели к полной или частичной потере указанными субъектами возможностей реализации прав, свобод и законных интересов, экономической самостоятельности и социального благополучия, а также их оптимального восстановления или приобретения.</w:t>
      </w:r>
    </w:p>
    <w:p w:rsidR="00465436" w:rsidRDefault="00911180" w:rsidP="00465436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465436">
        <w:rPr>
          <w:sz w:val="28"/>
        </w:rPr>
        <w:t>Основные формы социальной защиты: социальные гарантии и их удовлетворение на основе базовых стандартов и программ, регулирование доходов и расходов населения, социальное страхование, социальное вспомоществование, социальные услуги, целевые социальные программы.</w:t>
      </w:r>
    </w:p>
    <w:p w:rsidR="00911180" w:rsidRPr="00465436" w:rsidRDefault="00911180" w:rsidP="00465436">
      <w:pPr>
        <w:suppressAutoHyphens/>
        <w:spacing w:before="0" w:after="0" w:line="360" w:lineRule="auto"/>
        <w:ind w:firstLine="709"/>
        <w:jc w:val="both"/>
        <w:rPr>
          <w:sz w:val="28"/>
        </w:rPr>
      </w:pPr>
    </w:p>
    <w:p w:rsidR="00911180" w:rsidRPr="00465436" w:rsidRDefault="00911180" w:rsidP="00465436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2" w:name="_Toc124902544"/>
      <w:r w:rsidRPr="00465436">
        <w:rPr>
          <w:rFonts w:ascii="Times New Roman" w:hAnsi="Times New Roman" w:cs="Times New Roman"/>
          <w:i w:val="0"/>
        </w:rPr>
        <w:t>1.1 Социальное страхование в РФ</w:t>
      </w:r>
      <w:bookmarkEnd w:id="2"/>
    </w:p>
    <w:p w:rsidR="00465436" w:rsidRDefault="00465436" w:rsidP="00465436">
      <w:pPr>
        <w:suppressAutoHyphens/>
        <w:spacing w:before="0" w:after="0" w:line="360" w:lineRule="auto"/>
        <w:ind w:firstLine="709"/>
        <w:jc w:val="both"/>
        <w:rPr>
          <w:sz w:val="28"/>
          <w:lang w:val="en-US"/>
        </w:rPr>
      </w:pPr>
    </w:p>
    <w:p w:rsidR="00465436" w:rsidRDefault="00911180" w:rsidP="00465436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465436">
        <w:rPr>
          <w:sz w:val="28"/>
        </w:rPr>
        <w:t>Социальное страхование – институт социальной защиты экономически активного населения от рисков утраты дохода (заработной платы) из-за потери трудоспособности (болезнь, несчастный случай, старость), места работы или дополнительных непредвиденных расходов, связанных с лечением. Существуют две формы социального страхования: обязательное по закону для субъектов страхования (государственное) и добровольное. Типичные виды социального страхования – пенсионное, медицинское, от несчастных случаев на производстве и в связи с безработицей.</w:t>
      </w:r>
    </w:p>
    <w:p w:rsidR="00465436" w:rsidRDefault="00911180" w:rsidP="00465436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465436">
        <w:rPr>
          <w:sz w:val="28"/>
        </w:rPr>
        <w:t>По объему финансовых средств, массовости охвата, разнообразию и качеству услуг социальное страхование служит базовым институтом социальной защиты. В России на долю государственных внебюджетных социальных фондов приходится около 45% затрат на цели социальной защиты и 8% ВВП.</w:t>
      </w:r>
    </w:p>
    <w:p w:rsidR="00911180" w:rsidRPr="00465436" w:rsidRDefault="00911180" w:rsidP="00465436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465436">
        <w:rPr>
          <w:sz w:val="28"/>
        </w:rPr>
        <w:t>Современная система государственного страхования в России включает: страхование старости; страхование инвалидности; потери кормильца; временной нетрудоспособности; по беременности и родам; в случае безработицы; медицинское страхование.</w:t>
      </w:r>
    </w:p>
    <w:p w:rsidR="00911180" w:rsidRPr="00465436" w:rsidRDefault="00911180" w:rsidP="00465436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465436">
        <w:rPr>
          <w:sz w:val="28"/>
        </w:rPr>
        <w:t>Финансирование всех видов социального страхования основано на страховых взносах работодателей, работников, самозанятого населения.</w:t>
      </w:r>
    </w:p>
    <w:p w:rsidR="00911180" w:rsidRPr="00465436" w:rsidRDefault="00911180" w:rsidP="00465436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465436">
        <w:rPr>
          <w:sz w:val="28"/>
        </w:rPr>
        <w:t>В данный период времени в РФ идет процесс реформирование всей системы социального страхования. Это означает необходимость изменения структуры затрат на реализацию социальных программ, более равномерного распределения бремени расходов между государством, работодателями и трудящимися.</w:t>
      </w:r>
    </w:p>
    <w:p w:rsidR="00911180" w:rsidRPr="00465436" w:rsidRDefault="00911180" w:rsidP="00465436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465436">
        <w:rPr>
          <w:sz w:val="28"/>
        </w:rPr>
        <w:t>Важным шагом в этом направлении было принятие целого ряда законодательных актов и создание наряду с Фондом социального страхования и Пенсионным фондом Российской Федерации Государственного фонда занятости как самостоятельной финансовой системы. За счет средств этого фонда обеспечивается финансирование подготовки и переподготовки кадров, стимулирование создания новых рабочих мест, выплата пособий по безработице и т. д.</w:t>
      </w:r>
    </w:p>
    <w:p w:rsidR="00465436" w:rsidRDefault="00911180" w:rsidP="00465436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465436">
        <w:rPr>
          <w:sz w:val="28"/>
        </w:rPr>
        <w:t xml:space="preserve">Формирование принципиально новой для нашей страны системы социального страхования (если не брать во внимание короткого исторического периода его существования в 1912-1917 г.г.) происходит на законодательной основе. Приняты новые законы </w:t>
      </w:r>
      <w:r w:rsidR="00465436">
        <w:rPr>
          <w:sz w:val="28"/>
        </w:rPr>
        <w:t>"</w:t>
      </w:r>
      <w:r w:rsidRPr="00465436">
        <w:rPr>
          <w:sz w:val="28"/>
        </w:rPr>
        <w:t>О государственных пенсиях в Российской Федерации</w:t>
      </w:r>
      <w:r w:rsidR="00465436">
        <w:rPr>
          <w:sz w:val="28"/>
        </w:rPr>
        <w:t>"</w:t>
      </w:r>
      <w:r w:rsidRPr="00465436">
        <w:rPr>
          <w:sz w:val="28"/>
        </w:rPr>
        <w:t xml:space="preserve"> (1990 г. и 1997 г.), Федеральный закон </w:t>
      </w:r>
      <w:r w:rsidR="00465436">
        <w:rPr>
          <w:sz w:val="28"/>
        </w:rPr>
        <w:t>"</w:t>
      </w:r>
      <w:r w:rsidRPr="00465436">
        <w:rPr>
          <w:sz w:val="28"/>
        </w:rPr>
        <w:t>О порядке исчисления и увеличения государственных пенсий</w:t>
      </w:r>
      <w:r w:rsidR="00465436">
        <w:rPr>
          <w:sz w:val="28"/>
        </w:rPr>
        <w:t>"</w:t>
      </w:r>
      <w:r w:rsidRPr="00465436">
        <w:rPr>
          <w:sz w:val="28"/>
        </w:rPr>
        <w:t xml:space="preserve"> (1997 г.), </w:t>
      </w:r>
      <w:r w:rsidR="00465436">
        <w:rPr>
          <w:sz w:val="28"/>
        </w:rPr>
        <w:t>"</w:t>
      </w:r>
      <w:r w:rsidRPr="00465436">
        <w:rPr>
          <w:sz w:val="28"/>
        </w:rPr>
        <w:t>О Медицинском страховании граждан в Российской Федерации</w:t>
      </w:r>
      <w:r w:rsidR="00465436">
        <w:rPr>
          <w:sz w:val="28"/>
        </w:rPr>
        <w:t>"</w:t>
      </w:r>
      <w:r w:rsidRPr="00465436">
        <w:rPr>
          <w:sz w:val="28"/>
        </w:rPr>
        <w:t xml:space="preserve"> (1991 г.), </w:t>
      </w:r>
      <w:r w:rsidR="00465436">
        <w:rPr>
          <w:sz w:val="28"/>
        </w:rPr>
        <w:t>"</w:t>
      </w:r>
      <w:r w:rsidRPr="00465436">
        <w:rPr>
          <w:sz w:val="28"/>
        </w:rPr>
        <w:t>О занятости населения в Российской Федерации</w:t>
      </w:r>
      <w:r w:rsidR="00465436">
        <w:rPr>
          <w:sz w:val="28"/>
        </w:rPr>
        <w:t>"</w:t>
      </w:r>
      <w:r w:rsidRPr="00465436">
        <w:rPr>
          <w:sz w:val="28"/>
        </w:rPr>
        <w:t xml:space="preserve"> (1991 г.), Федеральный закон </w:t>
      </w:r>
      <w:r w:rsidR="00465436">
        <w:rPr>
          <w:sz w:val="28"/>
        </w:rPr>
        <w:t>"</w:t>
      </w:r>
      <w:r w:rsidRPr="00465436">
        <w:rPr>
          <w:sz w:val="28"/>
        </w:rPr>
        <w:t>Об основах обязательного социального страхования</w:t>
      </w:r>
      <w:r w:rsidR="00465436">
        <w:rPr>
          <w:sz w:val="28"/>
        </w:rPr>
        <w:t>"</w:t>
      </w:r>
      <w:r w:rsidRPr="00465436">
        <w:rPr>
          <w:sz w:val="28"/>
        </w:rPr>
        <w:t xml:space="preserve"> (1999 г.).</w:t>
      </w:r>
    </w:p>
    <w:p w:rsidR="00911180" w:rsidRPr="00465436" w:rsidRDefault="00911180" w:rsidP="00465436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465436">
        <w:rPr>
          <w:sz w:val="28"/>
        </w:rPr>
        <w:t>Переход на обязательное медицинское страхование следует также рассматривать как одну из форм социальной защиты граждан в ряду социальных гарантий государства.</w:t>
      </w:r>
    </w:p>
    <w:p w:rsidR="00911180" w:rsidRPr="00465436" w:rsidRDefault="00911180" w:rsidP="00465436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465436">
        <w:rPr>
          <w:sz w:val="28"/>
        </w:rPr>
        <w:t>Сейчас в РФ возрастает роль внебюджетных государственных фондов социального страхования.</w:t>
      </w:r>
    </w:p>
    <w:p w:rsidR="00911180" w:rsidRPr="00465436" w:rsidRDefault="00911180" w:rsidP="00465436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465436">
        <w:rPr>
          <w:sz w:val="28"/>
        </w:rPr>
        <w:t>Деятельность внебюджетных фондов строится по-разному. Пенсионный фонд большую часть средств собирает на единый счет, чтобы иметь возможность перераспределять средства от регионов-доноров к дотируемым субъектам. Фонд социального страхования на федеральном уровне централизует только 26 % общих поступлений. Фонд обязательного медицинского страхования — территориальный, на федеральном уровне сосредоточивается всего 0,2 % при общем взносе 3,6 %. Фонд занятости также формируется в основном на территориях, в федеральную службу поступает только 20 %.</w:t>
      </w:r>
    </w:p>
    <w:p w:rsidR="00911180" w:rsidRPr="00465436" w:rsidRDefault="00911180" w:rsidP="00465436">
      <w:pPr>
        <w:suppressAutoHyphens/>
        <w:spacing w:before="0" w:after="0" w:line="360" w:lineRule="auto"/>
        <w:ind w:firstLine="709"/>
        <w:jc w:val="both"/>
        <w:rPr>
          <w:sz w:val="28"/>
        </w:rPr>
      </w:pPr>
    </w:p>
    <w:p w:rsidR="00911180" w:rsidRPr="00465436" w:rsidRDefault="00465436" w:rsidP="00465436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3" w:name="_Toc124902545"/>
      <w:r>
        <w:rPr>
          <w:rFonts w:ascii="Times New Roman" w:hAnsi="Times New Roman" w:cs="Times New Roman"/>
          <w:i w:val="0"/>
        </w:rPr>
        <w:t>1.2</w:t>
      </w:r>
      <w:r w:rsidR="00911180" w:rsidRPr="00465436">
        <w:rPr>
          <w:rFonts w:ascii="Times New Roman" w:hAnsi="Times New Roman" w:cs="Times New Roman"/>
          <w:i w:val="0"/>
        </w:rPr>
        <w:t xml:space="preserve"> Реформирование пенсионной системы в РФ</w:t>
      </w:r>
      <w:bookmarkEnd w:id="3"/>
    </w:p>
    <w:p w:rsidR="00465436" w:rsidRDefault="00465436" w:rsidP="00465436">
      <w:pPr>
        <w:suppressAutoHyphens/>
        <w:spacing w:before="0" w:after="0" w:line="360" w:lineRule="auto"/>
        <w:ind w:firstLine="709"/>
        <w:jc w:val="both"/>
        <w:rPr>
          <w:sz w:val="28"/>
          <w:lang w:val="en-US"/>
        </w:rPr>
      </w:pPr>
    </w:p>
    <w:p w:rsidR="00911180" w:rsidRPr="00465436" w:rsidRDefault="00911180" w:rsidP="00465436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465436">
        <w:rPr>
          <w:sz w:val="28"/>
        </w:rPr>
        <w:t>Пенсионная система РФ претерпевает в настоящее время существенные изменения. От пенсионной системы, сформированной на исключительно распределительных принципах, происходит переход к пенсионной системе, построенной на страховых принципах и включающей в себя распределительный и накопительный компоненты. В этой связи особенно важным становится факт появления в пенсионном законодательстве нормативных правовых актов, не только являющихся законодательной основой для назначения и выплаты трудовых пенсий, но и регулирующих финансовые основы пенсионной системы.</w:t>
      </w:r>
    </w:p>
    <w:p w:rsidR="00911180" w:rsidRPr="00465436" w:rsidRDefault="00911180" w:rsidP="00465436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465436">
        <w:rPr>
          <w:sz w:val="28"/>
        </w:rPr>
        <w:t xml:space="preserve">Основополагающим документом в этом смысле является Федеральный закон от 15.12.01 № 167-ФЗ </w:t>
      </w:r>
      <w:r w:rsidR="00465436">
        <w:rPr>
          <w:sz w:val="28"/>
        </w:rPr>
        <w:t>"</w:t>
      </w:r>
      <w:r w:rsidRPr="00465436">
        <w:rPr>
          <w:sz w:val="28"/>
        </w:rPr>
        <w:t>Об обязательном пенсионном страховании в Российской Федерации</w:t>
      </w:r>
      <w:r w:rsidR="00465436">
        <w:rPr>
          <w:sz w:val="28"/>
        </w:rPr>
        <w:t>"</w:t>
      </w:r>
      <w:r w:rsidRPr="00465436">
        <w:rPr>
          <w:sz w:val="28"/>
        </w:rPr>
        <w:t xml:space="preserve"> (с учетом последующих изменений и дополнений), который впервые устанавливает правовые основы обязательного пенсионного страхования в Российской Федерации и определяет, что право на обязательное пенсионное страхование реализуется в случае уплаты страховых взносов. Положениями указанного Федерального закона устанавливаются источники формирования средств для финансирования каждой из частей трудовой пенсии, а также ставки страховых взносов, в соответствии с которыми осуществляется их уплата. Кроме этого, устанавливаются правовые основы формирования бюджета Пенсионного фонда РФ и определяются порядок учета и направления страховых взносов для финансирования накопительной части трудовой пенсии на инвестирование. Последнее является существенным моментом и новацией в пенсионном законодательстве.</w:t>
      </w:r>
    </w:p>
    <w:p w:rsidR="00911180" w:rsidRPr="00465436" w:rsidRDefault="00911180" w:rsidP="00465436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465436">
        <w:rPr>
          <w:sz w:val="28"/>
        </w:rPr>
        <w:t>Принципы формирования накопительной части трудовой пенсии построены на реализации накопительных механизмов, которые подразумевают сохранение накоплений и их прирост за счет дохода от инвестирования. Конечно, любой человек может вкладывать свои деньги в фондовый рынок и делать это с прибылью для себя или с потерей капитала. Однако средства, направляемые на инвестирование частным инвестором, не идут ни в какое сравнение с ресурсами больших инвесторов, таких как пенсионные фонды, поскольку частный инвестор в большей степени должен принимать в расчет комиссионные посредников, а также нехватку собственного знания фондового рынка. Поэтому, принимая во внимание мировую практику развития пенсионных систем и организацию накопительных составляющих, при реформировании пенсионной системы в РФ было принято решение о следующем порядке формирования трудовой пенсии.</w:t>
      </w:r>
    </w:p>
    <w:p w:rsidR="00911180" w:rsidRPr="00465436" w:rsidRDefault="00911180" w:rsidP="00465436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465436">
        <w:rPr>
          <w:sz w:val="28"/>
        </w:rPr>
        <w:t>Трудовая пенсия в РФ будет формироваться из трех составляющих:</w:t>
      </w:r>
    </w:p>
    <w:p w:rsidR="00911180" w:rsidRPr="00465436" w:rsidRDefault="00911180" w:rsidP="00465436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465436">
        <w:rPr>
          <w:sz w:val="28"/>
        </w:rPr>
        <w:t>- базовой части, которая будет иметь фиксированный размер для каждой категории получателей государственных пенсий;</w:t>
      </w:r>
    </w:p>
    <w:p w:rsidR="00911180" w:rsidRPr="00465436" w:rsidRDefault="00911180" w:rsidP="00465436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465436">
        <w:rPr>
          <w:sz w:val="28"/>
        </w:rPr>
        <w:t>- страховой части, зависящей от результатов труда конкретного человека, отражаемых на его индивидуальном счете в форме расчетного пенсионного капитала, под которым понимается объем приобретенных гражданином пенсионных прав в связи с уплатой за него страховых взносов в течение всей трудовой деятельности с учетом индексации;</w:t>
      </w:r>
    </w:p>
    <w:p w:rsidR="00911180" w:rsidRPr="00465436" w:rsidRDefault="00911180" w:rsidP="00465436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465436">
        <w:rPr>
          <w:sz w:val="28"/>
        </w:rPr>
        <w:t>- накопительной части, выплачиваемой в пределах сумм, отраженных в специальной части индивидуальных лицевых счетов застрахованных лиц.</w:t>
      </w:r>
    </w:p>
    <w:p w:rsidR="00911180" w:rsidRPr="00465436" w:rsidRDefault="00911180" w:rsidP="00465436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465436">
        <w:rPr>
          <w:sz w:val="28"/>
        </w:rPr>
        <w:t>Формирование накопительной части трудовой пенсии будет осуществляться путем уплаты работодателем страховых взносов за каждое застрахованное лицо. Суммы страховых взносов на накопительную часть трудовой пенсии, поступившие за застрахованное лицо в бюджет Пенсионного фонда РФ, учитываются в специальной части его индивидуального лицевого счета системы персонифицированного учета Пенсионного фонда РФ и подлежат дальнейшему инвестированию.</w:t>
      </w:r>
    </w:p>
    <w:p w:rsidR="00911180" w:rsidRPr="00465436" w:rsidRDefault="00911180" w:rsidP="00465436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465436">
        <w:rPr>
          <w:sz w:val="28"/>
        </w:rPr>
        <w:t xml:space="preserve">Важное значение приобретают дополнительные формы пенсионного обеспечения в соответствии с указом Президента РФ от 16 сентября 1992 г. </w:t>
      </w:r>
      <w:r w:rsidR="00465436">
        <w:rPr>
          <w:sz w:val="28"/>
        </w:rPr>
        <w:t>"</w:t>
      </w:r>
      <w:r w:rsidRPr="00465436">
        <w:rPr>
          <w:sz w:val="28"/>
        </w:rPr>
        <w:t>О негосударственных пенсионных фондах</w:t>
      </w:r>
      <w:r w:rsidR="00465436">
        <w:rPr>
          <w:sz w:val="28"/>
        </w:rPr>
        <w:t>"</w:t>
      </w:r>
      <w:r w:rsidRPr="00465436">
        <w:rPr>
          <w:sz w:val="28"/>
        </w:rPr>
        <w:t>. Суть создания таких фондов состоит в том, что граждане и работодатели перечисляют пенсионные страховые взносы на именные счета в негосударственные пенсионные фонды. Специализированные компании, управляющие деятельностью этих фондов, должны обеспечивать сохранность вкладов, защиту их от инфляции, гарантированное увеличение размеров доходов и направление прибыли на именные счета граждан. При создании таких фондов происходит соединение элементов банковской, страховой и инвестиционной деятельности.</w:t>
      </w:r>
    </w:p>
    <w:p w:rsidR="00911180" w:rsidRPr="00465436" w:rsidRDefault="00911180" w:rsidP="00465436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465436">
        <w:rPr>
          <w:sz w:val="28"/>
        </w:rPr>
        <w:t>Как недостаток следует отметить, что плательщики не гарантированы от банкротства фонда. Высокий размер пенсии своим клиентам могут обеспечивать только сравнительно богатые компании. В связи с этим необходимо принятие законов, регулирующих деятельность пенсионных фондов.</w:t>
      </w:r>
    </w:p>
    <w:p w:rsidR="00911180" w:rsidRPr="00465436" w:rsidRDefault="00911180" w:rsidP="00465436">
      <w:pPr>
        <w:suppressAutoHyphens/>
        <w:spacing w:before="0" w:after="0" w:line="360" w:lineRule="auto"/>
        <w:ind w:firstLine="709"/>
        <w:jc w:val="both"/>
        <w:rPr>
          <w:sz w:val="28"/>
        </w:rPr>
      </w:pPr>
    </w:p>
    <w:p w:rsidR="00911180" w:rsidRPr="00465436" w:rsidRDefault="00465436" w:rsidP="00465436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4" w:name="_Toc124902546"/>
      <w:r>
        <w:rPr>
          <w:rFonts w:ascii="Times New Roman" w:hAnsi="Times New Roman" w:cs="Times New Roman"/>
          <w:i w:val="0"/>
        </w:rPr>
        <w:t>1.3</w:t>
      </w:r>
      <w:r w:rsidR="00911180" w:rsidRPr="00465436">
        <w:rPr>
          <w:rFonts w:ascii="Times New Roman" w:hAnsi="Times New Roman" w:cs="Times New Roman"/>
          <w:i w:val="0"/>
        </w:rPr>
        <w:t xml:space="preserve"> Инфраструктура социального обеспечения государства</w:t>
      </w:r>
      <w:bookmarkEnd w:id="4"/>
    </w:p>
    <w:p w:rsidR="00465436" w:rsidRDefault="00465436" w:rsidP="00465436">
      <w:pPr>
        <w:suppressAutoHyphens/>
        <w:spacing w:before="0" w:after="0" w:line="360" w:lineRule="auto"/>
        <w:ind w:firstLine="709"/>
        <w:jc w:val="both"/>
        <w:rPr>
          <w:sz w:val="28"/>
          <w:lang w:val="en-US"/>
        </w:rPr>
      </w:pPr>
    </w:p>
    <w:p w:rsidR="00911180" w:rsidRPr="00465436" w:rsidRDefault="00911180" w:rsidP="00465436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465436">
        <w:rPr>
          <w:sz w:val="28"/>
        </w:rPr>
        <w:t>В условиях перехода к рыночным отношениям проблема совершенствования системы социального обеспечения населения становится особенно острой и актуальной.</w:t>
      </w:r>
    </w:p>
    <w:p w:rsidR="00911180" w:rsidRPr="00465436" w:rsidRDefault="00911180" w:rsidP="00465436">
      <w:pPr>
        <w:pStyle w:val="ConsNormal"/>
        <w:suppressAutoHyphens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 w:rsidRPr="00465436">
        <w:rPr>
          <w:rFonts w:ascii="Times New Roman" w:hAnsi="Times New Roman" w:cs="Times New Roman"/>
          <w:sz w:val="28"/>
        </w:rPr>
        <w:t>В ст. 39 Конституции РФ упоминается лишь денежная форма социального обеспечения - государственные пенсии и социальные пособия. Однако в необходимых случаях денежные выплаты могут заменяться либо дополняться натуральными формами социального обеспечения - содержанием в домах-интернатах для престарелых и инвалидов, в детских домах, интернатах для детей, лишенных попечения родителей, социальным обслуживанием на дому и др.</w:t>
      </w:r>
    </w:p>
    <w:p w:rsidR="00465436" w:rsidRDefault="00911180" w:rsidP="00465436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465436">
        <w:rPr>
          <w:sz w:val="28"/>
        </w:rPr>
        <w:t>Функции социального обеспечения выполняют различные государственные органы, министерства, ведомства, службы и учреждения социальной защиты и негосударственные учреждения.</w:t>
      </w:r>
    </w:p>
    <w:p w:rsidR="00911180" w:rsidRPr="00465436" w:rsidRDefault="00911180" w:rsidP="00465436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465436">
        <w:rPr>
          <w:sz w:val="28"/>
        </w:rPr>
        <w:t xml:space="preserve">Социальная служба — это система социальных мер, а также реализующих их государственных и негосударственных организационных структур по предоставлению населению социальных услуг и помощи в преодолении сложной жизненной ситуации и побуждению граждан к активной самопомощи в ее преодолении. Правовой основой, регламентирующей деятельность учреждений социальных служб, является федеральный закон </w:t>
      </w:r>
      <w:r w:rsidR="00465436">
        <w:rPr>
          <w:sz w:val="28"/>
        </w:rPr>
        <w:t>"</w:t>
      </w:r>
      <w:r w:rsidRPr="00465436">
        <w:rPr>
          <w:sz w:val="28"/>
        </w:rPr>
        <w:t>Об основах социального обслуживания населения в Российской Федерации</w:t>
      </w:r>
      <w:r w:rsidR="00465436">
        <w:rPr>
          <w:sz w:val="28"/>
        </w:rPr>
        <w:t>"</w:t>
      </w:r>
      <w:r w:rsidRPr="00465436">
        <w:rPr>
          <w:sz w:val="28"/>
        </w:rPr>
        <w:t>, вступивший в действие в декабре 1995 г.</w:t>
      </w:r>
    </w:p>
    <w:p w:rsidR="00911180" w:rsidRPr="00465436" w:rsidRDefault="00911180" w:rsidP="00465436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465436">
        <w:rPr>
          <w:sz w:val="28"/>
        </w:rPr>
        <w:t>Социальное обслуживание понимается как деятельность социальных служб по социально-экономической поддержке, оказанию социально-бытовых, медико-социальных, психолого-педагогических, правовых услуг, осуществлению социальной адаптации и реабилитации отдельного человека и семей, находящихся в трудной жизненной ситуации.</w:t>
      </w:r>
    </w:p>
    <w:p w:rsidR="00911180" w:rsidRPr="00465436" w:rsidRDefault="00911180" w:rsidP="00465436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465436">
        <w:rPr>
          <w:sz w:val="28"/>
        </w:rPr>
        <w:t>К основным видам социального обслуживания относятся: материальная помощь (денежная и продуктово-товарная); социальный патронаж в стационарных учреждениях, на дому или в группах дневного пребывания ЦСО; предоставление временного приюта; консультативная помощь по различным направлениям; реабилитационные услуги и т. д.</w:t>
      </w:r>
    </w:p>
    <w:p w:rsidR="00911180" w:rsidRPr="00465436" w:rsidRDefault="00911180" w:rsidP="00465436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465436">
        <w:rPr>
          <w:sz w:val="28"/>
        </w:rPr>
        <w:t>Все учреждения социального обслуживания можно подразделить на две группы: общепрофильные и специализированные.</w:t>
      </w:r>
    </w:p>
    <w:p w:rsidR="00911180" w:rsidRPr="00465436" w:rsidRDefault="00911180" w:rsidP="00465436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465436">
        <w:rPr>
          <w:sz w:val="28"/>
        </w:rPr>
        <w:t>К общепрофильным относятся учреждения, открываемые для обслуживания жителей определенной территориально-административной единицы (микрорайона, поселка, муниципалитета и т. п.). Они оказывают первичную социальную поддержку всем обратившимся за помощью.</w:t>
      </w:r>
    </w:p>
    <w:p w:rsidR="00911180" w:rsidRPr="00465436" w:rsidRDefault="00911180" w:rsidP="00465436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465436">
        <w:rPr>
          <w:sz w:val="28"/>
        </w:rPr>
        <w:t>Преобладающей моделью общепрофильных социальных служб в настоящее время являются центры социального обслуживания (ЦСО), где имеются отделения социальной помощи на дому, дневного пребывания, срочной социальной помощи. Кроме того, к общепрофильным учреждениям можно отнести территориальные центры социальной помощи семье и детям, дома милосердия, комплексные центры социального обслуживания и др.</w:t>
      </w:r>
    </w:p>
    <w:p w:rsidR="00911180" w:rsidRPr="00465436" w:rsidRDefault="00911180" w:rsidP="00465436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465436">
        <w:rPr>
          <w:sz w:val="28"/>
        </w:rPr>
        <w:t>К специализированным относятся учреждения, обслуживающие определенные группы населения (пожилые люди, одинокие, инвалиды, мигранты и т. п.) или оказывающие специфические услуги. К ним относятся:</w:t>
      </w:r>
    </w:p>
    <w:p w:rsidR="00911180" w:rsidRPr="00465436" w:rsidRDefault="00911180" w:rsidP="00465436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465436">
        <w:rPr>
          <w:sz w:val="28"/>
        </w:rPr>
        <w:t>— социально-реабилитационные центры для несовершеннолетних;</w:t>
      </w:r>
    </w:p>
    <w:p w:rsidR="00911180" w:rsidRPr="00465436" w:rsidRDefault="00911180" w:rsidP="00465436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465436">
        <w:rPr>
          <w:sz w:val="28"/>
        </w:rPr>
        <w:t>— центры помощи детям, оставшимся без попечения родителей;</w:t>
      </w:r>
    </w:p>
    <w:p w:rsidR="00911180" w:rsidRPr="00465436" w:rsidRDefault="00911180" w:rsidP="00465436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465436">
        <w:rPr>
          <w:sz w:val="28"/>
        </w:rPr>
        <w:t>— социальные приюты для детей и подростков;</w:t>
      </w:r>
    </w:p>
    <w:p w:rsidR="00911180" w:rsidRPr="00465436" w:rsidRDefault="00911180" w:rsidP="00465436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465436">
        <w:rPr>
          <w:sz w:val="28"/>
        </w:rPr>
        <w:t>— центры экстренной социальной помощи по телефону;</w:t>
      </w:r>
    </w:p>
    <w:p w:rsidR="00911180" w:rsidRPr="00465436" w:rsidRDefault="00911180" w:rsidP="00465436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465436">
        <w:rPr>
          <w:sz w:val="28"/>
        </w:rPr>
        <w:t>— центры (отделения) социальной помощи на дому;</w:t>
      </w:r>
    </w:p>
    <w:p w:rsidR="00911180" w:rsidRPr="00465436" w:rsidRDefault="00911180" w:rsidP="00465436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465436">
        <w:rPr>
          <w:sz w:val="28"/>
        </w:rPr>
        <w:t>— дома ночного пр</w:t>
      </w:r>
      <w:r w:rsidR="00CE5A46" w:rsidRPr="00465436">
        <w:rPr>
          <w:sz w:val="28"/>
        </w:rPr>
        <w:t>е</w:t>
      </w:r>
      <w:r w:rsidRPr="00465436">
        <w:rPr>
          <w:sz w:val="28"/>
        </w:rPr>
        <w:t>бывания;</w:t>
      </w:r>
    </w:p>
    <w:p w:rsidR="00911180" w:rsidRPr="00465436" w:rsidRDefault="00911180" w:rsidP="00465436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465436">
        <w:rPr>
          <w:sz w:val="28"/>
        </w:rPr>
        <w:t>— специальные дома для одиноких престарелых;</w:t>
      </w:r>
    </w:p>
    <w:p w:rsidR="00911180" w:rsidRPr="00465436" w:rsidRDefault="00911180" w:rsidP="00465436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465436">
        <w:rPr>
          <w:sz w:val="28"/>
        </w:rPr>
        <w:t>— стационарные учреждения социального обслуживания;</w:t>
      </w:r>
    </w:p>
    <w:p w:rsidR="00911180" w:rsidRPr="00465436" w:rsidRDefault="00911180" w:rsidP="00465436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465436">
        <w:rPr>
          <w:sz w:val="28"/>
        </w:rPr>
        <w:t>— геронтологические центры и др.</w:t>
      </w:r>
    </w:p>
    <w:p w:rsidR="00911180" w:rsidRPr="00465436" w:rsidRDefault="00911180" w:rsidP="00465436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465436">
        <w:rPr>
          <w:sz w:val="28"/>
        </w:rPr>
        <w:t>Службы могут работать полностью на бюджетном финансировании, на благотворительные средства, на деньги от своей коммерческой деятельности или быть на смешанном финансировании.</w:t>
      </w:r>
    </w:p>
    <w:p w:rsidR="00911180" w:rsidRPr="00465436" w:rsidRDefault="00911180" w:rsidP="00465436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465436">
        <w:rPr>
          <w:sz w:val="28"/>
        </w:rPr>
        <w:t>Общепрофильные и специализированные учреждения и предприятия социального обслуживания становятся важнейшим элементом механизма социальной поддержки наиболее уязвимых категорий граждан в системе социальной защиты населения. Экономика их деятельности направлена на обеспечение экономической эффективности их функционирования.</w:t>
      </w:r>
    </w:p>
    <w:p w:rsidR="00911180" w:rsidRPr="00465436" w:rsidRDefault="00911180" w:rsidP="00465436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465436">
        <w:rPr>
          <w:sz w:val="28"/>
        </w:rPr>
        <w:t>В то же время экономическая эффективность деятельности социальных служб зависит от организации их деятельности, профессионализма кадров, материального и морального поддержания работающих.</w:t>
      </w:r>
    </w:p>
    <w:p w:rsidR="00465436" w:rsidRDefault="00465436" w:rsidP="00465436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</w:p>
    <w:p w:rsidR="003D42ED" w:rsidRPr="00465436" w:rsidRDefault="00911180" w:rsidP="00465436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aps/>
          <w:sz w:val="28"/>
        </w:rPr>
      </w:pPr>
      <w:r w:rsidRPr="00465436">
        <w:rPr>
          <w:rFonts w:ascii="Times New Roman" w:hAnsi="Times New Roman" w:cs="Times New Roman"/>
          <w:sz w:val="28"/>
        </w:rPr>
        <w:br w:type="page"/>
      </w:r>
      <w:bookmarkStart w:id="5" w:name="_Toc124902547"/>
      <w:r w:rsidR="003D42ED" w:rsidRPr="00465436">
        <w:rPr>
          <w:rFonts w:ascii="Times New Roman" w:hAnsi="Times New Roman" w:cs="Times New Roman"/>
          <w:caps/>
          <w:sz w:val="28"/>
        </w:rPr>
        <w:t>Заключение</w:t>
      </w:r>
      <w:bookmarkEnd w:id="5"/>
    </w:p>
    <w:p w:rsidR="003D42ED" w:rsidRPr="00465436" w:rsidRDefault="003D42ED" w:rsidP="00465436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3D42ED" w:rsidRPr="00465436" w:rsidRDefault="003D42ED" w:rsidP="00465436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465436">
        <w:rPr>
          <w:sz w:val="28"/>
          <w:szCs w:val="28"/>
        </w:rPr>
        <w:t>С переходом российской экономики к рыночным отношениям изменяются теоретическое и практическое представление о труде, вырабатываются совершенно новые основы жизнедеятельности и развития общества. Будучи важнейшей экономической категорией, понятие труд является многоплановым, многоаспектным, требующим постоянного исследования и уточнения</w:t>
      </w:r>
      <w:r w:rsidR="00085374" w:rsidRPr="00465436">
        <w:rPr>
          <w:sz w:val="28"/>
          <w:szCs w:val="28"/>
        </w:rPr>
        <w:t>.</w:t>
      </w:r>
    </w:p>
    <w:p w:rsidR="003D42ED" w:rsidRPr="00465436" w:rsidRDefault="003D42ED" w:rsidP="00465436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465436">
        <w:rPr>
          <w:sz w:val="28"/>
          <w:szCs w:val="28"/>
        </w:rPr>
        <w:t>Социальная защита населения являются важнейшей составной частью любого цивилизованного государства. Развитие социальной защиты населения тесно связано с экономическим положением страны. В нашей стране это развитие только началось, и в будущем должно стать отлаженной системой социального обеспечения, помогающих людям удовлетворять их социально-экономические и духовные потребности в новых условиях рыночных отношений.</w:t>
      </w:r>
    </w:p>
    <w:p w:rsidR="003D42ED" w:rsidRPr="00465436" w:rsidRDefault="003D42ED" w:rsidP="00465436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aps/>
          <w:sz w:val="28"/>
        </w:rPr>
      </w:pPr>
    </w:p>
    <w:p w:rsidR="00911180" w:rsidRPr="00465436" w:rsidRDefault="00085374" w:rsidP="00465436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aps/>
          <w:sz w:val="28"/>
        </w:rPr>
      </w:pPr>
      <w:r w:rsidRPr="00465436">
        <w:rPr>
          <w:rFonts w:ascii="Times New Roman" w:hAnsi="Times New Roman" w:cs="Times New Roman"/>
          <w:caps/>
          <w:sz w:val="28"/>
        </w:rPr>
        <w:br w:type="page"/>
      </w:r>
      <w:bookmarkStart w:id="6" w:name="_Toc124902548"/>
      <w:r w:rsidR="00911180" w:rsidRPr="00465436">
        <w:rPr>
          <w:rFonts w:ascii="Times New Roman" w:hAnsi="Times New Roman" w:cs="Times New Roman"/>
          <w:caps/>
          <w:sz w:val="28"/>
        </w:rPr>
        <w:t>Список литературы</w:t>
      </w:r>
      <w:bookmarkEnd w:id="6"/>
    </w:p>
    <w:p w:rsidR="00911180" w:rsidRPr="00465436" w:rsidRDefault="00911180" w:rsidP="00465436">
      <w:pPr>
        <w:suppressAutoHyphens/>
        <w:spacing w:before="0" w:after="0" w:line="360" w:lineRule="auto"/>
        <w:ind w:firstLine="709"/>
        <w:jc w:val="both"/>
        <w:rPr>
          <w:sz w:val="28"/>
        </w:rPr>
      </w:pPr>
    </w:p>
    <w:p w:rsidR="00911180" w:rsidRPr="00465436" w:rsidRDefault="00933460" w:rsidP="00465436">
      <w:pPr>
        <w:pStyle w:val="a9"/>
        <w:suppressAutoHyphens/>
        <w:spacing w:line="360" w:lineRule="auto"/>
        <w:rPr>
          <w:sz w:val="28"/>
        </w:rPr>
      </w:pPr>
      <w:r w:rsidRPr="00465436">
        <w:rPr>
          <w:sz w:val="28"/>
        </w:rPr>
        <w:t xml:space="preserve">1. </w:t>
      </w:r>
      <w:r w:rsidR="00911180" w:rsidRPr="00465436">
        <w:rPr>
          <w:sz w:val="28"/>
        </w:rPr>
        <w:t>Федеральный закон РФ от 16 июля 1999 г. № 165-ФЗ. Об основах обязательного социального страхования.</w:t>
      </w:r>
    </w:p>
    <w:p w:rsidR="00911180" w:rsidRPr="00465436" w:rsidRDefault="00933460" w:rsidP="00465436">
      <w:pPr>
        <w:pStyle w:val="a9"/>
        <w:suppressAutoHyphens/>
        <w:spacing w:line="360" w:lineRule="auto"/>
        <w:rPr>
          <w:sz w:val="28"/>
        </w:rPr>
      </w:pPr>
      <w:r w:rsidRPr="00465436">
        <w:rPr>
          <w:sz w:val="28"/>
        </w:rPr>
        <w:t xml:space="preserve">2. </w:t>
      </w:r>
      <w:r w:rsidR="00911180" w:rsidRPr="00465436">
        <w:rPr>
          <w:sz w:val="28"/>
        </w:rPr>
        <w:t>Федеральный закон РФ от 15 декабря 2001 г. № 166-ФЗ. О государственном пенсионном обеспечении в РФ.</w:t>
      </w:r>
    </w:p>
    <w:p w:rsidR="00911180" w:rsidRPr="00465436" w:rsidRDefault="00933460" w:rsidP="00465436">
      <w:pPr>
        <w:pStyle w:val="a9"/>
        <w:suppressAutoHyphens/>
        <w:spacing w:line="360" w:lineRule="auto"/>
        <w:rPr>
          <w:sz w:val="28"/>
        </w:rPr>
      </w:pPr>
      <w:r w:rsidRPr="00465436">
        <w:rPr>
          <w:sz w:val="28"/>
        </w:rPr>
        <w:t xml:space="preserve">3. </w:t>
      </w:r>
      <w:r w:rsidR="00911180" w:rsidRPr="00465436">
        <w:rPr>
          <w:sz w:val="28"/>
        </w:rPr>
        <w:t>Микроэкономика / Под ред. Проф. Яковлевой Е.Б. – М.-СПб.: Поиск, 2002. – с.165.</w:t>
      </w:r>
    </w:p>
    <w:p w:rsidR="00911180" w:rsidRPr="00465436" w:rsidRDefault="00933460" w:rsidP="00465436">
      <w:pPr>
        <w:pStyle w:val="a9"/>
        <w:suppressAutoHyphens/>
        <w:spacing w:line="360" w:lineRule="auto"/>
        <w:rPr>
          <w:sz w:val="28"/>
        </w:rPr>
      </w:pPr>
      <w:r w:rsidRPr="00465436">
        <w:rPr>
          <w:sz w:val="28"/>
        </w:rPr>
        <w:t xml:space="preserve">4. </w:t>
      </w:r>
      <w:r w:rsidR="00911180" w:rsidRPr="00465436">
        <w:rPr>
          <w:sz w:val="28"/>
        </w:rPr>
        <w:t>Арво Куддо. Политика занятости в России в контексте международного опыта. – М.: Библиотека публикаций Московского Центра Карнеги, 1998, декабрь.</w:t>
      </w:r>
    </w:p>
    <w:p w:rsidR="00911180" w:rsidRPr="00465436" w:rsidRDefault="00933460" w:rsidP="00465436">
      <w:pPr>
        <w:suppressAutoHyphens/>
        <w:spacing w:before="0" w:after="0" w:line="360" w:lineRule="auto"/>
        <w:rPr>
          <w:sz w:val="28"/>
        </w:rPr>
      </w:pPr>
      <w:r w:rsidRPr="00465436">
        <w:rPr>
          <w:sz w:val="28"/>
        </w:rPr>
        <w:t xml:space="preserve">5. </w:t>
      </w:r>
      <w:r w:rsidR="00911180" w:rsidRPr="00465436">
        <w:rPr>
          <w:sz w:val="28"/>
        </w:rPr>
        <w:t>Белокрылова О.С., Михалкина Е.В. Экономика труда: Конспект лекций. – Ростов н/Д:Феникс, 2002.</w:t>
      </w:r>
    </w:p>
    <w:p w:rsidR="00911180" w:rsidRPr="00465436" w:rsidRDefault="00933460" w:rsidP="00465436">
      <w:pPr>
        <w:pStyle w:val="a9"/>
        <w:suppressAutoHyphens/>
        <w:spacing w:line="360" w:lineRule="auto"/>
        <w:rPr>
          <w:sz w:val="28"/>
        </w:rPr>
      </w:pPr>
      <w:r w:rsidRPr="00465436">
        <w:rPr>
          <w:rStyle w:val="ac"/>
          <w:i w:val="0"/>
          <w:sz w:val="28"/>
        </w:rPr>
        <w:t xml:space="preserve">6. </w:t>
      </w:r>
      <w:r w:rsidR="00911180" w:rsidRPr="00465436">
        <w:rPr>
          <w:rStyle w:val="ac"/>
          <w:i w:val="0"/>
          <w:sz w:val="28"/>
        </w:rPr>
        <w:t>Криворученко К.С. Непрерывное и опережающее профессиональное образование.</w:t>
      </w:r>
      <w:r w:rsidR="00911180" w:rsidRPr="00465436">
        <w:rPr>
          <w:sz w:val="28"/>
        </w:rPr>
        <w:t xml:space="preserve"> Сборник</w:t>
      </w:r>
      <w:r w:rsidR="00465436">
        <w:rPr>
          <w:sz w:val="28"/>
        </w:rPr>
        <w:t xml:space="preserve"> "</w:t>
      </w:r>
      <w:r w:rsidR="00911180" w:rsidRPr="00465436">
        <w:rPr>
          <w:sz w:val="28"/>
        </w:rPr>
        <w:t>Научные труды аспирантов и докторантов</w:t>
      </w:r>
      <w:r w:rsidR="00465436">
        <w:rPr>
          <w:sz w:val="28"/>
        </w:rPr>
        <w:t>"</w:t>
      </w:r>
      <w:r w:rsidR="00911180" w:rsidRPr="00465436">
        <w:rPr>
          <w:sz w:val="28"/>
        </w:rPr>
        <w:t>. – М.: Изд-во Московского Гуманитарного университета, 2004, № 15.</w:t>
      </w:r>
    </w:p>
    <w:p w:rsidR="00911180" w:rsidRPr="00465436" w:rsidRDefault="00933460" w:rsidP="00465436">
      <w:pPr>
        <w:pStyle w:val="a9"/>
        <w:suppressAutoHyphens/>
        <w:spacing w:line="360" w:lineRule="auto"/>
        <w:rPr>
          <w:sz w:val="28"/>
          <w:szCs w:val="28"/>
          <w:lang w:val="en-US"/>
        </w:rPr>
      </w:pPr>
      <w:r w:rsidRPr="00465436">
        <w:rPr>
          <w:sz w:val="28"/>
          <w:szCs w:val="28"/>
        </w:rPr>
        <w:t xml:space="preserve">7. Экономика труда: (социально-трудовые отношения): Учебник / Под ред. Волгина Н.А., Одегова Ю.Г. – М.: Издательство </w:t>
      </w:r>
      <w:r w:rsidR="00465436">
        <w:rPr>
          <w:sz w:val="28"/>
          <w:szCs w:val="28"/>
        </w:rPr>
        <w:t>"</w:t>
      </w:r>
      <w:r w:rsidRPr="00465436">
        <w:rPr>
          <w:sz w:val="28"/>
          <w:szCs w:val="28"/>
        </w:rPr>
        <w:t>Экзамен</w:t>
      </w:r>
      <w:r w:rsidR="00465436">
        <w:rPr>
          <w:sz w:val="28"/>
          <w:szCs w:val="28"/>
        </w:rPr>
        <w:t>"</w:t>
      </w:r>
      <w:r w:rsidRPr="00465436">
        <w:rPr>
          <w:sz w:val="28"/>
          <w:szCs w:val="28"/>
        </w:rPr>
        <w:t>, 2004.</w:t>
      </w:r>
      <w:bookmarkStart w:id="7" w:name="_GoBack"/>
      <w:bookmarkEnd w:id="7"/>
    </w:p>
    <w:sectPr w:rsidR="00911180" w:rsidRPr="00465436" w:rsidSect="00465436">
      <w:headerReference w:type="even" r:id="rId7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9B4" w:rsidRDefault="008049B4">
      <w:pPr>
        <w:spacing w:before="0" w:after="0"/>
        <w:rPr>
          <w:sz w:val="20"/>
        </w:rPr>
      </w:pPr>
      <w:r>
        <w:rPr>
          <w:sz w:val="20"/>
        </w:rPr>
        <w:separator/>
      </w:r>
    </w:p>
  </w:endnote>
  <w:endnote w:type="continuationSeparator" w:id="0">
    <w:p w:rsidR="008049B4" w:rsidRDefault="008049B4">
      <w:pPr>
        <w:spacing w:before="0" w:after="0"/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9B4" w:rsidRDefault="008049B4">
      <w:pPr>
        <w:spacing w:before="0" w:after="0"/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:rsidR="008049B4" w:rsidRDefault="008049B4">
      <w:pPr>
        <w:spacing w:before="0" w:after="0"/>
        <w:rPr>
          <w:sz w:val="20"/>
        </w:rPr>
      </w:pPr>
      <w:r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9F5" w:rsidRDefault="005239F5">
    <w:pPr>
      <w:pStyle w:val="a6"/>
      <w:framePr w:wrap="around" w:vAnchor="text" w:hAnchor="margin" w:xAlign="right" w:y="1"/>
      <w:rPr>
        <w:rStyle w:val="a8"/>
      </w:rPr>
    </w:pPr>
  </w:p>
  <w:p w:rsidR="005239F5" w:rsidRDefault="005239F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575377"/>
    <w:multiLevelType w:val="singleLevel"/>
    <w:tmpl w:val="E33635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oNotHyphenateCaps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1FC5"/>
    <w:rsid w:val="000646BD"/>
    <w:rsid w:val="00085374"/>
    <w:rsid w:val="000E0A6B"/>
    <w:rsid w:val="00280CB6"/>
    <w:rsid w:val="003D42ED"/>
    <w:rsid w:val="00465436"/>
    <w:rsid w:val="005239F5"/>
    <w:rsid w:val="007451C8"/>
    <w:rsid w:val="008049B4"/>
    <w:rsid w:val="008A4019"/>
    <w:rsid w:val="00911180"/>
    <w:rsid w:val="00933460"/>
    <w:rsid w:val="00A068F6"/>
    <w:rsid w:val="00A7287F"/>
    <w:rsid w:val="00BB6E13"/>
    <w:rsid w:val="00CE5A46"/>
    <w:rsid w:val="00E91AB1"/>
    <w:rsid w:val="00F25551"/>
    <w:rsid w:val="00F4559A"/>
    <w:rsid w:val="00FA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CAB855B-31F8-4DE1-A872-8ABC9B7C4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rmal">
    <w:name w:val="ConsNormal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Title"/>
    <w:basedOn w:val="a"/>
    <w:link w:val="a4"/>
    <w:uiPriority w:val="10"/>
    <w:qFormat/>
    <w:pPr>
      <w:spacing w:before="0" w:after="0" w:line="360" w:lineRule="auto"/>
      <w:jc w:val="center"/>
    </w:pPr>
    <w:rPr>
      <w:b/>
      <w:caps/>
      <w:sz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11">
    <w:name w:val="toc 1"/>
    <w:basedOn w:val="a"/>
    <w:next w:val="a"/>
    <w:autoRedefine/>
    <w:uiPriority w:val="39"/>
    <w:semiHidden/>
    <w:pPr>
      <w:spacing w:before="0" w:after="0"/>
    </w:pPr>
    <w:rPr>
      <w:sz w:val="20"/>
    </w:rPr>
  </w:style>
  <w:style w:type="paragraph" w:styleId="21">
    <w:name w:val="toc 2"/>
    <w:basedOn w:val="a"/>
    <w:next w:val="a"/>
    <w:autoRedefine/>
    <w:uiPriority w:val="39"/>
    <w:semiHidden/>
    <w:pPr>
      <w:spacing w:before="0" w:after="0"/>
      <w:ind w:left="200"/>
    </w:pPr>
    <w:rPr>
      <w:sz w:val="20"/>
    </w:rPr>
  </w:style>
  <w:style w:type="character" w:styleId="a5">
    <w:name w:val="Hyperlink"/>
    <w:uiPriority w:val="99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  <w:spacing w:before="0" w:after="0"/>
    </w:pPr>
    <w:rPr>
      <w:sz w:val="20"/>
    </w:rPr>
  </w:style>
  <w:style w:type="character" w:customStyle="1" w:styleId="a7">
    <w:name w:val="Верхний колонтитул Знак"/>
    <w:link w:val="a6"/>
    <w:uiPriority w:val="99"/>
    <w:semiHidden/>
  </w:style>
  <w:style w:type="character" w:styleId="a8">
    <w:name w:val="page number"/>
    <w:uiPriority w:val="99"/>
    <w:rPr>
      <w:rFonts w:cs="Times New Roman"/>
    </w:rPr>
  </w:style>
  <w:style w:type="paragraph" w:styleId="a9">
    <w:name w:val="footnote text"/>
    <w:basedOn w:val="a"/>
    <w:link w:val="aa"/>
    <w:uiPriority w:val="99"/>
    <w:semiHidden/>
    <w:pPr>
      <w:spacing w:before="0" w:after="0"/>
    </w:pPr>
    <w:rPr>
      <w:sz w:val="20"/>
    </w:rPr>
  </w:style>
  <w:style w:type="character" w:customStyle="1" w:styleId="aa">
    <w:name w:val="Текст сноски Знак"/>
    <w:link w:val="a9"/>
    <w:uiPriority w:val="99"/>
    <w:semiHidden/>
  </w:style>
  <w:style w:type="character" w:styleId="ab">
    <w:name w:val="footnote reference"/>
    <w:uiPriority w:val="99"/>
    <w:semiHidden/>
    <w:rPr>
      <w:rFonts w:cs="Times New Roman"/>
      <w:vertAlign w:val="superscript"/>
    </w:rPr>
  </w:style>
  <w:style w:type="character" w:styleId="ac">
    <w:name w:val="Emphasis"/>
    <w:uiPriority w:val="20"/>
    <w:qFormat/>
    <w:rPr>
      <w:rFonts w:cs="Times New Roman"/>
      <w:i/>
    </w:rPr>
  </w:style>
  <w:style w:type="paragraph" w:styleId="ad">
    <w:name w:val="Body Text Indent"/>
    <w:basedOn w:val="a"/>
    <w:link w:val="ae"/>
    <w:uiPriority w:val="99"/>
    <w:pPr>
      <w:spacing w:before="0" w:after="0" w:line="360" w:lineRule="auto"/>
      <w:ind w:firstLine="709"/>
    </w:pPr>
    <w:rPr>
      <w:sz w:val="28"/>
    </w:rPr>
  </w:style>
  <w:style w:type="character" w:customStyle="1" w:styleId="ae">
    <w:name w:val="Основной текст с отступом Знак"/>
    <w:link w:val="ad"/>
    <w:uiPriority w:val="99"/>
    <w:semiHidden/>
    <w:rPr>
      <w:sz w:val="24"/>
    </w:rPr>
  </w:style>
  <w:style w:type="paragraph" w:styleId="22">
    <w:name w:val="Body Text Indent 2"/>
    <w:basedOn w:val="a"/>
    <w:link w:val="23"/>
    <w:uiPriority w:val="99"/>
    <w:pPr>
      <w:autoSpaceDE w:val="0"/>
      <w:autoSpaceDN w:val="0"/>
      <w:adjustRightInd w:val="0"/>
      <w:spacing w:before="0" w:after="0" w:line="360" w:lineRule="auto"/>
      <w:ind w:firstLine="709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uiPriority w:val="99"/>
    <w:semiHidden/>
    <w:rPr>
      <w:sz w:val="24"/>
    </w:rPr>
  </w:style>
  <w:style w:type="paragraph" w:styleId="af">
    <w:name w:val="footer"/>
    <w:basedOn w:val="a"/>
    <w:link w:val="af0"/>
    <w:uiPriority w:val="99"/>
    <w:semiHidden/>
    <w:unhideWhenUsed/>
    <w:rsid w:val="00465436"/>
    <w:pPr>
      <w:tabs>
        <w:tab w:val="center" w:pos="4677"/>
        <w:tab w:val="right" w:pos="9355"/>
      </w:tabs>
      <w:spacing w:before="0" w:after="0"/>
    </w:pPr>
    <w:rPr>
      <w:sz w:val="20"/>
    </w:rPr>
  </w:style>
  <w:style w:type="character" w:customStyle="1" w:styleId="af0">
    <w:name w:val="Нижний колонтитул Знак"/>
    <w:link w:val="af"/>
    <w:uiPriority w:val="99"/>
    <w:semiHidden/>
    <w:locked/>
    <w:rsid w:val="0046543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2345</Words>
  <Characters>13367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15681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test</dc:creator>
  <cp:keywords/>
  <dc:description/>
  <cp:lastModifiedBy>admin</cp:lastModifiedBy>
  <cp:revision>2</cp:revision>
  <dcterms:created xsi:type="dcterms:W3CDTF">2014-03-08T02:07:00Z</dcterms:created>
  <dcterms:modified xsi:type="dcterms:W3CDTF">2014-03-08T02:07:00Z</dcterms:modified>
</cp:coreProperties>
</file>