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6D12A6" w:rsidRDefault="006D12A6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6244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Факультет философии и культурологии</w:t>
      </w:r>
    </w:p>
    <w:p w:rsidR="00D46244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Отделение </w:t>
      </w:r>
      <w:r w:rsidR="006D12A6">
        <w:rPr>
          <w:rFonts w:ascii="Times New Roman" w:hAnsi="Times New Roman"/>
          <w:sz w:val="28"/>
          <w:szCs w:val="28"/>
        </w:rPr>
        <w:t>культурологи</w:t>
      </w:r>
    </w:p>
    <w:p w:rsidR="006D12A6" w:rsidRDefault="006D12A6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12A6" w:rsidRDefault="006D12A6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12A6" w:rsidRDefault="006D12A6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12A6" w:rsidRPr="006D12A6" w:rsidRDefault="006D12A6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Контрольная работа</w:t>
      </w:r>
    </w:p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по дисциплине:</w:t>
      </w:r>
    </w:p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«Социология культуры»</w:t>
      </w:r>
    </w:p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на тему:</w:t>
      </w:r>
    </w:p>
    <w:p w:rsidR="00D46244" w:rsidRPr="006D12A6" w:rsidRDefault="00D46244" w:rsidP="0033390A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«</w:t>
      </w:r>
      <w:r w:rsidR="00454673" w:rsidRPr="006D12A6">
        <w:rPr>
          <w:rFonts w:ascii="Times New Roman" w:hAnsi="Times New Roman"/>
          <w:sz w:val="28"/>
          <w:szCs w:val="28"/>
        </w:rPr>
        <w:t>Социологический анализ генезиса, функционирования и развития науки и научного творчества</w:t>
      </w:r>
      <w:r w:rsidRPr="006D12A6">
        <w:rPr>
          <w:rFonts w:ascii="Times New Roman" w:hAnsi="Times New Roman"/>
          <w:sz w:val="28"/>
          <w:szCs w:val="28"/>
        </w:rPr>
        <w:t>»</w:t>
      </w:r>
    </w:p>
    <w:p w:rsidR="00D46244" w:rsidRPr="006D12A6" w:rsidRDefault="00D4624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3D786F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Проверила:</w:t>
      </w:r>
    </w:p>
    <w:p w:rsidR="00D46244" w:rsidRPr="006D12A6" w:rsidRDefault="00D46244" w:rsidP="003D786F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Дидык М.А.</w:t>
      </w:r>
    </w:p>
    <w:p w:rsidR="00D46244" w:rsidRPr="006D12A6" w:rsidRDefault="00D46244" w:rsidP="003D786F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Выполнила:</w:t>
      </w:r>
    </w:p>
    <w:p w:rsidR="00D46244" w:rsidRPr="006D12A6" w:rsidRDefault="00D46244" w:rsidP="003D786F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студентка 4 курса 2 группы</w:t>
      </w:r>
    </w:p>
    <w:p w:rsidR="00D46244" w:rsidRPr="006D12A6" w:rsidRDefault="00D46244" w:rsidP="003D786F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отделение культурологии</w:t>
      </w:r>
    </w:p>
    <w:p w:rsidR="00D46244" w:rsidRPr="006D12A6" w:rsidRDefault="00D46244" w:rsidP="003D786F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Дарий В.</w:t>
      </w:r>
    </w:p>
    <w:p w:rsidR="00D46244" w:rsidRPr="006D12A6" w:rsidRDefault="00D4624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Ростов-на-Дону</w:t>
      </w:r>
    </w:p>
    <w:p w:rsidR="006D12A6" w:rsidRDefault="00B83490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2010</w:t>
      </w:r>
    </w:p>
    <w:p w:rsidR="00D46244" w:rsidRDefault="006D12A6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Содержание</w:t>
      </w:r>
    </w:p>
    <w:p w:rsidR="006D12A6" w:rsidRPr="006D12A6" w:rsidRDefault="006D12A6" w:rsidP="006D12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6244" w:rsidRPr="006D12A6" w:rsidRDefault="00D46244" w:rsidP="006D12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Введение. </w:t>
      </w:r>
    </w:p>
    <w:p w:rsidR="00454673" w:rsidRPr="006D12A6" w:rsidRDefault="00454673" w:rsidP="006D12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НТР как социокультурная характеристика Запада в новое время.</w:t>
      </w:r>
    </w:p>
    <w:p w:rsidR="00454673" w:rsidRPr="006D12A6" w:rsidRDefault="00454673" w:rsidP="006D12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Путь к науке: </w:t>
      </w:r>
      <w:r w:rsidR="00976FD1" w:rsidRPr="006D12A6">
        <w:rPr>
          <w:rFonts w:ascii="Times New Roman" w:hAnsi="Times New Roman"/>
          <w:sz w:val="28"/>
          <w:szCs w:val="28"/>
        </w:rPr>
        <w:t>парадоксы самосознания науки и проблема соотношения теологии и науки.</w:t>
      </w:r>
    </w:p>
    <w:p w:rsidR="00976FD1" w:rsidRPr="006D12A6" w:rsidRDefault="00976FD1" w:rsidP="006D12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Гипотеза происхождения опытной науки. Проблемы приложения опытного знания.</w:t>
      </w:r>
    </w:p>
    <w:p w:rsidR="00D46244" w:rsidRPr="006D12A6" w:rsidRDefault="00D46244" w:rsidP="006D12A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Заключение.</w:t>
      </w:r>
    </w:p>
    <w:p w:rsidR="00D46244" w:rsidRPr="006D12A6" w:rsidRDefault="00D46244" w:rsidP="006D12A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533CCC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Введение</w:t>
      </w:r>
    </w:p>
    <w:p w:rsidR="006D12A6" w:rsidRP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2A6" w:rsidRDefault="00D20D1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Петров Михаил Константинович - специалист по истории философии, культурологии и социологии науки. Он специально исследует процесс дисциплинарного становления и развития науки, роль теологии в этом процессе. Он глубоко разрабатывает проблему "человекоразмерности" научного знания, имеющую фундаментальное значение для объяснения социальных и информационных процессов в современной науке и образовании.</w:t>
      </w:r>
    </w:p>
    <w:p w:rsidR="00262F69" w:rsidRPr="006D12A6" w:rsidRDefault="006D12A6" w:rsidP="006D12A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2F69" w:rsidRPr="006D12A6">
        <w:rPr>
          <w:rFonts w:ascii="Times New Roman" w:hAnsi="Times New Roman"/>
          <w:sz w:val="28"/>
          <w:szCs w:val="28"/>
        </w:rPr>
        <w:t>НТР как социокультурная характеристика Запада в новое время.</w:t>
      </w:r>
    </w:p>
    <w:p w:rsid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B0D" w:rsidRPr="006D12A6" w:rsidRDefault="00BE5B4E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Научно-техническая революция дала два метода, или подхода, решения какой-либо проблемы – рациональный и научный. </w:t>
      </w:r>
    </w:p>
    <w:p w:rsidR="00FE0B0D" w:rsidRPr="006D12A6" w:rsidRDefault="00FE0B0D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Первый подход к проблеме – рациональный или «рационализация»</w:t>
      </w:r>
      <w:r w:rsidR="00501D45" w:rsidRPr="006D12A6">
        <w:rPr>
          <w:rFonts w:ascii="Times New Roman" w:hAnsi="Times New Roman"/>
          <w:sz w:val="28"/>
          <w:szCs w:val="28"/>
        </w:rPr>
        <w:t>. Он не исключает привлечение науки для решения частных проблем, и деятельность по рациональной схеме может давать весьма существенные результаты.</w:t>
      </w:r>
    </w:p>
    <w:p w:rsidR="00501D45" w:rsidRP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подход </w:t>
      </w:r>
      <w:r w:rsidR="00501D45" w:rsidRPr="006D12A6">
        <w:rPr>
          <w:rFonts w:ascii="Times New Roman" w:hAnsi="Times New Roman"/>
          <w:sz w:val="28"/>
          <w:szCs w:val="28"/>
        </w:rPr>
        <w:t>- научный – состоит в том, что внимание сосредотачивается только на выходе, а сам социальный институт и его структура мыслятся лишь одним из возможных решений.</w:t>
      </w:r>
    </w:p>
    <w:p w:rsidR="00BE5B4E" w:rsidRPr="006D12A6" w:rsidRDefault="009F3200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Различие между подходами в том, что если рационализация видит естественную характеристику в снятом выборе и сотворенности института</w:t>
      </w:r>
      <w:r w:rsidR="00BE5B4E" w:rsidRPr="006D12A6">
        <w:rPr>
          <w:rFonts w:ascii="Times New Roman" w:hAnsi="Times New Roman"/>
          <w:sz w:val="28"/>
          <w:szCs w:val="28"/>
        </w:rPr>
        <w:t>, то есть рассматривает его целостность как неустранимую рамку, в которой должна решаться проблема обновления или оптимизации, то научный или «атеистический» подход считает саму эту рамку посылкой излишней, рассматривает и снятие выбора и создание таких целостностей как предметы человеческой деятельности.</w:t>
      </w:r>
    </w:p>
    <w:p w:rsidR="00262F69" w:rsidRPr="006D12A6" w:rsidRDefault="00262F69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 Задолго до официального появления опытной науки в Европе уже сложились такие условия, когда она могла использовать на правах науки продукты чужих ритуалов</w:t>
      </w:r>
      <w:r w:rsidR="00BE5B4E" w:rsidRPr="006D12A6">
        <w:rPr>
          <w:rFonts w:ascii="Times New Roman" w:hAnsi="Times New Roman"/>
          <w:sz w:val="28"/>
          <w:szCs w:val="28"/>
        </w:rPr>
        <w:t xml:space="preserve"> (то есть достижения других культур)</w:t>
      </w:r>
      <w:r w:rsidRPr="006D12A6">
        <w:rPr>
          <w:rFonts w:ascii="Times New Roman" w:hAnsi="Times New Roman"/>
          <w:sz w:val="28"/>
          <w:szCs w:val="28"/>
        </w:rPr>
        <w:t>, могла обеспечить для них процесс</w:t>
      </w:r>
      <w:r w:rsidR="00BE5B4E" w:rsidRPr="006D12A6">
        <w:rPr>
          <w:rFonts w:ascii="Times New Roman" w:hAnsi="Times New Roman"/>
          <w:sz w:val="28"/>
          <w:szCs w:val="28"/>
        </w:rPr>
        <w:t xml:space="preserve"> накопления фундаментальности. В</w:t>
      </w:r>
      <w:r w:rsidRPr="006D12A6">
        <w:rPr>
          <w:rFonts w:ascii="Times New Roman" w:hAnsi="Times New Roman"/>
          <w:sz w:val="28"/>
          <w:szCs w:val="28"/>
        </w:rPr>
        <w:t xml:space="preserve"> этом смысле европейская наука появилась не на пустой формальной должности, а вытеснила с нее заимствования – первичную форму, или проформу европейской опытной науки. </w:t>
      </w:r>
    </w:p>
    <w:p w:rsidR="00262F69" w:rsidRPr="006D12A6" w:rsidRDefault="00BE5B4E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Опытную науку Нового времени характеризует эксперимент, критика пророков, недоверие к церковным авторитетам и состояние сомнения к их учениям</w:t>
      </w:r>
      <w:r w:rsidR="00F93621" w:rsidRPr="006D12A6">
        <w:rPr>
          <w:rFonts w:ascii="Times New Roman" w:hAnsi="Times New Roman"/>
          <w:sz w:val="28"/>
          <w:szCs w:val="28"/>
        </w:rPr>
        <w:t>, складывается естественнонаучное умонастроение, определенное отношение к природе. Познание начинает мыслиться не в терминах постижения конечных и высших истин, а терминах накопления выбора.</w:t>
      </w:r>
    </w:p>
    <w:p w:rsidR="00262F69" w:rsidRPr="006D12A6" w:rsidRDefault="00F93621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Н</w:t>
      </w:r>
      <w:r w:rsidR="00262F69" w:rsidRPr="006D12A6">
        <w:rPr>
          <w:rFonts w:ascii="Times New Roman" w:hAnsi="Times New Roman"/>
          <w:sz w:val="28"/>
          <w:szCs w:val="28"/>
        </w:rPr>
        <w:t>едоверие к пророкам и к той форме, в которой осуществлялась коммуникация между человеком и богом, как раз и оказывается местом прорыва в новый вид деятельности – в прикладную теологию, в которой религиозный экстаз единения с богом нагружен научной функцией.</w:t>
      </w:r>
    </w:p>
    <w:p w:rsidR="00262F69" w:rsidRPr="006D12A6" w:rsidRDefault="00262F69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 новых условиях, когда материальное начало стало быстро расти по составу, нужно было либо изыскать способ заставить бога работать, либо отказаться от услуг бога и передать его функции какому-то другому механизму.</w:t>
      </w:r>
    </w:p>
    <w:p w:rsidR="00262F69" w:rsidRPr="006D12A6" w:rsidRDefault="00F93621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Наука становиться отдельной, независимой сферой деятельности. </w:t>
      </w:r>
      <w:r w:rsidR="00262F69" w:rsidRPr="006D12A6">
        <w:rPr>
          <w:rFonts w:ascii="Times New Roman" w:hAnsi="Times New Roman"/>
          <w:sz w:val="28"/>
          <w:szCs w:val="28"/>
        </w:rPr>
        <w:t>Отделение науки от метафизики отражало объективное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="00262F69" w:rsidRPr="006D12A6">
        <w:rPr>
          <w:rFonts w:ascii="Times New Roman" w:hAnsi="Times New Roman"/>
          <w:sz w:val="28"/>
          <w:szCs w:val="28"/>
        </w:rPr>
        <w:t>расщепление единой прежде функции стабильного существования общества на две самостоятельных функции: чистая стабильность</w:t>
      </w:r>
      <w:r w:rsidRPr="006D12A6">
        <w:rPr>
          <w:rFonts w:ascii="Times New Roman" w:hAnsi="Times New Roman"/>
          <w:sz w:val="28"/>
          <w:szCs w:val="28"/>
        </w:rPr>
        <w:t xml:space="preserve"> (метафизика)</w:t>
      </w:r>
      <w:r w:rsidR="00262F69" w:rsidRPr="006D12A6">
        <w:rPr>
          <w:rFonts w:ascii="Times New Roman" w:hAnsi="Times New Roman"/>
          <w:sz w:val="28"/>
          <w:szCs w:val="28"/>
        </w:rPr>
        <w:t xml:space="preserve"> и функция обновления</w:t>
      </w:r>
      <w:r w:rsidRPr="006D12A6">
        <w:rPr>
          <w:rFonts w:ascii="Times New Roman" w:hAnsi="Times New Roman"/>
          <w:sz w:val="28"/>
          <w:szCs w:val="28"/>
        </w:rPr>
        <w:t xml:space="preserve"> (наука)</w:t>
      </w:r>
      <w:r w:rsidR="00262F69" w:rsidRPr="006D12A6">
        <w:rPr>
          <w:rFonts w:ascii="Times New Roman" w:hAnsi="Times New Roman"/>
          <w:sz w:val="28"/>
          <w:szCs w:val="28"/>
        </w:rPr>
        <w:t>.</w:t>
      </w:r>
    </w:p>
    <w:p w:rsidR="00262F69" w:rsidRPr="006D12A6" w:rsidRDefault="00262F69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 науке люди сотрудничают не потому, что их вынуждает к этому вышестоящая власть, а потому, что они сознают – только в добровольном сотрудничестве каждый может внести свой вклад.</w:t>
      </w:r>
    </w:p>
    <w:p w:rsidR="006D12A6" w:rsidRDefault="00262F69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Решающая роль личного начала, яркая индивидуальность, необычность мысли, нетрадиционные задачи и методы их исследования – ключ к научному творчеству («кумуляция разномыслия»). Ее можно понимать двояко: </w:t>
      </w:r>
      <w:r w:rsidR="00F93621" w:rsidRPr="006D12A6">
        <w:rPr>
          <w:rFonts w:ascii="Times New Roman" w:hAnsi="Times New Roman"/>
          <w:sz w:val="28"/>
          <w:szCs w:val="28"/>
        </w:rPr>
        <w:t>1. избежание повтора и плагиата; 2.</w:t>
      </w:r>
      <w:r w:rsidRPr="006D12A6">
        <w:rPr>
          <w:rFonts w:ascii="Times New Roman" w:hAnsi="Times New Roman"/>
          <w:sz w:val="28"/>
          <w:szCs w:val="28"/>
        </w:rPr>
        <w:t xml:space="preserve"> движение связи различного, комплектование неповторимых продуктов человеческой мысли в структурную целостность.</w:t>
      </w:r>
    </w:p>
    <w:p w:rsid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1DC" w:rsidRPr="006D12A6" w:rsidRDefault="003B01DC" w:rsidP="006D12A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Путь к науке: парадоксы самосознания науки и проблема соотношения теологии и науки.</w:t>
      </w:r>
    </w:p>
    <w:p w:rsid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208" w:rsidRPr="006D12A6" w:rsidRDefault="00BD4208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Путь к науке Петров предлагает определить как нечто связанное с дисциплинарностью, которая впервые появилась у греков в форме философии, оторвалась от номотетической эмпирии, получив собственную опору в виде абсолютизированного текста Библии, и предстала в форме т</w:t>
      </w:r>
      <w:r w:rsidR="007C76B2" w:rsidRPr="006D12A6">
        <w:rPr>
          <w:rFonts w:ascii="Times New Roman" w:hAnsi="Times New Roman"/>
          <w:sz w:val="28"/>
          <w:szCs w:val="28"/>
        </w:rPr>
        <w:t>еологии, с тем что-бы в 16 - 17</w:t>
      </w:r>
      <w:r w:rsidRPr="006D12A6">
        <w:rPr>
          <w:rFonts w:ascii="Times New Roman" w:hAnsi="Times New Roman"/>
          <w:sz w:val="28"/>
          <w:szCs w:val="28"/>
        </w:rPr>
        <w:t xml:space="preserve"> вв. вновь вернуться к возможной эмпирии планируемого эксперимента и предстать в форме опытной науки.</w:t>
      </w:r>
    </w:p>
    <w:p w:rsidR="003B01DC" w:rsidRPr="006D12A6" w:rsidRDefault="00C3576E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 книге «Я</w:t>
      </w:r>
      <w:r w:rsidR="00EE5EAF" w:rsidRPr="006D12A6">
        <w:rPr>
          <w:rFonts w:ascii="Times New Roman" w:hAnsi="Times New Roman"/>
          <w:sz w:val="28"/>
          <w:szCs w:val="28"/>
        </w:rPr>
        <w:t>зык</w:t>
      </w:r>
      <w:r w:rsidRPr="006D12A6">
        <w:rPr>
          <w:rFonts w:ascii="Times New Roman" w:hAnsi="Times New Roman"/>
          <w:sz w:val="28"/>
          <w:szCs w:val="28"/>
        </w:rPr>
        <w:t>,</w:t>
      </w:r>
      <w:r w:rsidR="00EE5EAF" w:rsidRPr="006D12A6">
        <w:rPr>
          <w:rFonts w:ascii="Times New Roman" w:hAnsi="Times New Roman"/>
          <w:sz w:val="28"/>
          <w:szCs w:val="28"/>
        </w:rPr>
        <w:t xml:space="preserve"> знак</w:t>
      </w:r>
      <w:r w:rsidRPr="006D12A6">
        <w:rPr>
          <w:rFonts w:ascii="Times New Roman" w:hAnsi="Times New Roman"/>
          <w:sz w:val="28"/>
          <w:szCs w:val="28"/>
        </w:rPr>
        <w:t>,</w:t>
      </w:r>
      <w:r w:rsidR="00EE5EAF" w:rsidRPr="006D12A6">
        <w:rPr>
          <w:rFonts w:ascii="Times New Roman" w:hAnsi="Times New Roman"/>
          <w:sz w:val="28"/>
          <w:szCs w:val="28"/>
        </w:rPr>
        <w:t xml:space="preserve"> культура</w:t>
      </w:r>
      <w:r w:rsidRPr="006D12A6">
        <w:rPr>
          <w:rFonts w:ascii="Times New Roman" w:hAnsi="Times New Roman"/>
          <w:sz w:val="28"/>
          <w:szCs w:val="28"/>
        </w:rPr>
        <w:t>»,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в</w:t>
      </w:r>
      <w:r w:rsidR="003B01DC" w:rsidRPr="006D12A6">
        <w:rPr>
          <w:rFonts w:ascii="Times New Roman" w:hAnsi="Times New Roman"/>
          <w:sz w:val="28"/>
          <w:szCs w:val="28"/>
        </w:rPr>
        <w:t xml:space="preserve"> главе «Путь к науке» М.К. Петров говорит о взаимоотношениях философии и теологии. Он отмечает, что историки философии предпочитали в своих трудах проскакивать период Средних веков, когда философия была служанкой теологии</w:t>
      </w:r>
      <w:r w:rsidR="005B2450" w:rsidRPr="006D12A6">
        <w:rPr>
          <w:rFonts w:ascii="Times New Roman" w:hAnsi="Times New Roman"/>
          <w:sz w:val="28"/>
          <w:szCs w:val="28"/>
        </w:rPr>
        <w:t>, и приводит в пример Гегеля: «Гегель, например, прикинув на глаз период сосуществования философии и христианства, тут же объясняет читателю тот способ изложения, которым он намерен преодолеть это препятстви</w:t>
      </w:r>
      <w:r w:rsidR="007C76B2" w:rsidRPr="006D12A6">
        <w:rPr>
          <w:rFonts w:ascii="Times New Roman" w:hAnsi="Times New Roman"/>
          <w:sz w:val="28"/>
          <w:szCs w:val="28"/>
        </w:rPr>
        <w:t>е: "Второй период доходит до 16</w:t>
      </w:r>
      <w:r w:rsidR="005B2450" w:rsidRPr="006D12A6">
        <w:rPr>
          <w:rFonts w:ascii="Times New Roman" w:hAnsi="Times New Roman"/>
          <w:sz w:val="28"/>
          <w:szCs w:val="28"/>
        </w:rPr>
        <w:t xml:space="preserve"> столетия, в свою очередь, включает примерно тысячелетие, которое мы намерены проскочить, надевши семимильные сапоги-скороходы"».</w:t>
      </w:r>
    </w:p>
    <w:p w:rsidR="005B2450" w:rsidRPr="006D12A6" w:rsidRDefault="005B2450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Петров говорит о том, что главное не служебный характер философии, а «как, в каких формах, с какими конечными целями и ощутимыми результатами осуществляется эта служба». Он отмечает, что «даже самая реакционная на самой постыдной и постылой службе философия, не может ограничить свою задачу интеграцией в целостность-мировоззрение наличной "суммы обстоятельств", вынуждена постоянно формировать интерес своей группы в идею выброшенного в будущее "должного", в ориентир исторического движения, в теоретическое основание революционной или контрреволюционной, но всегда осмысленной практики, направленной на изменение наличной "суммы обстоятельств"».</w:t>
      </w:r>
    </w:p>
    <w:p w:rsidR="00C3576E" w:rsidRPr="006D12A6" w:rsidRDefault="00C3576E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Таким образом, в результате творчества философов наука возникает из теологии. </w:t>
      </w:r>
    </w:p>
    <w:p w:rsidR="00EE5EAF" w:rsidRPr="006D12A6" w:rsidRDefault="00EE5EA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Парадоксы самосознания науки.</w:t>
      </w:r>
    </w:p>
    <w:p w:rsidR="001A3928" w:rsidRPr="006D12A6" w:rsidRDefault="001A3928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Науку можно понимать с двух позиций:</w:t>
      </w:r>
    </w:p>
    <w:p w:rsidR="001A3928" w:rsidRPr="006D12A6" w:rsidRDefault="001A3928" w:rsidP="006D12A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трансмутация наличного массива дисциплинарного знания, т.е. деятельность по наукоплению нового знания.</w:t>
      </w:r>
    </w:p>
    <w:p w:rsidR="001A3928" w:rsidRPr="006D12A6" w:rsidRDefault="001A3928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 В конце 16 – начале 18 века возникают такие научные феномены, как</w:t>
      </w:r>
      <w:r w:rsidR="00EE5EAF" w:rsidRPr="006D12A6">
        <w:rPr>
          <w:rFonts w:ascii="Times New Roman" w:hAnsi="Times New Roman"/>
          <w:sz w:val="28"/>
          <w:szCs w:val="28"/>
        </w:rPr>
        <w:t xml:space="preserve"> организация научных обществ, появление научной периодики, реформа университета и т. п. </w:t>
      </w:r>
    </w:p>
    <w:p w:rsidR="008C1E7F" w:rsidRPr="006D12A6" w:rsidRDefault="001A3928" w:rsidP="006D12A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трансмутация наличной технологии, наличных организационных и административных структур, т.е. деятельность</w:t>
      </w:r>
      <w:r w:rsidR="00EE5EAF" w:rsidRPr="006D12A6">
        <w:rPr>
          <w:rFonts w:ascii="Times New Roman" w:hAnsi="Times New Roman"/>
          <w:sz w:val="28"/>
          <w:szCs w:val="28"/>
        </w:rPr>
        <w:t xml:space="preserve"> по перемещению-приложению научного знания в утилитарных целях</w:t>
      </w:r>
      <w:r w:rsidRPr="006D12A6">
        <w:rPr>
          <w:rFonts w:ascii="Times New Roman" w:hAnsi="Times New Roman"/>
          <w:sz w:val="28"/>
          <w:szCs w:val="28"/>
        </w:rPr>
        <w:t>.</w:t>
      </w:r>
    </w:p>
    <w:p w:rsidR="00EE5EAF" w:rsidRPr="006D12A6" w:rsidRDefault="008C1E7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 конце 19 века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возникают ф</w:t>
      </w:r>
      <w:r w:rsidR="00EE5EAF" w:rsidRPr="006D12A6">
        <w:rPr>
          <w:rFonts w:ascii="Times New Roman" w:hAnsi="Times New Roman"/>
          <w:sz w:val="28"/>
          <w:szCs w:val="28"/>
        </w:rPr>
        <w:t>ирменные и государственные лаборатории, группы, исследовательские институты - основные организационные интерьеры утилизации научного знания, его перемещения к местам и датам приложения</w:t>
      </w:r>
      <w:r w:rsidRPr="006D12A6">
        <w:rPr>
          <w:rFonts w:ascii="Times New Roman" w:hAnsi="Times New Roman"/>
          <w:sz w:val="28"/>
          <w:szCs w:val="28"/>
        </w:rPr>
        <w:t>.</w:t>
      </w:r>
      <w:r w:rsidR="00EE5EAF" w:rsidRPr="006D12A6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 xml:space="preserve">Этот </w:t>
      </w:r>
      <w:r w:rsidR="00EE5EAF" w:rsidRPr="006D12A6">
        <w:rPr>
          <w:rFonts w:ascii="Times New Roman" w:hAnsi="Times New Roman"/>
          <w:sz w:val="28"/>
          <w:szCs w:val="28"/>
        </w:rPr>
        <w:t>процесс организационного формообразования настолько активен, что с этой точки зрения наука и сегодня еще должна рассматриваться скорее как возникающая и раскрывающая свои потенции, чем как возникшая и функционирующая в устойчивом наборе институтов.</w:t>
      </w:r>
    </w:p>
    <w:p w:rsidR="00EE5EAF" w:rsidRPr="006D12A6" w:rsidRDefault="008C1E7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С</w:t>
      </w:r>
      <w:r w:rsidR="00EE5EAF" w:rsidRPr="006D12A6">
        <w:rPr>
          <w:rFonts w:ascii="Times New Roman" w:hAnsi="Times New Roman"/>
          <w:sz w:val="28"/>
          <w:szCs w:val="28"/>
        </w:rPr>
        <w:t xml:space="preserve">ледствием этого смещения интереса науковедения и социологии науки оказалось то обстоятельство, что в поле внимания науковедов, социологов, историков науки, в предмет их исследований вошел и стал едва ли не наиболее популярным объектом университет - странный и обнаруживающий явные черты реликтовой инородности, но при всем том неустранимый из социальной ткани институт трансляции. </w:t>
      </w:r>
      <w:r w:rsidRPr="006D12A6">
        <w:rPr>
          <w:rFonts w:ascii="Times New Roman" w:hAnsi="Times New Roman"/>
          <w:sz w:val="28"/>
          <w:szCs w:val="28"/>
        </w:rPr>
        <w:t xml:space="preserve">И как результат </w:t>
      </w:r>
      <w:r w:rsidR="00EE5EAF" w:rsidRPr="006D12A6">
        <w:rPr>
          <w:rFonts w:ascii="Times New Roman" w:hAnsi="Times New Roman"/>
          <w:sz w:val="28"/>
          <w:szCs w:val="28"/>
        </w:rPr>
        <w:t>- стало не так-то просто разобраться, где теология, где опытная наука, чем опытная наука обязана теологии и в чем, собственно, состоит то принципиальное отличие, которое позволяет различать теологию и науку.</w:t>
      </w:r>
    </w:p>
    <w:p w:rsidR="00EE5EAF" w:rsidRPr="006D12A6" w:rsidRDefault="008C1E7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В современном мире исследователи все больше склоняются к мысли о неразделенности теолого-научного базиса. Но вместе с тем возникает </w:t>
      </w:r>
      <w:r w:rsidR="00EE5EAF" w:rsidRPr="006D12A6">
        <w:rPr>
          <w:rFonts w:ascii="Times New Roman" w:hAnsi="Times New Roman"/>
          <w:sz w:val="28"/>
          <w:szCs w:val="28"/>
        </w:rPr>
        <w:t>проблема отношения опытной науки к теологии.</w:t>
      </w:r>
    </w:p>
    <w:p w:rsidR="00EE5EAF" w:rsidRPr="006D12A6" w:rsidRDefault="00EE5EA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Проблема соотношения теологии и науки.</w:t>
      </w:r>
    </w:p>
    <w:p w:rsidR="002D5469" w:rsidRPr="006D12A6" w:rsidRDefault="002D5469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 этой главе Петров предлагает ввести постулат</w:t>
      </w:r>
      <w:r w:rsidR="00650494" w:rsidRPr="006D12A6">
        <w:rPr>
          <w:rFonts w:ascii="Times New Roman" w:hAnsi="Times New Roman"/>
          <w:sz w:val="28"/>
          <w:szCs w:val="28"/>
        </w:rPr>
        <w:t xml:space="preserve"> о единой дисциплинарной прир</w:t>
      </w:r>
      <w:r w:rsidRPr="006D12A6">
        <w:rPr>
          <w:rFonts w:ascii="Times New Roman" w:hAnsi="Times New Roman"/>
          <w:sz w:val="28"/>
          <w:szCs w:val="28"/>
        </w:rPr>
        <w:t>оде философии, теологии и науки, которое задает им единое основание</w:t>
      </w:r>
      <w:r w:rsidR="00650494" w:rsidRPr="006D12A6">
        <w:rPr>
          <w:rFonts w:ascii="Times New Roman" w:hAnsi="Times New Roman"/>
          <w:sz w:val="28"/>
          <w:szCs w:val="28"/>
        </w:rPr>
        <w:t xml:space="preserve">, по которому трансляционно-трансмутационные интерьеры философии, теологии, науки могут рассматриваться как разновидности реализации одного и того же. </w:t>
      </w:r>
      <w:r w:rsidRPr="006D12A6">
        <w:rPr>
          <w:rFonts w:ascii="Times New Roman" w:hAnsi="Times New Roman"/>
          <w:sz w:val="28"/>
          <w:szCs w:val="28"/>
        </w:rPr>
        <w:t>То есть философия, теология и наука выступают как варианты дисциплины.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Любая дисциплина в любой момент времени существует в следующем наборе составляющих: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1. Дисциплинарная общность - живущее поколение действительных и потенциальных творцов-субъектов.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2. Массив наличных результатов-вкладов, накопленный деятельностью предшествующих и живущего поколения членов дисциплинарной общности.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3. Механизм социализации-признания вкладов - будущих результатов и ввода их в массив наличных результатов (в наше время публикация).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4. Механизм подготовки дисциплинарных кадров для воспроизводства дисциплинарной общности методом приобщения новых поколений к массиву наличных результатов и к правилам дисциплинарной деятельности (в наше время университет).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5. Дисциплинарная деятельность, обеспечивающая накопление результатов и воспроизводство дисциплины в смене поколений. Деятельность фрагментирована в четыре основные роли: а) исследователя, усилиями которого возникает и социализируется новый результат; б) историка, усилиями которого массив наличных результатов предстает как обозримая и сжатая до вместимости индивидов историческая целостность, сохраняющая последовательность результатов и их отметки времени; в) теоретика, усилиями которого массив наличных результатов предстает как обозримая и сжатая до вместимости индивидов логическая целостность, не сохраняющая отметок времени; т) учителя, транслирующего массив наличных результатов в исторической и теоретической форме, а также правила дисциплинарной деятельности новым поколениям потенциальных членов дисциплинарной общности. На той же междисциплинарной инвариантной основе, но факультативно могут появляться роли: редактора, референта, оппонента, рецензента, эксперта, популяризатора.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6. Правила дисциплинарной деятельности, фрагментированные по видам-ролям. Обычно они задаются деятельностью теоретика в процессе трансляции через механизм подготовки дисциплинарных кадров как парадигма, основанная на каноне деятельности, изъятом в процессе теоретического сжатия из наличных результатов. В период смен парадигм (дисциплинарные революции) правила пересматривают и создают новые обычно в том же процессе теоретического сжатия с учетом новых результатов, не поддающихся истолкованию в рамках старой парадигмы.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7. Сеть цитирования - интеграция массива наличных peзультатов в целостность. Она возникает как побочный продукт деятельности исследователей, объясняющих новое от наличного и включающих свои результаты с помощью ссылок на наличное в массив наличных результатов.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8. Предмет дисциплины - поле поиска новых результатов, определенное действующей дисциплинарной парадигмой по каноническому описанию формы возможного продукта.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Теология отличается от науки тем, что ее верифицирующая процедура обращена в прошлое и оформлена как ссылка на один из текстов наличного массива результатов, который на правах постулата дисциплинарной деятельности и символа веры признается носителем истин в последней инстанции, способным как первопричина ряда сообщать свойство истинности всем другим результатам массива, в том числе и будущим. Верифицирующая процедура науки, напротив, отделена от объясняющей и обращена в будущее, оформлена как ссылка на предмет - источник истинности всех наличных и будущих результатов, на общую для дисциплины первопричину истинности всех ее рядов. </w:t>
      </w:r>
    </w:p>
    <w:p w:rsidR="00650494" w:rsidRPr="006D12A6" w:rsidRDefault="00BD4208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Также среди различий можно отметить, что п</w:t>
      </w:r>
      <w:r w:rsidR="00650494" w:rsidRPr="006D12A6">
        <w:rPr>
          <w:rFonts w:ascii="Times New Roman" w:hAnsi="Times New Roman"/>
          <w:sz w:val="28"/>
          <w:szCs w:val="28"/>
        </w:rPr>
        <w:t xml:space="preserve">равило запрета на повтор не распространяется в теологии на процедуры верификации, т. е., ссылаясь на текст-носитель истины, теолог не обязан учитывать, ссылались ли на это место текста раньше и с каким результатом. В науке правило запрета на повтор распространено и на процедуры верификаций, так что, обладай предмет науки текстуальной природой, ученому было бы запрещено вторично возвращаться к тем местам текста, которые уже цитировались ради сообщения результату истинности. </w:t>
      </w:r>
    </w:p>
    <w:p w:rsidR="00650494" w:rsidRPr="006D12A6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 xml:space="preserve">Иными словами, в теологии и объясняющая и верифицирующая процедуры ориентированы на прошлое, и теолог, объясняя свой результат со ссылками на заведомо истинные и им самим выбранные места текста - носителя истины, одновременно этот результат и верифицирует. Дисциплинарный смысл и дисциплинарная истинность слиты в теологии в нерасчлененное целое, операции объяснения и верификации наложены друг на друга, и предмет теологии определен лишь способностью теолога объяснять нечто со ссылками на текст-носитель, т. е. теолог способен социализировать и передавать в массив теологического знания находки самого неожиданного свойства, если ему удается объяснить их со ссылками на текст-носитель истины или на другие результаты, которым сообщено уже свойство истинности. </w:t>
      </w:r>
    </w:p>
    <w:p w:rsidR="00650494" w:rsidRDefault="0065049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 науке это единство объясняющих и верифицирующих процедур расщеплено на две самостоятельные операции, процедуры различены как по относительному дисциплинарному времени - объяснение обращено в прошлое, а верификация в будущее дисциплины, так и по абсолютному или "астрономическому" времени: верификация всегда предшествует объяснению-интегра</w:t>
      </w:r>
      <w:r w:rsidR="006D12A6">
        <w:rPr>
          <w:rFonts w:ascii="Times New Roman" w:hAnsi="Times New Roman"/>
          <w:sz w:val="28"/>
          <w:szCs w:val="28"/>
        </w:rPr>
        <w:t>ции (социализации) результатов.</w:t>
      </w:r>
    </w:p>
    <w:p w:rsidR="006D12A6" w:rsidRP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615" w:rsidRPr="006D12A6" w:rsidRDefault="00F93621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3.</w:t>
      </w:r>
      <w:r w:rsidR="0056550C" w:rsidRPr="006D12A6">
        <w:rPr>
          <w:rFonts w:ascii="Times New Roman" w:hAnsi="Times New Roman"/>
          <w:sz w:val="28"/>
          <w:szCs w:val="28"/>
        </w:rPr>
        <w:t xml:space="preserve"> </w:t>
      </w:r>
      <w:r w:rsidR="00A05615" w:rsidRPr="006D12A6">
        <w:rPr>
          <w:rFonts w:ascii="Times New Roman" w:hAnsi="Times New Roman"/>
          <w:sz w:val="28"/>
          <w:szCs w:val="28"/>
        </w:rPr>
        <w:t>Гипотеза происхождения опытной науки. Проблемы приложения опытного знания.</w:t>
      </w:r>
    </w:p>
    <w:p w:rsid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244" w:rsidRPr="006D12A6" w:rsidRDefault="00294AC1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Наука возникает в рамках единого процесса раскрепощения социальной формы, который начался в Европе в 14 – 15 веках и характеризовался складыванием национальных государств, реформацией, возникновением капиталистических отношений индустриального производства, рынка, разложением социального бытия на политическое и гражданское, на инерционное и обновляющее. Наука возникала из гражданского бытия как один из способов активного воздействия на политическое бытие ради его обновления</w:t>
      </w:r>
      <w:r w:rsidR="00825F14" w:rsidRPr="006D12A6">
        <w:rPr>
          <w:rFonts w:ascii="Times New Roman" w:hAnsi="Times New Roman"/>
          <w:sz w:val="28"/>
          <w:szCs w:val="28"/>
        </w:rPr>
        <w:t>.</w:t>
      </w:r>
    </w:p>
    <w:p w:rsidR="00825F14" w:rsidRPr="006D12A6" w:rsidRDefault="00825F1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Ключевые понятия, структуры и механизмы науки – концепты, причины универсальной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формы научного знания, объекта, фильтры объективного и социального отбора, публикация – все они возникли в 17 – 18 веках, но возникали они не на пустом месте, не за счет изобретения, что применимо лишь к публикации, а за счет переработки и связи в систему существующего. При этом часть трансформируемых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явлений – культурные контакты, например,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- не обладала европейской спецификой, тогда как другая часть – логическая картина мира, имела долгую историю в европейской культурной традиции.</w:t>
      </w:r>
    </w:p>
    <w:p w:rsidR="006D12A6" w:rsidRDefault="00825F14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Общий смысл возникновения науки, его внутренний стержень и содержание, есть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удавшаяся попытка нагрузить человеческую способность мыслить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соц</w:t>
      </w:r>
      <w:r w:rsidR="00D20D1F" w:rsidRPr="006D12A6">
        <w:rPr>
          <w:rFonts w:ascii="Times New Roman" w:hAnsi="Times New Roman"/>
          <w:sz w:val="28"/>
          <w:szCs w:val="28"/>
        </w:rPr>
        <w:t>иальной</w:t>
      </w:r>
      <w:r w:rsidRPr="006D12A6">
        <w:rPr>
          <w:rFonts w:ascii="Times New Roman" w:hAnsi="Times New Roman"/>
          <w:sz w:val="28"/>
          <w:szCs w:val="28"/>
        </w:rPr>
        <w:t xml:space="preserve"> функцией обновления. Завершающим шагом возникновения науки было создание постоянного действующего механизма публикации в форме научной периодики</w:t>
      </w:r>
      <w:r w:rsidR="00BA5F6E" w:rsidRPr="006D12A6">
        <w:rPr>
          <w:rFonts w:ascii="Times New Roman" w:hAnsi="Times New Roman"/>
          <w:sz w:val="28"/>
          <w:szCs w:val="28"/>
        </w:rPr>
        <w:t>, который связал в систему и преемственность все виды научной деятельности. Лишь с конца 17 века когда в большинстве европейских стран были организованы академии и научные сообщества, журналы, наука становится автономным социальным институтом обновления.</w:t>
      </w:r>
    </w:p>
    <w:p w:rsidR="00262F69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6D12A6" w:rsidRP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CAF" w:rsidRPr="006D12A6" w:rsidRDefault="00616CA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Таким образом, науку Петров связывает с дисциплинарностью. Она впервые появляется в Древней Греции. Первый этап науки связан со становлением греческой философии, затем (второй этап) с христианской Библией,</w:t>
      </w:r>
      <w:r w:rsidR="003D786F">
        <w:rPr>
          <w:rFonts w:ascii="Times New Roman" w:hAnsi="Times New Roman"/>
          <w:sz w:val="28"/>
          <w:szCs w:val="28"/>
        </w:rPr>
        <w:t xml:space="preserve"> </w:t>
      </w:r>
      <w:r w:rsidRPr="006D12A6">
        <w:rPr>
          <w:rFonts w:ascii="Times New Roman" w:hAnsi="Times New Roman"/>
          <w:sz w:val="28"/>
          <w:szCs w:val="28"/>
        </w:rPr>
        <w:t>где она отрывается от эмпирического мира и предстает в форме теологии и, наконец, третий этап – 16 – 17 век, где наука опять возвращается к эмпирическому миру, но уже через эксперимент, а не через натурфилософию, как это было на первом этапе.</w:t>
      </w:r>
    </w:p>
    <w:p w:rsidR="006D12A6" w:rsidRDefault="00616CAF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В Новое время происходит очень важное событие – отщепление науки от метафизики</w:t>
      </w:r>
      <w:r w:rsidR="007C76B2" w:rsidRPr="006D12A6">
        <w:rPr>
          <w:rFonts w:ascii="Times New Roman" w:hAnsi="Times New Roman"/>
          <w:sz w:val="28"/>
          <w:szCs w:val="28"/>
        </w:rPr>
        <w:t>, теологии</w:t>
      </w:r>
      <w:r w:rsidRPr="006D12A6">
        <w:rPr>
          <w:rFonts w:ascii="Times New Roman" w:hAnsi="Times New Roman"/>
          <w:sz w:val="28"/>
          <w:szCs w:val="28"/>
        </w:rPr>
        <w:t>.</w:t>
      </w:r>
      <w:r w:rsidR="007C76B2" w:rsidRPr="006D12A6">
        <w:rPr>
          <w:rFonts w:ascii="Times New Roman" w:hAnsi="Times New Roman"/>
          <w:sz w:val="28"/>
          <w:szCs w:val="28"/>
        </w:rPr>
        <w:t xml:space="preserve"> Но при этом нельзя говорить о полной их независимости друг от друга – они имеют общий научно-теологический базис. Европейская наука осознает себя как связанную с теологией, а это значит, что в своих исследованиях мы не должны, как например Гегель, проскакивать историю Средних веков, чтобы понять развитие и специфику науки.</w:t>
      </w:r>
    </w:p>
    <w:p w:rsidR="00262F69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2F69" w:rsidRPr="006D12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6D12A6" w:rsidRPr="006D12A6" w:rsidRDefault="006D12A6" w:rsidP="006D1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F69" w:rsidRPr="006D12A6" w:rsidRDefault="00262F69" w:rsidP="006D12A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Петров М.К. Язык, знак, культура. М., 1991.</w:t>
      </w:r>
    </w:p>
    <w:p w:rsidR="00262F69" w:rsidRPr="006D12A6" w:rsidRDefault="00262F69" w:rsidP="006D12A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2A6">
        <w:rPr>
          <w:rFonts w:ascii="Times New Roman" w:hAnsi="Times New Roman"/>
          <w:sz w:val="28"/>
          <w:szCs w:val="28"/>
        </w:rPr>
        <w:t>Петров М.К. Самосознание и научное творчество. Ростов – на – Дону, 1992.</w:t>
      </w:r>
      <w:bookmarkStart w:id="0" w:name="_GoBack"/>
      <w:bookmarkEnd w:id="0"/>
    </w:p>
    <w:sectPr w:rsidR="00262F69" w:rsidRPr="006D12A6" w:rsidSect="003B01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86" w:rsidRDefault="007D3D86" w:rsidP="003B01DC">
      <w:pPr>
        <w:spacing w:after="0" w:line="240" w:lineRule="auto"/>
      </w:pPr>
      <w:r>
        <w:separator/>
      </w:r>
    </w:p>
  </w:endnote>
  <w:endnote w:type="continuationSeparator" w:id="0">
    <w:p w:rsidR="007D3D86" w:rsidRDefault="007D3D86" w:rsidP="003B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86" w:rsidRDefault="007D3D86" w:rsidP="003B01DC">
      <w:pPr>
        <w:spacing w:after="0" w:line="240" w:lineRule="auto"/>
      </w:pPr>
      <w:r>
        <w:separator/>
      </w:r>
    </w:p>
  </w:footnote>
  <w:footnote w:type="continuationSeparator" w:id="0">
    <w:p w:rsidR="007D3D86" w:rsidRDefault="007D3D86" w:rsidP="003B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21" w:rsidRDefault="007633C5">
    <w:pPr>
      <w:pStyle w:val="a4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780E"/>
    <w:multiLevelType w:val="hybridMultilevel"/>
    <w:tmpl w:val="28F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45FEC"/>
    <w:multiLevelType w:val="hybridMultilevel"/>
    <w:tmpl w:val="5CD27960"/>
    <w:lvl w:ilvl="0" w:tplc="4D342AB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1457BF2"/>
    <w:multiLevelType w:val="hybridMultilevel"/>
    <w:tmpl w:val="28F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28273D"/>
    <w:multiLevelType w:val="hybridMultilevel"/>
    <w:tmpl w:val="4FE8FCAA"/>
    <w:lvl w:ilvl="0" w:tplc="4C90C4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D31F90"/>
    <w:multiLevelType w:val="hybridMultilevel"/>
    <w:tmpl w:val="0C9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B7C46"/>
    <w:multiLevelType w:val="hybridMultilevel"/>
    <w:tmpl w:val="36129D92"/>
    <w:lvl w:ilvl="0" w:tplc="256638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A380C1F"/>
    <w:multiLevelType w:val="hybridMultilevel"/>
    <w:tmpl w:val="E1E6DBE6"/>
    <w:lvl w:ilvl="0" w:tplc="46FEE2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C441E0A"/>
    <w:multiLevelType w:val="hybridMultilevel"/>
    <w:tmpl w:val="28F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C74211"/>
    <w:multiLevelType w:val="hybridMultilevel"/>
    <w:tmpl w:val="28F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09339A"/>
    <w:multiLevelType w:val="hybridMultilevel"/>
    <w:tmpl w:val="01A2DF44"/>
    <w:lvl w:ilvl="0" w:tplc="50BA7A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E81B71"/>
    <w:multiLevelType w:val="hybridMultilevel"/>
    <w:tmpl w:val="E1E6DBE6"/>
    <w:lvl w:ilvl="0" w:tplc="46FEE2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D8B0764"/>
    <w:multiLevelType w:val="hybridMultilevel"/>
    <w:tmpl w:val="356C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9F79C2"/>
    <w:multiLevelType w:val="hybridMultilevel"/>
    <w:tmpl w:val="28F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755"/>
    <w:rsid w:val="000944CF"/>
    <w:rsid w:val="000E2C45"/>
    <w:rsid w:val="001A3928"/>
    <w:rsid w:val="00247A07"/>
    <w:rsid w:val="00262F69"/>
    <w:rsid w:val="00294AC1"/>
    <w:rsid w:val="002D5469"/>
    <w:rsid w:val="0033390A"/>
    <w:rsid w:val="003B01DC"/>
    <w:rsid w:val="003D786F"/>
    <w:rsid w:val="003F038B"/>
    <w:rsid w:val="00454673"/>
    <w:rsid w:val="00494B04"/>
    <w:rsid w:val="004C55B4"/>
    <w:rsid w:val="004D0F60"/>
    <w:rsid w:val="00501D45"/>
    <w:rsid w:val="0052680A"/>
    <w:rsid w:val="00533CCC"/>
    <w:rsid w:val="005624BC"/>
    <w:rsid w:val="0056550C"/>
    <w:rsid w:val="005B2450"/>
    <w:rsid w:val="005C06C8"/>
    <w:rsid w:val="00616CAF"/>
    <w:rsid w:val="00650494"/>
    <w:rsid w:val="006C7319"/>
    <w:rsid w:val="006D12A6"/>
    <w:rsid w:val="007633C5"/>
    <w:rsid w:val="007955E6"/>
    <w:rsid w:val="007C41C4"/>
    <w:rsid w:val="007C76B2"/>
    <w:rsid w:val="007D3D86"/>
    <w:rsid w:val="00825F14"/>
    <w:rsid w:val="008B176A"/>
    <w:rsid w:val="008C1E7F"/>
    <w:rsid w:val="008F3448"/>
    <w:rsid w:val="00976FD1"/>
    <w:rsid w:val="009F3200"/>
    <w:rsid w:val="00A05615"/>
    <w:rsid w:val="00A30567"/>
    <w:rsid w:val="00A43F2C"/>
    <w:rsid w:val="00A45B70"/>
    <w:rsid w:val="00B14166"/>
    <w:rsid w:val="00B72F85"/>
    <w:rsid w:val="00B83490"/>
    <w:rsid w:val="00BA5F6E"/>
    <w:rsid w:val="00BD4208"/>
    <w:rsid w:val="00BE5B4E"/>
    <w:rsid w:val="00C25B33"/>
    <w:rsid w:val="00C32CFB"/>
    <w:rsid w:val="00C3576E"/>
    <w:rsid w:val="00C40E93"/>
    <w:rsid w:val="00CE45F1"/>
    <w:rsid w:val="00D20D1F"/>
    <w:rsid w:val="00D46244"/>
    <w:rsid w:val="00D57755"/>
    <w:rsid w:val="00D93F72"/>
    <w:rsid w:val="00EE1E69"/>
    <w:rsid w:val="00EE5EAF"/>
    <w:rsid w:val="00F128BD"/>
    <w:rsid w:val="00F93621"/>
    <w:rsid w:val="00FB4378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B89E9C-A8BC-4815-B932-EE0FFA5C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4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3B01DC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B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B01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2014-03-22T13:31:00Z</dcterms:created>
  <dcterms:modified xsi:type="dcterms:W3CDTF">2014-03-22T13:31:00Z</dcterms:modified>
</cp:coreProperties>
</file>