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8A7" w:rsidRPr="00A61168" w:rsidRDefault="008868A7" w:rsidP="006843B4">
      <w:pPr>
        <w:pStyle w:val="ab"/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8868A7" w:rsidRPr="00A61168" w:rsidRDefault="008868A7" w:rsidP="006843B4">
      <w:pPr>
        <w:pStyle w:val="ab"/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A61168" w:rsidRPr="00A61168" w:rsidRDefault="00A61168" w:rsidP="006843B4">
      <w:pPr>
        <w:pStyle w:val="ab"/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A61168" w:rsidRPr="00A61168" w:rsidRDefault="00A61168" w:rsidP="006843B4">
      <w:pPr>
        <w:pStyle w:val="ab"/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A61168" w:rsidRPr="00A61168" w:rsidRDefault="00A61168" w:rsidP="006843B4">
      <w:pPr>
        <w:pStyle w:val="ab"/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A61168" w:rsidRPr="00A61168" w:rsidRDefault="00A61168" w:rsidP="006843B4">
      <w:pPr>
        <w:pStyle w:val="ab"/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A61168" w:rsidRPr="00A61168" w:rsidRDefault="00A61168" w:rsidP="006843B4">
      <w:pPr>
        <w:pStyle w:val="ab"/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A61168" w:rsidRPr="00A61168" w:rsidRDefault="00A61168" w:rsidP="006843B4">
      <w:pPr>
        <w:pStyle w:val="ab"/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A61168" w:rsidRPr="00A61168" w:rsidRDefault="00A61168" w:rsidP="006843B4">
      <w:pPr>
        <w:pStyle w:val="ab"/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A61168" w:rsidRPr="00A61168" w:rsidRDefault="00A61168" w:rsidP="006843B4">
      <w:pPr>
        <w:pStyle w:val="ab"/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A61168" w:rsidRPr="00A61168" w:rsidRDefault="00A61168" w:rsidP="006843B4">
      <w:pPr>
        <w:pStyle w:val="ab"/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A61168" w:rsidRPr="00A61168" w:rsidRDefault="00A61168" w:rsidP="006843B4">
      <w:pPr>
        <w:pStyle w:val="ab"/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8868A7" w:rsidRPr="00A61168" w:rsidRDefault="008868A7" w:rsidP="006843B4">
      <w:pPr>
        <w:pStyle w:val="2"/>
        <w:keepNext w:val="0"/>
        <w:widowControl/>
        <w:spacing w:line="360" w:lineRule="auto"/>
        <w:ind w:firstLine="709"/>
        <w:jc w:val="both"/>
        <w:rPr>
          <w:w w:val="100"/>
        </w:rPr>
      </w:pPr>
    </w:p>
    <w:p w:rsidR="008868A7" w:rsidRPr="00A61168" w:rsidRDefault="008868A7" w:rsidP="006843B4">
      <w:pPr>
        <w:pStyle w:val="2"/>
        <w:keepNext w:val="0"/>
        <w:widowControl/>
        <w:spacing w:line="360" w:lineRule="auto"/>
        <w:ind w:firstLine="709"/>
        <w:jc w:val="both"/>
        <w:rPr>
          <w:w w:val="100"/>
        </w:rPr>
      </w:pPr>
    </w:p>
    <w:p w:rsidR="008868A7" w:rsidRPr="00A61168" w:rsidRDefault="008868A7" w:rsidP="00A61168">
      <w:pPr>
        <w:pStyle w:val="2"/>
        <w:keepNext w:val="0"/>
        <w:widowControl/>
        <w:spacing w:line="360" w:lineRule="auto"/>
        <w:ind w:firstLine="709"/>
        <w:jc w:val="center"/>
        <w:rPr>
          <w:b/>
          <w:w w:val="100"/>
        </w:rPr>
      </w:pPr>
      <w:r w:rsidRPr="00A61168">
        <w:rPr>
          <w:b/>
          <w:w w:val="100"/>
        </w:rPr>
        <w:t>Контрольная работа</w:t>
      </w:r>
    </w:p>
    <w:p w:rsidR="008868A7" w:rsidRPr="00A61168" w:rsidRDefault="008868A7" w:rsidP="00A61168">
      <w:pPr>
        <w:pStyle w:val="a3"/>
        <w:widowControl/>
        <w:spacing w:line="360" w:lineRule="auto"/>
        <w:ind w:firstLine="709"/>
        <w:rPr>
          <w:w w:val="100"/>
          <w:sz w:val="28"/>
        </w:rPr>
      </w:pPr>
    </w:p>
    <w:p w:rsidR="008868A7" w:rsidRPr="00A61168" w:rsidRDefault="008868A7" w:rsidP="00A61168">
      <w:pPr>
        <w:pStyle w:val="a3"/>
        <w:widowControl/>
        <w:spacing w:line="360" w:lineRule="auto"/>
        <w:ind w:firstLine="709"/>
        <w:rPr>
          <w:w w:val="100"/>
          <w:sz w:val="28"/>
        </w:rPr>
      </w:pPr>
      <w:r w:rsidRPr="00A61168">
        <w:rPr>
          <w:w w:val="100"/>
          <w:sz w:val="28"/>
        </w:rPr>
        <w:t>по дисциплине:</w:t>
      </w:r>
    </w:p>
    <w:p w:rsidR="008868A7" w:rsidRPr="00A61168" w:rsidRDefault="00A61168" w:rsidP="00A61168">
      <w:pPr>
        <w:pStyle w:val="a3"/>
        <w:widowControl/>
        <w:spacing w:line="360" w:lineRule="auto"/>
        <w:ind w:firstLine="709"/>
        <w:rPr>
          <w:i/>
          <w:w w:val="100"/>
          <w:sz w:val="28"/>
        </w:rPr>
      </w:pPr>
      <w:r w:rsidRPr="00A61168">
        <w:rPr>
          <w:i/>
          <w:w w:val="100"/>
          <w:sz w:val="28"/>
        </w:rPr>
        <w:t>"</w:t>
      </w:r>
      <w:r w:rsidR="008868A7" w:rsidRPr="00A61168">
        <w:rPr>
          <w:i/>
          <w:w w:val="100"/>
          <w:sz w:val="28"/>
        </w:rPr>
        <w:t>Информационные системы учета</w:t>
      </w:r>
      <w:r w:rsidRPr="00A61168">
        <w:rPr>
          <w:i/>
          <w:w w:val="100"/>
          <w:sz w:val="28"/>
        </w:rPr>
        <w:t>"</w:t>
      </w:r>
    </w:p>
    <w:p w:rsidR="008868A7" w:rsidRPr="00A61168" w:rsidRDefault="008868A7" w:rsidP="006843B4">
      <w:pPr>
        <w:pStyle w:val="ab"/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8868A7" w:rsidRPr="00A61168" w:rsidRDefault="008868A7" w:rsidP="006843B4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</w:p>
    <w:p w:rsidR="008868A7" w:rsidRPr="00A61168" w:rsidRDefault="008868A7" w:rsidP="006843B4">
      <w:pPr>
        <w:pStyle w:val="1"/>
        <w:keepNext w:val="0"/>
        <w:widowControl/>
        <w:spacing w:line="360" w:lineRule="auto"/>
        <w:ind w:left="0" w:right="0" w:firstLine="709"/>
        <w:jc w:val="both"/>
        <w:rPr>
          <w:b/>
        </w:rPr>
      </w:pPr>
      <w:r w:rsidRPr="00A61168">
        <w:rPr>
          <w:b/>
        </w:rPr>
        <w:br w:type="page"/>
        <w:t>Содержание контрольной работы</w:t>
      </w:r>
    </w:p>
    <w:p w:rsidR="008868A7" w:rsidRPr="00A61168" w:rsidRDefault="008868A7" w:rsidP="006843B4">
      <w:pPr>
        <w:widowControl/>
        <w:autoSpaceDE w:val="0"/>
        <w:autoSpaceDN w:val="0"/>
        <w:adjustRightInd w:val="0"/>
        <w:spacing w:line="360" w:lineRule="auto"/>
        <w:ind w:firstLine="709"/>
        <w:rPr>
          <w:b/>
          <w:bCs/>
          <w:color w:val="000000"/>
          <w:sz w:val="28"/>
          <w:szCs w:val="21"/>
        </w:rPr>
      </w:pPr>
    </w:p>
    <w:p w:rsidR="008868A7" w:rsidRPr="00A61168" w:rsidRDefault="00A61168" w:rsidP="00A61168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0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1</w:t>
      </w:r>
      <w:r w:rsidR="008868A7" w:rsidRPr="00A61168">
        <w:rPr>
          <w:bCs/>
          <w:color w:val="000000"/>
          <w:sz w:val="28"/>
          <w:szCs w:val="21"/>
        </w:rPr>
        <w:t>. Состав и характеристика нормативно-справочной информ</w:t>
      </w:r>
      <w:r w:rsidR="00195897" w:rsidRPr="00A61168">
        <w:rPr>
          <w:bCs/>
          <w:color w:val="000000"/>
          <w:sz w:val="28"/>
          <w:szCs w:val="21"/>
        </w:rPr>
        <w:t>ации</w:t>
      </w:r>
    </w:p>
    <w:p w:rsidR="008868A7" w:rsidRPr="00A61168" w:rsidRDefault="00A61168" w:rsidP="00A61168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0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2</w:t>
      </w:r>
      <w:r w:rsidR="008868A7" w:rsidRPr="00A61168">
        <w:rPr>
          <w:bCs/>
          <w:color w:val="000000"/>
          <w:sz w:val="28"/>
          <w:szCs w:val="21"/>
        </w:rPr>
        <w:t>. Автоматизация учета кассовых операций</w:t>
      </w:r>
    </w:p>
    <w:p w:rsidR="008868A7" w:rsidRPr="00A61168" w:rsidRDefault="006843B4" w:rsidP="00A61168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0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3</w:t>
      </w:r>
      <w:r w:rsidR="008868A7" w:rsidRPr="00A61168">
        <w:rPr>
          <w:bCs/>
          <w:color w:val="000000"/>
          <w:sz w:val="28"/>
          <w:szCs w:val="21"/>
        </w:rPr>
        <w:t>.</w:t>
      </w:r>
      <w:r w:rsidR="00195897" w:rsidRPr="00A61168">
        <w:rPr>
          <w:bCs/>
          <w:color w:val="000000"/>
          <w:sz w:val="28"/>
          <w:szCs w:val="21"/>
        </w:rPr>
        <w:t xml:space="preserve"> </w:t>
      </w:r>
      <w:r w:rsidR="008868A7" w:rsidRPr="00A61168">
        <w:rPr>
          <w:bCs/>
          <w:color w:val="000000"/>
          <w:sz w:val="28"/>
          <w:szCs w:val="21"/>
        </w:rPr>
        <w:t>Составить структуру данных и логичные равенства для</w:t>
      </w:r>
      <w:r w:rsidRPr="00A61168">
        <w:rPr>
          <w:bCs/>
          <w:color w:val="000000"/>
          <w:sz w:val="28"/>
          <w:szCs w:val="21"/>
        </w:rPr>
        <w:t xml:space="preserve"> </w:t>
      </w:r>
      <w:r w:rsidR="008868A7" w:rsidRPr="00A61168">
        <w:rPr>
          <w:bCs/>
          <w:color w:val="000000"/>
          <w:sz w:val="28"/>
          <w:szCs w:val="21"/>
        </w:rPr>
        <w:t>автоматизированного формирования корреспонденции счетов хозяйственных операций по учету кассовых выплат работникам предприятия</w:t>
      </w:r>
    </w:p>
    <w:p w:rsidR="008868A7" w:rsidRPr="00A61168" w:rsidRDefault="008868A7" w:rsidP="00A61168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0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Список использованной литературы</w:t>
      </w:r>
    </w:p>
    <w:p w:rsidR="00A61168" w:rsidRPr="00A61168" w:rsidRDefault="00A61168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</w:p>
    <w:p w:rsidR="00A61168" w:rsidRPr="00A61168" w:rsidRDefault="00A61168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</w:p>
    <w:p w:rsidR="006843B4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br w:type="page"/>
      </w:r>
      <w:r w:rsidR="006843B4" w:rsidRPr="00A61168">
        <w:rPr>
          <w:b/>
          <w:bCs/>
          <w:color w:val="000000"/>
          <w:sz w:val="28"/>
          <w:szCs w:val="21"/>
        </w:rPr>
        <w:t>1</w:t>
      </w:r>
      <w:r w:rsidRPr="00A61168">
        <w:rPr>
          <w:b/>
          <w:bCs/>
          <w:color w:val="000000"/>
          <w:sz w:val="28"/>
          <w:szCs w:val="21"/>
        </w:rPr>
        <w:t>. Состав и характеристика нормативно-справочной информации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 xml:space="preserve">Значительное место в БД автоматизированной системы учета занимает нормативно-справочная информация (НСИ). Нормативную информацию составляет совокупность норм, нормативов, цен, расценок, тарифов, процентных ставок и других величин, вычисленных до начала формирования бухгалтерской информации в процессе технической подготовки производства, ценообразования </w:t>
      </w:r>
      <w:r w:rsidR="006843B4" w:rsidRPr="00A61168">
        <w:rPr>
          <w:bCs/>
          <w:color w:val="000000"/>
          <w:sz w:val="28"/>
          <w:szCs w:val="21"/>
        </w:rPr>
        <w:t>и т.д.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Состав показателей НСИ охватывает натуральные, абсолютные и относительные данные.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 xml:space="preserve">Специфика информации об объектах учета диктует необходимость группировки НСИ по этим объектам (НСИ для учета основных средств, учета производственных запасов </w:t>
      </w:r>
      <w:r w:rsidR="006843B4" w:rsidRPr="00A61168">
        <w:rPr>
          <w:bCs/>
          <w:color w:val="000000"/>
          <w:sz w:val="28"/>
          <w:szCs w:val="21"/>
        </w:rPr>
        <w:t>и т.д.</w:t>
      </w:r>
      <w:r w:rsidRPr="00A61168">
        <w:rPr>
          <w:bCs/>
          <w:color w:val="000000"/>
          <w:sz w:val="28"/>
          <w:szCs w:val="21"/>
        </w:rPr>
        <w:t>), причем каждая из характеристик объекта также имеет свои отличительные черты и должна, по возможности, иметь единообразное представление.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По назначению НСИ используются для:</w:t>
      </w:r>
    </w:p>
    <w:p w:rsidR="008868A7" w:rsidRPr="00A61168" w:rsidRDefault="008868A7" w:rsidP="006843B4">
      <w:pPr>
        <w:widowControl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идентификации единиц информации;</w:t>
      </w:r>
    </w:p>
    <w:p w:rsidR="008868A7" w:rsidRPr="00A61168" w:rsidRDefault="008868A7" w:rsidP="006843B4">
      <w:pPr>
        <w:widowControl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информационно-поисковых целей;</w:t>
      </w:r>
    </w:p>
    <w:p w:rsidR="008868A7" w:rsidRPr="00A61168" w:rsidRDefault="008868A7" w:rsidP="006843B4">
      <w:pPr>
        <w:widowControl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формирования характеристик объектов учета;</w:t>
      </w:r>
    </w:p>
    <w:p w:rsidR="006843B4" w:rsidRPr="00A61168" w:rsidRDefault="008868A7" w:rsidP="006843B4">
      <w:pPr>
        <w:widowControl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обеспечения информационных взаимосвязей и расчетов.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В зависимости от назначения НСИ группируются в различные информационные совокупности:</w:t>
      </w:r>
    </w:p>
    <w:p w:rsidR="008868A7" w:rsidRPr="00A61168" w:rsidRDefault="008868A7" w:rsidP="006843B4">
      <w:pPr>
        <w:widowControl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по структуре построения НСИ может быть представлена в виде списка, таблицы или в линейном виде;</w:t>
      </w:r>
    </w:p>
    <w:p w:rsidR="008868A7" w:rsidRPr="00A61168" w:rsidRDefault="008868A7" w:rsidP="006843B4">
      <w:pPr>
        <w:widowControl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по сфере применения различается универсальная и специальная НСИ;</w:t>
      </w:r>
    </w:p>
    <w:p w:rsidR="008868A7" w:rsidRPr="00A61168" w:rsidRDefault="008868A7" w:rsidP="006843B4">
      <w:pPr>
        <w:widowControl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по источнику формирования НСИ делится на первичную и производную.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Универсальная НСИ пригодна для использования в нескольких автоматизированных информационных системах. В более узком смысле (с точки зрения бухгалтерского учета, контроля и аудита) универсальная НСИ обслуживает функционирование всех учетных задач.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Специальная НСИ участвует в решении конкретных задач или определенного комплекса задач. К специальной НСИ относятся локальные классификаторы и словари.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К первичной НСИ относятся данные учетного и нормативного характера. Производная НСИ формируется в результате преобразования первичной НСИ.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Первичную и производную НСИ, используемую без какой-либо предварительной доработки, в пределах бухгалтерского учета называют базовой НСИ.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 xml:space="preserve">Необходимо, чтобы вся НСИ, формируемая другими автоматизированными системами, для решения учетных задач представлялась в готовом к потреблению виде, не требующем какого-либо преобразования, </w:t>
      </w:r>
      <w:r w:rsidR="006843B4" w:rsidRPr="00A61168">
        <w:rPr>
          <w:bCs/>
          <w:color w:val="000000"/>
          <w:sz w:val="28"/>
          <w:szCs w:val="21"/>
        </w:rPr>
        <w:t>т.е.</w:t>
      </w:r>
      <w:r w:rsidRPr="00A61168">
        <w:rPr>
          <w:bCs/>
          <w:color w:val="000000"/>
          <w:sz w:val="28"/>
          <w:szCs w:val="21"/>
        </w:rPr>
        <w:t xml:space="preserve"> она должна быть базовой НСИ.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В системе НСИ выделяются следующее виды данных: классификаторы, справочники, таблицы соответствия и входимости, словари.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 xml:space="preserve">Классификаторы информации </w:t>
      </w:r>
      <w:r w:rsidR="00195897" w:rsidRPr="00A61168">
        <w:rPr>
          <w:bCs/>
          <w:color w:val="000000"/>
          <w:sz w:val="28"/>
          <w:szCs w:val="21"/>
        </w:rPr>
        <w:t>–</w:t>
      </w:r>
      <w:r w:rsidRPr="00A61168">
        <w:rPr>
          <w:bCs/>
          <w:color w:val="000000"/>
          <w:sz w:val="28"/>
          <w:szCs w:val="21"/>
        </w:rPr>
        <w:t xml:space="preserve"> это систематизированные перечни наименований и кодовых обозначений классифицируемых объектов. Для НСИ объектами классификации могут быть различные элементы данных, сгруппированные по определенным признакам.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Общегосударственные классификаторы должны создаваться для решения задач по различным функциям управления. Данные классификаторы разделяют на три вида: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 xml:space="preserve">1) общая для всех информационных систем информация, описывающая различные ресурсы предприятия, </w:t>
      </w:r>
      <w:r w:rsidR="006843B4" w:rsidRPr="00A61168">
        <w:rPr>
          <w:bCs/>
          <w:color w:val="000000"/>
          <w:sz w:val="28"/>
          <w:szCs w:val="21"/>
        </w:rPr>
        <w:t xml:space="preserve">– </w:t>
      </w:r>
      <w:r w:rsidRPr="00A61168">
        <w:rPr>
          <w:bCs/>
          <w:color w:val="000000"/>
          <w:sz w:val="28"/>
          <w:szCs w:val="21"/>
        </w:rPr>
        <w:t xml:space="preserve">это классификатор единиц измерения, кодов предприятий </w:t>
      </w:r>
      <w:r w:rsidR="006843B4" w:rsidRPr="00A61168">
        <w:rPr>
          <w:bCs/>
          <w:color w:val="000000"/>
          <w:sz w:val="28"/>
          <w:szCs w:val="21"/>
        </w:rPr>
        <w:t>и т.д.</w:t>
      </w:r>
      <w:r w:rsidRPr="00A61168">
        <w:rPr>
          <w:bCs/>
          <w:color w:val="000000"/>
          <w:sz w:val="28"/>
          <w:szCs w:val="21"/>
        </w:rPr>
        <w:t>;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 xml:space="preserve">2) классификаторы, содержащие уникальную для различных информационных систем информацию, отражающую характеристику ресурсов, </w:t>
      </w:r>
      <w:r w:rsidR="006843B4" w:rsidRPr="00A61168">
        <w:rPr>
          <w:bCs/>
          <w:color w:val="000000"/>
          <w:sz w:val="28"/>
          <w:szCs w:val="21"/>
        </w:rPr>
        <w:t xml:space="preserve">– </w:t>
      </w:r>
      <w:r w:rsidRPr="00A61168">
        <w:rPr>
          <w:bCs/>
          <w:color w:val="000000"/>
          <w:sz w:val="28"/>
          <w:szCs w:val="21"/>
        </w:rPr>
        <w:t>классификаторы основных средств, материальных ценностей, трудовых, денежных ресурсов;</w:t>
      </w:r>
    </w:p>
    <w:p w:rsidR="006843B4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 xml:space="preserve">3) классификаторы, используемые только в пределах учета, контроля, анализа и аудита, </w:t>
      </w:r>
      <w:r w:rsidR="006843B4" w:rsidRPr="00A61168">
        <w:rPr>
          <w:bCs/>
          <w:color w:val="000000"/>
          <w:sz w:val="28"/>
          <w:szCs w:val="21"/>
        </w:rPr>
        <w:t xml:space="preserve">– </w:t>
      </w:r>
      <w:r w:rsidRPr="00A61168">
        <w:rPr>
          <w:bCs/>
          <w:color w:val="000000"/>
          <w:sz w:val="28"/>
          <w:szCs w:val="21"/>
        </w:rPr>
        <w:t xml:space="preserve">это классификаторы синтетических счетов, субсчетов и кодов аналитического учета, хозяйственных операций </w:t>
      </w:r>
      <w:r w:rsidR="006843B4" w:rsidRPr="00A61168">
        <w:rPr>
          <w:bCs/>
          <w:color w:val="000000"/>
          <w:sz w:val="28"/>
          <w:szCs w:val="21"/>
        </w:rPr>
        <w:t>и т.д.</w:t>
      </w:r>
      <w:r w:rsidRPr="00A61168">
        <w:rPr>
          <w:bCs/>
          <w:color w:val="000000"/>
          <w:sz w:val="28"/>
          <w:szCs w:val="21"/>
        </w:rPr>
        <w:t xml:space="preserve"> Перечень основных классификаторов НСИ, используемых при автоматизации учета, контроля, анализа и аудита, приведен в таблиц</w:t>
      </w:r>
      <w:r w:rsidR="006843B4" w:rsidRPr="00A61168">
        <w:rPr>
          <w:bCs/>
          <w:color w:val="000000"/>
          <w:sz w:val="28"/>
          <w:szCs w:val="21"/>
        </w:rPr>
        <w:t>е №1</w:t>
      </w:r>
      <w:r w:rsidRPr="00A61168">
        <w:rPr>
          <w:bCs/>
          <w:color w:val="000000"/>
          <w:sz w:val="28"/>
          <w:szCs w:val="21"/>
        </w:rPr>
        <w:t>.</w:t>
      </w:r>
    </w:p>
    <w:p w:rsidR="00A61168" w:rsidRDefault="00A61168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i/>
          <w:color w:val="000000"/>
          <w:sz w:val="28"/>
          <w:szCs w:val="21"/>
        </w:rPr>
      </w:pP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Таблица 1</w:t>
      </w:r>
      <w:r w:rsidR="00A61168" w:rsidRPr="00A61168">
        <w:rPr>
          <w:bCs/>
          <w:color w:val="000000"/>
          <w:sz w:val="28"/>
          <w:szCs w:val="21"/>
        </w:rPr>
        <w:t xml:space="preserve">. </w:t>
      </w:r>
      <w:r w:rsidRPr="00A61168">
        <w:rPr>
          <w:bCs/>
          <w:color w:val="000000"/>
          <w:sz w:val="28"/>
          <w:szCs w:val="21"/>
        </w:rPr>
        <w:t>Перечень основных классификаторов НСИ, используемых при автоматизации учета, контроля, анализа и аудита</w:t>
      </w:r>
    </w:p>
    <w:tbl>
      <w:tblPr>
        <w:tblW w:w="4763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128"/>
        <w:gridCol w:w="5992"/>
      </w:tblGrid>
      <w:tr w:rsidR="008868A7" w:rsidRPr="00731A57" w:rsidTr="00731A57">
        <w:trPr>
          <w:cantSplit/>
        </w:trPr>
        <w:tc>
          <w:tcPr>
            <w:tcW w:w="1715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/>
                <w:bCs/>
                <w:i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Наименование</w:t>
            </w:r>
          </w:p>
        </w:tc>
        <w:tc>
          <w:tcPr>
            <w:tcW w:w="3285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/>
                <w:bCs/>
                <w:i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Система кодирования</w:t>
            </w:r>
          </w:p>
        </w:tc>
      </w:tr>
      <w:tr w:rsidR="008868A7" w:rsidRPr="00731A57" w:rsidTr="00731A57">
        <w:trPr>
          <w:cantSplit/>
        </w:trPr>
        <w:tc>
          <w:tcPr>
            <w:tcW w:w="1715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Классификатор календарных месяцев</w:t>
            </w:r>
          </w:p>
        </w:tc>
        <w:tc>
          <w:tcPr>
            <w:tcW w:w="3285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Код двузначный, соответствует порядковому номеру месяца</w:t>
            </w:r>
          </w:p>
        </w:tc>
      </w:tr>
      <w:tr w:rsidR="008868A7" w:rsidRPr="00731A57" w:rsidTr="00731A57">
        <w:trPr>
          <w:cantSplit/>
        </w:trPr>
        <w:tc>
          <w:tcPr>
            <w:tcW w:w="1715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Классификатор календарных лет</w:t>
            </w:r>
          </w:p>
        </w:tc>
        <w:tc>
          <w:tcPr>
            <w:tcW w:w="3285" w:type="pct"/>
            <w:shd w:val="clear" w:color="auto" w:fill="auto"/>
          </w:tcPr>
          <w:p w:rsidR="008868A7" w:rsidRPr="00731A57" w:rsidRDefault="006843B4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№е</w:t>
            </w:r>
            <w:r w:rsidR="008868A7" w:rsidRPr="00731A57">
              <w:rPr>
                <w:bCs/>
                <w:color w:val="000000"/>
                <w:sz w:val="20"/>
                <w:szCs w:val="21"/>
              </w:rPr>
              <w:t>д четырехзначный, соответствует порядковому номеру года</w:t>
            </w:r>
          </w:p>
        </w:tc>
      </w:tr>
      <w:tr w:rsidR="008868A7" w:rsidRPr="00731A57" w:rsidTr="00731A57">
        <w:trPr>
          <w:cantSplit/>
        </w:trPr>
        <w:tc>
          <w:tcPr>
            <w:tcW w:w="1715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Классификатор календарных кварталов</w:t>
            </w:r>
          </w:p>
        </w:tc>
        <w:tc>
          <w:tcPr>
            <w:tcW w:w="3285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Кодовое обозначение соответствует порядковым номерам кварталов</w:t>
            </w:r>
          </w:p>
        </w:tc>
      </w:tr>
      <w:tr w:rsidR="008868A7" w:rsidRPr="00731A57" w:rsidTr="00731A57">
        <w:trPr>
          <w:cantSplit/>
        </w:trPr>
        <w:tc>
          <w:tcPr>
            <w:tcW w:w="1715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Классификатор структурных подразделений</w:t>
            </w:r>
          </w:p>
        </w:tc>
        <w:tc>
          <w:tcPr>
            <w:tcW w:w="3285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 xml:space="preserve">Кодовое обозначение пятизначное 1 знак </w:t>
            </w:r>
            <w:r w:rsidR="00195897" w:rsidRPr="00731A57">
              <w:rPr>
                <w:bCs/>
                <w:color w:val="000000"/>
                <w:sz w:val="20"/>
                <w:szCs w:val="21"/>
              </w:rPr>
              <w:t>–</w:t>
            </w:r>
            <w:r w:rsidRPr="00731A57">
              <w:rPr>
                <w:bCs/>
                <w:color w:val="000000"/>
                <w:sz w:val="20"/>
                <w:szCs w:val="21"/>
              </w:rPr>
              <w:t xml:space="preserve"> номер предприятия, последующие два знака </w:t>
            </w:r>
            <w:r w:rsidR="006843B4" w:rsidRPr="00731A57">
              <w:rPr>
                <w:bCs/>
                <w:color w:val="000000"/>
                <w:sz w:val="20"/>
                <w:szCs w:val="21"/>
              </w:rPr>
              <w:t xml:space="preserve">– </w:t>
            </w:r>
            <w:r w:rsidRPr="00731A57">
              <w:rPr>
                <w:bCs/>
                <w:color w:val="000000"/>
                <w:sz w:val="20"/>
                <w:szCs w:val="21"/>
              </w:rPr>
              <w:t>номер высшего структурного подразделения, последние два знака соответствуют низшим звеньям управления</w:t>
            </w:r>
          </w:p>
        </w:tc>
      </w:tr>
      <w:tr w:rsidR="008868A7" w:rsidRPr="00731A57" w:rsidTr="00731A57">
        <w:trPr>
          <w:cantSplit/>
        </w:trPr>
        <w:tc>
          <w:tcPr>
            <w:tcW w:w="1715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Классификатор учетных номенклатур</w:t>
            </w:r>
          </w:p>
        </w:tc>
        <w:tc>
          <w:tcPr>
            <w:tcW w:w="3285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Кодовое обозначение семизначное</w:t>
            </w:r>
            <w:r w:rsidR="006843B4" w:rsidRPr="00731A57">
              <w:rPr>
                <w:bCs/>
                <w:color w:val="000000"/>
                <w:sz w:val="20"/>
                <w:szCs w:val="21"/>
              </w:rPr>
              <w:t xml:space="preserve"> </w:t>
            </w:r>
            <w:r w:rsidRPr="00731A57">
              <w:rPr>
                <w:bCs/>
                <w:color w:val="000000"/>
                <w:sz w:val="20"/>
                <w:szCs w:val="21"/>
              </w:rPr>
              <w:t xml:space="preserve">два знака </w:t>
            </w:r>
            <w:r w:rsidR="00195897" w:rsidRPr="00731A57">
              <w:rPr>
                <w:bCs/>
                <w:color w:val="000000"/>
                <w:sz w:val="20"/>
                <w:szCs w:val="21"/>
              </w:rPr>
              <w:t>–</w:t>
            </w:r>
            <w:r w:rsidRPr="00731A57">
              <w:rPr>
                <w:bCs/>
                <w:color w:val="000000"/>
                <w:sz w:val="20"/>
                <w:szCs w:val="21"/>
              </w:rPr>
              <w:t xml:space="preserve"> синтетический счет, один знак </w:t>
            </w:r>
            <w:r w:rsidR="00195897" w:rsidRPr="00731A57">
              <w:rPr>
                <w:bCs/>
                <w:color w:val="000000"/>
                <w:sz w:val="20"/>
                <w:szCs w:val="21"/>
              </w:rPr>
              <w:t>–</w:t>
            </w:r>
            <w:r w:rsidRPr="00731A57">
              <w:rPr>
                <w:bCs/>
                <w:color w:val="000000"/>
                <w:sz w:val="20"/>
                <w:szCs w:val="21"/>
              </w:rPr>
              <w:t xml:space="preserve"> субсчет, четыре знака </w:t>
            </w:r>
            <w:r w:rsidR="00195897" w:rsidRPr="00731A57">
              <w:rPr>
                <w:bCs/>
                <w:color w:val="000000"/>
                <w:sz w:val="20"/>
                <w:szCs w:val="21"/>
              </w:rPr>
              <w:t>–</w:t>
            </w:r>
            <w:r w:rsidRPr="00731A57">
              <w:rPr>
                <w:bCs/>
                <w:color w:val="000000"/>
                <w:sz w:val="20"/>
                <w:szCs w:val="21"/>
              </w:rPr>
              <w:t xml:space="preserve"> код аналитического учета</w:t>
            </w:r>
          </w:p>
        </w:tc>
      </w:tr>
      <w:tr w:rsidR="008868A7" w:rsidRPr="00731A57" w:rsidTr="00731A57">
        <w:trPr>
          <w:cantSplit/>
        </w:trPr>
        <w:tc>
          <w:tcPr>
            <w:tcW w:w="1715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Классификатор профессий рабочих</w:t>
            </w:r>
          </w:p>
        </w:tc>
        <w:tc>
          <w:tcPr>
            <w:tcW w:w="3285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Кодовый словарь разрабатывается в соответствии с тарифно-квалификационным справочником работ и профессий рабочих</w:t>
            </w:r>
          </w:p>
        </w:tc>
      </w:tr>
      <w:tr w:rsidR="008868A7" w:rsidRPr="00731A57" w:rsidTr="00731A57">
        <w:trPr>
          <w:cantSplit/>
        </w:trPr>
        <w:tc>
          <w:tcPr>
            <w:tcW w:w="1715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Классификатор видов оплат и удержаний</w:t>
            </w:r>
          </w:p>
        </w:tc>
        <w:tc>
          <w:tcPr>
            <w:tcW w:w="3285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Классификатор разрабатывается на предприятии на основании введенных форм и видов оплат и удержаний</w:t>
            </w:r>
          </w:p>
        </w:tc>
      </w:tr>
      <w:tr w:rsidR="008868A7" w:rsidRPr="00731A57" w:rsidTr="00731A57">
        <w:trPr>
          <w:cantSplit/>
        </w:trPr>
        <w:tc>
          <w:tcPr>
            <w:tcW w:w="1715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Классификатор типовых хозяйственных операций</w:t>
            </w:r>
          </w:p>
        </w:tc>
        <w:tc>
          <w:tcPr>
            <w:tcW w:w="3285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Классификатор разрабатывается на основании анализа хозяйственных операции и соответствующих им бухгалтерских проводок</w:t>
            </w:r>
          </w:p>
        </w:tc>
      </w:tr>
      <w:tr w:rsidR="008868A7" w:rsidRPr="00731A57" w:rsidTr="00731A57">
        <w:trPr>
          <w:cantSplit/>
        </w:trPr>
        <w:tc>
          <w:tcPr>
            <w:tcW w:w="1715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Классификатор номенклатура-ценник готовой продукции, выполненных работ и услуг</w:t>
            </w:r>
          </w:p>
        </w:tc>
        <w:tc>
          <w:tcPr>
            <w:tcW w:w="3285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Классификатор разрабатывается на предприятии самостоятельно</w:t>
            </w:r>
          </w:p>
        </w:tc>
      </w:tr>
      <w:tr w:rsidR="008868A7" w:rsidRPr="00731A57" w:rsidTr="00731A57">
        <w:trPr>
          <w:cantSplit/>
        </w:trPr>
        <w:tc>
          <w:tcPr>
            <w:tcW w:w="1715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/>
                <w:bCs/>
                <w:i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Классификатор экономических элементов</w:t>
            </w:r>
          </w:p>
        </w:tc>
        <w:tc>
          <w:tcPr>
            <w:tcW w:w="3285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/>
                <w:bCs/>
                <w:i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Классификатор разрабатывается самостоятельно</w:t>
            </w:r>
            <w:r w:rsidR="006843B4" w:rsidRPr="00731A57">
              <w:rPr>
                <w:bCs/>
                <w:color w:val="000000"/>
                <w:sz w:val="20"/>
                <w:szCs w:val="21"/>
              </w:rPr>
              <w:t xml:space="preserve"> </w:t>
            </w:r>
            <w:r w:rsidRPr="00731A57">
              <w:rPr>
                <w:bCs/>
                <w:color w:val="000000"/>
                <w:sz w:val="20"/>
                <w:szCs w:val="21"/>
              </w:rPr>
              <w:t>Структура классификатора</w:t>
            </w:r>
            <w:r w:rsidR="006843B4" w:rsidRPr="00731A57">
              <w:rPr>
                <w:bCs/>
                <w:color w:val="000000"/>
                <w:sz w:val="20"/>
                <w:szCs w:val="21"/>
              </w:rPr>
              <w:t xml:space="preserve"> </w:t>
            </w:r>
            <w:r w:rsidRPr="00731A57">
              <w:rPr>
                <w:bCs/>
                <w:color w:val="000000"/>
                <w:sz w:val="20"/>
                <w:szCs w:val="21"/>
              </w:rPr>
              <w:t>наименование элемента и его код</w:t>
            </w:r>
          </w:p>
        </w:tc>
      </w:tr>
      <w:tr w:rsidR="008868A7" w:rsidRPr="00731A57" w:rsidTr="00731A57">
        <w:trPr>
          <w:cantSplit/>
        </w:trPr>
        <w:tc>
          <w:tcPr>
            <w:tcW w:w="1715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Классификатор статей калькалькуляции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3285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Классификатор разрабатывается с учетом специфики учета затрат на производство и имеет следующую структуру наименование статьи и ее код Код калькуляции состоит из двух знаков первый знак позволяет получить затраты в целом по статье, второй знак дает возможность дифференцировать затраты по их видам в разрезе подстатей</w:t>
            </w:r>
          </w:p>
        </w:tc>
      </w:tr>
      <w:tr w:rsidR="008868A7" w:rsidRPr="00731A57" w:rsidTr="00731A57">
        <w:trPr>
          <w:cantSplit/>
        </w:trPr>
        <w:tc>
          <w:tcPr>
            <w:tcW w:w="1715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Классификатор групп основных средств</w:t>
            </w:r>
          </w:p>
        </w:tc>
        <w:tc>
          <w:tcPr>
            <w:tcW w:w="3285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 xml:space="preserve">Классификатор разрабатывается в соответствии с требованиями и группировками, принятыми при составлении годового отчета, форма </w:t>
            </w:r>
            <w:r w:rsidR="006843B4" w:rsidRPr="00731A57">
              <w:rPr>
                <w:bCs/>
                <w:color w:val="000000"/>
                <w:sz w:val="20"/>
                <w:szCs w:val="21"/>
              </w:rPr>
              <w:t>№3</w:t>
            </w:r>
          </w:p>
        </w:tc>
      </w:tr>
      <w:tr w:rsidR="008868A7" w:rsidRPr="00731A57" w:rsidTr="00731A57">
        <w:trPr>
          <w:cantSplit/>
        </w:trPr>
        <w:tc>
          <w:tcPr>
            <w:tcW w:w="1715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tabs>
                <w:tab w:val="left" w:pos="2585"/>
              </w:tabs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Классификатор инвентарных номеров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3285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Классификатор разрабатывается на основании имеющихся основных средств с присвоением инвентарных номеров Инвентарные номера присваиваются по порядково-серийной системе кодирования</w:t>
            </w:r>
          </w:p>
        </w:tc>
      </w:tr>
      <w:tr w:rsidR="008868A7" w:rsidRPr="00731A57" w:rsidTr="00731A57">
        <w:trPr>
          <w:cantSplit/>
        </w:trPr>
        <w:tc>
          <w:tcPr>
            <w:tcW w:w="1715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Классификатор норм амортизационных отчислений</w:t>
            </w:r>
          </w:p>
        </w:tc>
        <w:tc>
          <w:tcPr>
            <w:tcW w:w="3285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Классификатор разрабатывается согласно существующих норм амортизационных отчислений</w:t>
            </w:r>
          </w:p>
        </w:tc>
      </w:tr>
      <w:tr w:rsidR="008868A7" w:rsidRPr="00731A57" w:rsidTr="00731A57">
        <w:trPr>
          <w:cantSplit/>
        </w:trPr>
        <w:tc>
          <w:tcPr>
            <w:tcW w:w="1715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Классификатор поставщиков, подрядчиков</w:t>
            </w:r>
          </w:p>
        </w:tc>
        <w:tc>
          <w:tcPr>
            <w:tcW w:w="3285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Классификатор разрабатывается предприятием самостоятельно на основании имеющихся на предприятии расчетов со сторонними организациями</w:t>
            </w:r>
          </w:p>
        </w:tc>
      </w:tr>
      <w:tr w:rsidR="008868A7" w:rsidRPr="00731A57" w:rsidTr="00731A57">
        <w:trPr>
          <w:cantSplit/>
        </w:trPr>
        <w:tc>
          <w:tcPr>
            <w:tcW w:w="1715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Классификатор хозяйственных операций</w:t>
            </w:r>
          </w:p>
        </w:tc>
        <w:tc>
          <w:tcPr>
            <w:tcW w:w="3285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Классификатор разрабатывается на основании анализа проведенных по учету хозяйственных операций</w:t>
            </w:r>
          </w:p>
        </w:tc>
      </w:tr>
    </w:tbl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bCs/>
          <w:i/>
          <w:color w:val="000000"/>
          <w:sz w:val="28"/>
          <w:szCs w:val="21"/>
        </w:rPr>
      </w:pP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 xml:space="preserve">Справочник представляет собой сборник справок, </w:t>
      </w:r>
      <w:r w:rsidR="006843B4" w:rsidRPr="00A61168">
        <w:rPr>
          <w:bCs/>
          <w:color w:val="000000"/>
          <w:sz w:val="28"/>
          <w:szCs w:val="21"/>
        </w:rPr>
        <w:t>т.е.</w:t>
      </w:r>
      <w:r w:rsidRPr="00A61168">
        <w:rPr>
          <w:bCs/>
          <w:color w:val="000000"/>
          <w:sz w:val="28"/>
          <w:szCs w:val="21"/>
        </w:rPr>
        <w:t xml:space="preserve"> фрагментальных сведений, получаемых по запросу.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Справочники служат для описания объектов учета, установления взаимосвязи информации посредством идентификации сходных признаков, для распечатки в выходных документах постоянных реквизитов.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По содержанию и сфере применения могут быть разнообразные справочники. Они могут содержать описание возможных значений объектов, субъектов, процессов и их отдельных свойств.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Справочники, подобно классификаторам, могут быть как общего, так и локального назначения. Перечень справочников, используемых в автоматизированной системе учета, контроля, анализа и аудита, приведен в таблице 2.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i/>
          <w:color w:val="000000"/>
          <w:sz w:val="28"/>
          <w:szCs w:val="21"/>
        </w:rPr>
        <w:br w:type="page"/>
      </w:r>
      <w:r w:rsidR="00AD2078" w:rsidRPr="00A61168">
        <w:rPr>
          <w:bCs/>
          <w:color w:val="000000"/>
          <w:sz w:val="28"/>
          <w:szCs w:val="21"/>
        </w:rPr>
        <w:t>Таблица 2</w:t>
      </w:r>
      <w:r w:rsidR="00A61168" w:rsidRPr="00A61168">
        <w:rPr>
          <w:bCs/>
          <w:color w:val="000000"/>
          <w:sz w:val="28"/>
          <w:szCs w:val="21"/>
        </w:rPr>
        <w:t xml:space="preserve">. </w:t>
      </w:r>
      <w:r w:rsidRPr="00A61168">
        <w:rPr>
          <w:bCs/>
          <w:color w:val="000000"/>
          <w:sz w:val="28"/>
          <w:szCs w:val="21"/>
        </w:rPr>
        <w:t>Перечень основных справочников, используемых в автоматизированной системе учета, контроля и аудита</w:t>
      </w:r>
    </w:p>
    <w:tbl>
      <w:tblPr>
        <w:tblW w:w="4826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691"/>
        <w:gridCol w:w="6550"/>
      </w:tblGrid>
      <w:tr w:rsidR="008868A7" w:rsidRPr="00731A57" w:rsidTr="00731A57">
        <w:trPr>
          <w:cantSplit/>
        </w:trPr>
        <w:tc>
          <w:tcPr>
            <w:tcW w:w="1456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/>
                <w:bCs/>
                <w:color w:val="000000"/>
                <w:sz w:val="20"/>
                <w:szCs w:val="21"/>
              </w:rPr>
            </w:pPr>
            <w:r w:rsidRPr="00731A57">
              <w:rPr>
                <w:b/>
                <w:bCs/>
                <w:color w:val="000000"/>
                <w:sz w:val="20"/>
                <w:szCs w:val="21"/>
              </w:rPr>
              <w:t>Наименование</w:t>
            </w:r>
          </w:p>
        </w:tc>
        <w:tc>
          <w:tcPr>
            <w:tcW w:w="3544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/>
                <w:bCs/>
                <w:color w:val="000000"/>
                <w:sz w:val="20"/>
                <w:szCs w:val="21"/>
              </w:rPr>
            </w:pPr>
            <w:r w:rsidRPr="00731A57">
              <w:rPr>
                <w:b/>
                <w:bCs/>
                <w:color w:val="000000"/>
                <w:sz w:val="20"/>
                <w:szCs w:val="21"/>
              </w:rPr>
              <w:t>Система и состав справочников</w:t>
            </w:r>
          </w:p>
        </w:tc>
      </w:tr>
      <w:tr w:rsidR="008868A7" w:rsidRPr="00731A57" w:rsidTr="00731A57">
        <w:trPr>
          <w:cantSplit/>
        </w:trPr>
        <w:tc>
          <w:tcPr>
            <w:tcW w:w="1456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Справочник списочного состава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3544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Табельный номер, фамилия, имя, отчество, код подразделения, должность, вид оплаты, категория работника, оклад, дата приема на работу, постоянные доплаты</w:t>
            </w:r>
          </w:p>
        </w:tc>
      </w:tr>
      <w:tr w:rsidR="008868A7" w:rsidRPr="00731A57" w:rsidTr="00731A57">
        <w:trPr>
          <w:cantSplit/>
        </w:trPr>
        <w:tc>
          <w:tcPr>
            <w:tcW w:w="1456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Справочник видов оплаты и удержаний</w:t>
            </w:r>
          </w:p>
        </w:tc>
        <w:tc>
          <w:tcPr>
            <w:tcW w:w="3544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Код видов оплат и удержаний, наименование, код производственных затрат</w:t>
            </w:r>
          </w:p>
        </w:tc>
      </w:tr>
      <w:tr w:rsidR="008868A7" w:rsidRPr="00731A57" w:rsidTr="00731A57">
        <w:trPr>
          <w:cantSplit/>
        </w:trPr>
        <w:tc>
          <w:tcPr>
            <w:tcW w:w="1456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Справочник номенклатура-ценник материальных ценностей</w:t>
            </w:r>
          </w:p>
        </w:tc>
        <w:tc>
          <w:tcPr>
            <w:tcW w:w="3544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Код материала, наименование, учетная цена, код счета</w:t>
            </w:r>
          </w:p>
        </w:tc>
      </w:tr>
      <w:tr w:rsidR="008868A7" w:rsidRPr="00731A57" w:rsidTr="00731A57">
        <w:trPr>
          <w:cantSplit/>
        </w:trPr>
        <w:tc>
          <w:tcPr>
            <w:tcW w:w="1456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Справочник внешних организаций</w:t>
            </w:r>
          </w:p>
        </w:tc>
        <w:tc>
          <w:tcPr>
            <w:tcW w:w="3544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Код организации, наименование организации, юридический адрес, банковские реквизиты, код организации</w:t>
            </w:r>
          </w:p>
        </w:tc>
      </w:tr>
      <w:tr w:rsidR="008868A7" w:rsidRPr="00731A57" w:rsidTr="00731A57">
        <w:trPr>
          <w:cantSplit/>
        </w:trPr>
        <w:tc>
          <w:tcPr>
            <w:tcW w:w="1456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Справочник допустимости корреспонденции счетов</w:t>
            </w:r>
          </w:p>
        </w:tc>
        <w:tc>
          <w:tcPr>
            <w:tcW w:w="3544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Код дебета основного счета, субсчет, код корреспондирующего счета, субсчет, допустимость корреспонденции</w:t>
            </w:r>
          </w:p>
        </w:tc>
      </w:tr>
      <w:tr w:rsidR="008868A7" w:rsidRPr="00731A57" w:rsidTr="00731A57">
        <w:trPr>
          <w:cantSplit/>
        </w:trPr>
        <w:tc>
          <w:tcPr>
            <w:tcW w:w="1456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Справочник материально-ответственных лиц</w:t>
            </w:r>
          </w:p>
        </w:tc>
        <w:tc>
          <w:tcPr>
            <w:tcW w:w="3544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Код структурного подразделения, фамилия, имя, отчество, табельный номер</w:t>
            </w:r>
          </w:p>
        </w:tc>
      </w:tr>
      <w:tr w:rsidR="008868A7" w:rsidRPr="00731A57" w:rsidTr="00731A57">
        <w:trPr>
          <w:cantSplit/>
        </w:trPr>
        <w:tc>
          <w:tcPr>
            <w:tcW w:w="1456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Справочник договоров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3544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Код плательщика, наименование плательщика, банковские реквизиты, способ расчета, количество и сумма поставок продукции по месяцам, метод исчисления наценок</w:t>
            </w:r>
          </w:p>
        </w:tc>
      </w:tr>
      <w:tr w:rsidR="008868A7" w:rsidRPr="00731A57" w:rsidTr="00731A57">
        <w:trPr>
          <w:cantSplit/>
        </w:trPr>
        <w:tc>
          <w:tcPr>
            <w:tcW w:w="1456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Справочник формирования годовой и периодической отчетности</w:t>
            </w:r>
          </w:p>
        </w:tc>
        <w:tc>
          <w:tcPr>
            <w:tcW w:w="3544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Код строки, код графы, код формы, код операции, счет, субсчет, код аналитического учета</w:t>
            </w:r>
          </w:p>
        </w:tc>
      </w:tr>
    </w:tbl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Структура показателей и кодовое обозначение НСИ должны быть едиными для всех информационных систем предприятия. Система кодирования НСИ должна обеспечивать сопоставимость реквизитов и показателей по содержанию и наименованию, а также их взаимоувязку при переходе с одного уровня управления на другой и при обмене информацией между различными информационными системами и органами управления. НСИ, поступающая от других автоматизированных систем, по содержанию и структуре данных должна соответствовать требованиям бухгалтерского учета в смежной автоматизированной системе. Работы по ведению НСИ должны быть направлены на поддержку созданной БД в рабочем состоянии и обеспечивать контроль за всеми изменениями по ее корректировке.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Организация нормативного хозяйства представляет собой процесс создания и ведения нормативно-справочной информации, в котором выделяются следующие основные операции:</w:t>
      </w:r>
    </w:p>
    <w:p w:rsidR="008868A7" w:rsidRPr="00A61168" w:rsidRDefault="008868A7" w:rsidP="006843B4">
      <w:pPr>
        <w:widowControl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создание системы обозначения экономической информации;</w:t>
      </w:r>
    </w:p>
    <w:p w:rsidR="008868A7" w:rsidRPr="00A61168" w:rsidRDefault="008868A7" w:rsidP="006843B4">
      <w:pPr>
        <w:widowControl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подготовка и сдача первичных документов в службу нормативного хозяйства;</w:t>
      </w:r>
    </w:p>
    <w:p w:rsidR="008868A7" w:rsidRPr="00A61168" w:rsidRDefault="008868A7" w:rsidP="006843B4">
      <w:pPr>
        <w:widowControl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создание информационного фонда НСИ на машинных носителях;</w:t>
      </w:r>
    </w:p>
    <w:p w:rsidR="008868A7" w:rsidRPr="00A61168" w:rsidRDefault="008868A7" w:rsidP="006843B4">
      <w:pPr>
        <w:widowControl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поддержание информационного фонда НСИ в рабочем состоянии;</w:t>
      </w:r>
    </w:p>
    <w:p w:rsidR="008868A7" w:rsidRPr="00A61168" w:rsidRDefault="008868A7" w:rsidP="006843B4">
      <w:pPr>
        <w:widowControl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создание информационного фонда НСИ в виде эталонных и контрольных экземпляров;</w:t>
      </w:r>
    </w:p>
    <w:p w:rsidR="008868A7" w:rsidRPr="00A61168" w:rsidRDefault="008868A7" w:rsidP="006843B4">
      <w:pPr>
        <w:widowControl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оповещение пользователей информационного фонда НСИ о производимых изменениях;</w:t>
      </w:r>
    </w:p>
    <w:p w:rsidR="008868A7" w:rsidRPr="00A61168" w:rsidRDefault="008868A7" w:rsidP="006843B4">
      <w:pPr>
        <w:widowControl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выдача информации по разовым запросам пользователей.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Основные данные, необходимые для создания информационного фонда НСИ, содержатся в учетной и технологической документации. В настоящее время на многих предприятиях внедряются и действуют единые типовые системы документации. С целью исключения дублирования информации все документы должны быть увязаны в единую систему и отвечать основным требованиям электронной обработки информации.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Зафиксированная в различных действующих документах нормативно-справочная информация должна быть упорядочена и приспособлена к нуждам автоматизированной обработки информации. С этой целью формируются дополнительные документы, содержащие промежуточные данные, получаемые из действующих документов. Выбор показателей и их расположение в промежуточных документах должны соответствовать структуре создаваемых баз данных. Корректировка базы данных НСИ производится на основании извещения об изменениях. При этом проставляется дата изменения и составляется список измененных показателей. Если объем изменений НСИ велик, целесообразно не производить корректировку существующей БД, а создавать новую.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 xml:space="preserve">По множествам объектам кодирования, которые носят систематический характер (например, дата, номер операции </w:t>
      </w:r>
      <w:r w:rsidR="006843B4" w:rsidRPr="00A61168">
        <w:rPr>
          <w:bCs/>
          <w:color w:val="000000"/>
          <w:sz w:val="28"/>
          <w:szCs w:val="21"/>
        </w:rPr>
        <w:t>и т.д.</w:t>
      </w:r>
      <w:r w:rsidRPr="00A61168">
        <w:rPr>
          <w:bCs/>
          <w:color w:val="000000"/>
          <w:sz w:val="28"/>
          <w:szCs w:val="21"/>
        </w:rPr>
        <w:t>), НСИ не разрабатывается. Иногда в документе, содержащем нормативно-справочную информацию, отдельной позицией показывается пример присвоения кодовых обозначений.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Разработка нормативно-справочной информации начинается после согласования системы классификации и кодирования. Источниками для разработки НСИ могут быть действующие на предприятии классификаторы (общегосударственные, отраслевые и локальные), а также учетные, контрольные, технологические и другие документы. Процесс разработки НСИ включает несколько этапов, перечень и последовательность выполнения которых указывается в план-графике, например:</w:t>
      </w:r>
    </w:p>
    <w:p w:rsidR="008868A7" w:rsidRPr="00A61168" w:rsidRDefault="008868A7" w:rsidP="006843B4">
      <w:pPr>
        <w:widowControl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разработка образцов форм нормативно-справочной информации;</w:t>
      </w:r>
    </w:p>
    <w:p w:rsidR="008868A7" w:rsidRPr="00A61168" w:rsidRDefault="008868A7" w:rsidP="006843B4">
      <w:pPr>
        <w:widowControl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присвоение перечня кодируемой информации;</w:t>
      </w:r>
    </w:p>
    <w:p w:rsidR="008868A7" w:rsidRPr="00A61168" w:rsidRDefault="008868A7" w:rsidP="006843B4">
      <w:pPr>
        <w:widowControl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присвоение кодов элементам номенклатуры;</w:t>
      </w:r>
    </w:p>
    <w:p w:rsidR="008868A7" w:rsidRPr="00A61168" w:rsidRDefault="008868A7" w:rsidP="006843B4">
      <w:pPr>
        <w:widowControl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составление НСИ и ее передача другим лицам для практического использования.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Для каждой формы НСИ разрабатывается инструкция по ее ведению и использованию.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bCs/>
          <w:color w:val="000000"/>
          <w:sz w:val="28"/>
          <w:szCs w:val="21"/>
        </w:rPr>
      </w:pPr>
    </w:p>
    <w:p w:rsidR="008868A7" w:rsidRPr="00A61168" w:rsidRDefault="006843B4" w:rsidP="006843B4">
      <w:pPr>
        <w:pStyle w:val="9"/>
        <w:keepNext w:val="0"/>
        <w:widowControl/>
        <w:spacing w:line="360" w:lineRule="auto"/>
        <w:ind w:right="0" w:firstLine="709"/>
        <w:jc w:val="both"/>
      </w:pPr>
      <w:r w:rsidRPr="00A61168">
        <w:t>2</w:t>
      </w:r>
      <w:r w:rsidR="008868A7" w:rsidRPr="00A61168">
        <w:t>.</w:t>
      </w:r>
      <w:r w:rsidRPr="00A61168">
        <w:t xml:space="preserve"> </w:t>
      </w:r>
      <w:r w:rsidR="008868A7" w:rsidRPr="00A61168">
        <w:t>Автоматизация учета кассовых операций</w:t>
      </w:r>
    </w:p>
    <w:p w:rsidR="008868A7" w:rsidRPr="00A61168" w:rsidRDefault="008868A7" w:rsidP="006843B4">
      <w:pPr>
        <w:widowControl/>
        <w:autoSpaceDE w:val="0"/>
        <w:autoSpaceDN w:val="0"/>
        <w:adjustRightInd w:val="0"/>
        <w:spacing w:line="360" w:lineRule="auto"/>
        <w:ind w:firstLine="709"/>
        <w:rPr>
          <w:b/>
          <w:bCs/>
          <w:color w:val="000000"/>
          <w:sz w:val="28"/>
          <w:szCs w:val="21"/>
        </w:rPr>
      </w:pP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Автоматизированное решение учета, контроля и аудита финансово-расчетных операций включает следующие задачи:</w:t>
      </w:r>
    </w:p>
    <w:p w:rsidR="008868A7" w:rsidRPr="00A61168" w:rsidRDefault="008868A7" w:rsidP="006843B4">
      <w:pPr>
        <w:widowControl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учет денежных средств в кассе предприятия;</w:t>
      </w:r>
    </w:p>
    <w:p w:rsidR="008868A7" w:rsidRPr="00A61168" w:rsidRDefault="008868A7" w:rsidP="006843B4">
      <w:pPr>
        <w:widowControl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учет денежных средств на счетах в банке;</w:t>
      </w:r>
    </w:p>
    <w:p w:rsidR="008868A7" w:rsidRPr="00A61168" w:rsidRDefault="008868A7" w:rsidP="006843B4">
      <w:pPr>
        <w:widowControl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учет расчетов с подотчетными лицами и прочих расчетов;</w:t>
      </w:r>
    </w:p>
    <w:p w:rsidR="008868A7" w:rsidRPr="00A61168" w:rsidRDefault="008868A7" w:rsidP="006843B4">
      <w:pPr>
        <w:widowControl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аналитический учет по соответствующим счетам денежных средств и расчетов;</w:t>
      </w:r>
    </w:p>
    <w:p w:rsidR="008868A7" w:rsidRPr="00A61168" w:rsidRDefault="008868A7" w:rsidP="006843B4">
      <w:pPr>
        <w:widowControl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аудит финансовых операций.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В состав системы автоматизированной обработки задач финансово-расчетных операций входит база данных, языковые и программные средства, реализующие доступ к данным и управление ими, а также программное обеспечение для решения данного комплекса задач и средства общения пользователей с системой в виде соответствующих языков диалога.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Для решения задач по учету финансово-расчетных операций, в том числе и кассовых операций с использованием АРМ бухгалтера необходима следующая информация: данные первичного учета, данные единой базы бухгалтерских записей, нормативно-справочной информация.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i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 xml:space="preserve">Укрупненная информационная схема взаимосвязи АРМ бухгалтера по учету, контролю, анализу и аудиту финансово-расчетных операций с другими информационными системами приведена </w:t>
      </w:r>
      <w:r w:rsidRPr="00A61168">
        <w:rPr>
          <w:bCs/>
          <w:i/>
          <w:color w:val="000000"/>
          <w:sz w:val="28"/>
          <w:szCs w:val="21"/>
        </w:rPr>
        <w:t xml:space="preserve">на </w:t>
      </w:r>
      <w:r w:rsidR="006843B4" w:rsidRPr="00A61168">
        <w:rPr>
          <w:bCs/>
          <w:i/>
          <w:color w:val="000000"/>
          <w:sz w:val="28"/>
          <w:szCs w:val="21"/>
        </w:rPr>
        <w:t>рис. 1</w:t>
      </w:r>
      <w:r w:rsidRPr="00A61168">
        <w:rPr>
          <w:bCs/>
          <w:i/>
          <w:color w:val="000000"/>
          <w:sz w:val="28"/>
          <w:szCs w:val="21"/>
        </w:rPr>
        <w:t>.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АРМ бухгалтера по учету финансово-расчетных операций должен обеспечивать учет и контроль финансовых операций, отражающих ежедневное состояние предприятия, и. выполнение необходимых расчетов по анализу его финансового состояния с целью определения резервов ускорения оборачиваемости денежных средств. Пользователь должен иметь возможность в режиме активного диалога проанализировать состояние расчетов, средств и пр.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Формирование и контроль данных первичного учета и нормативно-справочной информации осуществляется в еле дующем порядке. На экран дисплея выводится форма первичного документа, а с клавиатуры производится набор данных путем заполнения пустых окон формы.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Одновременно с набором проверяется допустимость значений реквизитов и правильность их преставления. Прошедшая контроль информация записывается на машинный носитель в рабочую базу данных. Ошибочные данные отражаются на экране дисплея для необходимой корректировки реквизитов.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Корректировка первичных документов и НСИ осуществляется путем обновления, физического удаления или ввода новых данных. Исправленные данные снова помещаются в рабочую базу данных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Ошибочная запись физически удаляется лишь в том случае, если ошибка обнаружена в ключевом реквизите. Вместо удаленной записи вводится новая запись, по своей структуре соответствующая первичному документу или НСИ.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Входная информация и НСИ по учету расчетных операций на АРМ бухгалтера включает типовые формы первичных документов и НСИ, базу данных первичной информации и НСИ на машинных носителях</w:t>
      </w:r>
      <w:r w:rsidR="006843B4" w:rsidRPr="00A61168">
        <w:rPr>
          <w:bCs/>
          <w:color w:val="000000"/>
          <w:sz w:val="28"/>
          <w:szCs w:val="21"/>
        </w:rPr>
        <w:t xml:space="preserve"> </w:t>
      </w:r>
      <w:r w:rsidRPr="00A61168">
        <w:rPr>
          <w:bCs/>
          <w:color w:val="000000"/>
          <w:sz w:val="28"/>
          <w:szCs w:val="21"/>
        </w:rPr>
        <w:t>Типовые формы первичных документов и НСИ создаются на ПЭВМ по образцу бланков первичных документов и комплектуются в библиотеку. Одновременно формируется база данных первичной информации, в которой хранятся бухгалтерские записи за отчетный период. Каждая бухгалтерская запись имеет следующую стандартную структуру справочные и группировочные показатели (номер документа или бухгалтерской записи, код операции, предприятия); основной счет; корреспондирующий счет; количество; сумма.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База данных состоит из продублированных сдвоенных бухгалтерских хозяйственных операций и имеет большую информационную емкость. Она позволяет в реальном режиме времени получать на уровне корреспондирующих счетов необходимые для аналитического учета и отчетности показатели.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АРМБ бухгалтера по учету финансово-расчетных операций может вестись на АРМ бухгалтера как I, так и II категорий. При этом АРМБ I категории устанавливается в бухгалтерии, где осуществляется учет финансово-расчетных операций, а АРМБ II категории</w:t>
      </w:r>
      <w:r w:rsidR="00195897" w:rsidRPr="00A61168">
        <w:rPr>
          <w:bCs/>
          <w:color w:val="000000"/>
          <w:sz w:val="28"/>
          <w:szCs w:val="21"/>
        </w:rPr>
        <w:t xml:space="preserve"> –</w:t>
      </w:r>
      <w:r w:rsidRPr="00A61168">
        <w:rPr>
          <w:bCs/>
          <w:color w:val="000000"/>
          <w:sz w:val="28"/>
          <w:szCs w:val="21"/>
        </w:rPr>
        <w:t xml:space="preserve"> у руководителя предприятия, главного бухгалтера.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 xml:space="preserve">На крупных предприятиях возможны варианты трехкатегорийной организации АРМБ бухгалтера. При этом АРМБ I категории устанавливается в кассе и финансовом отделе, АРМБ II категории </w:t>
      </w:r>
      <w:r w:rsidR="00195897" w:rsidRPr="00A61168">
        <w:rPr>
          <w:bCs/>
          <w:color w:val="000000"/>
          <w:sz w:val="28"/>
          <w:szCs w:val="21"/>
        </w:rPr>
        <w:t>–</w:t>
      </w:r>
      <w:r w:rsidRPr="00A61168">
        <w:rPr>
          <w:bCs/>
          <w:color w:val="000000"/>
          <w:sz w:val="28"/>
          <w:szCs w:val="21"/>
        </w:rPr>
        <w:t xml:space="preserve"> в бухгалтерии, АРМБ III категории </w:t>
      </w:r>
      <w:r w:rsidR="00195897" w:rsidRPr="00A61168">
        <w:rPr>
          <w:bCs/>
          <w:color w:val="000000"/>
          <w:sz w:val="28"/>
          <w:szCs w:val="21"/>
        </w:rPr>
        <w:t>–</w:t>
      </w:r>
      <w:r w:rsidRPr="00A61168">
        <w:rPr>
          <w:bCs/>
          <w:color w:val="000000"/>
          <w:sz w:val="28"/>
          <w:szCs w:val="21"/>
        </w:rPr>
        <w:t xml:space="preserve"> у руководителя предприятия и главного бухгалтера.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Рассмотрим процесс обработки данных при автоматизации учета финансово-расчетных операций, осуществляющейся с помощью трехуровневого меню.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Меню первого уровня содержит директивы, обеспечивающие загрузку программ и выполнение функций второго и</w:t>
      </w:r>
      <w:r w:rsidR="006843B4" w:rsidRPr="00A61168">
        <w:rPr>
          <w:bCs/>
          <w:color w:val="000000"/>
          <w:sz w:val="28"/>
          <w:szCs w:val="21"/>
        </w:rPr>
        <w:t xml:space="preserve"> </w:t>
      </w:r>
      <w:r w:rsidRPr="00A61168">
        <w:rPr>
          <w:bCs/>
          <w:color w:val="000000"/>
          <w:sz w:val="28"/>
          <w:szCs w:val="21"/>
        </w:rPr>
        <w:t>третьего уровней. Меню второго уровня используется для</w:t>
      </w:r>
      <w:r w:rsidR="006843B4" w:rsidRPr="00A61168">
        <w:rPr>
          <w:bCs/>
          <w:color w:val="000000"/>
          <w:sz w:val="28"/>
          <w:szCs w:val="21"/>
        </w:rPr>
        <w:t xml:space="preserve"> </w:t>
      </w:r>
      <w:r w:rsidRPr="00A61168">
        <w:rPr>
          <w:bCs/>
          <w:color w:val="000000"/>
          <w:sz w:val="28"/>
          <w:szCs w:val="21"/>
        </w:rPr>
        <w:t>загрузки данных в оперативную память и для выполнения определенных функций. Меню третьего уровня предназначено для представления альтернативных возможностей по управлению процессом переработки данных.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Меню первого уровня имеет следующий вид: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</w:p>
    <w:tbl>
      <w:tblPr>
        <w:tblW w:w="4700" w:type="pct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000"/>
      </w:tblGrid>
      <w:tr w:rsidR="008868A7" w:rsidRPr="00731A57" w:rsidTr="00731A57">
        <w:trPr>
          <w:cantSplit/>
          <w:trHeight w:hRule="exact" w:val="2723"/>
        </w:trPr>
        <w:tc>
          <w:tcPr>
            <w:tcW w:w="5000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Учет кассовых операций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Учет банковский операций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Учет расчетов с подотчетными лицами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Учет расчетных операций</w:t>
            </w:r>
          </w:p>
          <w:p w:rsidR="008868A7" w:rsidRPr="00731A57" w:rsidRDefault="008868A7" w:rsidP="00731A57">
            <w:pPr>
              <w:pStyle w:val="4"/>
              <w:keepNext w:val="0"/>
              <w:widowControl/>
              <w:spacing w:line="360" w:lineRule="auto"/>
              <w:jc w:val="both"/>
              <w:rPr>
                <w:w w:val="100"/>
                <w:sz w:val="20"/>
              </w:rPr>
            </w:pPr>
            <w:r w:rsidRPr="00731A57">
              <w:rPr>
                <w:w w:val="100"/>
                <w:sz w:val="20"/>
              </w:rPr>
              <w:t>Аналитический учет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Нормативно-справочная информация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Информационная база данных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База знаний</w:t>
            </w:r>
          </w:p>
        </w:tc>
      </w:tr>
    </w:tbl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Начальным этапом работы на АРМ бухгалтера является ввод и корректировка нормативно-справочной информации. При выборе этого режима в головном меню выдается следующее меню второго уровня:</w:t>
      </w:r>
    </w:p>
    <w:p w:rsidR="008868A7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</w:p>
    <w:p w:rsidR="00A61168" w:rsidRPr="00A61168" w:rsidRDefault="00A61168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"/>
          <w:szCs w:val="2"/>
        </w:rPr>
      </w:pPr>
      <w:r>
        <w:rPr>
          <w:bCs/>
          <w:color w:val="000000"/>
          <w:sz w:val="28"/>
          <w:szCs w:val="21"/>
        </w:rPr>
        <w:br w:type="page"/>
      </w:r>
    </w:p>
    <w:tbl>
      <w:tblPr>
        <w:tblW w:w="4450" w:type="pct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521"/>
      </w:tblGrid>
      <w:tr w:rsidR="008868A7" w:rsidRPr="00731A57" w:rsidTr="00731A57">
        <w:trPr>
          <w:cantSplit/>
          <w:trHeight w:hRule="exact" w:val="3249"/>
        </w:trPr>
        <w:tc>
          <w:tcPr>
            <w:tcW w:w="5000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Справочник типовых оснований документов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Справочник предприятий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Справочник счетов бухгалтерского учета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Справочник внешних организаций</w:t>
            </w:r>
          </w:p>
          <w:p w:rsidR="008868A7" w:rsidRPr="00731A57" w:rsidRDefault="008868A7" w:rsidP="00731A57">
            <w:pPr>
              <w:pStyle w:val="4"/>
              <w:keepNext w:val="0"/>
              <w:widowControl/>
              <w:spacing w:line="360" w:lineRule="auto"/>
              <w:jc w:val="both"/>
              <w:rPr>
                <w:w w:val="100"/>
                <w:sz w:val="20"/>
              </w:rPr>
            </w:pPr>
            <w:r w:rsidRPr="00731A57">
              <w:rPr>
                <w:w w:val="100"/>
                <w:sz w:val="20"/>
              </w:rPr>
              <w:t>Справочник фамилий работающих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Справочник структурных подразделений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Справочник статей учета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Справочник допустимой корреспонденции счетов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Справочник указаний по ведению счетов</w:t>
            </w:r>
          </w:p>
        </w:tc>
      </w:tr>
    </w:tbl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</w:p>
    <w:p w:rsidR="008868A7" w:rsidRPr="00A61168" w:rsidRDefault="008868A7" w:rsidP="006843B4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После того, как бухгалтер выбирал тип нормативно-справочной информации, на экран дисплея выдается меню III уровня, которое позволяет просмотреть, откорректировать и ввести данные, а также осуществить их печать или перезапись в другую информационную базу данных.</w:t>
      </w:r>
    </w:p>
    <w:p w:rsidR="008868A7" w:rsidRPr="00A61168" w:rsidRDefault="008868A7" w:rsidP="006843B4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Справочник типовых оснований документов используется при выписке платежных документов для внесения в них соответствующие поля стандартных текстов. Он имеет следующую структуру: вид оборота, текст типового основания.</w:t>
      </w:r>
    </w:p>
    <w:p w:rsidR="008868A7" w:rsidRPr="00A61168" w:rsidRDefault="008868A7" w:rsidP="006843B4">
      <w:pPr>
        <w:widowControl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 xml:space="preserve">Справочник предприятий предназначен для кодирования предприятий, входящих в состав концерна, ассоциации, корпорации </w:t>
      </w:r>
      <w:r w:rsidR="006843B4" w:rsidRPr="00A61168">
        <w:rPr>
          <w:bCs/>
          <w:color w:val="000000"/>
          <w:sz w:val="28"/>
          <w:szCs w:val="21"/>
        </w:rPr>
        <w:t>и т.д.</w:t>
      </w:r>
      <w:r w:rsidRPr="00A61168">
        <w:rPr>
          <w:bCs/>
          <w:color w:val="000000"/>
          <w:sz w:val="28"/>
          <w:szCs w:val="21"/>
        </w:rPr>
        <w:t xml:space="preserve"> Его структура: код, наименование, адрес предприятия, банковские реквизиты предприятия.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Справочник счетов бухгалтерского учета используется для учета на счетах, субсчетах и кодах аналитического учета. Его структура: код предприятия, счет, субсчет, код аналитического учета, его наименование.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Справочник внешних организаций используется для формирования информации по объектам расчетов, а также для учета, контроля и аудита. Его структура: код, наименование внешней организации, ее банковские реквизиты.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Справочник фамилий работающих используется для формирования информации по подотчетным материально-ответственным лицам и имеет следующую структуру: код предприятия, структурное подразделение, табельный номер, фамилия, имя, отчество.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Справочник структурных подразделений применяется для формирования информации по структурным подразделениям. Его структура: код предприятия, код структурного подразделения, его наименование.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Справочник статей учета предназначен для формирования информации по статьям затрат и имеет следующую структуру: код статьи, ее наименование.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Справочник допустимой корреспонденции счетов предназначен для контроля введенной информации с точки зрения правильности проставления котировок проводок и для аудиторских проверок произведенных ранее операций. Его структура: основной счет, корреспондирующий счет, допустимость корреспонденции (дебет, кредит).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Справочник указаний по ведению счетов бухгалтерского учета используется для определенного упорядочивания базы данных и включает в себя код предприятия, код синтетического счета, уровень управления, номер заказа, объект анализа, статьи учета, элемент учета, элемент контроля, объект контроля, объект учета, тип печати.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Справочник курса валют необходим для перерасчета сумм по действующему курсу национальной валюты Украины. Его структура: наименование валюты, код валюты, единица валюты, стоимость валюты в национальной денежной единице, дата ввода курса валюты.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Справочник типовых бухгалтерских проводок используется при вводе информации для автоматизированного проставления контировок бухгалтерских проводок. Он имеет следующую структуру: счет, вид хозяйственной операции, объект аналитического учета, корреспондирующий счет.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После ввода НСИ осуществляется решение соответствующей задачи учета. Для этого в головном меню выбирается необходимая функция, производятся расчеты и формируется выходная информация.</w:t>
      </w:r>
    </w:p>
    <w:p w:rsid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При работе с кассовыми операциями на экране высвечивается меню II уровня следующего содержания:</w:t>
      </w:r>
    </w:p>
    <w:p w:rsidR="008868A7" w:rsidRPr="00A61168" w:rsidRDefault="00A61168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"/>
          <w:szCs w:val="2"/>
        </w:rPr>
      </w:pPr>
      <w:r>
        <w:rPr>
          <w:bCs/>
          <w:color w:val="000000"/>
          <w:sz w:val="28"/>
          <w:szCs w:val="21"/>
        </w:rPr>
        <w:br w:type="page"/>
      </w:r>
    </w:p>
    <w:tbl>
      <w:tblPr>
        <w:tblW w:w="4575" w:type="pct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760"/>
      </w:tblGrid>
      <w:tr w:rsidR="008868A7" w:rsidRPr="00731A57" w:rsidTr="00731A57">
        <w:trPr>
          <w:cantSplit/>
          <w:trHeight w:hRule="exact" w:val="2341"/>
        </w:trPr>
        <w:tc>
          <w:tcPr>
            <w:tcW w:w="5000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Приходной кассовый ордер</w:t>
            </w:r>
          </w:p>
          <w:p w:rsidR="008868A7" w:rsidRPr="00731A57" w:rsidRDefault="008868A7" w:rsidP="00731A57">
            <w:pPr>
              <w:pStyle w:val="2"/>
              <w:keepNext w:val="0"/>
              <w:widowControl/>
              <w:spacing w:line="360" w:lineRule="auto"/>
              <w:jc w:val="both"/>
              <w:rPr>
                <w:w w:val="100"/>
                <w:sz w:val="20"/>
              </w:rPr>
            </w:pPr>
            <w:r w:rsidRPr="00731A57">
              <w:rPr>
                <w:w w:val="100"/>
                <w:sz w:val="20"/>
              </w:rPr>
              <w:t>Расходной кассовый ордер</w:t>
            </w:r>
          </w:p>
          <w:p w:rsidR="008868A7" w:rsidRPr="00731A57" w:rsidRDefault="008868A7" w:rsidP="00731A57">
            <w:pPr>
              <w:pStyle w:val="2"/>
              <w:keepNext w:val="0"/>
              <w:widowControl/>
              <w:spacing w:line="360" w:lineRule="auto"/>
              <w:jc w:val="both"/>
              <w:rPr>
                <w:b/>
                <w:w w:val="100"/>
                <w:sz w:val="20"/>
              </w:rPr>
            </w:pPr>
            <w:r w:rsidRPr="00731A57">
              <w:rPr>
                <w:w w:val="100"/>
                <w:sz w:val="20"/>
              </w:rPr>
              <w:t>Платежная ведомость</w:t>
            </w:r>
          </w:p>
          <w:p w:rsidR="008868A7" w:rsidRPr="00731A57" w:rsidRDefault="008868A7" w:rsidP="00731A57">
            <w:pPr>
              <w:pStyle w:val="4"/>
              <w:keepNext w:val="0"/>
              <w:widowControl/>
              <w:spacing w:line="360" w:lineRule="auto"/>
              <w:jc w:val="both"/>
              <w:rPr>
                <w:w w:val="100"/>
                <w:sz w:val="20"/>
              </w:rPr>
            </w:pPr>
            <w:r w:rsidRPr="00731A57">
              <w:rPr>
                <w:w w:val="100"/>
                <w:sz w:val="20"/>
              </w:rPr>
              <w:t>Кассовая книга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Ежедневная ведомость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Ведомость использования средств по целевому назначению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Ведомость поступления (расходования) денежных средств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Ведомость аналитического учета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Карточка депонирования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Ведомость депонированных сумм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</w:tr>
    </w:tbl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 xml:space="preserve">Режим работы </w:t>
      </w:r>
      <w:r w:rsidR="006843B4" w:rsidRPr="00A61168">
        <w:rPr>
          <w:bCs/>
          <w:color w:val="000000"/>
          <w:sz w:val="28"/>
          <w:szCs w:val="21"/>
        </w:rPr>
        <w:t>«П</w:t>
      </w:r>
      <w:r w:rsidRPr="00A61168">
        <w:rPr>
          <w:bCs/>
          <w:color w:val="000000"/>
          <w:sz w:val="28"/>
          <w:szCs w:val="21"/>
        </w:rPr>
        <w:t>риходной кассовый ордер</w:t>
      </w:r>
      <w:r w:rsidR="006843B4" w:rsidRPr="00A61168">
        <w:rPr>
          <w:bCs/>
          <w:color w:val="000000"/>
          <w:sz w:val="28"/>
          <w:szCs w:val="21"/>
        </w:rPr>
        <w:t xml:space="preserve">» </w:t>
      </w:r>
      <w:r w:rsidRPr="00A61168">
        <w:rPr>
          <w:bCs/>
          <w:color w:val="000000"/>
          <w:sz w:val="28"/>
          <w:szCs w:val="21"/>
        </w:rPr>
        <w:t xml:space="preserve">предназначен для для формирования базы данных, ввода, корректировки и выписки первичного документа </w:t>
      </w:r>
      <w:r w:rsidR="006843B4" w:rsidRPr="00A61168">
        <w:rPr>
          <w:bCs/>
          <w:color w:val="000000"/>
          <w:sz w:val="28"/>
          <w:szCs w:val="21"/>
        </w:rPr>
        <w:t>«П</w:t>
      </w:r>
      <w:r w:rsidRPr="00A61168">
        <w:rPr>
          <w:bCs/>
          <w:color w:val="000000"/>
          <w:sz w:val="28"/>
          <w:szCs w:val="21"/>
        </w:rPr>
        <w:t>риходной кассовый ордер</w:t>
      </w:r>
      <w:r w:rsidR="006843B4" w:rsidRPr="00A61168">
        <w:rPr>
          <w:bCs/>
          <w:color w:val="000000"/>
          <w:sz w:val="28"/>
          <w:szCs w:val="21"/>
        </w:rPr>
        <w:t>».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При вводе данных бухгалтер попозиционно заполняет первичный документ, одновременно информация фиксируется на машинном носителе, а при необходимости первичный документ может быть отпечатан в установленном формате.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 xml:space="preserve">Аналогично работают режимы </w:t>
      </w:r>
      <w:r w:rsidR="006843B4" w:rsidRPr="00A61168">
        <w:rPr>
          <w:bCs/>
          <w:color w:val="000000"/>
          <w:sz w:val="28"/>
          <w:szCs w:val="21"/>
        </w:rPr>
        <w:t>«Р</w:t>
      </w:r>
      <w:r w:rsidRPr="00A61168">
        <w:rPr>
          <w:bCs/>
          <w:color w:val="000000"/>
          <w:sz w:val="28"/>
          <w:szCs w:val="21"/>
        </w:rPr>
        <w:t>асходной кассовый ордер</w:t>
      </w:r>
      <w:r w:rsidR="006843B4" w:rsidRPr="00A61168">
        <w:rPr>
          <w:bCs/>
          <w:color w:val="000000"/>
          <w:sz w:val="28"/>
          <w:szCs w:val="21"/>
        </w:rPr>
        <w:t xml:space="preserve">» </w:t>
      </w:r>
      <w:r w:rsidRPr="00A61168">
        <w:rPr>
          <w:bCs/>
          <w:color w:val="000000"/>
          <w:sz w:val="28"/>
          <w:szCs w:val="21"/>
        </w:rPr>
        <w:t xml:space="preserve">и </w:t>
      </w:r>
      <w:r w:rsidR="006843B4" w:rsidRPr="00A61168">
        <w:rPr>
          <w:bCs/>
          <w:color w:val="000000"/>
          <w:sz w:val="28"/>
          <w:szCs w:val="21"/>
        </w:rPr>
        <w:t>«П</w:t>
      </w:r>
      <w:r w:rsidRPr="00A61168">
        <w:rPr>
          <w:bCs/>
          <w:color w:val="000000"/>
          <w:sz w:val="28"/>
          <w:szCs w:val="21"/>
        </w:rPr>
        <w:t>латежная ведомость</w:t>
      </w:r>
      <w:r w:rsidR="006843B4" w:rsidRPr="00A61168">
        <w:rPr>
          <w:bCs/>
          <w:color w:val="000000"/>
          <w:sz w:val="28"/>
          <w:szCs w:val="21"/>
        </w:rPr>
        <w:t>».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Введенные данные по приходным и расходным ордерам контролируются на соответствие кодов в нормативно-справочной информации. При работе бухгалтер имеет возможность воспользоваться справочной информацией, позволяющей просмотреть и зафиксировать контировку бухгалтерской проводки, коды целевого назначения и др.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Для подсказки, сколько введено записей на определенный период, высвечиваются данные о движении денежных средств:</w:t>
      </w:r>
    </w:p>
    <w:p w:rsidR="00195897" w:rsidRPr="00A61168" w:rsidRDefault="0019589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</w:p>
    <w:tbl>
      <w:tblPr>
        <w:tblW w:w="475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109"/>
      </w:tblGrid>
      <w:tr w:rsidR="008868A7" w:rsidRPr="00731A57" w:rsidTr="00731A57">
        <w:trPr>
          <w:cantSplit/>
          <w:trHeight w:hRule="exact" w:val="1011"/>
        </w:trPr>
        <w:tc>
          <w:tcPr>
            <w:tcW w:w="5000" w:type="pct"/>
            <w:shd w:val="clear" w:color="auto" w:fill="auto"/>
          </w:tcPr>
          <w:p w:rsidR="008868A7" w:rsidRPr="00731A57" w:rsidRDefault="008868A7" w:rsidP="00731A57">
            <w:pPr>
              <w:framePr w:hSpace="180" w:wrap="around" w:vAnchor="text" w:hAnchor="margin" w:xAlign="center" w:y="151"/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Дата входящих остатков</w:t>
            </w:r>
          </w:p>
          <w:p w:rsidR="008868A7" w:rsidRPr="00731A57" w:rsidRDefault="008868A7" w:rsidP="00731A57">
            <w:pPr>
              <w:framePr w:hSpace="180" w:wrap="around" w:vAnchor="text" w:hAnchor="margin" w:xAlign="center" w:y="151"/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Записи движения с датой</w:t>
            </w:r>
          </w:p>
          <w:p w:rsidR="008868A7" w:rsidRPr="00731A57" w:rsidRDefault="008868A7" w:rsidP="00731A57">
            <w:pPr>
              <w:pStyle w:val="5"/>
              <w:keepNext w:val="0"/>
              <w:framePr w:wrap="around" w:y="151"/>
              <w:widowControl/>
              <w:jc w:val="both"/>
              <w:rPr>
                <w:w w:val="100"/>
                <w:sz w:val="20"/>
              </w:rPr>
            </w:pPr>
            <w:r w:rsidRPr="00731A57">
              <w:rPr>
                <w:w w:val="100"/>
                <w:sz w:val="20"/>
              </w:rPr>
              <w:t>Записи движения с прочими датами</w:t>
            </w:r>
          </w:p>
          <w:p w:rsidR="008868A7" w:rsidRPr="00731A57" w:rsidRDefault="008868A7" w:rsidP="00731A57">
            <w:pPr>
              <w:framePr w:hSpace="180" w:wrap="around" w:vAnchor="text" w:hAnchor="margin" w:xAlign="center" w:y="151"/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  <w:u w:val="single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от</w:t>
            </w:r>
            <w:r w:rsidR="006843B4" w:rsidRPr="00731A57">
              <w:rPr>
                <w:bCs/>
                <w:color w:val="000000"/>
                <w:sz w:val="20"/>
                <w:szCs w:val="21"/>
                <w:u w:val="single"/>
              </w:rPr>
              <w:t xml:space="preserve"> </w:t>
            </w:r>
            <w:r w:rsidRPr="00731A57">
              <w:rPr>
                <w:bCs/>
                <w:color w:val="000000"/>
                <w:sz w:val="20"/>
                <w:szCs w:val="21"/>
              </w:rPr>
              <w:t>до________________</w:t>
            </w:r>
          </w:p>
          <w:p w:rsidR="008868A7" w:rsidRPr="00731A57" w:rsidRDefault="008868A7" w:rsidP="00731A57">
            <w:pPr>
              <w:framePr w:hSpace="180" w:wrap="around" w:vAnchor="text" w:hAnchor="margin" w:xAlign="center" w:y="151"/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</w:tr>
    </w:tbl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Этим режимом пользуются при внутреннем аудите, когда осуществляется контроль полноты данных и просмотр необходимой информации за определенный период.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После ввода и корректировки первичной информации и НСИ бухгалтер по мере необходимости может просмотреть или вывести на печать выходную информацию.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Ведомость Кассовая книга формируется кассиром ежедневно на дату ввода информации с обязательным формированием остатков. Ее форма аналогично типовой форме. При работе с этой ведомостью должна быть предусмотрена автоматическая регистрация документов в хронологическом порядке.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 xml:space="preserve">Для отражения в учете движения денежных средств формируется </w:t>
      </w:r>
      <w:r w:rsidR="006843B4" w:rsidRPr="00A61168">
        <w:rPr>
          <w:bCs/>
          <w:color w:val="000000"/>
          <w:sz w:val="28"/>
          <w:szCs w:val="21"/>
        </w:rPr>
        <w:t>«Е</w:t>
      </w:r>
      <w:r w:rsidRPr="00A61168">
        <w:rPr>
          <w:bCs/>
          <w:color w:val="000000"/>
          <w:sz w:val="28"/>
          <w:szCs w:val="21"/>
        </w:rPr>
        <w:t>жедневная ведомость</w:t>
      </w:r>
      <w:r w:rsidR="006843B4" w:rsidRPr="00A61168">
        <w:rPr>
          <w:bCs/>
          <w:color w:val="000000"/>
          <w:sz w:val="28"/>
          <w:szCs w:val="21"/>
        </w:rPr>
        <w:t xml:space="preserve">» </w:t>
      </w:r>
      <w:r w:rsidRPr="00A61168">
        <w:rPr>
          <w:bCs/>
          <w:color w:val="000000"/>
          <w:sz w:val="28"/>
          <w:szCs w:val="21"/>
        </w:rPr>
        <w:t xml:space="preserve">по счету </w:t>
      </w:r>
      <w:r w:rsidR="006843B4" w:rsidRPr="00A61168">
        <w:rPr>
          <w:bCs/>
          <w:color w:val="000000"/>
          <w:sz w:val="28"/>
          <w:szCs w:val="21"/>
        </w:rPr>
        <w:t>«К</w:t>
      </w:r>
      <w:r w:rsidRPr="00A61168">
        <w:rPr>
          <w:bCs/>
          <w:color w:val="000000"/>
          <w:sz w:val="28"/>
          <w:szCs w:val="21"/>
        </w:rPr>
        <w:t>асса</w:t>
      </w:r>
      <w:r w:rsidR="006843B4" w:rsidRPr="00A61168">
        <w:rPr>
          <w:bCs/>
          <w:color w:val="000000"/>
          <w:sz w:val="28"/>
          <w:szCs w:val="21"/>
        </w:rPr>
        <w:t xml:space="preserve">» </w:t>
      </w:r>
      <w:r w:rsidRPr="00A61168">
        <w:rPr>
          <w:bCs/>
          <w:color w:val="000000"/>
          <w:sz w:val="28"/>
          <w:szCs w:val="21"/>
        </w:rPr>
        <w:t>с указанием количества записей.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 xml:space="preserve">Ежедневная ведомость движения денежных средств за __________ _ г. по счету </w:t>
      </w:r>
      <w:r w:rsidR="006843B4" w:rsidRPr="00A61168">
        <w:rPr>
          <w:bCs/>
          <w:color w:val="000000"/>
          <w:sz w:val="28"/>
          <w:szCs w:val="21"/>
        </w:rPr>
        <w:t>«Касса»</w:t>
      </w:r>
    </w:p>
    <w:tbl>
      <w:tblPr>
        <w:tblW w:w="4575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60"/>
        <w:gridCol w:w="843"/>
        <w:gridCol w:w="927"/>
        <w:gridCol w:w="1073"/>
        <w:gridCol w:w="995"/>
        <w:gridCol w:w="825"/>
        <w:gridCol w:w="606"/>
        <w:gridCol w:w="825"/>
        <w:gridCol w:w="506"/>
      </w:tblGrid>
      <w:tr w:rsidR="008868A7" w:rsidRPr="00731A57" w:rsidTr="00731A57">
        <w:trPr>
          <w:cantSplit/>
        </w:trPr>
        <w:tc>
          <w:tcPr>
            <w:tcW w:w="1233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Номер документа</w:t>
            </w:r>
          </w:p>
        </w:tc>
        <w:tc>
          <w:tcPr>
            <w:tcW w:w="1010" w:type="pct"/>
            <w:gridSpan w:val="2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Структурное подразделение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1180" w:type="pct"/>
            <w:gridSpan w:val="2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Корреспондирующий счет</w:t>
            </w:r>
          </w:p>
        </w:tc>
        <w:tc>
          <w:tcPr>
            <w:tcW w:w="1576" w:type="pct"/>
            <w:gridSpan w:val="4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Сумма</w:t>
            </w:r>
          </w:p>
        </w:tc>
      </w:tr>
      <w:tr w:rsidR="00A61168" w:rsidRPr="00731A57" w:rsidTr="00731A57">
        <w:trPr>
          <w:cantSplit/>
        </w:trPr>
        <w:tc>
          <w:tcPr>
            <w:tcW w:w="1233" w:type="pct"/>
            <w:vMerge w:val="restar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481" w:type="pct"/>
            <w:vMerge w:val="restar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Цех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Участок</w:t>
            </w:r>
          </w:p>
        </w:tc>
        <w:tc>
          <w:tcPr>
            <w:tcW w:w="612" w:type="pct"/>
            <w:vMerge w:val="restar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Счет Субсчет</w:t>
            </w:r>
          </w:p>
        </w:tc>
        <w:tc>
          <w:tcPr>
            <w:tcW w:w="568" w:type="pct"/>
            <w:vMerge w:val="restar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Код аналити ческого счета</w:t>
            </w:r>
          </w:p>
        </w:tc>
        <w:tc>
          <w:tcPr>
            <w:tcW w:w="817" w:type="pct"/>
            <w:gridSpan w:val="2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Дебет</w:t>
            </w:r>
          </w:p>
        </w:tc>
        <w:tc>
          <w:tcPr>
            <w:tcW w:w="760" w:type="pct"/>
            <w:gridSpan w:val="2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Кредит</w:t>
            </w:r>
          </w:p>
        </w:tc>
      </w:tr>
      <w:tr w:rsidR="00A61168" w:rsidRPr="00731A57" w:rsidTr="00731A57">
        <w:trPr>
          <w:cantSplit/>
        </w:trPr>
        <w:tc>
          <w:tcPr>
            <w:tcW w:w="1233" w:type="pct"/>
            <w:vMerge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612" w:type="pct"/>
            <w:vMerge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568" w:type="pct"/>
            <w:vMerge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471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в валюте</w:t>
            </w:r>
          </w:p>
        </w:tc>
        <w:tc>
          <w:tcPr>
            <w:tcW w:w="346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грн</w:t>
            </w:r>
          </w:p>
        </w:tc>
        <w:tc>
          <w:tcPr>
            <w:tcW w:w="471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В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валюте</w:t>
            </w:r>
          </w:p>
        </w:tc>
        <w:tc>
          <w:tcPr>
            <w:tcW w:w="289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грн</w:t>
            </w:r>
          </w:p>
        </w:tc>
      </w:tr>
      <w:tr w:rsidR="00A61168" w:rsidRPr="00731A57" w:rsidTr="00731A57">
        <w:trPr>
          <w:cantSplit/>
        </w:trPr>
        <w:tc>
          <w:tcPr>
            <w:tcW w:w="1233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Входящий остаток</w:t>
            </w:r>
          </w:p>
        </w:tc>
        <w:tc>
          <w:tcPr>
            <w:tcW w:w="481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529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612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568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471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346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471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289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</w:tr>
      <w:tr w:rsidR="00A61168" w:rsidRPr="00731A57" w:rsidTr="00731A57">
        <w:trPr>
          <w:cantSplit/>
        </w:trPr>
        <w:tc>
          <w:tcPr>
            <w:tcW w:w="1233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Итого по корреспондирующему счету</w:t>
            </w:r>
          </w:p>
        </w:tc>
        <w:tc>
          <w:tcPr>
            <w:tcW w:w="481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529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612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568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471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346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471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289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</w:tr>
      <w:tr w:rsidR="00A61168" w:rsidRPr="00731A57" w:rsidTr="00731A57">
        <w:trPr>
          <w:cantSplit/>
        </w:trPr>
        <w:tc>
          <w:tcPr>
            <w:tcW w:w="1233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Итого по основному счету</w:t>
            </w:r>
          </w:p>
        </w:tc>
        <w:tc>
          <w:tcPr>
            <w:tcW w:w="481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529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612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568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471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346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471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289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</w:tr>
      <w:tr w:rsidR="00A61168" w:rsidRPr="00731A57" w:rsidTr="00731A57">
        <w:trPr>
          <w:cantSplit/>
        </w:trPr>
        <w:tc>
          <w:tcPr>
            <w:tcW w:w="1233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Исходящий остаток Итого по видам валют</w:t>
            </w:r>
          </w:p>
        </w:tc>
        <w:tc>
          <w:tcPr>
            <w:tcW w:w="481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529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612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568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471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346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471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289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</w:tr>
    </w:tbl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Для осуществления внутреннего аудита предприятия формируют информацию по целевому использованию денежных средств. Для этого производится просмотр или печать по запросу Ведомости использования средств по целевому назначению: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bCs/>
          <w:i/>
          <w:color w:val="000000"/>
          <w:sz w:val="28"/>
          <w:szCs w:val="21"/>
        </w:rPr>
      </w:pPr>
    </w:p>
    <w:p w:rsidR="006843B4" w:rsidRPr="00A61168" w:rsidRDefault="00A61168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bCs/>
          <w:i/>
          <w:color w:val="000000"/>
          <w:sz w:val="28"/>
          <w:szCs w:val="21"/>
        </w:rPr>
      </w:pPr>
      <w:r>
        <w:rPr>
          <w:b/>
          <w:bCs/>
          <w:i/>
          <w:color w:val="000000"/>
          <w:sz w:val="28"/>
          <w:szCs w:val="21"/>
        </w:rPr>
        <w:br w:type="page"/>
      </w:r>
      <w:r w:rsidR="008868A7" w:rsidRPr="00A61168">
        <w:rPr>
          <w:b/>
          <w:bCs/>
          <w:i/>
          <w:color w:val="000000"/>
          <w:sz w:val="28"/>
          <w:szCs w:val="21"/>
        </w:rPr>
        <w:t>Ведомость использования средств по целевому назначению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bCs/>
          <w:i/>
          <w:color w:val="000000"/>
          <w:sz w:val="28"/>
          <w:szCs w:val="21"/>
        </w:rPr>
      </w:pPr>
      <w:r w:rsidRPr="00A61168">
        <w:rPr>
          <w:b/>
          <w:bCs/>
          <w:i/>
          <w:color w:val="000000"/>
          <w:sz w:val="28"/>
          <w:szCs w:val="21"/>
        </w:rPr>
        <w:t>за _____________ 200</w:t>
      </w:r>
      <w:r w:rsidR="006843B4" w:rsidRPr="00A61168">
        <w:rPr>
          <w:b/>
          <w:bCs/>
          <w:i/>
          <w:color w:val="000000"/>
          <w:sz w:val="28"/>
          <w:szCs w:val="21"/>
        </w:rPr>
        <w:t>__ г</w:t>
      </w:r>
      <w:r w:rsidRPr="00A61168">
        <w:rPr>
          <w:b/>
          <w:bCs/>
          <w:i/>
          <w:color w:val="000000"/>
          <w:sz w:val="28"/>
          <w:szCs w:val="21"/>
        </w:rPr>
        <w:t>.</w:t>
      </w:r>
    </w:p>
    <w:p w:rsidR="008868A7" w:rsidRPr="00A61168" w:rsidRDefault="008868A7" w:rsidP="006843B4">
      <w:pPr>
        <w:pStyle w:val="6"/>
        <w:keepNext w:val="0"/>
        <w:widowControl/>
        <w:ind w:left="0" w:firstLine="709"/>
        <w:jc w:val="both"/>
        <w:rPr>
          <w:w w:val="100"/>
        </w:rPr>
      </w:pPr>
      <w:r w:rsidRPr="00A61168">
        <w:rPr>
          <w:w w:val="100"/>
        </w:rPr>
        <w:t>Лимит кассы ____</w:t>
      </w:r>
    </w:p>
    <w:tbl>
      <w:tblPr>
        <w:tblW w:w="4888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329"/>
        <w:gridCol w:w="1279"/>
        <w:gridCol w:w="638"/>
        <w:gridCol w:w="957"/>
        <w:gridCol w:w="958"/>
        <w:gridCol w:w="957"/>
        <w:gridCol w:w="799"/>
        <w:gridCol w:w="1593"/>
        <w:gridCol w:w="850"/>
      </w:tblGrid>
      <w:tr w:rsidR="008868A7" w:rsidRPr="00731A57" w:rsidTr="00731A57">
        <w:trPr>
          <w:cantSplit/>
          <w:trHeight w:hRule="exact" w:val="403"/>
        </w:trPr>
        <w:tc>
          <w:tcPr>
            <w:tcW w:w="710" w:type="pct"/>
            <w:vMerge w:val="restar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Код целевого назначения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1024" w:type="pct"/>
            <w:gridSpan w:val="2"/>
            <w:vMerge w:val="restar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Остаток целевых средств на нача ло дня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1960" w:type="pct"/>
            <w:gridSpan w:val="4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Обороты за день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1306" w:type="pct"/>
            <w:gridSpan w:val="2"/>
            <w:vMerge w:val="restar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Исходящий остаток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</w:tr>
      <w:tr w:rsidR="008868A7" w:rsidRPr="00731A57" w:rsidTr="00731A57">
        <w:trPr>
          <w:cantSplit/>
          <w:trHeight w:hRule="exact" w:val="345"/>
        </w:trPr>
        <w:tc>
          <w:tcPr>
            <w:tcW w:w="710" w:type="pct"/>
            <w:vMerge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1024" w:type="pct"/>
            <w:gridSpan w:val="2"/>
            <w:vMerge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1022" w:type="pct"/>
            <w:gridSpan w:val="2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Дебет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938" w:type="pct"/>
            <w:gridSpan w:val="2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Кредит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1306" w:type="pct"/>
            <w:gridSpan w:val="2"/>
            <w:vMerge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</w:tr>
      <w:tr w:rsidR="00A61168" w:rsidRPr="00731A57" w:rsidTr="00731A57">
        <w:trPr>
          <w:cantSplit/>
          <w:trHeight w:hRule="exact" w:val="509"/>
        </w:trPr>
        <w:tc>
          <w:tcPr>
            <w:tcW w:w="710" w:type="pct"/>
            <w:vMerge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683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в валюте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341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грн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511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в валюте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512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грн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511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в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валюте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427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грн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851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в валюте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455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грн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</w:tr>
      <w:tr w:rsidR="00A61168" w:rsidRPr="00731A57" w:rsidTr="00731A57">
        <w:trPr>
          <w:cantSplit/>
          <w:trHeight w:hRule="exact" w:val="346"/>
        </w:trPr>
        <w:tc>
          <w:tcPr>
            <w:tcW w:w="710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683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341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511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512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511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427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851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455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</w:tr>
    </w:tbl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На основании этой ведомости анализируется целевое использование средств, выявляются отклонения и вырабатываются предложения, чтобы больше не допустить нецелевого использования средств.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Финансовый учет на предприятиях по счетам бухгалтерского учета осуществляется путем формирования информации по корреспондирующим счетам.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</w:p>
    <w:p w:rsidR="008868A7" w:rsidRPr="00A61168" w:rsidRDefault="008868A7" w:rsidP="006843B4">
      <w:pPr>
        <w:pStyle w:val="31"/>
        <w:widowControl/>
        <w:ind w:right="0" w:firstLine="709"/>
        <w:jc w:val="both"/>
        <w:rPr>
          <w:w w:val="100"/>
        </w:rPr>
      </w:pPr>
      <w:r w:rsidRPr="00A61168">
        <w:rPr>
          <w:w w:val="100"/>
        </w:rPr>
        <w:t>Ведомость движения денежных средств</w:t>
      </w:r>
      <w:r w:rsidR="00A61168">
        <w:rPr>
          <w:w w:val="100"/>
        </w:rPr>
        <w:t xml:space="preserve"> </w:t>
      </w:r>
      <w:r w:rsidRPr="00A61168">
        <w:rPr>
          <w:w w:val="100"/>
        </w:rPr>
        <w:t xml:space="preserve">в разрезе корреспондирующих счетов по счету </w:t>
      </w:r>
      <w:r w:rsidR="006843B4" w:rsidRPr="00A61168">
        <w:rPr>
          <w:w w:val="100"/>
        </w:rPr>
        <w:t>«Касса»</w:t>
      </w:r>
    </w:p>
    <w:tbl>
      <w:tblPr>
        <w:tblW w:w="4888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9"/>
        <w:gridCol w:w="1947"/>
        <w:gridCol w:w="2759"/>
        <w:gridCol w:w="811"/>
        <w:gridCol w:w="812"/>
        <w:gridCol w:w="812"/>
        <w:gridCol w:w="700"/>
      </w:tblGrid>
      <w:tr w:rsidR="008868A7" w:rsidRPr="00731A57" w:rsidTr="00731A57">
        <w:trPr>
          <w:cantSplit/>
          <w:trHeight w:hRule="exact" w:val="346"/>
        </w:trPr>
        <w:tc>
          <w:tcPr>
            <w:tcW w:w="811" w:type="pct"/>
            <w:vMerge w:val="restar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Номер документа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1040" w:type="pct"/>
            <w:vMerge w:val="restar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Код объекта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1474" w:type="pct"/>
            <w:vMerge w:val="restar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Наименование объекта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1675" w:type="pct"/>
            <w:gridSpan w:val="4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Корреспондирующие счета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</w:tr>
      <w:tr w:rsidR="008868A7" w:rsidRPr="00731A57" w:rsidTr="00731A57">
        <w:trPr>
          <w:cantSplit/>
          <w:trHeight w:hRule="exact" w:val="311"/>
        </w:trPr>
        <w:tc>
          <w:tcPr>
            <w:tcW w:w="811" w:type="pct"/>
            <w:vMerge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1040" w:type="pct"/>
            <w:vMerge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1474" w:type="pct"/>
            <w:vMerge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433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Всего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434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66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434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37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374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и тд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</w:tr>
      <w:tr w:rsidR="008868A7" w:rsidRPr="00731A57" w:rsidTr="00731A57">
        <w:trPr>
          <w:cantSplit/>
          <w:trHeight w:hRule="exact" w:val="687"/>
        </w:trPr>
        <w:tc>
          <w:tcPr>
            <w:tcW w:w="3325" w:type="pct"/>
            <w:gridSpan w:val="3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Итого по документу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Итого по счету</w:t>
            </w:r>
          </w:p>
        </w:tc>
        <w:tc>
          <w:tcPr>
            <w:tcW w:w="433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434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434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374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</w:tr>
    </w:tbl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Данная ведомость формируется отдельно по кредиту и дебету для получения обобщающей информации по синтетическим счетам.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Для осуществления аудита по данным о приходе и расходе денежных средств в аналитическом разрезе по датам совершения хозяйственных операций формируется информация о корреспонденции счетов. Эта информация используется для анализа и формирования рекомендаций по расходованию денежных средств на предприятии.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Для обеспечения учета депонированных сумм формируется Ведомость депонированных сумм, предназначенная для учета, контроля и аудита наличия и выдачи депонированных сумм.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Данная ведомость формируется автоматически при кассовой обработке каждой платежной ведомости.</w:t>
      </w:r>
    </w:p>
    <w:p w:rsidR="00A61168" w:rsidRDefault="00A61168" w:rsidP="006843B4">
      <w:pPr>
        <w:pStyle w:val="3"/>
        <w:keepNext w:val="0"/>
        <w:widowControl/>
        <w:ind w:left="0" w:firstLine="709"/>
        <w:jc w:val="both"/>
        <w:rPr>
          <w:b/>
          <w:i/>
          <w:spacing w:val="0"/>
          <w:w w:val="100"/>
        </w:rPr>
      </w:pPr>
    </w:p>
    <w:p w:rsidR="008868A7" w:rsidRPr="00A61168" w:rsidRDefault="008868A7" w:rsidP="006843B4">
      <w:pPr>
        <w:pStyle w:val="3"/>
        <w:keepNext w:val="0"/>
        <w:widowControl/>
        <w:ind w:left="0" w:firstLine="709"/>
        <w:jc w:val="both"/>
        <w:rPr>
          <w:b/>
          <w:i/>
          <w:spacing w:val="0"/>
          <w:w w:val="100"/>
        </w:rPr>
      </w:pPr>
      <w:r w:rsidRPr="00A61168">
        <w:rPr>
          <w:b/>
          <w:i/>
          <w:spacing w:val="0"/>
          <w:w w:val="100"/>
        </w:rPr>
        <w:t>Ведомость депонированных сумм за период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bCs/>
          <w:i/>
          <w:color w:val="000000"/>
          <w:sz w:val="28"/>
          <w:szCs w:val="21"/>
        </w:rPr>
      </w:pPr>
      <w:r w:rsidRPr="00A61168">
        <w:rPr>
          <w:b/>
          <w:bCs/>
          <w:i/>
          <w:color w:val="000000"/>
          <w:sz w:val="28"/>
          <w:szCs w:val="21"/>
        </w:rPr>
        <w:t>___________ 200</w:t>
      </w:r>
      <w:r w:rsidR="00195897" w:rsidRPr="00A61168">
        <w:rPr>
          <w:b/>
          <w:bCs/>
          <w:i/>
          <w:color w:val="000000"/>
          <w:sz w:val="28"/>
          <w:szCs w:val="21"/>
        </w:rPr>
        <w:t>9</w:t>
      </w:r>
      <w:r w:rsidR="006843B4" w:rsidRPr="00A61168">
        <w:rPr>
          <w:b/>
          <w:bCs/>
          <w:i/>
          <w:color w:val="000000"/>
          <w:sz w:val="28"/>
          <w:szCs w:val="21"/>
        </w:rPr>
        <w:t> г</w:t>
      </w:r>
      <w:r w:rsidRPr="00A61168">
        <w:rPr>
          <w:b/>
          <w:bCs/>
          <w:i/>
          <w:color w:val="000000"/>
          <w:sz w:val="28"/>
          <w:szCs w:val="21"/>
        </w:rPr>
        <w:t>.</w:t>
      </w:r>
    </w:p>
    <w:tbl>
      <w:tblPr>
        <w:tblW w:w="4763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07"/>
        <w:gridCol w:w="876"/>
        <w:gridCol w:w="996"/>
        <w:gridCol w:w="643"/>
        <w:gridCol w:w="776"/>
        <w:gridCol w:w="1184"/>
        <w:gridCol w:w="1850"/>
        <w:gridCol w:w="953"/>
        <w:gridCol w:w="835"/>
      </w:tblGrid>
      <w:tr w:rsidR="00A61168" w:rsidRPr="00731A57" w:rsidTr="00731A57">
        <w:trPr>
          <w:cantSplit/>
          <w:trHeight w:hRule="exact" w:val="576"/>
        </w:trPr>
        <w:tc>
          <w:tcPr>
            <w:tcW w:w="552" w:type="pct"/>
            <w:vMerge w:val="restar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Типовая операция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480" w:type="pct"/>
            <w:vMerge w:val="restar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Табель-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ныи номер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546" w:type="pct"/>
            <w:vMerge w:val="restar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Фамилия имя отчество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353" w:type="pct"/>
            <w:vMerge w:val="restar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Сум-ма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425" w:type="pct"/>
            <w:vMerge w:val="restar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Номер карто-чки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706" w:type="pct"/>
            <w:vMerge w:val="restart"/>
            <w:shd w:val="clear" w:color="auto" w:fill="auto"/>
          </w:tcPr>
          <w:p w:rsidR="008868A7" w:rsidRPr="00731A57" w:rsidRDefault="008868A7" w:rsidP="00731A57">
            <w:pPr>
              <w:pStyle w:val="a3"/>
              <w:widowControl/>
              <w:spacing w:line="360" w:lineRule="auto"/>
              <w:jc w:val="both"/>
              <w:rPr>
                <w:w w:val="100"/>
                <w:sz w:val="20"/>
              </w:rPr>
            </w:pPr>
            <w:r w:rsidRPr="00731A57">
              <w:rPr>
                <w:w w:val="100"/>
                <w:sz w:val="20"/>
              </w:rPr>
              <w:t>Номер документа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1043" w:type="pct"/>
            <w:vMerge w:val="restar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Дата составления документа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894" w:type="pct"/>
            <w:gridSpan w:val="2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Бухгалтерские проводки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</w:tr>
      <w:tr w:rsidR="00A61168" w:rsidRPr="00731A57" w:rsidTr="00731A57">
        <w:trPr>
          <w:cantSplit/>
          <w:trHeight w:hRule="exact" w:val="340"/>
        </w:trPr>
        <w:tc>
          <w:tcPr>
            <w:tcW w:w="552" w:type="pct"/>
            <w:vMerge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546" w:type="pct"/>
            <w:vMerge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353" w:type="pct"/>
            <w:vMerge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1043" w:type="pct"/>
            <w:vMerge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551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Дебет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343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Кредит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</w:tr>
      <w:tr w:rsidR="00A61168" w:rsidRPr="00731A57" w:rsidTr="00731A57">
        <w:trPr>
          <w:cantSplit/>
          <w:trHeight w:hRule="exact" w:val="299"/>
        </w:trPr>
        <w:tc>
          <w:tcPr>
            <w:tcW w:w="552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480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546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353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425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706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1043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551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343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</w:tr>
    </w:tbl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Итого: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Для аналитического учета как выплаченных, так и невыплаченных депонированных сумм служит Карточка депонирования, которая формируются автоматически при вводе данных платежной ведомости.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Карточки депонирования хранятся в единой картотеке, независимо от возможного разделения учета депонированных сумм по различным балансовым счетам. При выплате депонированных сумм соответствующие карточки считаются закрытыми и переносятся в архив.</w:t>
      </w:r>
    </w:p>
    <w:p w:rsidR="00A61168" w:rsidRDefault="00A61168" w:rsidP="006843B4">
      <w:pPr>
        <w:pStyle w:val="7"/>
        <w:keepNext w:val="0"/>
        <w:widowControl/>
        <w:ind w:right="0" w:firstLine="709"/>
        <w:jc w:val="both"/>
        <w:rPr>
          <w:b/>
          <w:i/>
          <w:w w:val="100"/>
        </w:rPr>
      </w:pPr>
    </w:p>
    <w:p w:rsidR="008868A7" w:rsidRPr="00A61168" w:rsidRDefault="008868A7" w:rsidP="006843B4">
      <w:pPr>
        <w:pStyle w:val="7"/>
        <w:keepNext w:val="0"/>
        <w:widowControl/>
        <w:ind w:right="0" w:firstLine="709"/>
        <w:jc w:val="both"/>
        <w:rPr>
          <w:b/>
          <w:i/>
          <w:w w:val="100"/>
        </w:rPr>
      </w:pPr>
      <w:r w:rsidRPr="00A61168">
        <w:rPr>
          <w:b/>
          <w:i/>
          <w:w w:val="100"/>
        </w:rPr>
        <w:t>Карточка депонирования</w:t>
      </w:r>
    </w:p>
    <w:tbl>
      <w:tblPr>
        <w:tblW w:w="4888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591"/>
        <w:gridCol w:w="591"/>
        <w:gridCol w:w="642"/>
        <w:gridCol w:w="592"/>
        <w:gridCol w:w="592"/>
        <w:gridCol w:w="608"/>
        <w:gridCol w:w="681"/>
        <w:gridCol w:w="680"/>
        <w:gridCol w:w="945"/>
        <w:gridCol w:w="592"/>
        <w:gridCol w:w="592"/>
        <w:gridCol w:w="592"/>
        <w:gridCol w:w="592"/>
        <w:gridCol w:w="479"/>
      </w:tblGrid>
      <w:tr w:rsidR="00A61168" w:rsidRPr="00731A57" w:rsidTr="00731A57">
        <w:trPr>
          <w:cantSplit/>
          <w:trHeight w:hRule="exact" w:val="504"/>
        </w:trPr>
        <w:tc>
          <w:tcPr>
            <w:tcW w:w="316" w:type="pct"/>
            <w:vMerge w:val="restart"/>
            <w:shd w:val="clear" w:color="auto" w:fill="auto"/>
            <w:textDirection w:val="btLr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Структурное под раз деление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316" w:type="pct"/>
            <w:vMerge w:val="restart"/>
            <w:shd w:val="clear" w:color="auto" w:fill="auto"/>
            <w:textDirection w:val="btLr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Балансовый счет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316" w:type="pct"/>
            <w:vMerge w:val="restart"/>
            <w:shd w:val="clear" w:color="auto" w:fill="auto"/>
            <w:textDirection w:val="btLr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Табельный номер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343" w:type="pct"/>
            <w:vMerge w:val="restart"/>
            <w:shd w:val="clear" w:color="auto" w:fill="auto"/>
            <w:textDirection w:val="btLr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Фамилия, имя отчество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316" w:type="pct"/>
            <w:vMerge w:val="restart"/>
            <w:shd w:val="clear" w:color="auto" w:fill="auto"/>
            <w:textDirection w:val="btLr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Номер карточки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316" w:type="pct"/>
            <w:vMerge w:val="restart"/>
            <w:shd w:val="clear" w:color="auto" w:fill="auto"/>
            <w:textDirection w:val="btLr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Тип документа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325" w:type="pct"/>
            <w:vMerge w:val="restart"/>
            <w:shd w:val="clear" w:color="auto" w:fill="auto"/>
            <w:textDirection w:val="btLr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Номер документа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364" w:type="pct"/>
            <w:vMerge w:val="restart"/>
            <w:shd w:val="clear" w:color="auto" w:fill="auto"/>
            <w:textDirection w:val="btLr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Дата</w:t>
            </w:r>
            <w:r w:rsidR="006843B4" w:rsidRPr="00731A57">
              <w:rPr>
                <w:bCs/>
                <w:color w:val="000000"/>
                <w:sz w:val="20"/>
                <w:szCs w:val="21"/>
              </w:rPr>
              <w:t xml:space="preserve"> </w:t>
            </w:r>
            <w:r w:rsidRPr="00731A57">
              <w:rPr>
                <w:bCs/>
                <w:color w:val="000000"/>
                <w:sz w:val="20"/>
                <w:szCs w:val="21"/>
              </w:rPr>
              <w:t>депонирования</w:t>
            </w:r>
          </w:p>
        </w:tc>
        <w:tc>
          <w:tcPr>
            <w:tcW w:w="363" w:type="pct"/>
            <w:vMerge w:val="restart"/>
            <w:shd w:val="clear" w:color="auto" w:fill="auto"/>
            <w:textDirection w:val="btLr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Номер платежной ведомости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505" w:type="pct"/>
            <w:vMerge w:val="restart"/>
            <w:shd w:val="clear" w:color="auto" w:fill="auto"/>
            <w:textDirection w:val="btLr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Дата вы писки</w:t>
            </w:r>
            <w:r w:rsidR="006843B4" w:rsidRPr="00731A57">
              <w:rPr>
                <w:bCs/>
                <w:color w:val="000000"/>
                <w:sz w:val="20"/>
                <w:szCs w:val="21"/>
              </w:rPr>
              <w:t xml:space="preserve"> </w:t>
            </w:r>
            <w:r w:rsidRPr="00731A57">
              <w:rPr>
                <w:bCs/>
                <w:color w:val="000000"/>
                <w:sz w:val="20"/>
                <w:szCs w:val="21"/>
              </w:rPr>
              <w:t>платежной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ведомости</w:t>
            </w:r>
          </w:p>
        </w:tc>
        <w:tc>
          <w:tcPr>
            <w:tcW w:w="316" w:type="pct"/>
            <w:vMerge w:val="restart"/>
            <w:shd w:val="clear" w:color="auto" w:fill="auto"/>
            <w:textDirection w:val="btLr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Сумма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1206" w:type="pct"/>
            <w:gridSpan w:val="4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Выплачено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</w:tr>
      <w:tr w:rsidR="00A61168" w:rsidRPr="00731A57" w:rsidTr="00731A57">
        <w:trPr>
          <w:cantSplit/>
          <w:trHeight w:hRule="exact" w:val="2022"/>
        </w:trPr>
        <w:tc>
          <w:tcPr>
            <w:tcW w:w="316" w:type="pct"/>
            <w:vMerge/>
            <w:shd w:val="clear" w:color="auto" w:fill="auto"/>
            <w:textDirection w:val="btLr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316" w:type="pct"/>
            <w:vMerge/>
            <w:shd w:val="clear" w:color="auto" w:fill="auto"/>
            <w:textDirection w:val="btLr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316" w:type="pct"/>
            <w:vMerge/>
            <w:shd w:val="clear" w:color="auto" w:fill="auto"/>
            <w:textDirection w:val="btLr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343" w:type="pct"/>
            <w:vMerge/>
            <w:shd w:val="clear" w:color="auto" w:fill="auto"/>
            <w:textDirection w:val="btLr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316" w:type="pct"/>
            <w:vMerge/>
            <w:shd w:val="clear" w:color="auto" w:fill="auto"/>
            <w:textDirection w:val="btLr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316" w:type="pct"/>
            <w:vMerge/>
            <w:shd w:val="clear" w:color="auto" w:fill="auto"/>
            <w:textDirection w:val="btLr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325" w:type="pct"/>
            <w:vMerge/>
            <w:shd w:val="clear" w:color="auto" w:fill="auto"/>
            <w:textDirection w:val="btLr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364" w:type="pct"/>
            <w:vMerge/>
            <w:shd w:val="clear" w:color="auto" w:fill="auto"/>
            <w:textDirection w:val="btLr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363" w:type="pct"/>
            <w:vMerge/>
            <w:shd w:val="clear" w:color="auto" w:fill="auto"/>
            <w:textDirection w:val="btLr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505" w:type="pct"/>
            <w:vMerge/>
            <w:shd w:val="clear" w:color="auto" w:fill="auto"/>
            <w:textDirection w:val="btLr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316" w:type="pct"/>
            <w:vMerge/>
            <w:shd w:val="clear" w:color="auto" w:fill="auto"/>
            <w:textDirection w:val="btLr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316" w:type="pct"/>
            <w:shd w:val="clear" w:color="auto" w:fill="auto"/>
            <w:textDirection w:val="btLr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Номер документа</w:t>
            </w:r>
          </w:p>
        </w:tc>
        <w:tc>
          <w:tcPr>
            <w:tcW w:w="316" w:type="pct"/>
            <w:shd w:val="clear" w:color="auto" w:fill="auto"/>
            <w:textDirection w:val="btLr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Дата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316" w:type="pct"/>
            <w:shd w:val="clear" w:color="auto" w:fill="auto"/>
            <w:textDirection w:val="btLr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Вид оп латы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259" w:type="pct"/>
            <w:shd w:val="clear" w:color="auto" w:fill="auto"/>
            <w:textDirection w:val="btLr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Сумма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</w:tr>
      <w:tr w:rsidR="00A61168" w:rsidRPr="00731A57" w:rsidTr="00731A57">
        <w:trPr>
          <w:cantSplit/>
          <w:trHeight w:hRule="exact" w:val="426"/>
        </w:trPr>
        <w:tc>
          <w:tcPr>
            <w:tcW w:w="316" w:type="pct"/>
            <w:shd w:val="clear" w:color="auto" w:fill="auto"/>
            <w:textDirection w:val="btLr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316" w:type="pct"/>
            <w:shd w:val="clear" w:color="auto" w:fill="auto"/>
            <w:textDirection w:val="btLr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316" w:type="pct"/>
            <w:shd w:val="clear" w:color="auto" w:fill="auto"/>
            <w:textDirection w:val="btLr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343" w:type="pct"/>
            <w:shd w:val="clear" w:color="auto" w:fill="auto"/>
            <w:textDirection w:val="btLr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316" w:type="pct"/>
            <w:shd w:val="clear" w:color="auto" w:fill="auto"/>
            <w:textDirection w:val="btLr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316" w:type="pct"/>
            <w:shd w:val="clear" w:color="auto" w:fill="auto"/>
            <w:textDirection w:val="btLr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325" w:type="pct"/>
            <w:shd w:val="clear" w:color="auto" w:fill="auto"/>
            <w:textDirection w:val="btLr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364" w:type="pct"/>
            <w:shd w:val="clear" w:color="auto" w:fill="auto"/>
            <w:textDirection w:val="btLr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363" w:type="pct"/>
            <w:shd w:val="clear" w:color="auto" w:fill="auto"/>
            <w:textDirection w:val="btLr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505" w:type="pct"/>
            <w:shd w:val="clear" w:color="auto" w:fill="auto"/>
            <w:textDirection w:val="btLr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316" w:type="pct"/>
            <w:shd w:val="clear" w:color="auto" w:fill="auto"/>
            <w:textDirection w:val="btLr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316" w:type="pct"/>
            <w:shd w:val="clear" w:color="auto" w:fill="auto"/>
            <w:textDirection w:val="btLr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316" w:type="pct"/>
            <w:shd w:val="clear" w:color="auto" w:fill="auto"/>
            <w:textDirection w:val="btLr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316" w:type="pct"/>
            <w:shd w:val="clear" w:color="auto" w:fill="auto"/>
            <w:textDirection w:val="btLr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259" w:type="pct"/>
            <w:shd w:val="clear" w:color="auto" w:fill="auto"/>
            <w:textDirection w:val="btLr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</w:tr>
    </w:tbl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Карточки депонирования, по которым не произведены выплаты, хранятся в картотеке до истечения установленного законодательством срока хранения невыплаченной заработной платы.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На основе картотеки депонирования аудитор (бухгалтер) по мере необходимости формирует для контроля информацию по следующим параметрам:</w:t>
      </w:r>
    </w:p>
    <w:p w:rsidR="008868A7" w:rsidRPr="00A61168" w:rsidRDefault="0019589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–</w:t>
      </w:r>
      <w:r w:rsidR="008868A7" w:rsidRPr="00A61168">
        <w:rPr>
          <w:bCs/>
          <w:color w:val="000000"/>
          <w:sz w:val="28"/>
          <w:szCs w:val="21"/>
        </w:rPr>
        <w:t xml:space="preserve"> табельному номеру, фамилии, имени, отчеству;</w:t>
      </w:r>
    </w:p>
    <w:p w:rsidR="008868A7" w:rsidRPr="00A61168" w:rsidRDefault="0019589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–</w:t>
      </w:r>
      <w:r w:rsidR="008868A7" w:rsidRPr="00A61168">
        <w:rPr>
          <w:bCs/>
          <w:color w:val="000000"/>
          <w:sz w:val="28"/>
          <w:szCs w:val="21"/>
        </w:rPr>
        <w:t xml:space="preserve"> номеру структурного подразделения;</w:t>
      </w:r>
    </w:p>
    <w:p w:rsidR="008868A7" w:rsidRPr="00A61168" w:rsidRDefault="0019589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–</w:t>
      </w:r>
      <w:r w:rsidR="008868A7" w:rsidRPr="00A61168">
        <w:rPr>
          <w:bCs/>
          <w:color w:val="000000"/>
          <w:sz w:val="28"/>
          <w:szCs w:val="21"/>
        </w:rPr>
        <w:t xml:space="preserve"> дате депонирования;</w:t>
      </w:r>
    </w:p>
    <w:p w:rsidR="008868A7" w:rsidRPr="00A61168" w:rsidRDefault="0019589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–</w:t>
      </w:r>
      <w:r w:rsidR="008868A7" w:rsidRPr="00A61168">
        <w:rPr>
          <w:bCs/>
          <w:color w:val="000000"/>
          <w:sz w:val="28"/>
          <w:szCs w:val="21"/>
        </w:rPr>
        <w:t xml:space="preserve"> сроку истечения исковой давности депонированных сумм;</w:t>
      </w:r>
    </w:p>
    <w:p w:rsidR="008868A7" w:rsidRPr="00A61168" w:rsidRDefault="0019589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–</w:t>
      </w:r>
      <w:r w:rsidR="008868A7" w:rsidRPr="00A61168">
        <w:rPr>
          <w:bCs/>
          <w:color w:val="000000"/>
          <w:sz w:val="28"/>
          <w:szCs w:val="21"/>
        </w:rPr>
        <w:t xml:space="preserve"> депонированным суммам;</w:t>
      </w:r>
    </w:p>
    <w:p w:rsidR="008868A7" w:rsidRPr="00A61168" w:rsidRDefault="0019589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–</w:t>
      </w:r>
      <w:r w:rsidR="008868A7" w:rsidRPr="00A61168">
        <w:rPr>
          <w:bCs/>
          <w:color w:val="000000"/>
          <w:sz w:val="28"/>
          <w:szCs w:val="21"/>
        </w:rPr>
        <w:t xml:space="preserve"> дате, номеру документа выданных сумм;</w:t>
      </w:r>
    </w:p>
    <w:p w:rsidR="008868A7" w:rsidRPr="00A61168" w:rsidRDefault="0019589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–</w:t>
      </w:r>
      <w:r w:rsidR="008868A7" w:rsidRPr="00A61168">
        <w:rPr>
          <w:bCs/>
          <w:color w:val="000000"/>
          <w:sz w:val="28"/>
          <w:szCs w:val="21"/>
        </w:rPr>
        <w:t xml:space="preserve"> счетам бухгалтерского учета.</w:t>
      </w:r>
    </w:p>
    <w:p w:rsidR="006843B4" w:rsidRPr="00A61168" w:rsidRDefault="006843B4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</w:p>
    <w:p w:rsidR="006843B4" w:rsidRPr="00A61168" w:rsidRDefault="006843B4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bCs/>
          <w:color w:val="000000"/>
          <w:sz w:val="28"/>
          <w:szCs w:val="21"/>
        </w:rPr>
      </w:pPr>
      <w:r w:rsidRPr="00A61168">
        <w:rPr>
          <w:b/>
          <w:bCs/>
          <w:color w:val="000000"/>
          <w:sz w:val="28"/>
          <w:szCs w:val="21"/>
        </w:rPr>
        <w:t>3</w:t>
      </w:r>
      <w:r w:rsidR="008868A7" w:rsidRPr="00A61168">
        <w:rPr>
          <w:b/>
          <w:bCs/>
          <w:color w:val="000000"/>
          <w:sz w:val="28"/>
          <w:szCs w:val="21"/>
        </w:rPr>
        <w:t>. Составить структуру данных и логичные равенства для</w:t>
      </w:r>
      <w:r w:rsidR="00A61168">
        <w:rPr>
          <w:b/>
          <w:bCs/>
          <w:color w:val="000000"/>
          <w:sz w:val="28"/>
          <w:szCs w:val="21"/>
        </w:rPr>
        <w:t xml:space="preserve"> </w:t>
      </w:r>
      <w:r w:rsidR="008868A7" w:rsidRPr="00A61168">
        <w:rPr>
          <w:b/>
          <w:bCs/>
          <w:color w:val="000000"/>
          <w:sz w:val="28"/>
          <w:szCs w:val="21"/>
        </w:rPr>
        <w:t>автоматизированного формирования корреспонденции счетов</w:t>
      </w:r>
      <w:r w:rsidR="00A61168">
        <w:rPr>
          <w:b/>
          <w:bCs/>
          <w:color w:val="000000"/>
          <w:sz w:val="28"/>
          <w:szCs w:val="21"/>
        </w:rPr>
        <w:t xml:space="preserve"> </w:t>
      </w:r>
      <w:r w:rsidR="008868A7" w:rsidRPr="00A61168">
        <w:rPr>
          <w:b/>
          <w:bCs/>
          <w:color w:val="000000"/>
          <w:sz w:val="28"/>
          <w:szCs w:val="21"/>
        </w:rPr>
        <w:t>хозяйственных операций по учету кассовых выплат работникам предприятия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Рассмотрим несколько операций по образованию дебиторской</w:t>
      </w:r>
      <w:r w:rsidR="006843B4" w:rsidRPr="00A61168">
        <w:rPr>
          <w:bCs/>
          <w:color w:val="000000"/>
          <w:sz w:val="28"/>
          <w:szCs w:val="21"/>
        </w:rPr>
        <w:t> / кредиторской</w:t>
      </w:r>
      <w:r w:rsidRPr="00A61168">
        <w:rPr>
          <w:bCs/>
          <w:color w:val="000000"/>
          <w:sz w:val="28"/>
          <w:szCs w:val="21"/>
        </w:rPr>
        <w:t xml:space="preserve"> задолженности в результате расчетов с сотрудниками организации в наличной форме.</w:t>
      </w:r>
    </w:p>
    <w:p w:rsidR="00A61168" w:rsidRDefault="00A61168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i/>
          <w:color w:val="000000"/>
          <w:sz w:val="28"/>
          <w:szCs w:val="21"/>
        </w:rPr>
      </w:pP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i/>
          <w:color w:val="000000"/>
          <w:sz w:val="28"/>
          <w:szCs w:val="21"/>
        </w:rPr>
      </w:pPr>
      <w:r w:rsidRPr="00A61168">
        <w:rPr>
          <w:bCs/>
          <w:i/>
          <w:color w:val="000000"/>
          <w:sz w:val="28"/>
          <w:szCs w:val="21"/>
        </w:rPr>
        <w:t>24 января 200</w:t>
      </w:r>
      <w:r w:rsidR="00195897" w:rsidRPr="00A61168">
        <w:rPr>
          <w:bCs/>
          <w:i/>
          <w:color w:val="000000"/>
          <w:sz w:val="28"/>
          <w:szCs w:val="21"/>
        </w:rPr>
        <w:t>9</w:t>
      </w:r>
      <w:r w:rsidR="006843B4" w:rsidRPr="00A61168">
        <w:rPr>
          <w:bCs/>
          <w:i/>
          <w:color w:val="000000"/>
          <w:sz w:val="28"/>
          <w:szCs w:val="21"/>
        </w:rPr>
        <w:t> г</w:t>
      </w:r>
      <w:r w:rsidRPr="00A61168">
        <w:rPr>
          <w:bCs/>
          <w:i/>
          <w:color w:val="000000"/>
          <w:sz w:val="28"/>
          <w:szCs w:val="21"/>
        </w:rPr>
        <w:t xml:space="preserve">. предприятие «КИТ» по чеку 10104 сняло со счета в банке на хозяйственные нужды и командировочные расходы сумму в 320 грн. Приход денежных средств отражен в приходном кассовом ордере </w:t>
      </w:r>
      <w:r w:rsidR="006843B4" w:rsidRPr="00A61168">
        <w:rPr>
          <w:bCs/>
          <w:i/>
          <w:color w:val="000000"/>
          <w:sz w:val="28"/>
          <w:szCs w:val="21"/>
        </w:rPr>
        <w:t>№1</w:t>
      </w:r>
      <w:r w:rsidRPr="00A61168">
        <w:rPr>
          <w:bCs/>
          <w:i/>
          <w:color w:val="000000"/>
          <w:sz w:val="28"/>
          <w:szCs w:val="21"/>
        </w:rPr>
        <w:t>. В этот же день из кассы выданы под отчет сотрудникам предприятия следующие суммы: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i/>
          <w:color w:val="000000"/>
          <w:sz w:val="28"/>
          <w:szCs w:val="21"/>
        </w:rPr>
      </w:pPr>
    </w:p>
    <w:tbl>
      <w:tblPr>
        <w:tblW w:w="4763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22"/>
        <w:gridCol w:w="2098"/>
        <w:gridCol w:w="3055"/>
        <w:gridCol w:w="2245"/>
      </w:tblGrid>
      <w:tr w:rsidR="008868A7" w:rsidRPr="00731A57" w:rsidTr="00731A57">
        <w:trPr>
          <w:cantSplit/>
          <w:trHeight w:val="367"/>
        </w:trPr>
        <w:tc>
          <w:tcPr>
            <w:tcW w:w="944" w:type="pct"/>
            <w:shd w:val="clear" w:color="auto" w:fill="auto"/>
          </w:tcPr>
          <w:p w:rsidR="008868A7" w:rsidRPr="00731A57" w:rsidRDefault="006843B4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Ф.И.О.</w:t>
            </w:r>
          </w:p>
        </w:tc>
        <w:tc>
          <w:tcPr>
            <w:tcW w:w="1150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Сумма (грн.)</w:t>
            </w:r>
          </w:p>
        </w:tc>
        <w:tc>
          <w:tcPr>
            <w:tcW w:w="1675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Цель</w:t>
            </w:r>
          </w:p>
        </w:tc>
        <w:tc>
          <w:tcPr>
            <w:tcW w:w="1231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Документ</w:t>
            </w:r>
          </w:p>
        </w:tc>
      </w:tr>
      <w:tr w:rsidR="008868A7" w:rsidRPr="00731A57" w:rsidTr="00731A57">
        <w:trPr>
          <w:cantSplit/>
        </w:trPr>
        <w:tc>
          <w:tcPr>
            <w:tcW w:w="944" w:type="pct"/>
            <w:shd w:val="clear" w:color="auto" w:fill="auto"/>
          </w:tcPr>
          <w:p w:rsidR="008868A7" w:rsidRPr="00731A57" w:rsidRDefault="006843B4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Петрову Н.</w:t>
            </w:r>
          </w:p>
        </w:tc>
        <w:tc>
          <w:tcPr>
            <w:tcW w:w="1150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60.00</w:t>
            </w:r>
          </w:p>
        </w:tc>
        <w:tc>
          <w:tcPr>
            <w:tcW w:w="1675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на покупку смазочных материалов для оборудования</w:t>
            </w:r>
          </w:p>
        </w:tc>
        <w:tc>
          <w:tcPr>
            <w:tcW w:w="1231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 xml:space="preserve">Расходный кассовый ордер </w:t>
            </w:r>
            <w:r w:rsidR="006843B4" w:rsidRPr="00731A57">
              <w:rPr>
                <w:bCs/>
                <w:color w:val="000000"/>
                <w:sz w:val="20"/>
                <w:szCs w:val="21"/>
              </w:rPr>
              <w:t>№1</w:t>
            </w:r>
          </w:p>
        </w:tc>
      </w:tr>
      <w:tr w:rsidR="008868A7" w:rsidRPr="00731A57" w:rsidTr="00731A57">
        <w:trPr>
          <w:cantSplit/>
        </w:trPr>
        <w:tc>
          <w:tcPr>
            <w:tcW w:w="944" w:type="pct"/>
            <w:shd w:val="clear" w:color="auto" w:fill="auto"/>
          </w:tcPr>
          <w:p w:rsidR="008868A7" w:rsidRPr="00731A57" w:rsidRDefault="006843B4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Сидорову К.</w:t>
            </w:r>
          </w:p>
        </w:tc>
        <w:tc>
          <w:tcPr>
            <w:tcW w:w="1150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40.00</w:t>
            </w:r>
          </w:p>
        </w:tc>
        <w:tc>
          <w:tcPr>
            <w:tcW w:w="1675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на покупку упаковочных материалов</w:t>
            </w:r>
          </w:p>
        </w:tc>
        <w:tc>
          <w:tcPr>
            <w:tcW w:w="1231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 xml:space="preserve">Расходный кассовый ордер </w:t>
            </w:r>
            <w:r w:rsidR="006843B4" w:rsidRPr="00731A57">
              <w:rPr>
                <w:bCs/>
                <w:color w:val="000000"/>
                <w:sz w:val="20"/>
                <w:szCs w:val="21"/>
              </w:rPr>
              <w:t>№2</w:t>
            </w:r>
          </w:p>
        </w:tc>
      </w:tr>
      <w:tr w:rsidR="008868A7" w:rsidRPr="00731A57" w:rsidTr="00731A57">
        <w:trPr>
          <w:cantSplit/>
        </w:trPr>
        <w:tc>
          <w:tcPr>
            <w:tcW w:w="944" w:type="pct"/>
            <w:shd w:val="clear" w:color="auto" w:fill="auto"/>
          </w:tcPr>
          <w:p w:rsidR="008868A7" w:rsidRPr="00731A57" w:rsidRDefault="006843B4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Иванову Ф.</w:t>
            </w:r>
          </w:p>
        </w:tc>
        <w:tc>
          <w:tcPr>
            <w:tcW w:w="1150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200.00</w:t>
            </w:r>
          </w:p>
        </w:tc>
        <w:tc>
          <w:tcPr>
            <w:tcW w:w="1675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в счет предстоящих командировочных расходов</w:t>
            </w:r>
          </w:p>
        </w:tc>
        <w:tc>
          <w:tcPr>
            <w:tcW w:w="1231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 xml:space="preserve">Расходный кассовый ордер </w:t>
            </w:r>
            <w:r w:rsidR="006843B4" w:rsidRPr="00731A57">
              <w:rPr>
                <w:bCs/>
                <w:color w:val="000000"/>
                <w:sz w:val="20"/>
                <w:szCs w:val="21"/>
              </w:rPr>
              <w:t>№3</w:t>
            </w:r>
          </w:p>
        </w:tc>
      </w:tr>
    </w:tbl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 xml:space="preserve">Наличные деньги хранятся в кассе предприятия и учитываются на активном счете 30 «Касса». Приход денег в кассу отражается по дебету счета 30, а расход </w:t>
      </w:r>
      <w:r w:rsidR="00195897" w:rsidRPr="00A61168">
        <w:rPr>
          <w:bCs/>
          <w:color w:val="000000"/>
          <w:sz w:val="28"/>
          <w:szCs w:val="21"/>
        </w:rPr>
        <w:t>–</w:t>
      </w:r>
      <w:r w:rsidRPr="00A61168">
        <w:rPr>
          <w:bCs/>
          <w:color w:val="000000"/>
          <w:sz w:val="28"/>
          <w:szCs w:val="21"/>
        </w:rPr>
        <w:t xml:space="preserve"> по кредиту. На рис.</w:t>
      </w:r>
      <w:r w:rsidR="006843B4" w:rsidRPr="00A61168">
        <w:rPr>
          <w:bCs/>
          <w:color w:val="000000"/>
          <w:sz w:val="28"/>
          <w:szCs w:val="21"/>
        </w:rPr>
        <w:t> 3</w:t>
      </w:r>
      <w:r w:rsidRPr="00A61168">
        <w:rPr>
          <w:bCs/>
          <w:color w:val="000000"/>
          <w:sz w:val="28"/>
          <w:szCs w:val="21"/>
        </w:rPr>
        <w:t xml:space="preserve"> показана схема отражения операций задачи на счетах бухгалтерского учета.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Первая операция кредитует расчетный счет и дебетует кассу на сумму 320 грн</w:t>
      </w:r>
      <w:r w:rsidR="00A61168">
        <w:rPr>
          <w:bCs/>
          <w:color w:val="000000"/>
          <w:sz w:val="28"/>
          <w:szCs w:val="21"/>
        </w:rPr>
        <w:t>.</w:t>
      </w:r>
      <w:r w:rsidRPr="00A61168">
        <w:rPr>
          <w:bCs/>
          <w:color w:val="000000"/>
          <w:sz w:val="28"/>
          <w:szCs w:val="21"/>
        </w:rPr>
        <w:t xml:space="preserve"> Операции 2</w:t>
      </w:r>
      <w:r w:rsidR="006843B4" w:rsidRPr="00A61168">
        <w:rPr>
          <w:bCs/>
          <w:color w:val="000000"/>
          <w:sz w:val="28"/>
          <w:szCs w:val="21"/>
        </w:rPr>
        <w:t>–4</w:t>
      </w:r>
      <w:r w:rsidRPr="00A61168">
        <w:rPr>
          <w:bCs/>
          <w:color w:val="000000"/>
          <w:sz w:val="28"/>
          <w:szCs w:val="21"/>
        </w:rPr>
        <w:t xml:space="preserve"> кредитуют счет «Касса» и дебетуют счет 37 «Расчеты с подотчетными лицами». Тем самым образуется дебиторская задолженность, которая отражается на счете 37. Для учета расчетов с подотчетными лицами необходимо организовать ведение аналитического учета в разрезе подотчетных лиц </w:t>
      </w:r>
      <w:r w:rsidR="00195897" w:rsidRPr="00A61168">
        <w:rPr>
          <w:bCs/>
          <w:color w:val="000000"/>
          <w:sz w:val="28"/>
          <w:szCs w:val="21"/>
        </w:rPr>
        <w:t>–</w:t>
      </w:r>
      <w:r w:rsidRPr="00A61168">
        <w:rPr>
          <w:bCs/>
          <w:color w:val="000000"/>
          <w:sz w:val="28"/>
          <w:szCs w:val="21"/>
        </w:rPr>
        <w:t xml:space="preserve"> сотрудников предприятия. Кроме того, в обязанности кассира входит ведение кассовой книги установленного образца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 xml:space="preserve">Для ввода кассовых операций по приходу и расходу денежных средств удобен документ </w:t>
      </w:r>
      <w:r w:rsidRPr="00A61168">
        <w:rPr>
          <w:bCs/>
          <w:i/>
          <w:color w:val="000000"/>
          <w:sz w:val="28"/>
          <w:szCs w:val="21"/>
        </w:rPr>
        <w:t xml:space="preserve">«Банк (касса) «Отчет кассира», </w:t>
      </w:r>
      <w:r w:rsidRPr="00A61168">
        <w:rPr>
          <w:bCs/>
          <w:color w:val="000000"/>
          <w:sz w:val="28"/>
          <w:szCs w:val="21"/>
        </w:rPr>
        <w:t>который входит в комплект стандартной настройки программы.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Отчет кассира является листом кассовой книги, в котором отражены операции за один кассовый день. Использование данного документа (расчета) позволит сформировать кассовую книгу, а также автоматизировать ввод проводок по кассовым операциям. Воспользуемся им для ввода операций поставленной задачи.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В обязанность бухгалтера входит не только правильно указать данные о лицах и документах, но и определить корреспондирующий счет по каждой кассовой операции, а также выбрать субконто в том случае, если на корреспондирующем счете предусмотрено ведение аналитического учета.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В нижней части поля ввода документа имеется служебный реквизит «Провод (1/0)» Его назначение состоит в том, чтобы управлять режимом формирования проводок. Если установить его значение равным нулю, то проводки формироваться не будут. При значении, равном единице, в журнал операций автоматически поместятся проводки по всем операциям, зарегистрированным в данном документе Так, в течение рабочего дня кассир может вводить операции без формирования проводок Тогда в журнале операций будет сохраняться только лишь заголовочная запись документа.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В конце рабочего дня через заголовочную запись можно снова «войти» в документ, проставить в нем признак формирования проводок, что приведет к их фиксации в журнале операций. Печатная форма «Отчет кассира» формируется по нажатии экранной кнопки «Документ». Форма документа, полученная на основании введенных операций, приводится на рис 4</w:t>
      </w:r>
    </w:p>
    <w:p w:rsidR="00A61168" w:rsidRDefault="00A61168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bCs/>
          <w:i/>
          <w:color w:val="000000"/>
          <w:sz w:val="28"/>
          <w:szCs w:val="21"/>
        </w:rPr>
      </w:pP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bCs/>
          <w:i/>
          <w:color w:val="000000"/>
          <w:sz w:val="28"/>
          <w:szCs w:val="21"/>
        </w:rPr>
      </w:pPr>
      <w:r w:rsidRPr="00A61168">
        <w:rPr>
          <w:b/>
          <w:bCs/>
          <w:i/>
          <w:color w:val="000000"/>
          <w:sz w:val="28"/>
          <w:szCs w:val="21"/>
        </w:rPr>
        <w:t xml:space="preserve">Касса за 24 января </w:t>
      </w:r>
      <w:r w:rsidR="006843B4" w:rsidRPr="00A61168">
        <w:rPr>
          <w:b/>
          <w:bCs/>
          <w:i/>
          <w:color w:val="000000"/>
          <w:sz w:val="28"/>
          <w:szCs w:val="21"/>
        </w:rPr>
        <w:t>2009 г</w:t>
      </w:r>
      <w:r w:rsidRPr="00A61168">
        <w:rPr>
          <w:b/>
          <w:bCs/>
          <w:i/>
          <w:color w:val="000000"/>
          <w:sz w:val="28"/>
          <w:szCs w:val="21"/>
        </w:rPr>
        <w:t>.</w:t>
      </w:r>
    </w:p>
    <w:tbl>
      <w:tblPr>
        <w:tblW w:w="4763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77"/>
        <w:gridCol w:w="1330"/>
        <w:gridCol w:w="2557"/>
        <w:gridCol w:w="1592"/>
        <w:gridCol w:w="1596"/>
        <w:gridCol w:w="1368"/>
      </w:tblGrid>
      <w:tr w:rsidR="008868A7" w:rsidRPr="00731A57" w:rsidTr="00731A57">
        <w:trPr>
          <w:cantSplit/>
        </w:trPr>
        <w:tc>
          <w:tcPr>
            <w:tcW w:w="371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№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729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Документ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1402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От кого получено или кому выдано</w:t>
            </w:r>
          </w:p>
        </w:tc>
        <w:tc>
          <w:tcPr>
            <w:tcW w:w="873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Корр счет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875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Приход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750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Расход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</w:tr>
      <w:tr w:rsidR="008868A7" w:rsidRPr="00731A57" w:rsidTr="00731A57">
        <w:trPr>
          <w:cantSplit/>
        </w:trPr>
        <w:tc>
          <w:tcPr>
            <w:tcW w:w="2502" w:type="pct"/>
            <w:gridSpan w:val="3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Остаток на начало дня</w:t>
            </w:r>
          </w:p>
        </w:tc>
        <w:tc>
          <w:tcPr>
            <w:tcW w:w="873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875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750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</w:tr>
      <w:tr w:rsidR="008868A7" w:rsidRPr="00731A57" w:rsidTr="00731A57">
        <w:trPr>
          <w:cantSplit/>
        </w:trPr>
        <w:tc>
          <w:tcPr>
            <w:tcW w:w="371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1</w:t>
            </w:r>
          </w:p>
        </w:tc>
        <w:tc>
          <w:tcPr>
            <w:tcW w:w="729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1</w:t>
            </w:r>
          </w:p>
        </w:tc>
        <w:tc>
          <w:tcPr>
            <w:tcW w:w="1402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От Банка «Кредан» чек 10104</w:t>
            </w:r>
          </w:p>
        </w:tc>
        <w:tc>
          <w:tcPr>
            <w:tcW w:w="873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31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875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320. 00</w:t>
            </w:r>
          </w:p>
        </w:tc>
        <w:tc>
          <w:tcPr>
            <w:tcW w:w="750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</w:tr>
      <w:tr w:rsidR="008868A7" w:rsidRPr="00731A57" w:rsidTr="00731A57">
        <w:trPr>
          <w:cantSplit/>
        </w:trPr>
        <w:tc>
          <w:tcPr>
            <w:tcW w:w="371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2</w:t>
            </w:r>
          </w:p>
        </w:tc>
        <w:tc>
          <w:tcPr>
            <w:tcW w:w="729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1</w:t>
            </w:r>
          </w:p>
        </w:tc>
        <w:tc>
          <w:tcPr>
            <w:tcW w:w="1402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873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875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750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60.00</w:t>
            </w:r>
          </w:p>
        </w:tc>
      </w:tr>
      <w:tr w:rsidR="008868A7" w:rsidRPr="00731A57" w:rsidTr="00731A57">
        <w:trPr>
          <w:cantSplit/>
        </w:trPr>
        <w:tc>
          <w:tcPr>
            <w:tcW w:w="371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3</w:t>
            </w:r>
          </w:p>
        </w:tc>
        <w:tc>
          <w:tcPr>
            <w:tcW w:w="729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2</w:t>
            </w:r>
          </w:p>
        </w:tc>
        <w:tc>
          <w:tcPr>
            <w:tcW w:w="1402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873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875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750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40.00</w:t>
            </w:r>
          </w:p>
        </w:tc>
      </w:tr>
      <w:tr w:rsidR="008868A7" w:rsidRPr="00731A57" w:rsidTr="00731A57">
        <w:trPr>
          <w:cantSplit/>
        </w:trPr>
        <w:tc>
          <w:tcPr>
            <w:tcW w:w="371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4</w:t>
            </w:r>
          </w:p>
        </w:tc>
        <w:tc>
          <w:tcPr>
            <w:tcW w:w="729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3</w:t>
            </w:r>
          </w:p>
        </w:tc>
        <w:tc>
          <w:tcPr>
            <w:tcW w:w="1402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873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875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750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200.00</w:t>
            </w:r>
          </w:p>
        </w:tc>
      </w:tr>
      <w:tr w:rsidR="008868A7" w:rsidRPr="00731A57" w:rsidTr="00731A57">
        <w:trPr>
          <w:cantSplit/>
        </w:trPr>
        <w:tc>
          <w:tcPr>
            <w:tcW w:w="371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729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1402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Итого за день</w:t>
            </w:r>
          </w:p>
        </w:tc>
        <w:tc>
          <w:tcPr>
            <w:tcW w:w="873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875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320.00</w:t>
            </w:r>
          </w:p>
        </w:tc>
        <w:tc>
          <w:tcPr>
            <w:tcW w:w="750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300.00</w:t>
            </w:r>
          </w:p>
        </w:tc>
      </w:tr>
      <w:tr w:rsidR="008868A7" w:rsidRPr="00731A57" w:rsidTr="00731A57">
        <w:trPr>
          <w:cantSplit/>
        </w:trPr>
        <w:tc>
          <w:tcPr>
            <w:tcW w:w="2502" w:type="pct"/>
            <w:gridSpan w:val="3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Остаток на конец дня</w:t>
            </w:r>
          </w:p>
        </w:tc>
        <w:tc>
          <w:tcPr>
            <w:tcW w:w="873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875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20.00</w:t>
            </w:r>
          </w:p>
        </w:tc>
        <w:tc>
          <w:tcPr>
            <w:tcW w:w="750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</w:tr>
    </w:tbl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Кассир ________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Проверил и документы в количестве</w:t>
      </w:r>
      <w:r w:rsidR="006843B4" w:rsidRPr="00A61168">
        <w:rPr>
          <w:bCs/>
          <w:color w:val="000000"/>
          <w:sz w:val="28"/>
          <w:szCs w:val="21"/>
        </w:rPr>
        <w:t xml:space="preserve"> </w:t>
      </w:r>
      <w:r w:rsidRPr="00A61168">
        <w:rPr>
          <w:bCs/>
          <w:color w:val="000000"/>
          <w:sz w:val="28"/>
          <w:szCs w:val="21"/>
        </w:rPr>
        <w:t>Четыре получил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bCs/>
          <w:i/>
          <w:color w:val="000000"/>
          <w:sz w:val="28"/>
          <w:szCs w:val="21"/>
        </w:rPr>
      </w:pPr>
    </w:p>
    <w:p w:rsidR="006843B4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  <w:r w:rsidRPr="00A61168">
        <w:rPr>
          <w:bCs/>
          <w:color w:val="000000"/>
          <w:sz w:val="28"/>
          <w:szCs w:val="21"/>
        </w:rPr>
        <w:t>Итак, перед выходом из режима «Документы и расчеты» проставим признак формирования проводок равным единице, тогда, выйдя в журнал операций, обнаружим в нем помимо заголовочной записи четыре бухгалтерские проводки, полностью соответствующие данным кассовой книги</w:t>
      </w:r>
    </w:p>
    <w:p w:rsidR="00A61168" w:rsidRDefault="00A61168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</w:p>
    <w:p w:rsidR="00A61168" w:rsidRDefault="00A61168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</w:p>
    <w:p w:rsidR="008868A7" w:rsidRPr="00A61168" w:rsidRDefault="00A61168" w:rsidP="00A61168">
      <w:pPr>
        <w:widowControl/>
        <w:shd w:val="clear" w:color="auto" w:fill="FFFFFF"/>
        <w:tabs>
          <w:tab w:val="left" w:pos="1125"/>
        </w:tabs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"/>
          <w:szCs w:val="2"/>
        </w:rPr>
      </w:pPr>
      <w:r>
        <w:rPr>
          <w:bCs/>
          <w:color w:val="000000"/>
          <w:sz w:val="28"/>
          <w:szCs w:val="21"/>
        </w:rPr>
        <w:br w:type="page"/>
      </w:r>
    </w:p>
    <w:tbl>
      <w:tblPr>
        <w:tblW w:w="4888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845"/>
        <w:gridCol w:w="1127"/>
        <w:gridCol w:w="1971"/>
        <w:gridCol w:w="704"/>
        <w:gridCol w:w="1558"/>
        <w:gridCol w:w="854"/>
        <w:gridCol w:w="801"/>
        <w:gridCol w:w="479"/>
      </w:tblGrid>
      <w:tr w:rsidR="00A61168" w:rsidRPr="00731A57" w:rsidTr="00731A57">
        <w:trPr>
          <w:cantSplit/>
        </w:trPr>
        <w:tc>
          <w:tcPr>
            <w:tcW w:w="545" w:type="pct"/>
            <w:vMerge w:val="restar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Дата</w:t>
            </w:r>
          </w:p>
        </w:tc>
        <w:tc>
          <w:tcPr>
            <w:tcW w:w="451" w:type="pct"/>
            <w:vMerge w:val="restar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Дебет (Док.)</w:t>
            </w:r>
          </w:p>
        </w:tc>
        <w:tc>
          <w:tcPr>
            <w:tcW w:w="602" w:type="pct"/>
            <w:vMerge w:val="restar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Кредит (</w:t>
            </w:r>
            <w:r w:rsidR="006843B4" w:rsidRPr="00731A57">
              <w:rPr>
                <w:bCs/>
                <w:color w:val="000000"/>
                <w:sz w:val="20"/>
                <w:szCs w:val="21"/>
              </w:rPr>
              <w:t>№Д</w:t>
            </w:r>
            <w:r w:rsidRPr="00731A57">
              <w:rPr>
                <w:bCs/>
                <w:color w:val="000000"/>
                <w:sz w:val="20"/>
                <w:szCs w:val="21"/>
              </w:rPr>
              <w:t>ок.)</w:t>
            </w:r>
          </w:p>
        </w:tc>
        <w:tc>
          <w:tcPr>
            <w:tcW w:w="1053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Субконто Дебет</w:t>
            </w:r>
          </w:p>
        </w:tc>
        <w:tc>
          <w:tcPr>
            <w:tcW w:w="376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Вал.</w:t>
            </w:r>
          </w:p>
        </w:tc>
        <w:tc>
          <w:tcPr>
            <w:tcW w:w="832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Кол-во</w:t>
            </w:r>
          </w:p>
        </w:tc>
        <w:tc>
          <w:tcPr>
            <w:tcW w:w="456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Сум. вал.</w:t>
            </w:r>
          </w:p>
        </w:tc>
        <w:tc>
          <w:tcPr>
            <w:tcW w:w="428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Сумма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256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№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</w:tr>
      <w:tr w:rsidR="00A61168" w:rsidRPr="00731A57" w:rsidTr="00731A57">
        <w:trPr>
          <w:cantSplit/>
          <w:trHeight w:val="61"/>
        </w:trPr>
        <w:tc>
          <w:tcPr>
            <w:tcW w:w="545" w:type="pct"/>
            <w:vMerge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1053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Субконто Кредит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376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Курс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1716" w:type="pct"/>
            <w:gridSpan w:val="3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Содержание</w:t>
            </w:r>
          </w:p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256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0</w:t>
            </w:r>
          </w:p>
        </w:tc>
      </w:tr>
      <w:tr w:rsidR="00A61168" w:rsidRPr="00731A57" w:rsidTr="00731A57">
        <w:trPr>
          <w:cantSplit/>
        </w:trPr>
        <w:tc>
          <w:tcPr>
            <w:tcW w:w="545" w:type="pct"/>
            <w:vMerge w:val="restar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24.01.0</w:t>
            </w:r>
            <w:r w:rsidR="00195897" w:rsidRPr="00731A57">
              <w:rPr>
                <w:bCs/>
                <w:color w:val="000000"/>
                <w:sz w:val="20"/>
                <w:szCs w:val="21"/>
              </w:rPr>
              <w:t>9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451" w:type="pct"/>
            <w:vMerge w:val="restar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КасДн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602" w:type="pct"/>
            <w:vMerge w:val="restar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1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1053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376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832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456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428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256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</w:tr>
      <w:tr w:rsidR="00A61168" w:rsidRPr="00731A57" w:rsidTr="00731A57">
        <w:trPr>
          <w:cantSplit/>
        </w:trPr>
        <w:tc>
          <w:tcPr>
            <w:tcW w:w="545" w:type="pct"/>
            <w:vMerge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1053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376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1716" w:type="pct"/>
            <w:gridSpan w:val="3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Отчет кассира</w:t>
            </w:r>
          </w:p>
        </w:tc>
        <w:tc>
          <w:tcPr>
            <w:tcW w:w="256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</w:tr>
      <w:tr w:rsidR="00A61168" w:rsidRPr="00731A57" w:rsidTr="00731A57">
        <w:trPr>
          <w:cantSplit/>
        </w:trPr>
        <w:tc>
          <w:tcPr>
            <w:tcW w:w="545" w:type="pct"/>
            <w:vMerge w:val="restar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24.01.0</w:t>
            </w:r>
            <w:r w:rsidR="00195897" w:rsidRPr="00731A57">
              <w:rPr>
                <w:bCs/>
                <w:color w:val="000000"/>
                <w:sz w:val="20"/>
                <w:szCs w:val="21"/>
              </w:rPr>
              <w:t>9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451" w:type="pct"/>
            <w:vMerge w:val="restar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30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602" w:type="pct"/>
            <w:vMerge w:val="restar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31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1053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376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832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456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428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320</w:t>
            </w:r>
          </w:p>
        </w:tc>
        <w:tc>
          <w:tcPr>
            <w:tcW w:w="256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0</w:t>
            </w:r>
          </w:p>
        </w:tc>
      </w:tr>
      <w:tr w:rsidR="00A61168" w:rsidRPr="00731A57" w:rsidTr="00731A57">
        <w:trPr>
          <w:cantSplit/>
        </w:trPr>
        <w:tc>
          <w:tcPr>
            <w:tcW w:w="545" w:type="pct"/>
            <w:vMerge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1053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376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1716" w:type="pct"/>
            <w:gridSpan w:val="3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1 от Банка «Кредан», чек 10104</w:t>
            </w:r>
          </w:p>
        </w:tc>
        <w:tc>
          <w:tcPr>
            <w:tcW w:w="256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</w:tr>
      <w:tr w:rsidR="00A61168" w:rsidRPr="00731A57" w:rsidTr="00731A57">
        <w:trPr>
          <w:cantSplit/>
        </w:trPr>
        <w:tc>
          <w:tcPr>
            <w:tcW w:w="545" w:type="pct"/>
            <w:vMerge w:val="restar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24.01.0</w:t>
            </w:r>
            <w:r w:rsidR="00195897" w:rsidRPr="00731A57">
              <w:rPr>
                <w:bCs/>
                <w:color w:val="000000"/>
                <w:sz w:val="20"/>
                <w:szCs w:val="21"/>
              </w:rPr>
              <w:t>9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451" w:type="pct"/>
            <w:vMerge w:val="restar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37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602" w:type="pct"/>
            <w:vMerge w:val="restar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30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1053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Петров</w:t>
            </w:r>
          </w:p>
        </w:tc>
        <w:tc>
          <w:tcPr>
            <w:tcW w:w="376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832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456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428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60</w:t>
            </w:r>
          </w:p>
        </w:tc>
        <w:tc>
          <w:tcPr>
            <w:tcW w:w="256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0</w:t>
            </w:r>
          </w:p>
        </w:tc>
      </w:tr>
      <w:tr w:rsidR="00A61168" w:rsidRPr="00731A57" w:rsidTr="00731A57">
        <w:trPr>
          <w:cantSplit/>
        </w:trPr>
        <w:tc>
          <w:tcPr>
            <w:tcW w:w="545" w:type="pct"/>
            <w:vMerge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1053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376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1716" w:type="pct"/>
            <w:gridSpan w:val="3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 xml:space="preserve">1 </w:t>
            </w:r>
            <w:r w:rsidR="006843B4" w:rsidRPr="00731A57">
              <w:rPr>
                <w:bCs/>
                <w:color w:val="000000"/>
                <w:sz w:val="20"/>
                <w:szCs w:val="21"/>
              </w:rPr>
              <w:t>Петрову Н.</w:t>
            </w:r>
          </w:p>
        </w:tc>
        <w:tc>
          <w:tcPr>
            <w:tcW w:w="256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</w:tr>
      <w:tr w:rsidR="00A61168" w:rsidRPr="00731A57" w:rsidTr="00731A57">
        <w:trPr>
          <w:cantSplit/>
        </w:trPr>
        <w:tc>
          <w:tcPr>
            <w:tcW w:w="545" w:type="pct"/>
            <w:vMerge w:val="restar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24.01.0</w:t>
            </w:r>
            <w:r w:rsidR="00195897" w:rsidRPr="00731A57">
              <w:rPr>
                <w:bCs/>
                <w:color w:val="000000"/>
                <w:sz w:val="20"/>
                <w:szCs w:val="21"/>
              </w:rPr>
              <w:t>9</w:t>
            </w:r>
          </w:p>
        </w:tc>
        <w:tc>
          <w:tcPr>
            <w:tcW w:w="451" w:type="pct"/>
            <w:vMerge w:val="restar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37</w:t>
            </w:r>
          </w:p>
        </w:tc>
        <w:tc>
          <w:tcPr>
            <w:tcW w:w="602" w:type="pct"/>
            <w:vMerge w:val="restar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30</w:t>
            </w:r>
          </w:p>
        </w:tc>
        <w:tc>
          <w:tcPr>
            <w:tcW w:w="1053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Сидоров</w:t>
            </w:r>
          </w:p>
        </w:tc>
        <w:tc>
          <w:tcPr>
            <w:tcW w:w="376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832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456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428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40</w:t>
            </w:r>
          </w:p>
        </w:tc>
        <w:tc>
          <w:tcPr>
            <w:tcW w:w="256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0</w:t>
            </w:r>
          </w:p>
        </w:tc>
      </w:tr>
      <w:tr w:rsidR="00A61168" w:rsidRPr="00731A57" w:rsidTr="00731A57">
        <w:trPr>
          <w:cantSplit/>
        </w:trPr>
        <w:tc>
          <w:tcPr>
            <w:tcW w:w="545" w:type="pct"/>
            <w:vMerge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1053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376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1716" w:type="pct"/>
            <w:gridSpan w:val="3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 xml:space="preserve">2 </w:t>
            </w:r>
            <w:r w:rsidR="006843B4" w:rsidRPr="00731A57">
              <w:rPr>
                <w:bCs/>
                <w:color w:val="000000"/>
                <w:sz w:val="20"/>
                <w:szCs w:val="21"/>
              </w:rPr>
              <w:t>Сидорову К.</w:t>
            </w:r>
          </w:p>
        </w:tc>
        <w:tc>
          <w:tcPr>
            <w:tcW w:w="256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</w:tr>
      <w:tr w:rsidR="00A61168" w:rsidRPr="00731A57" w:rsidTr="00731A57">
        <w:trPr>
          <w:cantSplit/>
        </w:trPr>
        <w:tc>
          <w:tcPr>
            <w:tcW w:w="545" w:type="pct"/>
            <w:vMerge w:val="restar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24.01.0</w:t>
            </w:r>
            <w:r w:rsidR="00195897" w:rsidRPr="00731A57">
              <w:rPr>
                <w:bCs/>
                <w:color w:val="000000"/>
                <w:sz w:val="20"/>
                <w:szCs w:val="21"/>
              </w:rPr>
              <w:t>9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451" w:type="pct"/>
            <w:vMerge w:val="restar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37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602" w:type="pct"/>
            <w:vMerge w:val="restar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30</w:t>
            </w:r>
          </w:p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1053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Иванов</w:t>
            </w:r>
          </w:p>
        </w:tc>
        <w:tc>
          <w:tcPr>
            <w:tcW w:w="376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832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456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428" w:type="pct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200</w:t>
            </w:r>
          </w:p>
        </w:tc>
        <w:tc>
          <w:tcPr>
            <w:tcW w:w="256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>0</w:t>
            </w:r>
          </w:p>
        </w:tc>
      </w:tr>
      <w:tr w:rsidR="00A61168" w:rsidRPr="00731A57" w:rsidTr="00731A57">
        <w:trPr>
          <w:cantSplit/>
        </w:trPr>
        <w:tc>
          <w:tcPr>
            <w:tcW w:w="545" w:type="pct"/>
            <w:vMerge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1053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376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  <w:tc>
          <w:tcPr>
            <w:tcW w:w="1716" w:type="pct"/>
            <w:gridSpan w:val="3"/>
            <w:shd w:val="clear" w:color="auto" w:fill="auto"/>
          </w:tcPr>
          <w:p w:rsidR="008868A7" w:rsidRPr="00731A57" w:rsidRDefault="008868A7" w:rsidP="00731A57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  <w:r w:rsidRPr="00731A57">
              <w:rPr>
                <w:bCs/>
                <w:color w:val="000000"/>
                <w:sz w:val="20"/>
                <w:szCs w:val="21"/>
              </w:rPr>
              <w:t xml:space="preserve">3 </w:t>
            </w:r>
            <w:r w:rsidR="006843B4" w:rsidRPr="00731A57">
              <w:rPr>
                <w:bCs/>
                <w:color w:val="000000"/>
                <w:sz w:val="20"/>
                <w:szCs w:val="21"/>
              </w:rPr>
              <w:t>Иванову Ф.</w:t>
            </w:r>
          </w:p>
        </w:tc>
        <w:tc>
          <w:tcPr>
            <w:tcW w:w="256" w:type="pct"/>
            <w:shd w:val="clear" w:color="auto" w:fill="auto"/>
          </w:tcPr>
          <w:p w:rsidR="008868A7" w:rsidRPr="00731A57" w:rsidRDefault="008868A7" w:rsidP="00731A57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bCs/>
                <w:color w:val="000000"/>
                <w:sz w:val="20"/>
                <w:szCs w:val="21"/>
              </w:rPr>
            </w:pPr>
          </w:p>
        </w:tc>
      </w:tr>
    </w:tbl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1"/>
        </w:rPr>
      </w:pPr>
    </w:p>
    <w:p w:rsidR="00A61168" w:rsidRDefault="00A61168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bCs/>
          <w:color w:val="000000"/>
          <w:sz w:val="28"/>
          <w:szCs w:val="21"/>
        </w:rPr>
      </w:pPr>
    </w:p>
    <w:p w:rsidR="008868A7" w:rsidRPr="00A61168" w:rsidRDefault="00A61168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bCs/>
          <w:color w:val="000000"/>
          <w:sz w:val="28"/>
          <w:szCs w:val="21"/>
        </w:rPr>
      </w:pPr>
      <w:r>
        <w:rPr>
          <w:b/>
          <w:bCs/>
          <w:color w:val="000000"/>
          <w:sz w:val="28"/>
          <w:szCs w:val="21"/>
        </w:rPr>
        <w:br w:type="page"/>
      </w:r>
      <w:r w:rsidR="008868A7" w:rsidRPr="00A61168">
        <w:rPr>
          <w:b/>
          <w:bCs/>
          <w:color w:val="000000"/>
          <w:sz w:val="28"/>
          <w:szCs w:val="21"/>
        </w:rPr>
        <w:t>Список использованной литературы</w:t>
      </w:r>
    </w:p>
    <w:p w:rsidR="008868A7" w:rsidRPr="00A61168" w:rsidRDefault="008868A7" w:rsidP="006843B4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bCs/>
          <w:color w:val="000000"/>
          <w:sz w:val="28"/>
          <w:szCs w:val="21"/>
        </w:rPr>
      </w:pPr>
    </w:p>
    <w:p w:rsidR="00195897" w:rsidRPr="00A61168" w:rsidRDefault="00195897" w:rsidP="00A61168">
      <w:pPr>
        <w:pStyle w:val="a9"/>
        <w:widowControl/>
        <w:numPr>
          <w:ilvl w:val="0"/>
          <w:numId w:val="12"/>
        </w:numPr>
        <w:spacing w:line="360" w:lineRule="auto"/>
        <w:ind w:left="0" w:firstLine="0"/>
        <w:rPr>
          <w:color w:val="000000"/>
        </w:rPr>
      </w:pPr>
      <w:r w:rsidRPr="00A61168">
        <w:rPr>
          <w:color w:val="000000"/>
        </w:rPr>
        <w:t>Завгородній В.П. Автоматизація бухгалтерського обліку, контролю, аналізу та аудита. – К.: А.С.К., 2008. – 768</w:t>
      </w:r>
      <w:r w:rsidR="006843B4" w:rsidRPr="00A61168">
        <w:rPr>
          <w:color w:val="000000"/>
        </w:rPr>
        <w:t> с.</w:t>
      </w:r>
      <w:r w:rsidRPr="00A61168">
        <w:rPr>
          <w:color w:val="000000"/>
        </w:rPr>
        <w:t xml:space="preserve"> – (Економіка. Фінанси. Право)</w:t>
      </w:r>
    </w:p>
    <w:p w:rsidR="00195897" w:rsidRPr="00A61168" w:rsidRDefault="00195897" w:rsidP="00A61168">
      <w:pPr>
        <w:pStyle w:val="a9"/>
        <w:widowControl/>
        <w:numPr>
          <w:ilvl w:val="0"/>
          <w:numId w:val="12"/>
        </w:numPr>
        <w:spacing w:line="360" w:lineRule="auto"/>
        <w:ind w:left="0" w:firstLine="0"/>
        <w:rPr>
          <w:color w:val="000000"/>
        </w:rPr>
      </w:pPr>
      <w:r w:rsidRPr="00A61168">
        <w:rPr>
          <w:color w:val="000000"/>
        </w:rPr>
        <w:t xml:space="preserve">Информационные системы в </w:t>
      </w:r>
      <w:r w:rsidR="006843B4" w:rsidRPr="00A61168">
        <w:rPr>
          <w:color w:val="000000"/>
        </w:rPr>
        <w:t>экономике: У</w:t>
      </w:r>
      <w:r w:rsidRPr="00A61168">
        <w:rPr>
          <w:color w:val="000000"/>
        </w:rPr>
        <w:t>чебник/ Под ред. Проф.</w:t>
      </w:r>
      <w:r w:rsidR="006843B4" w:rsidRPr="00A61168">
        <w:rPr>
          <w:color w:val="000000"/>
        </w:rPr>
        <w:t>В.В. Дика</w:t>
      </w:r>
      <w:r w:rsidRPr="00A61168">
        <w:rPr>
          <w:color w:val="000000"/>
        </w:rPr>
        <w:t xml:space="preserve">. – М.: Финансы и статистика, 2006. – </w:t>
      </w:r>
      <w:r w:rsidR="006843B4" w:rsidRPr="00A61168">
        <w:rPr>
          <w:color w:val="000000"/>
        </w:rPr>
        <w:t>272 с.</w:t>
      </w:r>
      <w:r w:rsidRPr="00A61168">
        <w:rPr>
          <w:color w:val="000000"/>
        </w:rPr>
        <w:t>:ил.</w:t>
      </w:r>
    </w:p>
    <w:p w:rsidR="00195897" w:rsidRPr="00A61168" w:rsidRDefault="00195897" w:rsidP="00A61168">
      <w:pPr>
        <w:pStyle w:val="a9"/>
        <w:widowControl/>
        <w:numPr>
          <w:ilvl w:val="0"/>
          <w:numId w:val="12"/>
        </w:numPr>
        <w:spacing w:line="360" w:lineRule="auto"/>
        <w:ind w:left="0" w:firstLine="0"/>
        <w:rPr>
          <w:color w:val="000000"/>
        </w:rPr>
      </w:pPr>
      <w:r w:rsidRPr="00A61168">
        <w:rPr>
          <w:color w:val="000000"/>
        </w:rPr>
        <w:t xml:space="preserve">Іванюта, </w:t>
      </w:r>
      <w:r w:rsidR="006843B4" w:rsidRPr="00A61168">
        <w:rPr>
          <w:color w:val="000000"/>
        </w:rPr>
        <w:t>П.В.</w:t>
      </w:r>
      <w:r w:rsidRPr="00A61168">
        <w:rPr>
          <w:color w:val="000000"/>
        </w:rPr>
        <w:t xml:space="preserve"> Управлінські інформаційні системи в аналізі та аудиті [Текст]</w:t>
      </w:r>
      <w:r w:rsidR="006843B4" w:rsidRPr="00A61168">
        <w:rPr>
          <w:color w:val="000000"/>
        </w:rPr>
        <w:t>:</w:t>
      </w:r>
      <w:r w:rsidRPr="00A61168">
        <w:rPr>
          <w:color w:val="000000"/>
        </w:rPr>
        <w:t xml:space="preserve"> навчальний посібник / </w:t>
      </w:r>
      <w:r w:rsidR="006843B4" w:rsidRPr="00A61168">
        <w:rPr>
          <w:color w:val="000000"/>
        </w:rPr>
        <w:t>П.В.</w:t>
      </w:r>
      <w:r w:rsidRPr="00A61168">
        <w:rPr>
          <w:color w:val="000000"/>
        </w:rPr>
        <w:t xml:space="preserve"> Іванюта</w:t>
      </w:r>
      <w:r w:rsidR="006843B4" w:rsidRPr="00A61168">
        <w:rPr>
          <w:color w:val="000000"/>
        </w:rPr>
        <w:t>;</w:t>
      </w:r>
      <w:r w:rsidRPr="00A61168">
        <w:rPr>
          <w:color w:val="000000"/>
        </w:rPr>
        <w:t xml:space="preserve"> Мін-во освіти і науки України, Держ. комітет статистики України, Держ. академія статистики, обліку та аудиту, Полтавська філія. </w:t>
      </w:r>
      <w:r w:rsidR="006843B4" w:rsidRPr="00A61168">
        <w:rPr>
          <w:color w:val="000000"/>
        </w:rPr>
        <w:t xml:space="preserve">– </w:t>
      </w:r>
      <w:r w:rsidRPr="00A61168">
        <w:rPr>
          <w:color w:val="000000"/>
        </w:rPr>
        <w:t>К.</w:t>
      </w:r>
      <w:r w:rsidR="006843B4" w:rsidRPr="00A61168">
        <w:rPr>
          <w:color w:val="000000"/>
        </w:rPr>
        <w:t>:</w:t>
      </w:r>
      <w:r w:rsidRPr="00A61168">
        <w:rPr>
          <w:color w:val="000000"/>
        </w:rPr>
        <w:t xml:space="preserve"> ЦУЛ, 2007. </w:t>
      </w:r>
      <w:r w:rsidR="006843B4" w:rsidRPr="00A61168">
        <w:rPr>
          <w:color w:val="000000"/>
        </w:rPr>
        <w:t xml:space="preserve">– </w:t>
      </w:r>
      <w:r w:rsidRPr="00A61168">
        <w:rPr>
          <w:color w:val="000000"/>
        </w:rPr>
        <w:t>180</w:t>
      </w:r>
      <w:r w:rsidR="006843B4" w:rsidRPr="00A61168">
        <w:rPr>
          <w:color w:val="000000"/>
        </w:rPr>
        <w:t> с.</w:t>
      </w:r>
    </w:p>
    <w:p w:rsidR="00195897" w:rsidRPr="00A61168" w:rsidRDefault="00195897" w:rsidP="00A61168">
      <w:pPr>
        <w:pStyle w:val="a9"/>
        <w:widowControl/>
        <w:numPr>
          <w:ilvl w:val="0"/>
          <w:numId w:val="12"/>
        </w:numPr>
        <w:spacing w:line="360" w:lineRule="auto"/>
        <w:ind w:left="0" w:firstLine="0"/>
        <w:rPr>
          <w:color w:val="000000"/>
        </w:rPr>
      </w:pPr>
      <w:r w:rsidRPr="00A61168">
        <w:rPr>
          <w:color w:val="000000"/>
        </w:rPr>
        <w:t xml:space="preserve">Рогач І.Ф., </w:t>
      </w:r>
      <w:r w:rsidR="006843B4" w:rsidRPr="00A61168">
        <w:rPr>
          <w:color w:val="000000"/>
        </w:rPr>
        <w:t>Сендзюк М.А.</w:t>
      </w:r>
      <w:r w:rsidRPr="00A61168">
        <w:rPr>
          <w:color w:val="000000"/>
        </w:rPr>
        <w:t xml:space="preserve">, </w:t>
      </w:r>
      <w:r w:rsidR="006843B4" w:rsidRPr="00A61168">
        <w:rPr>
          <w:color w:val="000000"/>
        </w:rPr>
        <w:t>Антонюк В.А.</w:t>
      </w:r>
      <w:r w:rsidRPr="00A61168">
        <w:rPr>
          <w:color w:val="000000"/>
        </w:rPr>
        <w:t xml:space="preserve"> Інформаційні системи у фінансово-кредитних установах: Навч.посібник. – К.:КНЕУ, 2005. – </w:t>
      </w:r>
      <w:r w:rsidR="006843B4" w:rsidRPr="00A61168">
        <w:rPr>
          <w:color w:val="000000"/>
        </w:rPr>
        <w:t>216 с.</w:t>
      </w:r>
    </w:p>
    <w:p w:rsidR="00195897" w:rsidRPr="00A61168" w:rsidRDefault="00195897" w:rsidP="00A61168">
      <w:pPr>
        <w:pStyle w:val="a9"/>
        <w:widowControl/>
        <w:numPr>
          <w:ilvl w:val="0"/>
          <w:numId w:val="12"/>
        </w:numPr>
        <w:spacing w:line="360" w:lineRule="auto"/>
        <w:ind w:left="0" w:firstLine="0"/>
        <w:rPr>
          <w:color w:val="000000"/>
        </w:rPr>
      </w:pPr>
      <w:r w:rsidRPr="00A61168">
        <w:rPr>
          <w:color w:val="000000"/>
        </w:rPr>
        <w:t>Черняк, О.І. Системи обробки економічної інформації [Текст]</w:t>
      </w:r>
      <w:r w:rsidR="006843B4" w:rsidRPr="00A61168">
        <w:rPr>
          <w:color w:val="000000"/>
        </w:rPr>
        <w:t>:</w:t>
      </w:r>
      <w:r w:rsidRPr="00A61168">
        <w:rPr>
          <w:color w:val="000000"/>
        </w:rPr>
        <w:t xml:space="preserve"> підручник / О. І. Черняк, </w:t>
      </w:r>
      <w:r w:rsidR="006843B4" w:rsidRPr="00A61168">
        <w:rPr>
          <w:color w:val="000000"/>
        </w:rPr>
        <w:t>А.В. Ставицький</w:t>
      </w:r>
      <w:r w:rsidRPr="00A61168">
        <w:rPr>
          <w:color w:val="000000"/>
        </w:rPr>
        <w:t xml:space="preserve">, </w:t>
      </w:r>
      <w:r w:rsidR="006843B4" w:rsidRPr="00A61168">
        <w:rPr>
          <w:color w:val="000000"/>
        </w:rPr>
        <w:t>Г.О. Чорноус</w:t>
      </w:r>
      <w:r w:rsidRPr="00A61168">
        <w:rPr>
          <w:color w:val="000000"/>
        </w:rPr>
        <w:t xml:space="preserve">. </w:t>
      </w:r>
      <w:r w:rsidR="006843B4" w:rsidRPr="00A61168">
        <w:rPr>
          <w:color w:val="000000"/>
        </w:rPr>
        <w:t xml:space="preserve">– </w:t>
      </w:r>
      <w:r w:rsidRPr="00A61168">
        <w:rPr>
          <w:color w:val="000000"/>
        </w:rPr>
        <w:t>К.</w:t>
      </w:r>
      <w:r w:rsidR="006843B4" w:rsidRPr="00A61168">
        <w:rPr>
          <w:color w:val="000000"/>
        </w:rPr>
        <w:t>:</w:t>
      </w:r>
      <w:r w:rsidRPr="00A61168">
        <w:rPr>
          <w:color w:val="000000"/>
        </w:rPr>
        <w:t xml:space="preserve"> Знання, 2006. </w:t>
      </w:r>
      <w:r w:rsidR="006843B4" w:rsidRPr="00A61168">
        <w:rPr>
          <w:color w:val="000000"/>
        </w:rPr>
        <w:t xml:space="preserve">– </w:t>
      </w:r>
      <w:r w:rsidRPr="00A61168">
        <w:rPr>
          <w:color w:val="000000"/>
        </w:rPr>
        <w:t>447</w:t>
      </w:r>
      <w:r w:rsidR="006843B4" w:rsidRPr="00A61168">
        <w:rPr>
          <w:color w:val="000000"/>
        </w:rPr>
        <w:t> с.</w:t>
      </w:r>
    </w:p>
    <w:p w:rsidR="00195897" w:rsidRPr="00A61168" w:rsidRDefault="00195897" w:rsidP="00A61168">
      <w:pPr>
        <w:pStyle w:val="a9"/>
        <w:widowControl/>
        <w:numPr>
          <w:ilvl w:val="0"/>
          <w:numId w:val="12"/>
        </w:numPr>
        <w:spacing w:line="360" w:lineRule="auto"/>
        <w:ind w:left="0" w:firstLine="0"/>
        <w:rPr>
          <w:color w:val="000000"/>
        </w:rPr>
      </w:pPr>
      <w:r w:rsidRPr="00A61168">
        <w:rPr>
          <w:color w:val="000000"/>
        </w:rPr>
        <w:t>Шквір, В.Д. Інформаційні системи і технології в обліку [Текст]</w:t>
      </w:r>
      <w:r w:rsidR="006843B4" w:rsidRPr="00A61168">
        <w:rPr>
          <w:color w:val="000000"/>
        </w:rPr>
        <w:t>:</w:t>
      </w:r>
      <w:r w:rsidRPr="00A61168">
        <w:rPr>
          <w:color w:val="000000"/>
        </w:rPr>
        <w:t xml:space="preserve"> практикум / </w:t>
      </w:r>
      <w:r w:rsidR="006843B4" w:rsidRPr="00A61168">
        <w:rPr>
          <w:color w:val="000000"/>
        </w:rPr>
        <w:t>В.Д.</w:t>
      </w:r>
      <w:r w:rsidRPr="00A61168">
        <w:rPr>
          <w:color w:val="000000"/>
        </w:rPr>
        <w:t xml:space="preserve"> Шквір, </w:t>
      </w:r>
      <w:r w:rsidR="006843B4" w:rsidRPr="00A61168">
        <w:rPr>
          <w:color w:val="000000"/>
        </w:rPr>
        <w:t>А.Г.</w:t>
      </w:r>
      <w:r w:rsidRPr="00A61168">
        <w:rPr>
          <w:color w:val="000000"/>
        </w:rPr>
        <w:t xml:space="preserve"> Загородній, </w:t>
      </w:r>
      <w:r w:rsidR="006843B4" w:rsidRPr="00A61168">
        <w:rPr>
          <w:color w:val="000000"/>
        </w:rPr>
        <w:t>О.С. Височай</w:t>
      </w:r>
      <w:r w:rsidRPr="00A61168">
        <w:rPr>
          <w:color w:val="000000"/>
        </w:rPr>
        <w:t xml:space="preserve">. </w:t>
      </w:r>
      <w:r w:rsidR="006843B4" w:rsidRPr="00A61168">
        <w:rPr>
          <w:color w:val="000000"/>
        </w:rPr>
        <w:t xml:space="preserve">– </w:t>
      </w:r>
      <w:r w:rsidRPr="00A61168">
        <w:rPr>
          <w:color w:val="000000"/>
        </w:rPr>
        <w:t>К.</w:t>
      </w:r>
      <w:r w:rsidR="006843B4" w:rsidRPr="00A61168">
        <w:rPr>
          <w:color w:val="000000"/>
        </w:rPr>
        <w:t>:</w:t>
      </w:r>
      <w:r w:rsidRPr="00A61168">
        <w:rPr>
          <w:color w:val="000000"/>
        </w:rPr>
        <w:t xml:space="preserve"> Знання, 2006. </w:t>
      </w:r>
      <w:r w:rsidR="006843B4" w:rsidRPr="00A61168">
        <w:rPr>
          <w:color w:val="000000"/>
        </w:rPr>
        <w:t xml:space="preserve">– </w:t>
      </w:r>
      <w:r w:rsidRPr="00A61168">
        <w:rPr>
          <w:color w:val="000000"/>
        </w:rPr>
        <w:t>429</w:t>
      </w:r>
      <w:r w:rsidR="006843B4" w:rsidRPr="00A61168">
        <w:rPr>
          <w:color w:val="000000"/>
        </w:rPr>
        <w:t> с.</w:t>
      </w:r>
      <w:bookmarkStart w:id="0" w:name="_GoBack"/>
      <w:bookmarkEnd w:id="0"/>
    </w:p>
    <w:sectPr w:rsidR="00195897" w:rsidRPr="00A61168" w:rsidSect="006843B4">
      <w:footerReference w:type="even" r:id="rId7"/>
      <w:footerReference w:type="default" r:id="rId8"/>
      <w:pgSz w:w="11909" w:h="16834"/>
      <w:pgMar w:top="1134" w:right="850" w:bottom="1134" w:left="1701" w:header="720" w:footer="720" w:gutter="0"/>
      <w:cols w:space="60"/>
      <w:titlePg/>
      <w:docGrid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A57" w:rsidRDefault="00731A57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  <w:color w:val="000000"/>
          <w:sz w:val="24"/>
          <w:szCs w:val="21"/>
        </w:rPr>
      </w:pPr>
      <w:r>
        <w:rPr>
          <w:b/>
          <w:bCs/>
          <w:color w:val="000000"/>
          <w:sz w:val="24"/>
          <w:szCs w:val="21"/>
        </w:rPr>
        <w:separator/>
      </w:r>
    </w:p>
  </w:endnote>
  <w:endnote w:type="continuationSeparator" w:id="0">
    <w:p w:rsidR="00731A57" w:rsidRDefault="00731A57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  <w:color w:val="000000"/>
          <w:sz w:val="24"/>
          <w:szCs w:val="21"/>
        </w:rPr>
      </w:pPr>
      <w:r>
        <w:rPr>
          <w:b/>
          <w:bCs/>
          <w:color w:val="000000"/>
          <w:sz w:val="24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8A7" w:rsidRDefault="008868A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</w:t>
    </w:r>
    <w:r>
      <w:rPr>
        <w:rStyle w:val="a8"/>
      </w:rPr>
      <w:fldChar w:fldCharType="end"/>
    </w:r>
  </w:p>
  <w:p w:rsidR="008868A7" w:rsidRDefault="008868A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8A7" w:rsidRDefault="008868A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B15E4">
      <w:rPr>
        <w:rStyle w:val="a8"/>
        <w:noProof/>
      </w:rPr>
      <w:t>2</w:t>
    </w:r>
    <w:r>
      <w:rPr>
        <w:rStyle w:val="a8"/>
      </w:rPr>
      <w:fldChar w:fldCharType="end"/>
    </w:r>
  </w:p>
  <w:p w:rsidR="008868A7" w:rsidRDefault="008868A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A57" w:rsidRDefault="00731A57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  <w:color w:val="000000"/>
          <w:sz w:val="24"/>
          <w:szCs w:val="21"/>
        </w:rPr>
      </w:pPr>
      <w:r>
        <w:rPr>
          <w:b/>
          <w:bCs/>
          <w:color w:val="000000"/>
          <w:sz w:val="24"/>
          <w:szCs w:val="21"/>
        </w:rPr>
        <w:separator/>
      </w:r>
    </w:p>
  </w:footnote>
  <w:footnote w:type="continuationSeparator" w:id="0">
    <w:p w:rsidR="00731A57" w:rsidRDefault="00731A57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  <w:color w:val="000000"/>
          <w:sz w:val="24"/>
          <w:szCs w:val="21"/>
        </w:rPr>
      </w:pPr>
      <w:r>
        <w:rPr>
          <w:b/>
          <w:bCs/>
          <w:color w:val="000000"/>
          <w:sz w:val="24"/>
          <w:szCs w:val="21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1751D"/>
    <w:multiLevelType w:val="singleLevel"/>
    <w:tmpl w:val="37DC63D2"/>
    <w:lvl w:ilvl="0">
      <w:numFmt w:val="bullet"/>
      <w:lvlText w:val="—"/>
      <w:lvlJc w:val="left"/>
      <w:pPr>
        <w:tabs>
          <w:tab w:val="num" w:pos="1470"/>
        </w:tabs>
        <w:ind w:left="1470" w:hanging="360"/>
      </w:pPr>
      <w:rPr>
        <w:rFonts w:hint="default"/>
      </w:rPr>
    </w:lvl>
  </w:abstractNum>
  <w:abstractNum w:abstractNumId="1">
    <w:nsid w:val="09791E39"/>
    <w:multiLevelType w:val="hybridMultilevel"/>
    <w:tmpl w:val="36EEC752"/>
    <w:lvl w:ilvl="0" w:tplc="FFFFFFFF">
      <w:start w:val="3"/>
      <w:numFmt w:val="bullet"/>
      <w:lvlText w:val="—"/>
      <w:lvlJc w:val="left"/>
      <w:pPr>
        <w:tabs>
          <w:tab w:val="num" w:pos="629"/>
        </w:tabs>
        <w:ind w:left="629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49"/>
        </w:tabs>
        <w:ind w:left="13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69"/>
        </w:tabs>
        <w:ind w:left="20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89"/>
        </w:tabs>
        <w:ind w:left="27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09"/>
        </w:tabs>
        <w:ind w:left="35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29"/>
        </w:tabs>
        <w:ind w:left="42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49"/>
        </w:tabs>
        <w:ind w:left="49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69"/>
        </w:tabs>
        <w:ind w:left="56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89"/>
        </w:tabs>
        <w:ind w:left="6389" w:hanging="360"/>
      </w:pPr>
      <w:rPr>
        <w:rFonts w:ascii="Wingdings" w:hAnsi="Wingdings" w:hint="default"/>
      </w:rPr>
    </w:lvl>
  </w:abstractNum>
  <w:abstractNum w:abstractNumId="2">
    <w:nsid w:val="143F6530"/>
    <w:multiLevelType w:val="hybridMultilevel"/>
    <w:tmpl w:val="7846989A"/>
    <w:lvl w:ilvl="0" w:tplc="FFFFFFFF">
      <w:start w:val="3"/>
      <w:numFmt w:val="bullet"/>
      <w:lvlText w:val="—"/>
      <w:lvlJc w:val="left"/>
      <w:pPr>
        <w:tabs>
          <w:tab w:val="num" w:pos="629"/>
        </w:tabs>
        <w:ind w:left="629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2A790C"/>
    <w:multiLevelType w:val="hybridMultilevel"/>
    <w:tmpl w:val="3FE8F1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19A339BE"/>
    <w:multiLevelType w:val="singleLevel"/>
    <w:tmpl w:val="717C46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31B7BBE"/>
    <w:multiLevelType w:val="hybridMultilevel"/>
    <w:tmpl w:val="F196C370"/>
    <w:lvl w:ilvl="0" w:tplc="FFFFFFFF">
      <w:start w:val="11"/>
      <w:numFmt w:val="decimal"/>
      <w:lvlText w:val="%1"/>
      <w:lvlJc w:val="left"/>
      <w:pPr>
        <w:tabs>
          <w:tab w:val="num" w:pos="398"/>
        </w:tabs>
        <w:ind w:left="398" w:hanging="360"/>
      </w:pPr>
      <w:rPr>
        <w:rFonts w:ascii="Times New Roman" w:hAnsi="Times New Roman" w:cs="Times New Roman" w:hint="default"/>
        <w:w w:val="108"/>
        <w:sz w:val="21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  <w:rPr>
        <w:rFonts w:cs="Times New Roman"/>
      </w:rPr>
    </w:lvl>
  </w:abstractNum>
  <w:abstractNum w:abstractNumId="6">
    <w:nsid w:val="2E8618D5"/>
    <w:multiLevelType w:val="singleLevel"/>
    <w:tmpl w:val="37DC63D2"/>
    <w:lvl w:ilvl="0">
      <w:numFmt w:val="bullet"/>
      <w:lvlText w:val="—"/>
      <w:lvlJc w:val="left"/>
      <w:pPr>
        <w:tabs>
          <w:tab w:val="num" w:pos="1470"/>
        </w:tabs>
        <w:ind w:left="1470" w:hanging="360"/>
      </w:pPr>
      <w:rPr>
        <w:rFonts w:hint="default"/>
      </w:rPr>
    </w:lvl>
  </w:abstractNum>
  <w:abstractNum w:abstractNumId="7">
    <w:nsid w:val="55171CCE"/>
    <w:multiLevelType w:val="hybridMultilevel"/>
    <w:tmpl w:val="A02C5E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62492D"/>
    <w:multiLevelType w:val="singleLevel"/>
    <w:tmpl w:val="717C46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0F14B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2424BBB"/>
    <w:multiLevelType w:val="singleLevel"/>
    <w:tmpl w:val="37DC63D2"/>
    <w:lvl w:ilvl="0">
      <w:numFmt w:val="bullet"/>
      <w:lvlText w:val="—"/>
      <w:lvlJc w:val="left"/>
      <w:pPr>
        <w:tabs>
          <w:tab w:val="num" w:pos="1470"/>
        </w:tabs>
        <w:ind w:left="1470" w:hanging="360"/>
      </w:pPr>
      <w:rPr>
        <w:rFonts w:hint="default"/>
      </w:rPr>
    </w:lvl>
  </w:abstractNum>
  <w:abstractNum w:abstractNumId="11">
    <w:nsid w:val="6A297B39"/>
    <w:multiLevelType w:val="singleLevel"/>
    <w:tmpl w:val="37DC63D2"/>
    <w:lvl w:ilvl="0">
      <w:numFmt w:val="bullet"/>
      <w:lvlText w:val="—"/>
      <w:lvlJc w:val="left"/>
      <w:pPr>
        <w:tabs>
          <w:tab w:val="num" w:pos="1470"/>
        </w:tabs>
        <w:ind w:left="1470" w:hanging="360"/>
      </w:pPr>
      <w:rPr>
        <w:rFonts w:hint="default"/>
      </w:rPr>
    </w:lvl>
  </w:abstractNum>
  <w:abstractNum w:abstractNumId="12">
    <w:nsid w:val="6BD636AB"/>
    <w:multiLevelType w:val="hybridMultilevel"/>
    <w:tmpl w:val="142A1318"/>
    <w:lvl w:ilvl="0" w:tplc="FFFFFFFF">
      <w:start w:val="3"/>
      <w:numFmt w:val="bullet"/>
      <w:lvlText w:val="—"/>
      <w:lvlJc w:val="left"/>
      <w:pPr>
        <w:tabs>
          <w:tab w:val="num" w:pos="629"/>
        </w:tabs>
        <w:ind w:left="629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12"/>
  </w:num>
  <w:num w:numId="6">
    <w:abstractNumId w:val="8"/>
  </w:num>
  <w:num w:numId="7">
    <w:abstractNumId w:val="4"/>
  </w:num>
  <w:num w:numId="8">
    <w:abstractNumId w:val="11"/>
  </w:num>
  <w:num w:numId="9">
    <w:abstractNumId w:val="10"/>
  </w:num>
  <w:num w:numId="10">
    <w:abstractNumId w:val="0"/>
  </w:num>
  <w:num w:numId="11">
    <w:abstractNumId w:val="6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5897"/>
    <w:rsid w:val="000A22AD"/>
    <w:rsid w:val="00195897"/>
    <w:rsid w:val="004428B6"/>
    <w:rsid w:val="006843B4"/>
    <w:rsid w:val="00731A57"/>
    <w:rsid w:val="008868A7"/>
    <w:rsid w:val="008B15E4"/>
    <w:rsid w:val="00A221F5"/>
    <w:rsid w:val="00A61168"/>
    <w:rsid w:val="00AD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A692E44-A7DA-4068-B6D2-7ACAE17F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spacing w:line="260" w:lineRule="auto"/>
      <w:ind w:firstLine="500"/>
      <w:jc w:val="both"/>
    </w:pPr>
    <w:rPr>
      <w:sz w:val="18"/>
    </w:r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spacing w:line="240" w:lineRule="exact"/>
      <w:ind w:left="422" w:right="66" w:firstLine="298"/>
      <w:jc w:val="left"/>
      <w:outlineLvl w:val="0"/>
    </w:pPr>
    <w:rPr>
      <w:color w:val="000000"/>
      <w:sz w:val="28"/>
      <w:szCs w:val="21"/>
    </w:rPr>
  </w:style>
  <w:style w:type="paragraph" w:styleId="2">
    <w:name w:val="heading 2"/>
    <w:basedOn w:val="a"/>
    <w:next w:val="a"/>
    <w:link w:val="20"/>
    <w:uiPriority w:val="99"/>
    <w:qFormat/>
    <w:pPr>
      <w:keepNext/>
      <w:shd w:val="clear" w:color="auto" w:fill="FFFFFF"/>
      <w:autoSpaceDE w:val="0"/>
      <w:autoSpaceDN w:val="0"/>
      <w:adjustRightInd w:val="0"/>
      <w:spacing w:line="240" w:lineRule="auto"/>
      <w:ind w:firstLine="0"/>
      <w:jc w:val="left"/>
      <w:outlineLvl w:val="1"/>
    </w:pPr>
    <w:rPr>
      <w:color w:val="000000"/>
      <w:w w:val="89"/>
      <w:sz w:val="28"/>
      <w:szCs w:val="19"/>
    </w:rPr>
  </w:style>
  <w:style w:type="paragraph" w:styleId="3">
    <w:name w:val="heading 3"/>
    <w:basedOn w:val="a"/>
    <w:next w:val="a"/>
    <w:link w:val="30"/>
    <w:uiPriority w:val="99"/>
    <w:qFormat/>
    <w:pPr>
      <w:keepNext/>
      <w:shd w:val="clear" w:color="auto" w:fill="FFFFFF"/>
      <w:autoSpaceDE w:val="0"/>
      <w:autoSpaceDN w:val="0"/>
      <w:adjustRightInd w:val="0"/>
      <w:spacing w:line="360" w:lineRule="auto"/>
      <w:ind w:left="955" w:firstLine="0"/>
      <w:jc w:val="left"/>
      <w:outlineLvl w:val="2"/>
    </w:pPr>
    <w:rPr>
      <w:color w:val="000000"/>
      <w:spacing w:val="-2"/>
      <w:w w:val="105"/>
      <w:sz w:val="28"/>
      <w:szCs w:val="21"/>
    </w:rPr>
  </w:style>
  <w:style w:type="paragraph" w:styleId="4">
    <w:name w:val="heading 4"/>
    <w:basedOn w:val="a"/>
    <w:next w:val="a"/>
    <w:link w:val="40"/>
    <w:uiPriority w:val="99"/>
    <w:qFormat/>
    <w:pPr>
      <w:keepNext/>
      <w:shd w:val="clear" w:color="auto" w:fill="FFFFFF"/>
      <w:autoSpaceDE w:val="0"/>
      <w:autoSpaceDN w:val="0"/>
      <w:adjustRightInd w:val="0"/>
      <w:spacing w:line="240" w:lineRule="auto"/>
      <w:ind w:firstLine="0"/>
      <w:jc w:val="center"/>
      <w:outlineLvl w:val="3"/>
    </w:pPr>
    <w:rPr>
      <w:color w:val="000000"/>
      <w:w w:val="96"/>
      <w:sz w:val="28"/>
      <w:szCs w:val="18"/>
    </w:rPr>
  </w:style>
  <w:style w:type="paragraph" w:styleId="5">
    <w:name w:val="heading 5"/>
    <w:basedOn w:val="a"/>
    <w:next w:val="a"/>
    <w:link w:val="50"/>
    <w:uiPriority w:val="99"/>
    <w:qFormat/>
    <w:pPr>
      <w:keepNext/>
      <w:framePr w:hSpace="180" w:wrap="around" w:vAnchor="text" w:hAnchor="margin" w:xAlign="center" w:y="1244"/>
      <w:shd w:val="clear" w:color="auto" w:fill="FFFFFF"/>
      <w:autoSpaceDE w:val="0"/>
      <w:autoSpaceDN w:val="0"/>
      <w:adjustRightInd w:val="0"/>
      <w:spacing w:line="360" w:lineRule="auto"/>
      <w:ind w:firstLine="0"/>
      <w:jc w:val="center"/>
      <w:outlineLvl w:val="4"/>
    </w:pPr>
    <w:rPr>
      <w:color w:val="000000"/>
      <w:w w:val="91"/>
      <w:sz w:val="28"/>
      <w:szCs w:val="19"/>
    </w:rPr>
  </w:style>
  <w:style w:type="paragraph" w:styleId="6">
    <w:name w:val="heading 6"/>
    <w:basedOn w:val="a"/>
    <w:next w:val="a"/>
    <w:link w:val="60"/>
    <w:uiPriority w:val="99"/>
    <w:qFormat/>
    <w:pPr>
      <w:keepNext/>
      <w:shd w:val="clear" w:color="auto" w:fill="FFFFFF"/>
      <w:autoSpaceDE w:val="0"/>
      <w:autoSpaceDN w:val="0"/>
      <w:adjustRightInd w:val="0"/>
      <w:spacing w:line="360" w:lineRule="auto"/>
      <w:ind w:left="480" w:firstLine="0"/>
      <w:jc w:val="center"/>
      <w:outlineLvl w:val="5"/>
    </w:pPr>
    <w:rPr>
      <w:b/>
      <w:bCs/>
      <w:i/>
      <w:iCs/>
      <w:color w:val="000000"/>
      <w:w w:val="106"/>
      <w:sz w:val="28"/>
      <w:szCs w:val="21"/>
    </w:rPr>
  </w:style>
  <w:style w:type="paragraph" w:styleId="7">
    <w:name w:val="heading 7"/>
    <w:basedOn w:val="a"/>
    <w:next w:val="a"/>
    <w:link w:val="70"/>
    <w:uiPriority w:val="99"/>
    <w:qFormat/>
    <w:pPr>
      <w:keepNext/>
      <w:shd w:val="clear" w:color="auto" w:fill="FFFFFF"/>
      <w:autoSpaceDE w:val="0"/>
      <w:autoSpaceDN w:val="0"/>
      <w:adjustRightInd w:val="0"/>
      <w:spacing w:line="360" w:lineRule="auto"/>
      <w:ind w:right="91" w:firstLine="0"/>
      <w:jc w:val="center"/>
      <w:outlineLvl w:val="6"/>
    </w:pPr>
    <w:rPr>
      <w:color w:val="000000"/>
      <w:w w:val="106"/>
      <w:sz w:val="28"/>
      <w:szCs w:val="21"/>
    </w:rPr>
  </w:style>
  <w:style w:type="paragraph" w:styleId="8">
    <w:name w:val="heading 8"/>
    <w:basedOn w:val="a"/>
    <w:next w:val="a"/>
    <w:link w:val="80"/>
    <w:uiPriority w:val="99"/>
    <w:qFormat/>
    <w:pPr>
      <w:keepNext/>
      <w:autoSpaceDE w:val="0"/>
      <w:autoSpaceDN w:val="0"/>
      <w:adjustRightInd w:val="0"/>
      <w:spacing w:line="240" w:lineRule="auto"/>
      <w:ind w:firstLine="0"/>
      <w:jc w:val="left"/>
      <w:outlineLvl w:val="7"/>
    </w:pPr>
    <w:rPr>
      <w:b/>
      <w:bCs/>
      <w:color w:val="000000"/>
      <w:sz w:val="24"/>
      <w:szCs w:val="21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autoSpaceDE w:val="0"/>
      <w:autoSpaceDN w:val="0"/>
      <w:adjustRightInd w:val="0"/>
      <w:spacing w:line="240" w:lineRule="auto"/>
      <w:ind w:right="66" w:firstLine="422"/>
      <w:jc w:val="center"/>
      <w:outlineLvl w:val="8"/>
    </w:pPr>
    <w:rPr>
      <w:b/>
      <w:bCs/>
      <w:color w:val="000000"/>
      <w:sz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b/>
      <w:bCs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b/>
      <w:bCs/>
      <w:color w:val="000000"/>
    </w:rPr>
  </w:style>
  <w:style w:type="paragraph" w:styleId="a3">
    <w:name w:val="Body Text"/>
    <w:basedOn w:val="a"/>
    <w:link w:val="a4"/>
    <w:uiPriority w:val="99"/>
    <w:pPr>
      <w:shd w:val="clear" w:color="auto" w:fill="FFFFFF"/>
      <w:autoSpaceDE w:val="0"/>
      <w:autoSpaceDN w:val="0"/>
      <w:adjustRightInd w:val="0"/>
      <w:spacing w:line="240" w:lineRule="auto"/>
      <w:ind w:firstLine="0"/>
      <w:jc w:val="center"/>
    </w:pPr>
    <w:rPr>
      <w:color w:val="000000"/>
      <w:w w:val="94"/>
      <w:sz w:val="24"/>
      <w:szCs w:val="13"/>
    </w:rPr>
  </w:style>
  <w:style w:type="character" w:customStyle="1" w:styleId="a4">
    <w:name w:val="Основной текст Знак"/>
    <w:link w:val="a3"/>
    <w:uiPriority w:val="99"/>
    <w:semiHidden/>
    <w:rPr>
      <w:b/>
      <w:bCs/>
      <w:color w:val="000000"/>
      <w:sz w:val="24"/>
      <w:szCs w:val="21"/>
    </w:rPr>
  </w:style>
  <w:style w:type="paragraph" w:styleId="21">
    <w:name w:val="Body Text 2"/>
    <w:basedOn w:val="a"/>
    <w:link w:val="22"/>
    <w:uiPriority w:val="99"/>
    <w:pPr>
      <w:autoSpaceDE w:val="0"/>
      <w:autoSpaceDN w:val="0"/>
      <w:adjustRightInd w:val="0"/>
      <w:spacing w:line="240" w:lineRule="auto"/>
      <w:ind w:firstLine="0"/>
      <w:jc w:val="center"/>
    </w:pPr>
    <w:rPr>
      <w:color w:val="000000"/>
      <w:sz w:val="24"/>
      <w:szCs w:val="21"/>
    </w:rPr>
  </w:style>
  <w:style w:type="character" w:customStyle="1" w:styleId="22">
    <w:name w:val="Основной текст 2 Знак"/>
    <w:link w:val="21"/>
    <w:uiPriority w:val="99"/>
    <w:semiHidden/>
    <w:rPr>
      <w:b/>
      <w:bCs/>
      <w:color w:val="000000"/>
      <w:sz w:val="24"/>
      <w:szCs w:val="21"/>
    </w:rPr>
  </w:style>
  <w:style w:type="paragraph" w:styleId="31">
    <w:name w:val="Body Text 3"/>
    <w:basedOn w:val="a"/>
    <w:link w:val="32"/>
    <w:uiPriority w:val="99"/>
    <w:pPr>
      <w:shd w:val="clear" w:color="auto" w:fill="FFFFFF"/>
      <w:autoSpaceDE w:val="0"/>
      <w:autoSpaceDN w:val="0"/>
      <w:adjustRightInd w:val="0"/>
      <w:spacing w:line="360" w:lineRule="auto"/>
      <w:ind w:right="-23" w:firstLine="0"/>
      <w:jc w:val="left"/>
    </w:pPr>
    <w:rPr>
      <w:b/>
      <w:bCs/>
      <w:i/>
      <w:iCs/>
      <w:color w:val="000000"/>
      <w:w w:val="106"/>
      <w:sz w:val="28"/>
      <w:szCs w:val="21"/>
    </w:rPr>
  </w:style>
  <w:style w:type="character" w:customStyle="1" w:styleId="32">
    <w:name w:val="Основной текст 3 Знак"/>
    <w:link w:val="31"/>
    <w:uiPriority w:val="99"/>
    <w:semiHidden/>
    <w:rPr>
      <w:b/>
      <w:bCs/>
      <w:color w:val="000000"/>
      <w:sz w:val="16"/>
      <w:szCs w:val="16"/>
    </w:rPr>
  </w:style>
  <w:style w:type="paragraph" w:styleId="a5">
    <w:name w:val="Block Text"/>
    <w:basedOn w:val="a"/>
    <w:uiPriority w:val="99"/>
    <w:pPr>
      <w:shd w:val="clear" w:color="auto" w:fill="FFFFFF"/>
      <w:autoSpaceDE w:val="0"/>
      <w:autoSpaceDN w:val="0"/>
      <w:adjustRightInd w:val="0"/>
      <w:spacing w:line="240" w:lineRule="auto"/>
      <w:ind w:left="422" w:right="66" w:firstLine="0"/>
      <w:jc w:val="left"/>
    </w:pPr>
    <w:rPr>
      <w:color w:val="000000"/>
      <w:sz w:val="28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autoSpaceDE w:val="0"/>
      <w:autoSpaceDN w:val="0"/>
      <w:adjustRightInd w:val="0"/>
      <w:spacing w:line="240" w:lineRule="auto"/>
      <w:ind w:firstLine="0"/>
      <w:jc w:val="left"/>
    </w:pPr>
    <w:rPr>
      <w:b/>
      <w:bCs/>
      <w:color w:val="000000"/>
      <w:sz w:val="24"/>
      <w:szCs w:val="21"/>
    </w:rPr>
  </w:style>
  <w:style w:type="character" w:customStyle="1" w:styleId="a7">
    <w:name w:val="Нижний колонтитул Знак"/>
    <w:link w:val="a6"/>
    <w:uiPriority w:val="99"/>
    <w:semiHidden/>
    <w:rPr>
      <w:b/>
      <w:bCs/>
      <w:color w:val="000000"/>
      <w:sz w:val="24"/>
      <w:szCs w:val="21"/>
    </w:rPr>
  </w:style>
  <w:style w:type="character" w:styleId="a8">
    <w:name w:val="page number"/>
    <w:uiPriority w:val="99"/>
    <w:rPr>
      <w:rFonts w:cs="Times New Roman"/>
    </w:rPr>
  </w:style>
  <w:style w:type="paragraph" w:styleId="a9">
    <w:name w:val="Body Text Indent"/>
    <w:basedOn w:val="a"/>
    <w:link w:val="aa"/>
    <w:uiPriority w:val="99"/>
    <w:pPr>
      <w:spacing w:line="240" w:lineRule="auto"/>
      <w:ind w:firstLine="851"/>
    </w:pPr>
    <w:rPr>
      <w:bCs/>
      <w:sz w:val="28"/>
      <w:szCs w:val="21"/>
    </w:rPr>
  </w:style>
  <w:style w:type="character" w:customStyle="1" w:styleId="aa">
    <w:name w:val="Основной текст с отступом Знак"/>
    <w:link w:val="a9"/>
    <w:uiPriority w:val="99"/>
    <w:semiHidden/>
    <w:rPr>
      <w:b/>
      <w:bCs/>
      <w:color w:val="000000"/>
      <w:sz w:val="24"/>
      <w:szCs w:val="21"/>
    </w:rPr>
  </w:style>
  <w:style w:type="paragraph" w:customStyle="1" w:styleId="ab">
    <w:name w:val="Стиль"/>
    <w:uiPriority w:val="99"/>
    <w:rPr>
      <w:lang w:val="uk-UA"/>
    </w:rPr>
  </w:style>
  <w:style w:type="paragraph" w:styleId="ac">
    <w:name w:val="caption"/>
    <w:basedOn w:val="ab"/>
    <w:uiPriority w:val="99"/>
    <w:qFormat/>
    <w:pPr>
      <w:jc w:val="center"/>
    </w:pPr>
    <w:rPr>
      <w:sz w:val="32"/>
      <w:lang w:val="ru-RU"/>
    </w:rPr>
  </w:style>
  <w:style w:type="table" w:styleId="11">
    <w:name w:val="Table Grid 1"/>
    <w:basedOn w:val="a1"/>
    <w:uiPriority w:val="99"/>
    <w:rsid w:val="006843B4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4677</Words>
  <Characters>26659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контрольной работы</vt:lpstr>
    </vt:vector>
  </TitlesOfParts>
  <Company>olsh inc.</Company>
  <LinksUpToDate>false</LinksUpToDate>
  <CharactersWithSpaces>31274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контрольной работы</dc:title>
  <dc:subject/>
  <dc:creator>olshan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2002-02-17T07:20:00Z</cp:lastPrinted>
  <dcterms:created xsi:type="dcterms:W3CDTF">2014-04-27T00:17:00Z</dcterms:created>
  <dcterms:modified xsi:type="dcterms:W3CDTF">2014-04-27T00:17:00Z</dcterms:modified>
</cp:coreProperties>
</file>