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06" w:rsidRPr="00A96EBB" w:rsidRDefault="00A41306" w:rsidP="001F072B">
      <w:pPr>
        <w:pStyle w:val="ac"/>
        <w:jc w:val="center"/>
      </w:pPr>
      <w:r w:rsidRPr="00A96EBB">
        <w:t>Министерство образования и науки Российской Федерации</w:t>
      </w:r>
    </w:p>
    <w:p w:rsidR="00A41306" w:rsidRPr="00A96EBB" w:rsidRDefault="00A41306" w:rsidP="001F072B">
      <w:pPr>
        <w:pStyle w:val="ac"/>
        <w:jc w:val="center"/>
      </w:pPr>
      <w:r w:rsidRPr="00A96EBB">
        <w:t>Федеральное агентство по образованию</w:t>
      </w:r>
    </w:p>
    <w:p w:rsidR="00A96EBB" w:rsidRPr="00A96EBB" w:rsidRDefault="00A41306" w:rsidP="001F072B">
      <w:pPr>
        <w:pStyle w:val="ac"/>
        <w:jc w:val="center"/>
      </w:pPr>
      <w:r w:rsidRPr="00A96EBB">
        <w:t>Бузулукский гуманитарно-технологический институт</w:t>
      </w:r>
    </w:p>
    <w:p w:rsidR="001F072B" w:rsidRDefault="001F072B" w:rsidP="001F072B">
      <w:pPr>
        <w:pStyle w:val="ac"/>
        <w:jc w:val="center"/>
      </w:pPr>
      <w:r>
        <w:t>Филиал</w:t>
      </w:r>
      <w:r w:rsidR="00A41306" w:rsidRPr="00A96EBB">
        <w:t xml:space="preserve"> государственного образовательного учреждения</w:t>
      </w:r>
      <w:r>
        <w:t xml:space="preserve"> </w:t>
      </w:r>
      <w:r w:rsidR="00A41306" w:rsidRPr="00A96EBB">
        <w:t>высшего профессионального образования</w:t>
      </w:r>
    </w:p>
    <w:p w:rsidR="00A41306" w:rsidRPr="00A96EBB" w:rsidRDefault="00A41306" w:rsidP="001F072B">
      <w:pPr>
        <w:pStyle w:val="ac"/>
        <w:jc w:val="center"/>
      </w:pPr>
      <w:r w:rsidRPr="00A96EBB">
        <w:t>Оренбургс</w:t>
      </w:r>
      <w:r w:rsidR="001F072B">
        <w:t>кий государственный университет</w:t>
      </w:r>
    </w:p>
    <w:p w:rsidR="00A41306" w:rsidRPr="00A96EBB" w:rsidRDefault="00A41306" w:rsidP="001F072B">
      <w:pPr>
        <w:pStyle w:val="ac"/>
        <w:jc w:val="center"/>
      </w:pPr>
      <w:r w:rsidRPr="00A96EBB">
        <w:t>Факультет заочного отделения</w:t>
      </w:r>
    </w:p>
    <w:p w:rsidR="00A41306" w:rsidRPr="00A96EBB" w:rsidRDefault="00A41306" w:rsidP="001F072B">
      <w:pPr>
        <w:pStyle w:val="ac"/>
        <w:jc w:val="center"/>
      </w:pPr>
      <w:r w:rsidRPr="00A96EBB">
        <w:t>Кафедра финансы и кредит</w:t>
      </w:r>
    </w:p>
    <w:p w:rsidR="00A41306" w:rsidRPr="00A96EBB" w:rsidRDefault="00A41306" w:rsidP="001F072B">
      <w:pPr>
        <w:pStyle w:val="ac"/>
        <w:jc w:val="center"/>
      </w:pPr>
    </w:p>
    <w:p w:rsidR="00A41306" w:rsidRPr="00A96EBB" w:rsidRDefault="00A41306" w:rsidP="001F072B">
      <w:pPr>
        <w:pStyle w:val="ac"/>
        <w:jc w:val="center"/>
      </w:pPr>
    </w:p>
    <w:p w:rsidR="00A41306" w:rsidRPr="00A96EBB" w:rsidRDefault="00A41306" w:rsidP="001F072B">
      <w:pPr>
        <w:pStyle w:val="ac"/>
        <w:jc w:val="center"/>
      </w:pPr>
    </w:p>
    <w:p w:rsidR="00A41306" w:rsidRPr="00A96EBB" w:rsidRDefault="00A41306" w:rsidP="001F072B">
      <w:pPr>
        <w:pStyle w:val="ac"/>
        <w:jc w:val="center"/>
      </w:pPr>
    </w:p>
    <w:p w:rsidR="00A96EBB" w:rsidRPr="00A96EBB" w:rsidRDefault="00A41306" w:rsidP="001F072B">
      <w:pPr>
        <w:pStyle w:val="ac"/>
        <w:jc w:val="center"/>
      </w:pPr>
      <w:r w:rsidRPr="00A96EBB">
        <w:t>КОНТРОЛЬНАЯ РАБОТА</w:t>
      </w:r>
    </w:p>
    <w:p w:rsidR="00A41306" w:rsidRPr="00A96EBB" w:rsidRDefault="00A41306" w:rsidP="001F072B">
      <w:pPr>
        <w:pStyle w:val="ac"/>
        <w:jc w:val="center"/>
      </w:pPr>
      <w:r w:rsidRPr="00A96EBB">
        <w:t>по дисциплине «Бюджетная система РФ»</w:t>
      </w:r>
    </w:p>
    <w:p w:rsidR="00A41306" w:rsidRPr="00A96EBB" w:rsidRDefault="00A41306" w:rsidP="001F072B">
      <w:pPr>
        <w:pStyle w:val="ac"/>
        <w:jc w:val="center"/>
      </w:pPr>
      <w:r w:rsidRPr="00A96EBB">
        <w:t>Тема: Состав и структура расходов бюджетной системы на оборону и обеспечение безопасности государства</w:t>
      </w:r>
    </w:p>
    <w:p w:rsidR="00A41306" w:rsidRPr="00A96EBB" w:rsidRDefault="00A41306" w:rsidP="001F072B">
      <w:pPr>
        <w:pStyle w:val="ac"/>
        <w:jc w:val="center"/>
      </w:pPr>
    </w:p>
    <w:p w:rsidR="00A41306" w:rsidRPr="00A96EBB" w:rsidRDefault="00A41306" w:rsidP="001F072B">
      <w:pPr>
        <w:pStyle w:val="ac"/>
        <w:jc w:val="center"/>
      </w:pPr>
    </w:p>
    <w:p w:rsidR="00A41306" w:rsidRPr="00A96EBB" w:rsidRDefault="00A41306" w:rsidP="00A96EBB">
      <w:pPr>
        <w:pStyle w:val="ac"/>
      </w:pPr>
      <w:r w:rsidRPr="00A96EBB">
        <w:t>Руководитель работы</w:t>
      </w:r>
    </w:p>
    <w:p w:rsidR="00A41306" w:rsidRPr="00A96EBB" w:rsidRDefault="00A41306" w:rsidP="00A96EBB">
      <w:pPr>
        <w:pStyle w:val="ac"/>
      </w:pPr>
      <w:r w:rsidRPr="00A96EBB">
        <w:t>_______________________________</w:t>
      </w:r>
    </w:p>
    <w:p w:rsidR="00A41306" w:rsidRPr="00A96EBB" w:rsidRDefault="00A41306" w:rsidP="00A96EBB">
      <w:pPr>
        <w:pStyle w:val="ac"/>
      </w:pPr>
      <w:r w:rsidRPr="00A96EBB">
        <w:t>«______»__________________2009г.</w:t>
      </w:r>
    </w:p>
    <w:p w:rsidR="00A41306" w:rsidRPr="00A96EBB" w:rsidRDefault="00A41306" w:rsidP="00A96EBB">
      <w:pPr>
        <w:pStyle w:val="ac"/>
      </w:pPr>
      <w:r w:rsidRPr="00A96EBB">
        <w:t>Исполнитель</w:t>
      </w:r>
    </w:p>
    <w:p w:rsidR="00A41306" w:rsidRPr="00A96EBB" w:rsidRDefault="00A41306" w:rsidP="00A96EBB">
      <w:pPr>
        <w:pStyle w:val="ac"/>
      </w:pPr>
      <w:r w:rsidRPr="00A96EBB">
        <w:t>Студент группы 3002</w:t>
      </w:r>
    </w:p>
    <w:p w:rsidR="00A41306" w:rsidRPr="00A96EBB" w:rsidRDefault="00A41306" w:rsidP="00A96EBB">
      <w:pPr>
        <w:pStyle w:val="ac"/>
      </w:pPr>
      <w:r w:rsidRPr="00A96EBB">
        <w:t>__________________Маликова Е.А.</w:t>
      </w:r>
    </w:p>
    <w:p w:rsidR="00A41306" w:rsidRPr="00A96EBB" w:rsidRDefault="00A41306" w:rsidP="00A96EBB">
      <w:pPr>
        <w:pStyle w:val="ac"/>
      </w:pPr>
      <w:r w:rsidRPr="00A96EBB">
        <w:t>«______»__________________2009г.</w:t>
      </w:r>
    </w:p>
    <w:p w:rsidR="00A41306" w:rsidRPr="00A96EBB" w:rsidRDefault="00A41306" w:rsidP="001F072B">
      <w:pPr>
        <w:pStyle w:val="ac"/>
        <w:jc w:val="center"/>
      </w:pPr>
    </w:p>
    <w:p w:rsidR="00A41306" w:rsidRPr="00A96EBB" w:rsidRDefault="00A41306" w:rsidP="001F072B">
      <w:pPr>
        <w:pStyle w:val="ac"/>
        <w:jc w:val="center"/>
      </w:pPr>
    </w:p>
    <w:p w:rsidR="00A96EBB" w:rsidRDefault="00A96EBB" w:rsidP="001F072B">
      <w:pPr>
        <w:pStyle w:val="ac"/>
        <w:jc w:val="center"/>
      </w:pPr>
    </w:p>
    <w:p w:rsidR="001F072B" w:rsidRDefault="00A41306" w:rsidP="001F072B">
      <w:pPr>
        <w:pStyle w:val="ac"/>
        <w:jc w:val="center"/>
      </w:pPr>
      <w:r w:rsidRPr="00A96EBB">
        <w:t>Бузулук 2009</w:t>
      </w:r>
    </w:p>
    <w:p w:rsidR="00A41306" w:rsidRPr="00A96EBB" w:rsidRDefault="00A41306" w:rsidP="00A96EBB">
      <w:pPr>
        <w:pStyle w:val="ac"/>
      </w:pPr>
      <w:r w:rsidRPr="00A96EBB">
        <w:br w:type="page"/>
      </w:r>
    </w:p>
    <w:p w:rsidR="0023788A" w:rsidRPr="00A96EBB" w:rsidRDefault="001F072B" w:rsidP="00A96EBB">
      <w:pPr>
        <w:pStyle w:val="ac"/>
      </w:pPr>
      <w:r>
        <w:t>План</w:t>
      </w:r>
    </w:p>
    <w:p w:rsidR="0023788A" w:rsidRPr="00A96EBB" w:rsidRDefault="0023788A" w:rsidP="00A96EBB">
      <w:pPr>
        <w:pStyle w:val="ac"/>
      </w:pPr>
    </w:p>
    <w:p w:rsidR="0023788A" w:rsidRPr="00A96EBB" w:rsidRDefault="0023788A" w:rsidP="001F072B">
      <w:pPr>
        <w:pStyle w:val="ac"/>
        <w:ind w:firstLine="0"/>
        <w:jc w:val="left"/>
      </w:pPr>
      <w:r w:rsidRPr="00A96EBB">
        <w:t>Введение</w:t>
      </w:r>
    </w:p>
    <w:p w:rsidR="0023788A" w:rsidRPr="00A96EBB" w:rsidRDefault="001F072B" w:rsidP="001F072B">
      <w:pPr>
        <w:pStyle w:val="ac"/>
        <w:ind w:firstLine="0"/>
        <w:jc w:val="left"/>
      </w:pPr>
      <w:r>
        <w:t xml:space="preserve">1. </w:t>
      </w:r>
      <w:r w:rsidR="0023788A" w:rsidRPr="00A96EBB">
        <w:t>Состав и структура расходов бюджетной системы на оборону и обеспечение безопасности</w:t>
      </w:r>
    </w:p>
    <w:p w:rsidR="00A96EBB" w:rsidRPr="00A96EBB" w:rsidRDefault="001F072B" w:rsidP="001F072B">
      <w:pPr>
        <w:pStyle w:val="ac"/>
        <w:ind w:firstLine="0"/>
        <w:jc w:val="left"/>
      </w:pPr>
      <w:r>
        <w:t xml:space="preserve">2. </w:t>
      </w:r>
      <w:r w:rsidR="0023788A" w:rsidRPr="00A96EBB">
        <w:t>Основные статьи расходов на оборону и обеспечение безопасности государства</w:t>
      </w:r>
    </w:p>
    <w:p w:rsidR="0023788A" w:rsidRPr="00A96EBB" w:rsidRDefault="0023788A" w:rsidP="001F072B">
      <w:pPr>
        <w:pStyle w:val="ac"/>
        <w:ind w:firstLine="0"/>
        <w:jc w:val="left"/>
      </w:pPr>
      <w:r w:rsidRPr="00A96EBB">
        <w:t>Заключение</w:t>
      </w:r>
    </w:p>
    <w:p w:rsidR="001F072B" w:rsidRDefault="0023788A" w:rsidP="001F072B">
      <w:pPr>
        <w:pStyle w:val="ac"/>
        <w:ind w:firstLine="0"/>
        <w:jc w:val="left"/>
      </w:pPr>
      <w:r w:rsidRPr="00A96EBB">
        <w:t>Список литературы</w:t>
      </w:r>
    </w:p>
    <w:p w:rsidR="001F072B" w:rsidRDefault="001F072B" w:rsidP="001F072B">
      <w:pPr>
        <w:pStyle w:val="ac"/>
        <w:ind w:firstLine="0"/>
        <w:jc w:val="left"/>
      </w:pPr>
    </w:p>
    <w:p w:rsidR="0023788A" w:rsidRPr="00E2484F" w:rsidRDefault="0023788A" w:rsidP="001F072B">
      <w:pPr>
        <w:pStyle w:val="ac"/>
        <w:ind w:firstLine="0"/>
        <w:jc w:val="left"/>
      </w:pPr>
      <w:r w:rsidRPr="00A96EBB">
        <w:br w:type="page"/>
      </w:r>
    </w:p>
    <w:p w:rsidR="00C64E53" w:rsidRPr="00A96EBB" w:rsidRDefault="008F03DE" w:rsidP="00A96EBB">
      <w:pPr>
        <w:pStyle w:val="ac"/>
      </w:pPr>
      <w:r w:rsidRPr="00A96EBB">
        <w:t>Введение</w:t>
      </w:r>
    </w:p>
    <w:p w:rsidR="00B60CAB" w:rsidRPr="00A96EBB" w:rsidRDefault="00B60CAB" w:rsidP="00A96EBB">
      <w:pPr>
        <w:pStyle w:val="ac"/>
      </w:pPr>
    </w:p>
    <w:p w:rsidR="00B60CAB" w:rsidRPr="00A96EBB" w:rsidRDefault="00B60CAB" w:rsidP="00A96EBB">
      <w:pPr>
        <w:pStyle w:val="ac"/>
      </w:pPr>
      <w:r w:rsidRPr="00A96EBB">
        <w:t>Ведущую, определяющую роль в формировании и развитии экономической структуры любого современного общества играет государственное регулирование. Одним из наиболее важных механизмов, позволяющих государству осуществлять экономическое и социальное регулирование, является финансовый механизм, главным звеном которого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A96EBB" w:rsidRPr="00A96EBB" w:rsidRDefault="00B60CAB" w:rsidP="00A96EBB">
      <w:pPr>
        <w:pStyle w:val="ac"/>
      </w:pPr>
      <w:r w:rsidRPr="00A96EBB">
        <w:t>Основой финансовой базы Российской Федерации является федеральный бюджет. Устойчивое развитие экономики федеративного государства невозможно без наличия источников финансирования реализации программ и проектов. 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w:t>
      </w:r>
    </w:p>
    <w:p w:rsidR="008F03DE" w:rsidRPr="00A96EBB" w:rsidRDefault="008F03DE" w:rsidP="00A96EBB">
      <w:pPr>
        <w:pStyle w:val="ac"/>
      </w:pPr>
      <w:r w:rsidRPr="00A96EBB">
        <w:t>Расходы федерального бюджета — это денежные средства, направляемые для исполнения расходных обязательств РФ, на финансовое обеспечение задач и функций государства.</w:t>
      </w:r>
    </w:p>
    <w:p w:rsidR="00A96EBB" w:rsidRPr="00A96EBB" w:rsidRDefault="008F03DE" w:rsidP="00A96EBB">
      <w:pPr>
        <w:pStyle w:val="ac"/>
      </w:pPr>
      <w:r w:rsidRPr="00A96EBB">
        <w:t>Практически расходы федерального бюджета — это денежные средства, направляемые из федерального бюджета на финансирование затрат общегосударственного характера, предусмотренных в законе о федеральном бюджете на соответствующий финансовый год.</w:t>
      </w:r>
    </w:p>
    <w:p w:rsidR="008F03DE" w:rsidRPr="00A96EBB" w:rsidRDefault="008F03DE" w:rsidP="00A96EBB">
      <w:pPr>
        <w:pStyle w:val="ac"/>
      </w:pPr>
      <w:r w:rsidRPr="00A96EBB">
        <w:t>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B60CAB" w:rsidRPr="00A96EBB" w:rsidRDefault="00B60CAB" w:rsidP="00A96EBB">
      <w:pPr>
        <w:pStyle w:val="ac"/>
      </w:pPr>
      <w:r w:rsidRPr="00A96EBB">
        <w:t>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B60CAB" w:rsidRPr="00A96EBB" w:rsidRDefault="00B60CAB" w:rsidP="00A96EBB">
      <w:pPr>
        <w:pStyle w:val="ac"/>
      </w:pPr>
      <w:r w:rsidRPr="00A96EBB">
        <w:t>Расходы федерального бюджета классифицируют:</w:t>
      </w:r>
    </w:p>
    <w:p w:rsidR="00B60CAB" w:rsidRPr="00A96EBB" w:rsidRDefault="00B60CAB" w:rsidP="00A96EBB">
      <w:pPr>
        <w:pStyle w:val="ac"/>
      </w:pPr>
      <w:r w:rsidRPr="00A96EBB">
        <w:t>1. по экономической роли в процессе воспроизводства — на затраты, связанные с финансированием материального производства и содержанием непроизводственной сферы;</w:t>
      </w:r>
    </w:p>
    <w:p w:rsidR="00B60CAB" w:rsidRPr="00A96EBB" w:rsidRDefault="00B60CAB" w:rsidP="00A96EBB">
      <w:pPr>
        <w:pStyle w:val="ac"/>
      </w:pPr>
      <w:r w:rsidRPr="00A96EBB">
        <w:t>2. по функциональному назначению — на затраты на содержание аппарата управления, финансирование народного хозяйства, социально-культурных мероприятий, обороны страны, правоохранительную деятельность, фундаментальные исследования и др.</w:t>
      </w:r>
    </w:p>
    <w:p w:rsidR="008F03DE" w:rsidRPr="00A96EBB" w:rsidRDefault="00B60CAB" w:rsidP="00A96EBB">
      <w:pPr>
        <w:pStyle w:val="ac"/>
      </w:pPr>
      <w:r w:rsidRPr="00A96EBB">
        <w:t>Национальная оборона является основным и самым весомым составным элементом безопасности государства (наряду с правоохранительной деятельностью и предупреждением и ликвидацией последствий чрезвычайных ситуаций и стихийных бедствий). На протяжении последних лет около 15 % расходов бюджета страны (2,6-2,8 % ВВП) составляет доля расходов на национальную оборону, что свидетельствует об их стабильности.</w:t>
      </w:r>
    </w:p>
    <w:p w:rsidR="00B60CAB" w:rsidRPr="00A96EBB" w:rsidRDefault="00B60CAB" w:rsidP="00A96EBB">
      <w:pPr>
        <w:pStyle w:val="ac"/>
      </w:pPr>
      <w:r w:rsidRPr="00A96EBB">
        <w:t>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бюджеты последних лет позволили стабилизировать ситуацию по финансированию Вооруженных сил и перейти от поддержания жизнеспособности армии на минимальном уровне к модели развития.</w:t>
      </w:r>
    </w:p>
    <w:p w:rsidR="00B60CAB" w:rsidRPr="00A96EBB" w:rsidRDefault="00B60CAB" w:rsidP="00A96EBB">
      <w:pPr>
        <w:pStyle w:val="ac"/>
      </w:pPr>
    </w:p>
    <w:p w:rsidR="001F072B" w:rsidRDefault="001F072B">
      <w:pPr>
        <w:rPr>
          <w:rFonts w:ascii="Times New Roman" w:hAnsi="Times New Roman"/>
          <w:sz w:val="28"/>
          <w:szCs w:val="28"/>
        </w:rPr>
      </w:pPr>
      <w:r>
        <w:br w:type="page"/>
      </w:r>
    </w:p>
    <w:p w:rsidR="00B60CAB" w:rsidRPr="00A96EBB" w:rsidRDefault="001F072B" w:rsidP="00A96EBB">
      <w:pPr>
        <w:pStyle w:val="ac"/>
      </w:pPr>
      <w:r>
        <w:t xml:space="preserve">1. </w:t>
      </w:r>
      <w:r w:rsidR="00B60CAB" w:rsidRPr="00A96EBB">
        <w:t>Состав и структура расходов бюджетной системы на оборону и обеспечение безопасности</w:t>
      </w:r>
    </w:p>
    <w:p w:rsidR="00B60CAB" w:rsidRPr="00A96EBB" w:rsidRDefault="00B60CAB" w:rsidP="00A96EBB">
      <w:pPr>
        <w:pStyle w:val="ac"/>
      </w:pPr>
    </w:p>
    <w:p w:rsidR="00A96EBB" w:rsidRPr="00A96EBB" w:rsidRDefault="00B60CAB" w:rsidP="00A96EBB">
      <w:pPr>
        <w:pStyle w:val="ac"/>
      </w:pPr>
      <w:r w:rsidRPr="00A96EBB">
        <w:t xml:space="preserve">В 2007 году по сравнению с 2006 годом уровень удельных расходов на одного военнослужащего вырос более чем на 20 %, что с учетом проводимых мероприятий боевой и оперативной подготовки способствовало повышению обученности военнослужащих и степени слаженности соединений и воинских частей. Бюджетные ассигнования на национальную оборону стабильно растут на протяжении последних лет. В </w:t>
      </w:r>
      <w:r w:rsidR="00A7277B" w:rsidRPr="00A96EBB">
        <w:t>2</w:t>
      </w:r>
      <w:r w:rsidR="00F32E10" w:rsidRPr="00A96EBB">
        <w:t>0</w:t>
      </w:r>
      <w:r w:rsidR="00A7277B" w:rsidRPr="00A96EBB">
        <w:t>00</w:t>
      </w:r>
      <w:r w:rsidRPr="00A96EBB">
        <w:t xml:space="preserve"> году они были равны</w:t>
      </w:r>
      <w:r w:rsidR="00A96EBB" w:rsidRPr="00A96EBB">
        <w:t xml:space="preserve"> </w:t>
      </w:r>
      <w:r w:rsidRPr="00A96EBB">
        <w:t>666 млрд. руб. (15,6 % расходов, 2, 74 % ВВП), 2007 – 822 млрд. руб. (15 % расходов, 2,8 % ВВП). Вследствие этого широко распространено мнение о непомерном росте расходов на национальную оборону, что в свою очередь породило миф о «милитаристском бюджете» страны.</w:t>
      </w:r>
    </w:p>
    <w:p w:rsidR="00A7277B" w:rsidRPr="00A96EBB" w:rsidRDefault="00A7277B" w:rsidP="00A96EBB">
      <w:pPr>
        <w:pStyle w:val="ac"/>
      </w:pPr>
      <w:r w:rsidRPr="00A96EBB">
        <w:t>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поддержки как сектора национальной обороны, так и обеспечение государственного оборонного заказа, наблюдавшиеся в последние десятилетия. 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p>
    <w:p w:rsidR="00B60CAB" w:rsidRPr="00A96EBB" w:rsidRDefault="00A7277B" w:rsidP="00A96EBB">
      <w:pPr>
        <w:pStyle w:val="ac"/>
      </w:pPr>
      <w:r w:rsidRPr="00A96EBB">
        <w:t>Наиболее существенные расходы федерального бюджета на национальную оборону представлены в таблице.</w:t>
      </w:r>
    </w:p>
    <w:p w:rsidR="00A7277B" w:rsidRPr="00A96EBB" w:rsidRDefault="00A7277B" w:rsidP="00A96EBB">
      <w:pPr>
        <w:pStyle w:val="ac"/>
      </w:pPr>
      <w:r w:rsidRPr="00A96EBB">
        <w:t>В 2009 году на нужды Министерства обороны из бюджета выделено 712</w:t>
      </w:r>
      <w:r w:rsidR="00A96EBB" w:rsidRPr="00A96EBB">
        <w:t xml:space="preserve"> </w:t>
      </w:r>
      <w:r w:rsidRPr="00A96EBB">
        <w:t>565</w:t>
      </w:r>
      <w:r w:rsidR="00A96EBB" w:rsidRPr="00A96EBB">
        <w:t xml:space="preserve"> </w:t>
      </w:r>
      <w:r w:rsidRPr="00A96EBB">
        <w:t>304,9 тыс. рублей, причем с каждым годом все больше средств идет именно на развитие Вооруженных сил, а не на их содержание.</w:t>
      </w:r>
    </w:p>
    <w:p w:rsidR="00A7277B" w:rsidRPr="00A96EBB" w:rsidRDefault="00A7277B" w:rsidP="00A96EBB">
      <w:pPr>
        <w:pStyle w:val="ac"/>
      </w:pPr>
      <w:r w:rsidRPr="00A96EBB">
        <w:t>Значительный объем расходов государства на национальную безопасность страны в целом и на защиту отдельного гражданина в частности – вынужденная, но необходимая мера. Защита интересов страны и защита россиян – прямая обязанность государства.</w:t>
      </w:r>
    </w:p>
    <w:p w:rsidR="00A96EBB" w:rsidRPr="00A96EBB" w:rsidRDefault="00A7277B" w:rsidP="00A96EBB">
      <w:pPr>
        <w:pStyle w:val="ac"/>
      </w:pPr>
      <w:r w:rsidRPr="00A96EBB">
        <w:t>Расходы на национальную безопасность и правоохранительную деятельность в 2009 году составили 756</w:t>
      </w:r>
      <w:r w:rsidR="00A96EBB" w:rsidRPr="00A96EBB">
        <w:t xml:space="preserve"> </w:t>
      </w:r>
      <w:r w:rsidRPr="00A96EBB">
        <w:t>838</w:t>
      </w:r>
      <w:r w:rsidR="00A96EBB" w:rsidRPr="00A96EBB">
        <w:t xml:space="preserve"> </w:t>
      </w:r>
      <w:r w:rsidRPr="00A96EBB">
        <w:t>661,7 тыс. рублей консолидированного бюджета РФ. В расчете на одного гражданина России эти расходы составили почти 5 тыс. руб. в год.</w:t>
      </w:r>
    </w:p>
    <w:p w:rsidR="002C2284" w:rsidRPr="00A96EBB" w:rsidRDefault="002C2284" w:rsidP="00A96EBB">
      <w:pPr>
        <w:pStyle w:val="ac"/>
      </w:pPr>
      <w:r w:rsidRPr="00A96EBB">
        <w:t>Эти деньги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p>
    <w:p w:rsidR="002C2284" w:rsidRPr="00A96EBB" w:rsidRDefault="002C2284" w:rsidP="00A96EBB">
      <w:pPr>
        <w:pStyle w:val="ac"/>
      </w:pPr>
      <w:r w:rsidRPr="00A96EBB">
        <w:t>Динамика расходов на национальную безопасность и правоохранительную деятельность характеризуется стабильным ростом расходов в абсолютном выражении и незначительным изменением структуры в части увеличения расходов на предупреждение и ликвидацию последствий чрезвычайных ситуаций и стихийных бедствий (27</w:t>
      </w:r>
      <w:r w:rsidR="00A96EBB" w:rsidRPr="00A96EBB">
        <w:t xml:space="preserve"> </w:t>
      </w:r>
      <w:r w:rsidRPr="00A96EBB">
        <w:t>788</w:t>
      </w:r>
      <w:r w:rsidR="00A96EBB" w:rsidRPr="00A96EBB">
        <w:t xml:space="preserve"> </w:t>
      </w:r>
      <w:r w:rsidRPr="00A96EBB">
        <w:t>984,2 тыс.рублей),</w:t>
      </w:r>
      <w:r w:rsidR="00A96EBB" w:rsidRPr="00A96EBB">
        <w:t xml:space="preserve"> </w:t>
      </w:r>
      <w:r w:rsidRPr="00A96EBB">
        <w:t>20</w:t>
      </w:r>
      <w:r w:rsidR="00A96EBB" w:rsidRPr="00A96EBB">
        <w:t xml:space="preserve"> </w:t>
      </w:r>
      <w:r w:rsidRPr="00A96EBB">
        <w:t>104</w:t>
      </w:r>
      <w:r w:rsidR="00A96EBB" w:rsidRPr="00A96EBB">
        <w:t xml:space="preserve"> </w:t>
      </w:r>
      <w:r w:rsidRPr="00A96EBB">
        <w:t>529,4 тыс. рублей расходов на борьбу с незаконным оборотом наркотиков, прежде всего за счет выделения бюджетных ассигнований на уровне консолидированы бюджетов субъектов РФ.</w:t>
      </w:r>
    </w:p>
    <w:p w:rsidR="002C2284" w:rsidRPr="00A96EBB" w:rsidRDefault="002C2284" w:rsidP="00A96EBB">
      <w:pPr>
        <w:pStyle w:val="ac"/>
      </w:pPr>
      <w:r w:rsidRPr="00A96EBB">
        <w:t>Наиболее существенные расходы федерального бюджета на национальную безопасность и правоохранительную деятельность представлены в таблице.</w:t>
      </w:r>
    </w:p>
    <w:p w:rsidR="00A96EBB" w:rsidRPr="00A96EBB" w:rsidRDefault="00E53D2A" w:rsidP="00A96EBB">
      <w:pPr>
        <w:pStyle w:val="ac"/>
      </w:pPr>
      <w:r w:rsidRPr="00A96EBB">
        <w:t>По результатам таблицы видно,</w:t>
      </w:r>
      <w:r w:rsidR="00A96EBB" w:rsidRPr="00A96EBB">
        <w:t xml:space="preserve"> </w:t>
      </w:r>
      <w:r w:rsidRPr="00A96EBB">
        <w:t>правительство уделяет достаточно большое внимание обороне и национальной безопасности с каждым годом увеличивая расходы на их оснащение, к 2011 году</w:t>
      </w:r>
      <w:r w:rsidR="00A96EBB" w:rsidRPr="00A96EBB">
        <w:t xml:space="preserve"> </w:t>
      </w:r>
      <w:r w:rsidRPr="00A96EBB">
        <w:t>расходы на оборону составят</w:t>
      </w:r>
      <w:r w:rsidR="00A96EBB" w:rsidRPr="00A96EBB">
        <w:t xml:space="preserve"> </w:t>
      </w:r>
      <w:r w:rsidRPr="00A96EBB">
        <w:t>806 927 327,3 тысяч рублей, особое внимание будет уделяться Вооруженным силам РФ расходы на которые уже в этом году составят 569 406 900,8 тысяч. рублей, а к 2011 году они будут равны</w:t>
      </w:r>
      <w:r w:rsidR="00A96EBB" w:rsidRPr="00A96EBB">
        <w:t xml:space="preserve"> </w:t>
      </w:r>
      <w:r w:rsidRPr="00A96EBB">
        <w:t>670 406 698,3 тысяч рублей.</w:t>
      </w:r>
    </w:p>
    <w:p w:rsidR="00E53D2A" w:rsidRPr="00A96EBB" w:rsidRDefault="00E53D2A" w:rsidP="00A96EBB">
      <w:pPr>
        <w:pStyle w:val="ac"/>
      </w:pPr>
      <w:r w:rsidRPr="00A96EBB">
        <w:t>Сумма расходов на национальную безопасность и правоохранительную деятельность будет выше чем на оборону к 2011 году она составит</w:t>
      </w:r>
      <w:r w:rsidR="00A96EBB" w:rsidRPr="00A96EBB">
        <w:t xml:space="preserve"> </w:t>
      </w:r>
      <w:r w:rsidRPr="00A96EBB">
        <w:t>888 744 848,8 тысяч рублей. Большая часть расходов пойдет на обеспечение органов внутренних дел</w:t>
      </w:r>
      <w:r w:rsidR="00A96EBB" w:rsidRPr="00A96EBB">
        <w:t xml:space="preserve"> </w:t>
      </w:r>
      <w:r w:rsidRPr="00A96EBB">
        <w:t>в этом году она составит 268 033 722,2 тысячи рублей, а в 2011 году 314 398 907,8 тысячи рублей.</w:t>
      </w:r>
    </w:p>
    <w:p w:rsidR="00A96EBB" w:rsidRPr="00A96EBB" w:rsidRDefault="00E53D2A" w:rsidP="00A96EBB">
      <w:pPr>
        <w:pStyle w:val="ac"/>
      </w:pPr>
      <w:r w:rsidRPr="00A96EBB">
        <w:t>По некоторым статьям расходов можно проследить динамику уменьшения расходов, к ним относятся: мобилизационная и невоинская подготовка с 6</w:t>
      </w:r>
      <w:r w:rsidR="00A96EBB" w:rsidRPr="00A96EBB">
        <w:t xml:space="preserve"> </w:t>
      </w:r>
      <w:r w:rsidRPr="00A96EBB">
        <w:t>683</w:t>
      </w:r>
      <w:r w:rsidR="00A96EBB" w:rsidRPr="00A96EBB">
        <w:t xml:space="preserve"> </w:t>
      </w:r>
      <w:r w:rsidRPr="00A96EBB">
        <w:t>723,9 тыс. рублей в 2009 году до 6</w:t>
      </w:r>
      <w:r w:rsidR="00A96EBB" w:rsidRPr="00A96EBB">
        <w:t xml:space="preserve"> </w:t>
      </w:r>
      <w:r w:rsidRPr="00A96EBB">
        <w:t>101</w:t>
      </w:r>
      <w:r w:rsidR="00A96EBB" w:rsidRPr="00A96EBB">
        <w:t xml:space="preserve"> </w:t>
      </w:r>
      <w:r w:rsidRPr="00A96EBB">
        <w:t>515,7 тыс. рублей в 2011 году; органы безопасности</w:t>
      </w:r>
      <w:r w:rsidR="00A96EBB" w:rsidRPr="00A96EBB">
        <w:t xml:space="preserve"> </w:t>
      </w:r>
      <w:r w:rsidRPr="00A96EBB">
        <w:t>938</w:t>
      </w:r>
      <w:r w:rsidR="00A96EBB" w:rsidRPr="00A96EBB">
        <w:t xml:space="preserve"> </w:t>
      </w:r>
      <w:r w:rsidRPr="00A96EBB">
        <w:t>361,9 тыс. рублей в 2009 году до 127</w:t>
      </w:r>
      <w:r w:rsidR="00A96EBB" w:rsidRPr="00A96EBB">
        <w:t xml:space="preserve"> </w:t>
      </w:r>
      <w:r w:rsidRPr="00A96EBB">
        <w:t>416,3 тыс. рублей в 2011 году;</w:t>
      </w:r>
      <w:r w:rsidR="00F91D67" w:rsidRPr="00A96EBB">
        <w:t xml:space="preserve"> миграционная политика с 30</w:t>
      </w:r>
      <w:r w:rsidR="00A96EBB" w:rsidRPr="00A96EBB">
        <w:t xml:space="preserve"> </w:t>
      </w:r>
      <w:r w:rsidR="00F91D67" w:rsidRPr="00A96EBB">
        <w:t>813</w:t>
      </w:r>
      <w:r w:rsidR="00A96EBB" w:rsidRPr="00A96EBB">
        <w:t xml:space="preserve"> </w:t>
      </w:r>
      <w:r w:rsidR="00F91D67" w:rsidRPr="00A96EBB">
        <w:t>658,9 тыс. рублей в 2009 году до 29</w:t>
      </w:r>
      <w:r w:rsidR="00A96EBB" w:rsidRPr="00A96EBB">
        <w:t xml:space="preserve"> </w:t>
      </w:r>
      <w:r w:rsidR="00F91D67" w:rsidRPr="00A96EBB">
        <w:t>093</w:t>
      </w:r>
      <w:r w:rsidR="00A96EBB" w:rsidRPr="00A96EBB">
        <w:t xml:space="preserve"> </w:t>
      </w:r>
      <w:r w:rsidR="00F91D67" w:rsidRPr="00A96EBB">
        <w:t>167 тыс. рублей в 2011 году.</w:t>
      </w:r>
    </w:p>
    <w:p w:rsidR="00E53D2A" w:rsidRPr="00A96EBB" w:rsidRDefault="00E53D2A" w:rsidP="00A96EBB">
      <w:pPr>
        <w:pStyle w:val="ac"/>
      </w:pPr>
    </w:p>
    <w:p w:rsidR="00E53D2A" w:rsidRPr="00A96EBB" w:rsidRDefault="001F072B" w:rsidP="00A96EBB">
      <w:pPr>
        <w:pStyle w:val="ac"/>
      </w:pPr>
      <w:r>
        <w:t xml:space="preserve">2. </w:t>
      </w:r>
      <w:r w:rsidR="0023788A" w:rsidRPr="00A96EBB">
        <w:t>Основные статьи</w:t>
      </w:r>
      <w:r w:rsidR="00E53D2A" w:rsidRPr="00A96EBB">
        <w:t xml:space="preserve"> расходов на оборону и обеспечение безопасности государства</w:t>
      </w:r>
    </w:p>
    <w:p w:rsidR="00E53D2A" w:rsidRPr="00A96EBB" w:rsidRDefault="00E53D2A" w:rsidP="00A96EBB">
      <w:pPr>
        <w:pStyle w:val="ac"/>
      </w:pPr>
    </w:p>
    <w:p w:rsidR="00E53D2A" w:rsidRPr="00A96EBB" w:rsidRDefault="00E53D2A" w:rsidP="00A96EBB">
      <w:pPr>
        <w:pStyle w:val="ac"/>
      </w:pPr>
      <w:r w:rsidRPr="00A96EBB">
        <w:t>Раздел 0200 "Национальная оборона" состоит из девяти подразделов и аккумулирует расходы, расходы, связанные с обеспечением национальной обороны, в том числе: расходы на содержание и обеспечение деятельности Вооруженных Сил Российской Федерации, мобилизационную и вневойсковую подготовку, мобилизационную подготовку экономики, подготовку и участие Российской Федерации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области национальной обороны.</w:t>
      </w:r>
    </w:p>
    <w:p w:rsidR="00E53D2A" w:rsidRPr="00A96EBB" w:rsidRDefault="00E53D2A" w:rsidP="00A96EBB">
      <w:pPr>
        <w:pStyle w:val="ac"/>
      </w:pPr>
      <w:r w:rsidRPr="00A96EBB">
        <w:t>По подразделу 0201 "Вооруженные Силы Российской Федерации" подлежат отражению расходы на обеспечение деятельности Вооруженных Сил Российской Федерации в сфере наземной, морской, военно-воздушной, противоракетной и космической обороны в целях обеспечения необходимого уровня обороноспособности государства и транспортные расходы мобилизационной и вневойсковой подготовки.</w:t>
      </w:r>
    </w:p>
    <w:p w:rsidR="00E53D2A" w:rsidRPr="00A96EBB" w:rsidRDefault="00E53D2A" w:rsidP="00A96EBB">
      <w:pPr>
        <w:pStyle w:val="ac"/>
      </w:pPr>
      <w:r w:rsidRPr="00A96EBB">
        <w:t>Указанный подраздел отражает также расходы, связанные с содержанием аппаратов военных атташе при посольствах Российской Федерации за границей, а также обеспечением деятельности военных прокуратур в установленной сфере деятельности.</w:t>
      </w:r>
    </w:p>
    <w:p w:rsidR="00E53D2A" w:rsidRPr="00A96EBB" w:rsidRDefault="00E53D2A" w:rsidP="00A96EBB">
      <w:pPr>
        <w:pStyle w:val="ac"/>
      </w:pPr>
      <w:r w:rsidRPr="00A96EBB">
        <w:t>По подразделу 0202 "Модернизация Вооруженных Сил Российской Федерации и воинских формирований" подлежат отражению расходы, связанные с модернизацией Вооруженных Сил Российской Федерации, а также расходы по обеспечению деятельности военных прокуратур за счет средств, выделяемых на эти цели в соответствии с бюджетным законодательством.</w:t>
      </w:r>
    </w:p>
    <w:p w:rsidR="00E53D2A" w:rsidRPr="00A96EBB" w:rsidRDefault="00E53D2A" w:rsidP="00A96EBB">
      <w:pPr>
        <w:pStyle w:val="ac"/>
      </w:pPr>
      <w:r w:rsidRPr="00A96EBB">
        <w:t>По подразделу 0203 "Мобилизационная и вневойсковая подготовка" подлежат отражению расходы, связанные с боевой и мобилизационной подготовкой Вооруженных Сил Российской Федерации и других войск, обеспечением воинского учета и призыва в армию.</w:t>
      </w:r>
    </w:p>
    <w:p w:rsidR="00E53D2A" w:rsidRPr="00A96EBB" w:rsidRDefault="00E53D2A" w:rsidP="00A96EBB">
      <w:pPr>
        <w:pStyle w:val="ac"/>
      </w:pPr>
      <w:r w:rsidRPr="00A96EBB">
        <w:t>По подразделу 0204 "Мобилизационная подготовка экономики" отражаются расходы по осуществлению комплекса мероприятий по мобилизационной подготовке экономики государства к работе в период мобилизации и в военное время.</w:t>
      </w:r>
    </w:p>
    <w:p w:rsidR="00E53D2A" w:rsidRPr="00A96EBB" w:rsidRDefault="00E53D2A" w:rsidP="00A96EBB">
      <w:pPr>
        <w:pStyle w:val="ac"/>
      </w:pPr>
      <w:r w:rsidRPr="00A96EBB">
        <w:t>По подразделу 0205 "Подготовка и участие в обеспечении коллективной безопасности и миротворческой деятельности" подлежат отражению расходы, связанные с руководством вопросами военной помощи и управлением миссиями по оказанию военной помощи, предоставлением военной помощи в виде грантов, предоставлением оборудования на взаимообразной основе, предоставлением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обеспечением коллективной безопасности на долевой основе со странами СНГ.</w:t>
      </w:r>
    </w:p>
    <w:p w:rsidR="00E53D2A" w:rsidRPr="00A96EBB" w:rsidRDefault="00E53D2A" w:rsidP="00A96EBB">
      <w:pPr>
        <w:pStyle w:val="ac"/>
      </w:pPr>
      <w:r w:rsidRPr="00A96EBB">
        <w:t>По подразделу 0206 "Ядерно-оружейный комплекс" подлежат отражению расходы по реализации мероприятий ядерно-оружейного комплекса в области обеспечения национальной обороны.</w:t>
      </w:r>
    </w:p>
    <w:p w:rsidR="00E53D2A" w:rsidRPr="00A96EBB" w:rsidRDefault="00E53D2A" w:rsidP="00A96EBB">
      <w:pPr>
        <w:pStyle w:val="ac"/>
      </w:pPr>
      <w:r w:rsidRPr="00A96EBB">
        <w:t>По подразделу 0207 "Реализация международных обязательств в сфере военно-технического сотрудничества" отражаются расходы по реализации международных соглашений со странами СНГ и другими зарубежными странами в сфере военно-технического сотрудничества.</w:t>
      </w:r>
    </w:p>
    <w:p w:rsidR="00E53D2A" w:rsidRPr="00A96EBB" w:rsidRDefault="00E53D2A" w:rsidP="00A96EBB">
      <w:pPr>
        <w:pStyle w:val="ac"/>
      </w:pPr>
      <w:r w:rsidRPr="00A96EBB">
        <w:t>В подразделе 0208 "Прикладные научные исследования в области национальной обороны" подлежат отражению расходы, связанные с обеспечением деятельности государственных учреждений, осуществляющих прикладные исследования и экспертные разработки, связанные с национальной обороной, а также оплата работ по государственному оборонному заказу в части по научно-исследовательских, опытно-конструкторских и технологических работ, экспериментальных разработок, связанных с обороной, утилизацией и ликвидацией вооружения, военной техники, химического оружия и др.</w:t>
      </w:r>
    </w:p>
    <w:p w:rsidR="00E53D2A" w:rsidRPr="00A96EBB" w:rsidRDefault="00E53D2A" w:rsidP="00A96EBB">
      <w:pPr>
        <w:pStyle w:val="ac"/>
      </w:pPr>
      <w:r w:rsidRPr="00A96EBB">
        <w:t>В подразделе 0209 "Другие вопросы в области национальной обороны" подлежат отражению расходы на руководство, управление и поддержку в отношении таких видов деятельности, как разработка общей политики, планов, программ и бюджетов, связанных с обороной, оборонным заказом, специальным строительством, военно-техническим сотрудничеством, по выполнению функций и руководству указанной деятельностью, а также расходы на вопросы национальной обороны, не отнесенные к другим подразделам.</w:t>
      </w:r>
    </w:p>
    <w:p w:rsidR="00E53D2A" w:rsidRPr="00A96EBB" w:rsidRDefault="00E53D2A" w:rsidP="00A96EBB">
      <w:pPr>
        <w:pStyle w:val="ac"/>
      </w:pPr>
      <w:r w:rsidRPr="00A96EBB">
        <w:t>Раздел 0300 "Национальная безопасность и правоохранительная деятельность" состоит из четырнадцати подразделов и аккумулирует расходы на обеспечение деятельности органов прокуратуры, юстиции, внутренних дел, безопасности, пограничной службы, органов по контролю за оборотом наркотических средств и психотропных веществ, внутренних войск, системы исполнения наказаний, а также расходы на защиту населения и территории от чрезвычайных ситуаций природного и техногенного характера, гражданскую оборону, миграционную политику, прикладные научные исследования в области национальной безопасности и правоохранительной деятельности, а также другие мероприятия в данной области.</w:t>
      </w:r>
    </w:p>
    <w:p w:rsidR="00E53D2A" w:rsidRPr="00A96EBB" w:rsidRDefault="00E53D2A" w:rsidP="00A96EBB">
      <w:pPr>
        <w:pStyle w:val="ac"/>
      </w:pPr>
      <w:r w:rsidRPr="00A96EBB">
        <w:t>По подразделу 0301 "Органы прокуратуры" подлежат отражению расходы на содержание и обеспечение деятельности Генеральной прокуратуры Российской Федерации, Следственного комитета при прокуратуре Российской Федерации, прокуратур субъектов Российской Федерации, других специализированных прокуратур, а также прокуратур городов и районов, других территориальных, специализированных прокуратур.</w:t>
      </w:r>
    </w:p>
    <w:p w:rsidR="00E53D2A" w:rsidRPr="00A96EBB" w:rsidRDefault="00E53D2A" w:rsidP="00A96EBB">
      <w:pPr>
        <w:pStyle w:val="ac"/>
      </w:pPr>
      <w:r w:rsidRPr="00A96EBB">
        <w:t>По подразделу 0302 "Органы внутренних дел" подлежат отражению расходы на содержание и обеспечение деятельности Министерства внутренних дел Российской Федерации, главных управлений МВД России по федеральным округам, министерств внутренних дел, главных управлений, управлений внутренних дел субъектов Российской Федерации, управлений (отделов) внутренних дел муниципальных образований,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окружных управлений материально-технического и военного снабжения, представительств (представителей) МВД России за рубежом.</w:t>
      </w:r>
    </w:p>
    <w:p w:rsidR="00E53D2A" w:rsidRPr="00A96EBB" w:rsidRDefault="00E53D2A" w:rsidP="00A96EBB">
      <w:pPr>
        <w:pStyle w:val="ac"/>
      </w:pPr>
      <w:r w:rsidRPr="00A96EBB">
        <w:t>По подразделу 0303 "Внутренние войска" подлежат отражению расходы на обеспечение деятельности внутренних войск, соединений и воинских частей внутренних войск, а также органов управления ими.</w:t>
      </w:r>
    </w:p>
    <w:p w:rsidR="00E53D2A" w:rsidRPr="00A96EBB" w:rsidRDefault="00E53D2A" w:rsidP="00A96EBB">
      <w:pPr>
        <w:pStyle w:val="ac"/>
      </w:pPr>
      <w:r w:rsidRPr="00A96EBB">
        <w:t>По подразделу 0304 "Органы юстиции" подлежат отражению расходы на обеспечение деятельности Министерства юстиции Российской Федерации, территориальных органов Минюста России и иных органов и учреждений юстиции.</w:t>
      </w:r>
    </w:p>
    <w:p w:rsidR="00E53D2A" w:rsidRPr="00A96EBB" w:rsidRDefault="00E53D2A" w:rsidP="00A96EBB">
      <w:pPr>
        <w:pStyle w:val="ac"/>
      </w:pPr>
      <w:r w:rsidRPr="00A96EBB">
        <w:t>По подразделу 0305 "Система исполнения наказаний" подлежат отражению расходы на обеспечение деятельности Федеральной службы исполнения наказаний, учреждений, исполняющих наказания, и территориальных органов уголовно-исполнительной системы.</w:t>
      </w:r>
    </w:p>
    <w:p w:rsidR="00E53D2A" w:rsidRPr="00A96EBB" w:rsidRDefault="00E53D2A" w:rsidP="00A96EBB">
      <w:pPr>
        <w:pStyle w:val="ac"/>
      </w:pPr>
      <w:r w:rsidRPr="00A96EBB">
        <w:t>По подразделу 0306 "Органы безопасности" подлежат отражению расходы на обеспечение деятельности федеральных и территориальных органов безопасности.</w:t>
      </w:r>
    </w:p>
    <w:p w:rsidR="00E53D2A" w:rsidRPr="00A96EBB" w:rsidRDefault="00E53D2A" w:rsidP="00A96EBB">
      <w:pPr>
        <w:pStyle w:val="ac"/>
      </w:pPr>
      <w:r w:rsidRPr="00A96EBB">
        <w:t>По подразделу 0307 "Органы пограничной службы" подлежат отражению расходы на содержание и обеспечение деятельности органов пограничного контроля, пограничной стражи и других органов пограничной службы, а также военных прокуратур в установленной сфере деятельности.</w:t>
      </w:r>
    </w:p>
    <w:p w:rsidR="00E53D2A" w:rsidRPr="00A96EBB" w:rsidRDefault="00E53D2A" w:rsidP="00A96EBB">
      <w:pPr>
        <w:pStyle w:val="ac"/>
      </w:pPr>
      <w:r w:rsidRPr="00A96EBB">
        <w:t>По подразделу 0308 "Органы по контролю за оборотом наркотических средств и психотропных веществ" подлежат отражению расходы на обеспечение деятельности Федеральной службы Российской Федерации по контролю за оборотом наркотиков, а также органов, специально уполномоченных на решение задач в сфере оборота наркотических средств, психотропных веществ и в области противодействия их незаконному обороту.</w:t>
      </w:r>
    </w:p>
    <w:p w:rsidR="00E53D2A" w:rsidRPr="00A96EBB" w:rsidRDefault="00E53D2A" w:rsidP="00A96EBB">
      <w:pPr>
        <w:pStyle w:val="ac"/>
      </w:pPr>
      <w:r w:rsidRPr="00A96EBB">
        <w:t>По подразделу 0309 "Защита населения и территории от чрезвычайных ситуаций природного и техногенного характера, гражданская оборона" подлежат отражению 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управление гражданской обороной, а также расходы на осуществление мероприятий в области предупреждения и ликвидации последствий чрезвычайных ситуаций и области гражданской обороны.</w:t>
      </w:r>
    </w:p>
    <w:p w:rsidR="00E53D2A" w:rsidRPr="00A96EBB" w:rsidRDefault="00E53D2A" w:rsidP="00A96EBB">
      <w:pPr>
        <w:pStyle w:val="ac"/>
      </w:pPr>
      <w:r w:rsidRPr="00A96EBB">
        <w:t>По подразделу 0310 "Обеспечение пожарной безопасности" подлежат отражению расходы на содержание и обеспечение деятельности Государственной противопожарной службы, муниципальной пожарной охраны, ведомственной пожарной охраны, добровольной пожарной охраны, а также объединений пожарной охраны.</w:t>
      </w:r>
    </w:p>
    <w:p w:rsidR="00E53D2A" w:rsidRPr="00A96EBB" w:rsidRDefault="00E53D2A" w:rsidP="00A96EBB">
      <w:pPr>
        <w:pStyle w:val="ac"/>
      </w:pPr>
      <w:r w:rsidRPr="00A96EBB">
        <w:t>По подразделу 0311 "Миграционная политика" подлежат отражению расходы на обеспечение деятельности Федеральной миграционной службы, ее территориальных органов, расходы на обеспечение мероприятий, предусмотренных Государственной программой по оказанию содействия добровольному переселению в Российскую Федерацию соотечественников, проживающих за рубежом, а также расходы на создание государственной системы изготовления, оформления и контроля паспортно-визовых документов нового поколения.</w:t>
      </w:r>
    </w:p>
    <w:p w:rsidR="00E53D2A" w:rsidRPr="00A96EBB" w:rsidRDefault="00E53D2A" w:rsidP="00A96EBB">
      <w:pPr>
        <w:pStyle w:val="ac"/>
      </w:pPr>
      <w:r w:rsidRPr="00A96EBB">
        <w:t>По подразделу 0312 "Модернизация внутренних войск, войск гражданской обороны, а также правоохранительных и иных органов" подлежат отражению расходы, связанные с реформированием внутренних войск, войск гражданской обороны, а также правоохранительных и иных органов, включая расходы, связанные с сокращением (заменой должностями государственной службы) численности военнослужащих, аттестованного состава правоохранительных и иных органов: выплаты денежного довольствия и прочие выплаты в соответствии с законодательством Российской Федерации, возмещение затрат на оплату расходов транспортных организаций по проезду в отпуск и обратно, пособия и компенсации, расходы на продовольственное и вещевое обеспечение сокращаемой (заменяемой) численности.</w:t>
      </w:r>
    </w:p>
    <w:p w:rsidR="00E53D2A" w:rsidRPr="00A96EBB" w:rsidRDefault="00E53D2A" w:rsidP="00A96EBB">
      <w:pPr>
        <w:pStyle w:val="ac"/>
      </w:pPr>
      <w:r w:rsidRPr="00A96EBB">
        <w:t>По подразделу 0313 "Прикладные научные исследования в области национальной безопасности и правоохранительной деятельности" подлежат отражению расходы на обеспечение деятельности государственных учреждений, осуществляющих прикладные исследования и разработки в сфере национальной безопасности и правоохранительной деятельности, а также работы в указанной сфере по государственному оборонному заказу и другим прикладным научно-исследовательским работам, в том числе в области создания вооружения, специальной военной техники.</w:t>
      </w:r>
    </w:p>
    <w:p w:rsidR="00E53D2A" w:rsidRPr="00A96EBB" w:rsidRDefault="00E53D2A" w:rsidP="00A96EBB">
      <w:pPr>
        <w:pStyle w:val="ac"/>
      </w:pPr>
      <w:r w:rsidRPr="00A96EBB">
        <w:t>По подразделу 0314 "Другие вопросы в области национальной безопасности и правоохранительной деятельности" подлежат отражению расходы, связанные с руководством, управлением и оказанием поддержки в отношении такой деятельности, как разработка общей политики, планов, программ и бюджетов, а также с иными мероприятиями в сфере национальной безопасности и правоохранительной деятельности, не отнесенными к другим подразделам данного раздела.</w:t>
      </w:r>
    </w:p>
    <w:p w:rsidR="00A7277B" w:rsidRPr="00A96EBB" w:rsidRDefault="00A7277B" w:rsidP="00A96EBB">
      <w:pPr>
        <w:pStyle w:val="ac"/>
      </w:pPr>
    </w:p>
    <w:p w:rsidR="001F072B" w:rsidRDefault="001F072B">
      <w:pPr>
        <w:rPr>
          <w:rFonts w:ascii="Times New Roman" w:hAnsi="Times New Roman"/>
          <w:sz w:val="28"/>
          <w:szCs w:val="28"/>
        </w:rPr>
      </w:pPr>
      <w:r>
        <w:br w:type="page"/>
      </w:r>
    </w:p>
    <w:p w:rsidR="00A96EBB" w:rsidRPr="00A96EBB" w:rsidRDefault="00F91D67" w:rsidP="00A96EBB">
      <w:pPr>
        <w:pStyle w:val="ac"/>
      </w:pPr>
      <w:r w:rsidRPr="00A96EBB">
        <w:t>Заключение</w:t>
      </w:r>
    </w:p>
    <w:p w:rsidR="00F91D67" w:rsidRPr="00A96EBB" w:rsidRDefault="00F91D67" w:rsidP="00A96EBB">
      <w:pPr>
        <w:pStyle w:val="ac"/>
      </w:pPr>
    </w:p>
    <w:p w:rsidR="00A96EBB" w:rsidRPr="00A96EBB" w:rsidRDefault="00F91D67" w:rsidP="00A96EBB">
      <w:pPr>
        <w:pStyle w:val="ac"/>
      </w:pPr>
      <w:r w:rsidRPr="00A96EBB">
        <w:t>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стимулирование разработки и внедрения в производство передовых научных достижений. 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этом они служат единой цели - обеспечению финансовыми ресурсами федеральных потребностей.</w:t>
      </w:r>
    </w:p>
    <w:p w:rsidR="00F91D67" w:rsidRPr="00A96EBB" w:rsidRDefault="00F91D67" w:rsidP="00A96EBB">
      <w:pPr>
        <w:pStyle w:val="ac"/>
      </w:pPr>
      <w:r w:rsidRPr="00A96EBB">
        <w:t>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 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F91D67" w:rsidRPr="00A96EBB" w:rsidRDefault="00F91D67" w:rsidP="00A96EBB">
      <w:pPr>
        <w:pStyle w:val="ac"/>
      </w:pPr>
    </w:p>
    <w:p w:rsidR="001F072B" w:rsidRDefault="001F072B">
      <w:pPr>
        <w:rPr>
          <w:rFonts w:ascii="Times New Roman" w:hAnsi="Times New Roman"/>
          <w:sz w:val="28"/>
          <w:szCs w:val="28"/>
        </w:rPr>
      </w:pPr>
      <w:r>
        <w:br w:type="page"/>
      </w:r>
    </w:p>
    <w:p w:rsidR="00F91D67" w:rsidRPr="00A96EBB" w:rsidRDefault="001F072B" w:rsidP="00A96EBB">
      <w:pPr>
        <w:pStyle w:val="ac"/>
      </w:pPr>
      <w:r w:rsidRPr="00A96EBB">
        <w:t>Список литературы</w:t>
      </w:r>
    </w:p>
    <w:p w:rsidR="00F91D67" w:rsidRPr="00A96EBB" w:rsidRDefault="00F91D67" w:rsidP="00A96EBB">
      <w:pPr>
        <w:pStyle w:val="ac"/>
      </w:pPr>
    </w:p>
    <w:p w:rsidR="00A96EBB" w:rsidRPr="001F072B" w:rsidRDefault="00F91D67" w:rsidP="001F072B">
      <w:pPr>
        <w:pStyle w:val="ac"/>
        <w:numPr>
          <w:ilvl w:val="0"/>
          <w:numId w:val="3"/>
        </w:numPr>
        <w:ind w:left="0" w:firstLine="0"/>
        <w:jc w:val="left"/>
      </w:pPr>
      <w:r w:rsidRPr="001F072B">
        <w:t>Федеральный закон «О федеральном бюджете на 2009-2011 год»</w:t>
      </w:r>
    </w:p>
    <w:p w:rsidR="00F91D67" w:rsidRPr="001F072B" w:rsidRDefault="00F91D67" w:rsidP="001F072B">
      <w:pPr>
        <w:pStyle w:val="ac"/>
        <w:numPr>
          <w:ilvl w:val="0"/>
          <w:numId w:val="3"/>
        </w:numPr>
        <w:ind w:left="0" w:firstLine="0"/>
        <w:jc w:val="left"/>
      </w:pPr>
      <w:r w:rsidRPr="001F072B">
        <w:t>Бюджетный кодекс РФ по состоянию на 1 января 2008 г.</w:t>
      </w:r>
    </w:p>
    <w:p w:rsidR="00F91D67" w:rsidRPr="001F072B" w:rsidRDefault="00F91D67" w:rsidP="001F072B">
      <w:pPr>
        <w:pStyle w:val="ac"/>
        <w:numPr>
          <w:ilvl w:val="0"/>
          <w:numId w:val="3"/>
        </w:numPr>
        <w:ind w:left="0" w:firstLine="0"/>
        <w:jc w:val="left"/>
      </w:pPr>
      <w:r w:rsidRPr="001F072B">
        <w:t>Бюджетная классификация расходов федерального буджета.</w:t>
      </w:r>
    </w:p>
    <w:p w:rsidR="00F91D67" w:rsidRPr="001F072B" w:rsidRDefault="00F91D67" w:rsidP="001F072B">
      <w:pPr>
        <w:pStyle w:val="ac"/>
        <w:numPr>
          <w:ilvl w:val="0"/>
          <w:numId w:val="3"/>
        </w:numPr>
        <w:ind w:left="0" w:firstLine="0"/>
        <w:jc w:val="left"/>
      </w:pPr>
      <w:r w:rsidRPr="001F072B">
        <w:t>Виницина В.В. Особенности бюджетной системы России//БиНО. 2008 №2 С. 120</w:t>
      </w:r>
    </w:p>
    <w:p w:rsidR="00F91D67" w:rsidRPr="001F072B" w:rsidRDefault="00F91D67" w:rsidP="001F072B">
      <w:pPr>
        <w:pStyle w:val="ac"/>
        <w:numPr>
          <w:ilvl w:val="0"/>
          <w:numId w:val="3"/>
        </w:numPr>
        <w:ind w:left="0" w:firstLine="0"/>
        <w:jc w:val="left"/>
      </w:pPr>
      <w:r w:rsidRPr="00E2484F">
        <w:t>www.minfin.ru</w:t>
      </w:r>
      <w:r w:rsidRPr="001F072B">
        <w:t xml:space="preserve"> –Министерство финансов Российской федерации, официальный сайт</w:t>
      </w:r>
    </w:p>
    <w:p w:rsidR="00F91D67" w:rsidRPr="001F072B" w:rsidRDefault="00F91D67" w:rsidP="001F072B">
      <w:pPr>
        <w:pStyle w:val="ac"/>
        <w:numPr>
          <w:ilvl w:val="0"/>
          <w:numId w:val="3"/>
        </w:numPr>
        <w:ind w:left="0" w:firstLine="0"/>
        <w:jc w:val="left"/>
      </w:pPr>
      <w:r w:rsidRPr="00E2484F">
        <w:t>www.budgetrf.ru</w:t>
      </w:r>
      <w:r w:rsidRPr="001F072B">
        <w:t xml:space="preserve"> – Бюджетная система Российской Федерации, официальный сайт</w:t>
      </w:r>
    </w:p>
    <w:p w:rsidR="00F91D67" w:rsidRPr="001F072B" w:rsidRDefault="00F91D67" w:rsidP="001F072B">
      <w:pPr>
        <w:pStyle w:val="ac"/>
        <w:ind w:firstLine="0"/>
        <w:jc w:val="left"/>
      </w:pPr>
      <w:bookmarkStart w:id="0" w:name="_GoBack"/>
      <w:bookmarkEnd w:id="0"/>
    </w:p>
    <w:sectPr w:rsidR="00F91D67" w:rsidRPr="001F072B" w:rsidSect="00A96EB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E4DF5"/>
    <w:multiLevelType w:val="hybridMultilevel"/>
    <w:tmpl w:val="AA6C9F62"/>
    <w:lvl w:ilvl="0" w:tplc="6F30F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B093973"/>
    <w:multiLevelType w:val="hybridMultilevel"/>
    <w:tmpl w:val="7AB87C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FBA5CCB"/>
    <w:multiLevelType w:val="hybridMultilevel"/>
    <w:tmpl w:val="6616B0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3DE"/>
    <w:rsid w:val="000A3D49"/>
    <w:rsid w:val="001B3F20"/>
    <w:rsid w:val="001F072B"/>
    <w:rsid w:val="0023788A"/>
    <w:rsid w:val="002C2284"/>
    <w:rsid w:val="003258D6"/>
    <w:rsid w:val="00815EA9"/>
    <w:rsid w:val="008F03DE"/>
    <w:rsid w:val="00A41306"/>
    <w:rsid w:val="00A7277B"/>
    <w:rsid w:val="00A96EBB"/>
    <w:rsid w:val="00B60CAB"/>
    <w:rsid w:val="00C64E53"/>
    <w:rsid w:val="00D40DD5"/>
    <w:rsid w:val="00D70D15"/>
    <w:rsid w:val="00E2484F"/>
    <w:rsid w:val="00E53D2A"/>
    <w:rsid w:val="00F32E10"/>
    <w:rsid w:val="00F9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4BF0FC-90AB-41E3-A43A-2BC376F0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E53"/>
    <w:pPr>
      <w:spacing w:after="200" w:line="276" w:lineRule="auto"/>
    </w:pPr>
    <w:rPr>
      <w:sz w:val="22"/>
      <w:szCs w:val="22"/>
    </w:rPr>
  </w:style>
  <w:style w:type="paragraph" w:styleId="1">
    <w:name w:val="heading 1"/>
    <w:basedOn w:val="a"/>
    <w:next w:val="a"/>
    <w:link w:val="10"/>
    <w:uiPriority w:val="9"/>
    <w:qFormat/>
    <w:rsid w:val="008F03D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03DE"/>
    <w:rPr>
      <w:rFonts w:ascii="Cambria" w:eastAsia="Times New Roman" w:hAnsi="Cambria" w:cs="Times New Roman"/>
      <w:b/>
      <w:bCs/>
      <w:color w:val="365F91"/>
      <w:sz w:val="28"/>
      <w:szCs w:val="28"/>
    </w:rPr>
  </w:style>
  <w:style w:type="paragraph" w:styleId="a3">
    <w:name w:val="No Spacing"/>
    <w:link w:val="a4"/>
    <w:uiPriority w:val="1"/>
    <w:qFormat/>
    <w:rsid w:val="008F03DE"/>
    <w:rPr>
      <w:sz w:val="22"/>
      <w:szCs w:val="22"/>
    </w:rPr>
  </w:style>
  <w:style w:type="paragraph" w:customStyle="1" w:styleId="a5">
    <w:name w:val="Стандарт"/>
    <w:basedOn w:val="a3"/>
    <w:link w:val="a6"/>
    <w:qFormat/>
    <w:rsid w:val="008F03DE"/>
    <w:pPr>
      <w:jc w:val="both"/>
    </w:pPr>
    <w:rPr>
      <w:rFonts w:ascii="Times New Roman" w:hAnsi="Times New Roman"/>
      <w:sz w:val="28"/>
      <w:szCs w:val="28"/>
    </w:rPr>
  </w:style>
  <w:style w:type="paragraph" w:styleId="a7">
    <w:name w:val="Body Text Indent"/>
    <w:basedOn w:val="a"/>
    <w:link w:val="a8"/>
    <w:uiPriority w:val="99"/>
    <w:semiHidden/>
    <w:rsid w:val="00B60CAB"/>
    <w:pPr>
      <w:tabs>
        <w:tab w:val="left" w:pos="993"/>
      </w:tabs>
      <w:spacing w:after="0" w:line="360" w:lineRule="auto"/>
      <w:jc w:val="both"/>
    </w:pPr>
    <w:rPr>
      <w:rFonts w:ascii="Times New Roman" w:hAnsi="Times New Roman"/>
      <w:sz w:val="28"/>
      <w:szCs w:val="20"/>
    </w:rPr>
  </w:style>
  <w:style w:type="character" w:customStyle="1" w:styleId="a8">
    <w:name w:val="Основной текст с отступом Знак"/>
    <w:link w:val="a7"/>
    <w:uiPriority w:val="99"/>
    <w:semiHidden/>
    <w:locked/>
    <w:rsid w:val="00B60CAB"/>
    <w:rPr>
      <w:rFonts w:ascii="Times New Roman" w:hAnsi="Times New Roman" w:cs="Times New Roman"/>
      <w:sz w:val="20"/>
      <w:szCs w:val="20"/>
    </w:rPr>
  </w:style>
  <w:style w:type="character" w:customStyle="1" w:styleId="a4">
    <w:name w:val="Без интервала Знак"/>
    <w:link w:val="a3"/>
    <w:uiPriority w:val="1"/>
    <w:locked/>
    <w:rsid w:val="008F03DE"/>
    <w:rPr>
      <w:rFonts w:cs="Times New Roman"/>
    </w:rPr>
  </w:style>
  <w:style w:type="character" w:customStyle="1" w:styleId="a6">
    <w:name w:val="Стандарт Знак"/>
    <w:link w:val="a5"/>
    <w:locked/>
    <w:rsid w:val="008F03DE"/>
  </w:style>
  <w:style w:type="paragraph" w:customStyle="1" w:styleId="11">
    <w:name w:val="Обычный1"/>
    <w:rsid w:val="00F91D67"/>
    <w:pPr>
      <w:widowControl w:val="0"/>
      <w:spacing w:line="260" w:lineRule="auto"/>
      <w:ind w:firstLine="220"/>
      <w:jc w:val="both"/>
    </w:pPr>
    <w:rPr>
      <w:rFonts w:ascii="Times New Roman" w:hAnsi="Times New Roman"/>
      <w:sz w:val="18"/>
    </w:rPr>
  </w:style>
  <w:style w:type="character" w:styleId="a9">
    <w:name w:val="Hyperlink"/>
    <w:uiPriority w:val="99"/>
    <w:unhideWhenUsed/>
    <w:rsid w:val="00F91D67"/>
    <w:rPr>
      <w:rFonts w:cs="Times New Roman"/>
      <w:color w:val="0000FF"/>
      <w:u w:val="single"/>
    </w:rPr>
  </w:style>
  <w:style w:type="paragraph" w:styleId="aa">
    <w:name w:val="Title"/>
    <w:basedOn w:val="a"/>
    <w:link w:val="ab"/>
    <w:uiPriority w:val="10"/>
    <w:qFormat/>
    <w:rsid w:val="00A41306"/>
    <w:pPr>
      <w:widowControl w:val="0"/>
      <w:autoSpaceDE w:val="0"/>
      <w:autoSpaceDN w:val="0"/>
      <w:adjustRightInd w:val="0"/>
      <w:spacing w:after="0" w:line="240" w:lineRule="auto"/>
      <w:ind w:firstLine="851"/>
      <w:jc w:val="center"/>
    </w:pPr>
    <w:rPr>
      <w:rFonts w:ascii="Times New Roman" w:hAnsi="Times New Roman"/>
      <w:b/>
      <w:sz w:val="32"/>
      <w:szCs w:val="20"/>
    </w:rPr>
  </w:style>
  <w:style w:type="character" w:customStyle="1" w:styleId="ab">
    <w:name w:val="Название Знак"/>
    <w:link w:val="aa"/>
    <w:uiPriority w:val="10"/>
    <w:locked/>
    <w:rsid w:val="00A41306"/>
    <w:rPr>
      <w:rFonts w:ascii="Times New Roman" w:hAnsi="Times New Roman" w:cs="Times New Roman"/>
      <w:b/>
      <w:sz w:val="20"/>
      <w:szCs w:val="20"/>
    </w:rPr>
  </w:style>
  <w:style w:type="paragraph" w:customStyle="1" w:styleId="ac">
    <w:name w:val="АА"/>
    <w:basedOn w:val="a"/>
    <w:qFormat/>
    <w:rsid w:val="00A96EBB"/>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d">
    <w:name w:val="ББ"/>
    <w:basedOn w:val="ac"/>
    <w:qFormat/>
    <w:rsid w:val="00A96EB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9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2009-09-18T18:30:00Z</cp:lastPrinted>
  <dcterms:created xsi:type="dcterms:W3CDTF">2014-03-12T22:08:00Z</dcterms:created>
  <dcterms:modified xsi:type="dcterms:W3CDTF">2014-03-12T22:08:00Z</dcterms:modified>
</cp:coreProperties>
</file>