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6A26" w:rsidRPr="00F7747D" w:rsidRDefault="000C6A26" w:rsidP="00F7747D">
      <w:pPr>
        <w:pStyle w:val="1"/>
        <w:spacing w:line="360" w:lineRule="auto"/>
        <w:ind w:firstLine="709"/>
        <w:rPr>
          <w:b w:val="0"/>
          <w:bCs w:val="0"/>
          <w:color w:val="000000"/>
          <w:sz w:val="28"/>
        </w:rPr>
      </w:pPr>
      <w:r w:rsidRPr="00F7747D">
        <w:rPr>
          <w:b w:val="0"/>
          <w:bCs w:val="0"/>
          <w:color w:val="000000"/>
          <w:sz w:val="28"/>
        </w:rPr>
        <w:t>Содержание</w:t>
      </w:r>
    </w:p>
    <w:p w:rsidR="000C6A26" w:rsidRPr="00F7747D" w:rsidRDefault="000C6A26" w:rsidP="00F7747D">
      <w:pPr>
        <w:spacing w:line="360" w:lineRule="auto"/>
        <w:ind w:firstLine="709"/>
        <w:jc w:val="both"/>
        <w:rPr>
          <w:color w:val="000000"/>
          <w:sz w:val="28"/>
        </w:rPr>
      </w:pPr>
    </w:p>
    <w:p w:rsidR="000C6A26" w:rsidRPr="00F7747D" w:rsidRDefault="00F7747D" w:rsidP="00F7747D">
      <w:pPr>
        <w:tabs>
          <w:tab w:val="left" w:pos="426"/>
        </w:tabs>
        <w:spacing w:line="360" w:lineRule="auto"/>
        <w:jc w:val="both"/>
        <w:rPr>
          <w:color w:val="000000"/>
          <w:sz w:val="28"/>
        </w:rPr>
      </w:pPr>
      <w:r>
        <w:rPr>
          <w:color w:val="000000"/>
          <w:sz w:val="28"/>
        </w:rPr>
        <w:t>Введение</w:t>
      </w:r>
    </w:p>
    <w:p w:rsidR="000C6A26" w:rsidRPr="00F7747D" w:rsidRDefault="000C6A26" w:rsidP="00F7747D">
      <w:pPr>
        <w:numPr>
          <w:ilvl w:val="0"/>
          <w:numId w:val="5"/>
        </w:numPr>
        <w:tabs>
          <w:tab w:val="left" w:pos="426"/>
        </w:tabs>
        <w:spacing w:line="360" w:lineRule="auto"/>
        <w:ind w:left="0" w:firstLine="0"/>
        <w:jc w:val="both"/>
        <w:rPr>
          <w:color w:val="000000"/>
          <w:sz w:val="28"/>
        </w:rPr>
      </w:pPr>
      <w:r w:rsidRPr="00F7747D">
        <w:rPr>
          <w:color w:val="000000"/>
          <w:sz w:val="28"/>
        </w:rPr>
        <w:t>Платежный баланс страны. Его характеристика</w:t>
      </w:r>
    </w:p>
    <w:p w:rsidR="000C6A26" w:rsidRPr="00F7747D" w:rsidRDefault="000C6A26" w:rsidP="00F7747D">
      <w:pPr>
        <w:numPr>
          <w:ilvl w:val="0"/>
          <w:numId w:val="5"/>
        </w:numPr>
        <w:tabs>
          <w:tab w:val="left" w:pos="426"/>
        </w:tabs>
        <w:spacing w:line="360" w:lineRule="auto"/>
        <w:ind w:left="0" w:firstLine="0"/>
        <w:jc w:val="both"/>
        <w:rPr>
          <w:color w:val="000000"/>
          <w:sz w:val="28"/>
        </w:rPr>
      </w:pPr>
      <w:r w:rsidRPr="00F7747D">
        <w:rPr>
          <w:color w:val="000000"/>
          <w:sz w:val="28"/>
        </w:rPr>
        <w:t>Методика составления платежного баланса</w:t>
      </w:r>
    </w:p>
    <w:p w:rsidR="000C6A26" w:rsidRPr="00F7747D" w:rsidRDefault="000C6A26" w:rsidP="00F7747D">
      <w:pPr>
        <w:numPr>
          <w:ilvl w:val="0"/>
          <w:numId w:val="5"/>
        </w:numPr>
        <w:tabs>
          <w:tab w:val="left" w:pos="426"/>
        </w:tabs>
        <w:spacing w:line="360" w:lineRule="auto"/>
        <w:ind w:left="0" w:firstLine="0"/>
        <w:jc w:val="both"/>
        <w:rPr>
          <w:color w:val="000000"/>
          <w:sz w:val="28"/>
        </w:rPr>
      </w:pPr>
      <w:r w:rsidRPr="00F7747D">
        <w:rPr>
          <w:color w:val="000000"/>
          <w:sz w:val="28"/>
        </w:rPr>
        <w:t>Принцип построения платежного баланса</w:t>
      </w:r>
    </w:p>
    <w:p w:rsidR="000C6A26" w:rsidRPr="00F7747D" w:rsidRDefault="000C6A26" w:rsidP="00F7747D">
      <w:pPr>
        <w:numPr>
          <w:ilvl w:val="0"/>
          <w:numId w:val="5"/>
        </w:numPr>
        <w:tabs>
          <w:tab w:val="left" w:pos="426"/>
        </w:tabs>
        <w:spacing w:line="360" w:lineRule="auto"/>
        <w:ind w:left="0" w:firstLine="0"/>
        <w:jc w:val="both"/>
        <w:rPr>
          <w:color w:val="000000"/>
          <w:sz w:val="28"/>
        </w:rPr>
      </w:pPr>
      <w:r w:rsidRPr="00F7747D">
        <w:rPr>
          <w:color w:val="000000"/>
          <w:sz w:val="28"/>
        </w:rPr>
        <w:t>Ошибки и пропуски</w:t>
      </w:r>
    </w:p>
    <w:p w:rsidR="000C6A26" w:rsidRPr="00F7747D" w:rsidRDefault="000C6A26" w:rsidP="00F7747D">
      <w:pPr>
        <w:numPr>
          <w:ilvl w:val="0"/>
          <w:numId w:val="5"/>
        </w:numPr>
        <w:tabs>
          <w:tab w:val="left" w:pos="426"/>
        </w:tabs>
        <w:spacing w:line="360" w:lineRule="auto"/>
        <w:ind w:left="0" w:firstLine="0"/>
        <w:jc w:val="both"/>
        <w:rPr>
          <w:color w:val="000000"/>
          <w:sz w:val="28"/>
        </w:rPr>
      </w:pPr>
      <w:r w:rsidRPr="00F7747D">
        <w:rPr>
          <w:color w:val="000000"/>
          <w:sz w:val="28"/>
        </w:rPr>
        <w:t>Классификация статей платежного баланса</w:t>
      </w:r>
    </w:p>
    <w:p w:rsidR="000C6A26" w:rsidRPr="00F7747D" w:rsidRDefault="000C6A26" w:rsidP="00F7747D">
      <w:pPr>
        <w:numPr>
          <w:ilvl w:val="0"/>
          <w:numId w:val="5"/>
        </w:numPr>
        <w:tabs>
          <w:tab w:val="left" w:pos="426"/>
        </w:tabs>
        <w:spacing w:line="360" w:lineRule="auto"/>
        <w:ind w:left="0" w:firstLine="0"/>
        <w:jc w:val="both"/>
        <w:rPr>
          <w:color w:val="000000"/>
          <w:sz w:val="28"/>
        </w:rPr>
      </w:pPr>
      <w:r w:rsidRPr="00F7747D">
        <w:rPr>
          <w:color w:val="000000"/>
          <w:sz w:val="28"/>
        </w:rPr>
        <w:t>Виды платежных балансов</w:t>
      </w:r>
    </w:p>
    <w:p w:rsidR="000C6A26" w:rsidRPr="00F7747D" w:rsidRDefault="000C6A26" w:rsidP="00F7747D">
      <w:pPr>
        <w:numPr>
          <w:ilvl w:val="0"/>
          <w:numId w:val="5"/>
        </w:numPr>
        <w:tabs>
          <w:tab w:val="left" w:pos="426"/>
        </w:tabs>
        <w:spacing w:line="360" w:lineRule="auto"/>
        <w:ind w:left="0" w:firstLine="0"/>
        <w:jc w:val="both"/>
        <w:rPr>
          <w:color w:val="000000"/>
          <w:sz w:val="28"/>
        </w:rPr>
      </w:pPr>
      <w:r w:rsidRPr="00F7747D">
        <w:rPr>
          <w:color w:val="000000"/>
          <w:sz w:val="28"/>
        </w:rPr>
        <w:t>Макроэкономические показатели и их воздействие на платежный баланс</w:t>
      </w:r>
    </w:p>
    <w:p w:rsidR="000C6A26" w:rsidRPr="00F7747D" w:rsidRDefault="00F7747D" w:rsidP="00F7747D">
      <w:pPr>
        <w:tabs>
          <w:tab w:val="left" w:pos="426"/>
        </w:tabs>
        <w:spacing w:line="360" w:lineRule="auto"/>
        <w:jc w:val="both"/>
        <w:rPr>
          <w:color w:val="000000"/>
          <w:sz w:val="28"/>
        </w:rPr>
      </w:pPr>
      <w:r>
        <w:rPr>
          <w:color w:val="000000"/>
          <w:sz w:val="28"/>
        </w:rPr>
        <w:t>Заключение</w:t>
      </w:r>
    </w:p>
    <w:p w:rsidR="000C6A26" w:rsidRPr="00F7747D" w:rsidRDefault="00F7747D" w:rsidP="00F7747D">
      <w:pPr>
        <w:tabs>
          <w:tab w:val="left" w:pos="426"/>
        </w:tabs>
        <w:spacing w:line="360" w:lineRule="auto"/>
        <w:jc w:val="both"/>
        <w:rPr>
          <w:color w:val="000000"/>
          <w:sz w:val="28"/>
        </w:rPr>
      </w:pPr>
      <w:r>
        <w:rPr>
          <w:color w:val="000000"/>
          <w:sz w:val="28"/>
        </w:rPr>
        <w:t>Тестовая часть</w:t>
      </w:r>
    </w:p>
    <w:p w:rsidR="000C6A26" w:rsidRPr="00F7747D" w:rsidRDefault="000C6A26" w:rsidP="00F7747D">
      <w:pPr>
        <w:tabs>
          <w:tab w:val="left" w:pos="426"/>
        </w:tabs>
        <w:spacing w:line="360" w:lineRule="auto"/>
        <w:jc w:val="both"/>
        <w:rPr>
          <w:color w:val="000000"/>
          <w:sz w:val="28"/>
        </w:rPr>
      </w:pPr>
      <w:r w:rsidRPr="00F7747D">
        <w:rPr>
          <w:color w:val="000000"/>
          <w:sz w:val="28"/>
        </w:rPr>
        <w:t>С</w:t>
      </w:r>
      <w:r w:rsidR="00F7747D">
        <w:rPr>
          <w:color w:val="000000"/>
          <w:sz w:val="28"/>
        </w:rPr>
        <w:t>писок использованной литературы</w:t>
      </w:r>
    </w:p>
    <w:p w:rsidR="000C6A26" w:rsidRPr="00F7747D" w:rsidRDefault="00F7747D" w:rsidP="00F7747D">
      <w:pPr>
        <w:pStyle w:val="1"/>
        <w:spacing w:line="360" w:lineRule="auto"/>
        <w:ind w:firstLine="709"/>
        <w:rPr>
          <w:b w:val="0"/>
          <w:color w:val="000000"/>
          <w:sz w:val="28"/>
        </w:rPr>
      </w:pPr>
      <w:r>
        <w:rPr>
          <w:b w:val="0"/>
          <w:color w:val="000000"/>
          <w:sz w:val="28"/>
        </w:rPr>
        <w:br w:type="page"/>
      </w:r>
      <w:r w:rsidR="000C6A26" w:rsidRPr="00F7747D">
        <w:rPr>
          <w:b w:val="0"/>
          <w:color w:val="000000"/>
          <w:sz w:val="28"/>
        </w:rPr>
        <w:t>Введение</w:t>
      </w:r>
    </w:p>
    <w:p w:rsidR="000C6A26" w:rsidRPr="00F7747D" w:rsidRDefault="000C6A26" w:rsidP="00F7747D">
      <w:pPr>
        <w:spacing w:line="360" w:lineRule="auto"/>
        <w:ind w:firstLine="709"/>
        <w:jc w:val="both"/>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Платежный баланс представляет собой статистический отчет обо всех международных сделках резидентов той или иной страны с нерезидентами за определенный период времени. Он отражает соотношение между объемом товаров и услуг, полученных данной страной из-за границы и предоставленных загранице, а также изменения в ее финансовой позиции по отношению к загранице. Исследование динамики платежного баланса страны особенно важно для анализа проблем внешне - экономического равновесия.</w:t>
      </w:r>
    </w:p>
    <w:p w:rsidR="000C6A26" w:rsidRPr="00F7747D" w:rsidRDefault="000C6A26" w:rsidP="00F7747D">
      <w:pPr>
        <w:pStyle w:val="a6"/>
        <w:spacing w:line="360" w:lineRule="auto"/>
        <w:ind w:firstLine="709"/>
        <w:rPr>
          <w:color w:val="000000"/>
          <w:sz w:val="28"/>
        </w:rPr>
      </w:pPr>
      <w:r w:rsidRPr="00F7747D">
        <w:rPr>
          <w:color w:val="000000"/>
          <w:sz w:val="28"/>
        </w:rPr>
        <w:t>Отметим, что платежный баланс имеет дело с потоками, а не с запасами, с изменением в реальных и финансовых активах и пассивах, происходящими за базисный период, а не с общими суммами экономических активов и пассивов страны, которые существуют в некий конкретный момент времени.</w:t>
      </w:r>
    </w:p>
    <w:p w:rsidR="000C6A26" w:rsidRPr="00F7747D" w:rsidRDefault="000C6A26" w:rsidP="00F7747D">
      <w:pPr>
        <w:pStyle w:val="a6"/>
        <w:spacing w:line="360" w:lineRule="auto"/>
        <w:ind w:firstLine="709"/>
        <w:rPr>
          <w:color w:val="000000"/>
          <w:sz w:val="28"/>
        </w:rPr>
      </w:pPr>
      <w:r w:rsidRPr="00F7747D">
        <w:rPr>
          <w:color w:val="000000"/>
          <w:sz w:val="28"/>
        </w:rPr>
        <w:t>Составление платежного баланса предназначено для выполнения как учетных, так и аналитических задач, которые тесно взаимосвязаны. Анализ платежного баланса позволяет сделать вывод о том, насколько эффективно страна способна управлять своей внешнеэкономической деятельностью и, соответственно, служить основой для принятия решений в области внешнеэкономической политики.</w:t>
      </w:r>
    </w:p>
    <w:p w:rsidR="000C6A26" w:rsidRPr="00F7747D" w:rsidRDefault="00F7747D" w:rsidP="00F7747D">
      <w:pPr>
        <w:pStyle w:val="a6"/>
        <w:spacing w:line="360" w:lineRule="auto"/>
        <w:ind w:firstLine="709"/>
        <w:rPr>
          <w:bCs/>
          <w:color w:val="000000"/>
          <w:sz w:val="28"/>
        </w:rPr>
      </w:pPr>
      <w:r>
        <w:rPr>
          <w:bCs/>
          <w:color w:val="000000"/>
          <w:sz w:val="28"/>
        </w:rPr>
        <w:br w:type="page"/>
      </w:r>
      <w:r w:rsidR="000C6A26" w:rsidRPr="00F7747D">
        <w:rPr>
          <w:bCs/>
          <w:color w:val="000000"/>
          <w:sz w:val="28"/>
        </w:rPr>
        <w:t>1. Платежный ба</w:t>
      </w:r>
      <w:r>
        <w:rPr>
          <w:bCs/>
          <w:color w:val="000000"/>
          <w:sz w:val="28"/>
        </w:rPr>
        <w:t>ланс страны. Его характеристика</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 xml:space="preserve">Движение товаров и услуг через национальные границы как бы уравновешиваются движением в противоположном направлении финансовых потоков (денежных средств), представляющих собой платежи за товары и услуги. Эти потоки регистрируются и обобщенно отражаются в статьях платежного баланса. </w:t>
      </w:r>
    </w:p>
    <w:p w:rsidR="000C6A26" w:rsidRPr="00F7747D" w:rsidRDefault="000C6A26" w:rsidP="00F7747D">
      <w:pPr>
        <w:pStyle w:val="a6"/>
        <w:spacing w:line="360" w:lineRule="auto"/>
        <w:ind w:firstLine="709"/>
        <w:rPr>
          <w:color w:val="000000"/>
          <w:sz w:val="28"/>
        </w:rPr>
      </w:pPr>
      <w:r w:rsidRPr="00F7747D">
        <w:rPr>
          <w:color w:val="000000"/>
          <w:sz w:val="28"/>
        </w:rPr>
        <w:t>Под платежным балансом понимается статистическая запись всех экономических сделок или обязательств, осуществленных (или срок по которым наступил) в течение определенного отрезка времени (месяц, квартал, год) между резидентами данной страны и резидентами любых других стран мира.</w:t>
      </w:r>
    </w:p>
    <w:p w:rsidR="000C6A26" w:rsidRPr="00F7747D" w:rsidRDefault="000C6A26" w:rsidP="00F7747D">
      <w:pPr>
        <w:pStyle w:val="a6"/>
        <w:spacing w:line="360" w:lineRule="auto"/>
        <w:ind w:firstLine="709"/>
        <w:rPr>
          <w:color w:val="000000"/>
          <w:sz w:val="28"/>
        </w:rPr>
      </w:pPr>
      <w:r w:rsidRPr="00F7747D">
        <w:rPr>
          <w:color w:val="000000"/>
          <w:sz w:val="28"/>
        </w:rPr>
        <w:t>Платежный баланс страны фиксирует состояние платежей и поступлений данной страны.</w:t>
      </w:r>
      <w:r w:rsidR="00F7747D" w:rsidRPr="00F7747D">
        <w:rPr>
          <w:color w:val="000000"/>
          <w:sz w:val="28"/>
        </w:rPr>
        <w:t xml:space="preserve"> </w:t>
      </w:r>
      <w:r w:rsidRPr="00F7747D">
        <w:rPr>
          <w:color w:val="000000"/>
          <w:sz w:val="28"/>
        </w:rPr>
        <w:t>Международный валютный фонд характеризует платежный баланс как «статистическую запись всех экономических сделок в течение данного периода между резидентами отчитывающихся стран».</w:t>
      </w:r>
    </w:p>
    <w:p w:rsidR="000C6A26" w:rsidRPr="00F7747D" w:rsidRDefault="000C6A26" w:rsidP="00F7747D">
      <w:pPr>
        <w:pStyle w:val="a6"/>
        <w:spacing w:line="360" w:lineRule="auto"/>
        <w:ind w:firstLine="709"/>
        <w:rPr>
          <w:color w:val="000000"/>
          <w:sz w:val="28"/>
        </w:rPr>
      </w:pPr>
      <w:r w:rsidRPr="00F7747D">
        <w:rPr>
          <w:color w:val="000000"/>
          <w:sz w:val="28"/>
        </w:rPr>
        <w:t>Такая формулировка требует некоторых разъяснений. Во-первых, рассмотрения понятия «резидент». Дипломаты, военные, туристы, даже если они находятся вне территории своей страны, выступают резидентами того государства, гражданами которого они являются. Это относится и к фирме. Она служит резидентом того государства, где она зарегистрирована (домицилирована), но не того, где она выполняет свои операции. Что касается филиалов и отделений, то они тоже могут быть резидентами и представительствовать от мест их регистрации. Статус «резидента» зависит от факта регистрации его постоянного места нахождения или проживания.</w:t>
      </w:r>
    </w:p>
    <w:p w:rsidR="000C6A26" w:rsidRPr="00F7747D" w:rsidRDefault="000C6A26" w:rsidP="00F7747D">
      <w:pPr>
        <w:pStyle w:val="a6"/>
        <w:spacing w:line="360" w:lineRule="auto"/>
        <w:ind w:firstLine="709"/>
        <w:rPr>
          <w:color w:val="000000"/>
          <w:sz w:val="28"/>
        </w:rPr>
      </w:pPr>
      <w:r w:rsidRPr="00F7747D">
        <w:rPr>
          <w:color w:val="000000"/>
          <w:sz w:val="28"/>
        </w:rPr>
        <w:t xml:space="preserve">Исключение составляют международные организации (Организация Объединенных Наций, Международный валютный фонд, Генеральное соглашение о тарифах и торговле и т.д.), которые не являются резидентами той страны, где они расположены. </w:t>
      </w:r>
    </w:p>
    <w:p w:rsidR="000C6A26" w:rsidRPr="00F7747D" w:rsidRDefault="000C6A26" w:rsidP="00F7747D">
      <w:pPr>
        <w:pStyle w:val="a6"/>
        <w:spacing w:line="360" w:lineRule="auto"/>
        <w:ind w:firstLine="709"/>
        <w:rPr>
          <w:color w:val="000000"/>
          <w:sz w:val="28"/>
        </w:rPr>
      </w:pPr>
      <w:r w:rsidRPr="00F7747D">
        <w:rPr>
          <w:color w:val="000000"/>
          <w:sz w:val="28"/>
        </w:rPr>
        <w:t>Во-вторых, необходимо уточнить, что баланс отражает не индивидуальные, а совокупные сделки между данной страной и другими государствами. Обычный срок или период, охватываемый платежным балансом – один календарный год.</w:t>
      </w:r>
    </w:p>
    <w:p w:rsidR="000C6A26" w:rsidRPr="00F7747D" w:rsidRDefault="000C6A26" w:rsidP="00F7747D">
      <w:pPr>
        <w:pStyle w:val="a6"/>
        <w:spacing w:line="360" w:lineRule="auto"/>
        <w:ind w:firstLine="709"/>
        <w:rPr>
          <w:color w:val="000000"/>
          <w:sz w:val="28"/>
        </w:rPr>
      </w:pPr>
      <w:r w:rsidRPr="00F7747D">
        <w:rPr>
          <w:color w:val="000000"/>
          <w:sz w:val="28"/>
        </w:rPr>
        <w:t>Под понятием «сделка» подразумевается любой обмен, в котором товар, экономическая услуга или право собственности на активы переходят от резидента одной страны к резиденту другой.</w:t>
      </w:r>
    </w:p>
    <w:p w:rsidR="000C6A26" w:rsidRPr="00F7747D" w:rsidRDefault="000C6A26" w:rsidP="00F7747D">
      <w:pPr>
        <w:pStyle w:val="a6"/>
        <w:spacing w:line="360" w:lineRule="auto"/>
        <w:ind w:firstLine="709"/>
        <w:rPr>
          <w:color w:val="000000"/>
          <w:sz w:val="28"/>
        </w:rPr>
      </w:pPr>
      <w:r w:rsidRPr="00F7747D">
        <w:rPr>
          <w:color w:val="000000"/>
          <w:sz w:val="28"/>
        </w:rPr>
        <w:t>Платежный баланс как средство анализа внешнеэкономического положения страны имеет свою историю. Еще до разработки сложных налоговых систем отдельные государства применяли таможенное налогообложение экспортных и особенно импортных товаров, что требовало их регистрации. «Ростки платежного баланса появились еще во времена пополнения королевской казны, зависевшей от налоговых поступлений.</w:t>
      </w:r>
    </w:p>
    <w:p w:rsidR="000C6A26" w:rsidRPr="00F7747D" w:rsidRDefault="000C6A26" w:rsidP="00F7747D">
      <w:pPr>
        <w:pStyle w:val="a6"/>
        <w:spacing w:line="360" w:lineRule="auto"/>
        <w:ind w:firstLine="709"/>
        <w:rPr>
          <w:color w:val="000000"/>
          <w:sz w:val="28"/>
        </w:rPr>
      </w:pPr>
      <w:r w:rsidRPr="00F7747D">
        <w:rPr>
          <w:color w:val="000000"/>
          <w:sz w:val="28"/>
        </w:rPr>
        <w:t>В эпоху меркантилизма составление платежного баланса было необходимо в связи с экономической политикой, направленной на расширение экспорта, сдерживание импорта и накопление золотого запаса. Для стран, не обладавших собственными месторождениями золота, это был единственный способ накопить достаточные средства.</w:t>
      </w:r>
    </w:p>
    <w:p w:rsidR="000C6A26" w:rsidRPr="00F7747D" w:rsidRDefault="000C6A26" w:rsidP="00F7747D">
      <w:pPr>
        <w:pStyle w:val="a6"/>
        <w:spacing w:line="360" w:lineRule="auto"/>
        <w:ind w:firstLine="709"/>
        <w:rPr>
          <w:color w:val="000000"/>
          <w:sz w:val="28"/>
        </w:rPr>
      </w:pPr>
      <w:r w:rsidRPr="00F7747D">
        <w:rPr>
          <w:color w:val="000000"/>
          <w:sz w:val="28"/>
        </w:rPr>
        <w:t>Таким образом, с начала своего существования платежный баланс сформировался как метод статистического и информационного учета, ставящий скорее фискальные, чем исследовательские задачи и цели.</w:t>
      </w:r>
    </w:p>
    <w:p w:rsidR="000C6A26" w:rsidRPr="00F7747D" w:rsidRDefault="000C6A26" w:rsidP="00F7747D">
      <w:pPr>
        <w:pStyle w:val="a6"/>
        <w:spacing w:line="360" w:lineRule="auto"/>
        <w:ind w:firstLine="709"/>
        <w:rPr>
          <w:color w:val="000000"/>
          <w:sz w:val="28"/>
        </w:rPr>
      </w:pPr>
      <w:r w:rsidRPr="00F7747D">
        <w:rPr>
          <w:color w:val="000000"/>
          <w:sz w:val="28"/>
        </w:rPr>
        <w:t>В настоящее время платежный баланс всесторонне изучается специалистами в области международных экономических отношений как источник важнейшей информации, раскрывающей особенности участия страны в международном обмене товарами, услугами и капиталами.</w:t>
      </w:r>
    </w:p>
    <w:p w:rsidR="000C6A26" w:rsidRPr="00F7747D" w:rsidRDefault="000C6A26" w:rsidP="00F7747D">
      <w:pPr>
        <w:pStyle w:val="a6"/>
        <w:spacing w:line="360" w:lineRule="auto"/>
        <w:ind w:firstLine="709"/>
        <w:rPr>
          <w:color w:val="000000"/>
          <w:sz w:val="28"/>
        </w:rPr>
      </w:pPr>
      <w:r w:rsidRPr="00F7747D">
        <w:rPr>
          <w:color w:val="000000"/>
          <w:sz w:val="28"/>
        </w:rPr>
        <w:t>Основа платежного баланса – группировка всех видов сделок, результаты которых связаны с ростом потребностей в товарах и услугах (отток валюты из страны) или поступлением иностранной валюты (приток ее в страну). Попытаемся определить виды внешнеторговых сделок, приводящих к поступлению в Россию иностранной валюты из других стран.</w:t>
      </w:r>
    </w:p>
    <w:p w:rsidR="000C6A26" w:rsidRPr="00F7747D" w:rsidRDefault="000C6A26" w:rsidP="00F7747D">
      <w:pPr>
        <w:pStyle w:val="a6"/>
        <w:numPr>
          <w:ilvl w:val="0"/>
          <w:numId w:val="2"/>
        </w:numPr>
        <w:spacing w:line="360" w:lineRule="auto"/>
        <w:ind w:left="0" w:firstLine="709"/>
        <w:rPr>
          <w:color w:val="000000"/>
          <w:sz w:val="28"/>
        </w:rPr>
      </w:pPr>
      <w:r w:rsidRPr="00F7747D">
        <w:rPr>
          <w:color w:val="000000"/>
          <w:sz w:val="28"/>
        </w:rPr>
        <w:t>Экспорт товаров. В него включаются все товары, пересекающие таможенную границу России.</w:t>
      </w:r>
    </w:p>
    <w:p w:rsidR="000C6A26" w:rsidRPr="00F7747D" w:rsidRDefault="000C6A26" w:rsidP="00F7747D">
      <w:pPr>
        <w:pStyle w:val="a6"/>
        <w:numPr>
          <w:ilvl w:val="0"/>
          <w:numId w:val="2"/>
        </w:numPr>
        <w:spacing w:line="360" w:lineRule="auto"/>
        <w:ind w:left="0" w:firstLine="709"/>
        <w:rPr>
          <w:color w:val="000000"/>
          <w:sz w:val="28"/>
        </w:rPr>
      </w:pPr>
      <w:r w:rsidRPr="00F7747D">
        <w:rPr>
          <w:color w:val="000000"/>
          <w:sz w:val="28"/>
        </w:rPr>
        <w:t>Экспорт услуг. К нему относятся платежи за фрахт отечественных судов, обслуживающие иностранных туристов, дипломатов и бизнесменов, прибывающих в страну.</w:t>
      </w:r>
    </w:p>
    <w:p w:rsidR="000C6A26" w:rsidRPr="00F7747D" w:rsidRDefault="000C6A26" w:rsidP="00F7747D">
      <w:pPr>
        <w:pStyle w:val="a6"/>
        <w:numPr>
          <w:ilvl w:val="0"/>
          <w:numId w:val="2"/>
        </w:numPr>
        <w:spacing w:line="360" w:lineRule="auto"/>
        <w:ind w:left="0" w:firstLine="709"/>
        <w:rPr>
          <w:color w:val="000000"/>
          <w:sz w:val="28"/>
        </w:rPr>
      </w:pPr>
      <w:r w:rsidRPr="00F7747D">
        <w:rPr>
          <w:color w:val="000000"/>
          <w:sz w:val="28"/>
        </w:rPr>
        <w:t>Проценты и дивиденды, выплачиваемые российским владельцам иностранных акций. Это – проценты на закупленные на фондовом рынке акции иностранных компаний, а также доходы, переводимые действующими за границей российскими предприятиями (в форме смешанных обществ).</w:t>
      </w:r>
    </w:p>
    <w:p w:rsidR="000C6A26" w:rsidRPr="00F7747D" w:rsidRDefault="000C6A26" w:rsidP="00F7747D">
      <w:pPr>
        <w:pStyle w:val="a6"/>
        <w:numPr>
          <w:ilvl w:val="0"/>
          <w:numId w:val="2"/>
        </w:numPr>
        <w:spacing w:line="360" w:lineRule="auto"/>
        <w:ind w:left="0" w:firstLine="709"/>
        <w:rPr>
          <w:color w:val="000000"/>
          <w:sz w:val="28"/>
        </w:rPr>
      </w:pPr>
      <w:r w:rsidRPr="00F7747D">
        <w:rPr>
          <w:color w:val="000000"/>
          <w:sz w:val="28"/>
        </w:rPr>
        <w:t>Односторонние переводы и трансферты. Сюда относятся переводы пенсий, помощь иностранным государствам и пересылаемая своим родственникам заработная плата эмигрантов, все программы правительственной или частной гуманитарной помощи, предоставляемой России.</w:t>
      </w:r>
    </w:p>
    <w:p w:rsidR="000C6A26" w:rsidRPr="00F7747D" w:rsidRDefault="000C6A26" w:rsidP="00F7747D">
      <w:pPr>
        <w:pStyle w:val="a6"/>
        <w:spacing w:line="360" w:lineRule="auto"/>
        <w:ind w:firstLine="709"/>
        <w:rPr>
          <w:color w:val="000000"/>
          <w:sz w:val="28"/>
        </w:rPr>
      </w:pPr>
      <w:r w:rsidRPr="00F7747D">
        <w:rPr>
          <w:color w:val="000000"/>
          <w:sz w:val="28"/>
        </w:rPr>
        <w:t>Особенность данного вида сделки состоит в том, что она включает все переводы, которые не предусматривают обратного потока ресурсов в обмен на полученные средства.</w:t>
      </w:r>
    </w:p>
    <w:p w:rsidR="000C6A26" w:rsidRPr="00F7747D" w:rsidRDefault="000C6A26" w:rsidP="00F7747D">
      <w:pPr>
        <w:pStyle w:val="a6"/>
        <w:numPr>
          <w:ilvl w:val="0"/>
          <w:numId w:val="2"/>
        </w:numPr>
        <w:spacing w:line="360" w:lineRule="auto"/>
        <w:ind w:left="0" w:firstLine="709"/>
        <w:rPr>
          <w:color w:val="000000"/>
          <w:sz w:val="28"/>
        </w:rPr>
      </w:pPr>
      <w:r w:rsidRPr="00F7747D">
        <w:rPr>
          <w:color w:val="000000"/>
          <w:sz w:val="28"/>
        </w:rPr>
        <w:t>Долгосрочные займы и инвестиции иностранных резидентов в России. Они охватывают займ, предоставляемые иностранными государствами и фирмами России и российским организациям. В сфере частного предпринимательства ими являются покупка иностранцами российских производственных предприятий, строений, земли и другой недвижимости. Иногда также сделки суммируются в виде экспорта капитала.</w:t>
      </w:r>
    </w:p>
    <w:p w:rsidR="000C6A26" w:rsidRPr="00F7747D" w:rsidRDefault="000C6A26" w:rsidP="00F7747D">
      <w:pPr>
        <w:pStyle w:val="a6"/>
        <w:spacing w:line="360" w:lineRule="auto"/>
        <w:ind w:firstLine="709"/>
        <w:rPr>
          <w:color w:val="000000"/>
          <w:sz w:val="28"/>
        </w:rPr>
      </w:pPr>
      <w:r w:rsidRPr="00F7747D">
        <w:rPr>
          <w:color w:val="000000"/>
          <w:sz w:val="28"/>
        </w:rPr>
        <w:t>Сущность сделок заключается в том, что страна продает свою землю или другую недвижимость и как бы осуществляется тот же экспорт, но только особых товаров, за которые и получает денежные средства в иностранной валюте.</w:t>
      </w:r>
    </w:p>
    <w:p w:rsidR="000C6A26" w:rsidRPr="00F7747D" w:rsidRDefault="000C6A26" w:rsidP="00F7747D">
      <w:pPr>
        <w:pStyle w:val="a6"/>
        <w:numPr>
          <w:ilvl w:val="0"/>
          <w:numId w:val="2"/>
        </w:numPr>
        <w:spacing w:line="360" w:lineRule="auto"/>
        <w:ind w:left="0" w:firstLine="709"/>
        <w:rPr>
          <w:color w:val="000000"/>
          <w:sz w:val="28"/>
        </w:rPr>
      </w:pPr>
      <w:r w:rsidRPr="00F7747D">
        <w:rPr>
          <w:color w:val="000000"/>
          <w:sz w:val="28"/>
        </w:rPr>
        <w:t>Краткосрочные инвестиции и займы иностранных фирм и организаций, предоставляемые России. Эти сделки аналогичны предшествующим (пункт 5) с той лишь разницей, что они краткосрочны (краткосрочные фирменные или банковские кредиты, предоставляемые иностранными банками и фирмами своим филиалам или российским фирмам). Такими же сделки будут и в том случае, если российская фирма примет решение перевести часть своих банковских активов в Россию.</w:t>
      </w:r>
    </w:p>
    <w:p w:rsidR="000C6A26" w:rsidRPr="00F7747D" w:rsidRDefault="000C6A26" w:rsidP="00F7747D">
      <w:pPr>
        <w:pStyle w:val="a6"/>
        <w:numPr>
          <w:ilvl w:val="0"/>
          <w:numId w:val="2"/>
        </w:numPr>
        <w:spacing w:line="360" w:lineRule="auto"/>
        <w:ind w:left="0" w:firstLine="709"/>
        <w:rPr>
          <w:color w:val="000000"/>
          <w:sz w:val="28"/>
        </w:rPr>
      </w:pPr>
      <w:r w:rsidRPr="00F7747D">
        <w:rPr>
          <w:color w:val="000000"/>
          <w:sz w:val="28"/>
        </w:rPr>
        <w:t>Иностранные резервы. К ним относятся суммы валюты или иных резервов, приобретенных или полученных иностранными государствами у Центрального банка России для создания собственных запасов (резервов).</w:t>
      </w:r>
    </w:p>
    <w:p w:rsidR="000C6A26" w:rsidRPr="00F7747D" w:rsidRDefault="000C6A26" w:rsidP="00F7747D">
      <w:pPr>
        <w:pStyle w:val="a6"/>
        <w:spacing w:line="360" w:lineRule="auto"/>
        <w:ind w:firstLine="709"/>
        <w:rPr>
          <w:color w:val="000000"/>
          <w:sz w:val="28"/>
        </w:rPr>
      </w:pPr>
      <w:r w:rsidRPr="00F7747D">
        <w:rPr>
          <w:color w:val="000000"/>
          <w:sz w:val="28"/>
        </w:rPr>
        <w:t>Каждый из перечисленных видов сделок имеет свою противоположную форму, связанную с оттоком иностранной валюты из России, охватывающую импорт иностранных товаров, переводы пенсий и различных денежных средств, кредиты иностранным государствам и частным лицам и т.д.</w:t>
      </w:r>
    </w:p>
    <w:p w:rsidR="000C6A26" w:rsidRPr="00F7747D" w:rsidRDefault="000C6A26" w:rsidP="00F7747D">
      <w:pPr>
        <w:pStyle w:val="a6"/>
        <w:spacing w:line="360" w:lineRule="auto"/>
        <w:ind w:firstLine="709"/>
        <w:rPr>
          <w:color w:val="000000"/>
          <w:sz w:val="28"/>
        </w:rPr>
      </w:pPr>
      <w:r w:rsidRPr="00F7747D">
        <w:rPr>
          <w:color w:val="000000"/>
          <w:sz w:val="28"/>
        </w:rPr>
        <w:t>Объединив экспорт и импорт товаров, услуг, процентов и дивидендов, односторонних переводов и трансфертов, получаемые и предоставляемы краткосрочные и долгосрочные займы, а также приток и отток государственных резервов, получаем документ, называемый в международной экономической литературе «платежным балансом».</w:t>
      </w:r>
    </w:p>
    <w:p w:rsidR="000C6A26" w:rsidRPr="00F7747D" w:rsidRDefault="000C6A26" w:rsidP="00F7747D">
      <w:pPr>
        <w:pStyle w:val="a6"/>
        <w:spacing w:line="360" w:lineRule="auto"/>
        <w:ind w:firstLine="709"/>
        <w:rPr>
          <w:color w:val="000000"/>
          <w:sz w:val="28"/>
        </w:rPr>
      </w:pPr>
      <w:r w:rsidRPr="00F7747D">
        <w:rPr>
          <w:color w:val="000000"/>
          <w:sz w:val="28"/>
        </w:rPr>
        <w:t>Рассмотренные виды сделок условно можно объединить в три группы: сделки по текущим счетам, к которым относятся прежде всего экспортно-импортные операции (пункты 1,2,3 и 4); сделки, связанные с движением капитала (пункты 5 и 6); счета официальных резервов (пункт 7).</w:t>
      </w:r>
    </w:p>
    <w:p w:rsidR="000C6A26" w:rsidRPr="00F7747D" w:rsidRDefault="000C6A26" w:rsidP="00F7747D">
      <w:pPr>
        <w:pStyle w:val="a6"/>
        <w:spacing w:line="360" w:lineRule="auto"/>
        <w:ind w:firstLine="709"/>
        <w:rPr>
          <w:color w:val="000000"/>
          <w:sz w:val="28"/>
        </w:rPr>
      </w:pPr>
      <w:r w:rsidRPr="00F7747D">
        <w:rPr>
          <w:color w:val="000000"/>
          <w:sz w:val="28"/>
        </w:rPr>
        <w:t>Первая группа сделок регистрирует операции, связанные с передачей права собственности на товары и услуги, вторая группа – с передачей права собственности на капитал, третья группа регистрирует приобретение официальных резервов в центральном государственном банке страны. Для тех государств, чьи валюты сами являются частью государственных резервов других стран, третья группа отражает приобретение их валют (долларов США, фунтов стерлингов, немецких марок и т.д.) другими государствами.</w:t>
      </w:r>
    </w:p>
    <w:p w:rsidR="000C6A26" w:rsidRPr="00F7747D" w:rsidRDefault="000C6A26" w:rsidP="00F7747D">
      <w:pPr>
        <w:pStyle w:val="a6"/>
        <w:spacing w:line="360" w:lineRule="auto"/>
        <w:ind w:firstLine="709"/>
        <w:rPr>
          <w:color w:val="000000"/>
          <w:sz w:val="28"/>
        </w:rPr>
      </w:pPr>
    </w:p>
    <w:p w:rsidR="000C6A26" w:rsidRPr="00F7747D" w:rsidRDefault="00F7747D" w:rsidP="00F7747D">
      <w:pPr>
        <w:pStyle w:val="a6"/>
        <w:spacing w:line="360" w:lineRule="auto"/>
        <w:ind w:firstLine="709"/>
        <w:rPr>
          <w:bCs/>
          <w:color w:val="000000"/>
          <w:sz w:val="28"/>
        </w:rPr>
      </w:pPr>
      <w:r>
        <w:rPr>
          <w:bCs/>
          <w:color w:val="000000"/>
          <w:sz w:val="28"/>
        </w:rPr>
        <w:br w:type="page"/>
      </w:r>
      <w:r w:rsidR="000C6A26" w:rsidRPr="00F7747D">
        <w:rPr>
          <w:bCs/>
          <w:color w:val="000000"/>
          <w:sz w:val="28"/>
        </w:rPr>
        <w:t>2. Методика</w:t>
      </w:r>
      <w:r>
        <w:rPr>
          <w:bCs/>
          <w:color w:val="000000"/>
          <w:sz w:val="28"/>
        </w:rPr>
        <w:t xml:space="preserve"> составления платежного баланса</w:t>
      </w:r>
    </w:p>
    <w:p w:rsidR="00F7747D" w:rsidRDefault="00F7747D" w:rsidP="00F7747D">
      <w:pPr>
        <w:pStyle w:val="a6"/>
        <w:spacing w:line="360" w:lineRule="auto"/>
        <w:ind w:firstLine="709"/>
        <w:rPr>
          <w:i/>
          <w:iCs/>
          <w:color w:val="000000"/>
          <w:sz w:val="28"/>
        </w:rPr>
      </w:pPr>
    </w:p>
    <w:p w:rsidR="000C6A26" w:rsidRPr="00F7747D" w:rsidRDefault="000C6A26" w:rsidP="00F7747D">
      <w:pPr>
        <w:pStyle w:val="a6"/>
        <w:spacing w:line="360" w:lineRule="auto"/>
        <w:ind w:firstLine="709"/>
        <w:rPr>
          <w:color w:val="000000"/>
          <w:sz w:val="28"/>
        </w:rPr>
      </w:pPr>
      <w:r w:rsidRPr="00F7747D">
        <w:rPr>
          <w:i/>
          <w:iCs/>
          <w:color w:val="000000"/>
          <w:sz w:val="28"/>
        </w:rPr>
        <w:t xml:space="preserve">Система двойной записи. </w:t>
      </w:r>
      <w:r w:rsidRPr="00F7747D">
        <w:rPr>
          <w:color w:val="000000"/>
          <w:sz w:val="28"/>
        </w:rPr>
        <w:t>Основополагающим для составления двойной записи платежного баланса является метод двойной записи международных сделок. Метод базируется на том, что каждой регистрируемой операции соответствует платеж в той или иной форме, а баланс платежей и поступлений должен сходиться. Система двойной бухгалтерской записи, используемой при составлении платежного баланса, означает, что каждая операция представлена двумя записями, имеющими одинаковое значение. Одна из них регистрируется как «кредит» и имеет положительный знак, другая – как «дебет» с отрицательным знаком, а их сумма должна равняться нулю.</w:t>
      </w:r>
    </w:p>
    <w:p w:rsidR="000C6A26" w:rsidRPr="00F7747D" w:rsidRDefault="000C6A26" w:rsidP="00F7747D">
      <w:pPr>
        <w:pStyle w:val="a6"/>
        <w:spacing w:line="360" w:lineRule="auto"/>
        <w:ind w:firstLine="709"/>
        <w:rPr>
          <w:color w:val="000000"/>
          <w:sz w:val="28"/>
        </w:rPr>
      </w:pPr>
      <w:r w:rsidRPr="00F7747D">
        <w:rPr>
          <w:color w:val="000000"/>
          <w:sz w:val="28"/>
        </w:rPr>
        <w:t>Большинство записей в платежном балансе касается операций, в которых экономические ценности предоставляются или приобретаются в обмен на другие экономические ценности. В этом случае дебетовые и кредитовые части в системе регистрации автоматически возникают после записи двух равных величин в статьи, соответствующие обоим предметам обмена.</w:t>
      </w:r>
    </w:p>
    <w:p w:rsidR="000C6A26" w:rsidRPr="00F7747D" w:rsidRDefault="000C6A26" w:rsidP="00F7747D">
      <w:pPr>
        <w:pStyle w:val="a6"/>
        <w:spacing w:line="360" w:lineRule="auto"/>
        <w:ind w:firstLine="709"/>
        <w:rPr>
          <w:color w:val="000000"/>
          <w:sz w:val="28"/>
        </w:rPr>
      </w:pPr>
      <w:r w:rsidRPr="00F7747D">
        <w:rPr>
          <w:color w:val="000000"/>
          <w:sz w:val="28"/>
        </w:rPr>
        <w:t>Например, экспорт некоего товара регистрируется в статистике по товарам, а оплата этого товара регистрируется в статистике банковских операций по изменениям в активе и пассиве.</w:t>
      </w:r>
    </w:p>
    <w:p w:rsidR="000C6A26" w:rsidRPr="00F7747D" w:rsidRDefault="000C6A26" w:rsidP="00F7747D">
      <w:pPr>
        <w:pStyle w:val="a6"/>
        <w:spacing w:line="360" w:lineRule="auto"/>
        <w:ind w:firstLine="709"/>
        <w:rPr>
          <w:color w:val="000000"/>
          <w:sz w:val="28"/>
        </w:rPr>
      </w:pPr>
      <w:r w:rsidRPr="00F7747D">
        <w:rPr>
          <w:color w:val="000000"/>
          <w:sz w:val="28"/>
        </w:rPr>
        <w:t>В качестве примера возьмем экспортера, получившего за свой товар иностранную валюту. В этом случае одна запись (в данном случае «кредит») будет означать регистрацию экспорта товара, а другая запись (в данном случае «дебет») зафиксирует увеличение валютного счета экспортера на ту же сумму.</w:t>
      </w:r>
    </w:p>
    <w:p w:rsidR="000C6A26" w:rsidRPr="00F7747D" w:rsidRDefault="000C6A26" w:rsidP="00F7747D">
      <w:pPr>
        <w:pStyle w:val="a6"/>
        <w:spacing w:line="360" w:lineRule="auto"/>
        <w:ind w:firstLine="709"/>
        <w:rPr>
          <w:color w:val="000000"/>
          <w:sz w:val="28"/>
        </w:rPr>
      </w:pPr>
      <w:r w:rsidRPr="00F7747D">
        <w:rPr>
          <w:color w:val="000000"/>
          <w:sz w:val="28"/>
        </w:rPr>
        <w:t>В то же время вывоз оборудования в счет уплаты уставного капитала предприятия, созданного за рубежом, будет зарегистрирован по кредиту как экспорт и по дебету как прямые инвестиции за рубежом.</w:t>
      </w:r>
    </w:p>
    <w:p w:rsidR="000C6A26" w:rsidRPr="00F7747D" w:rsidRDefault="000C6A26" w:rsidP="00F7747D">
      <w:pPr>
        <w:pStyle w:val="a6"/>
        <w:spacing w:line="360" w:lineRule="auto"/>
        <w:ind w:firstLine="709"/>
        <w:rPr>
          <w:color w:val="000000"/>
          <w:sz w:val="28"/>
        </w:rPr>
      </w:pPr>
      <w:r w:rsidRPr="00F7747D">
        <w:rPr>
          <w:color w:val="000000"/>
          <w:sz w:val="28"/>
        </w:rPr>
        <w:t>Большинство проводок в платежном балансе относится к сделкам, которые подразумевают встречный поток: это обмен товарами, услугами, финансовыми активами, доходы от инвестиций. В то же время в платежный баланс включаются операции, которые не влекут за собой адекватной компенсации в той или иной форме (т.е. в форме товаров, услуг или активов). Такие операции относятся к разряду трансфертов, т.е. односторонних переводов и поступлений.</w:t>
      </w:r>
    </w:p>
    <w:p w:rsidR="000C6A26" w:rsidRPr="00F7747D" w:rsidRDefault="000C6A26" w:rsidP="00F7747D">
      <w:pPr>
        <w:pStyle w:val="a6"/>
        <w:spacing w:line="360" w:lineRule="auto"/>
        <w:ind w:firstLine="709"/>
        <w:rPr>
          <w:color w:val="000000"/>
          <w:sz w:val="28"/>
        </w:rPr>
      </w:pPr>
      <w:r w:rsidRPr="00F7747D">
        <w:rPr>
          <w:color w:val="000000"/>
          <w:sz w:val="28"/>
        </w:rPr>
        <w:t>В этом случае будет записана</w:t>
      </w:r>
      <w:r w:rsidR="00F7747D" w:rsidRPr="00F7747D">
        <w:rPr>
          <w:color w:val="000000"/>
          <w:sz w:val="28"/>
        </w:rPr>
        <w:t xml:space="preserve"> </w:t>
      </w:r>
      <w:r w:rsidRPr="00F7747D">
        <w:rPr>
          <w:color w:val="000000"/>
          <w:sz w:val="28"/>
        </w:rPr>
        <w:t>только одна сторона операции, а для необходимой компенсации в платежном балансе приходится делать записи по статье трансфертов. Трансферты показываются как кредитовые записи, когда записи, которые они погашают, являются дебетовыми, и как дебетовые, когда эти записи являются кредитовыми.</w:t>
      </w:r>
    </w:p>
    <w:p w:rsidR="000C6A26" w:rsidRPr="00F7747D" w:rsidRDefault="000C6A26" w:rsidP="00F7747D">
      <w:pPr>
        <w:pStyle w:val="a6"/>
        <w:spacing w:line="360" w:lineRule="auto"/>
        <w:ind w:firstLine="709"/>
        <w:rPr>
          <w:color w:val="000000"/>
          <w:sz w:val="28"/>
        </w:rPr>
      </w:pPr>
      <w:r w:rsidRPr="00F7747D">
        <w:rPr>
          <w:color w:val="000000"/>
          <w:sz w:val="28"/>
        </w:rPr>
        <w:t>Например, гуманитарная помощь, полученная страной, найдет свое отражение в платежном балансе следующим образом:</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left="4955" w:firstLine="709"/>
        <w:rPr>
          <w:color w:val="000000"/>
          <w:sz w:val="28"/>
        </w:rPr>
      </w:pPr>
      <w:r w:rsidRPr="00F7747D">
        <w:rPr>
          <w:color w:val="000000"/>
          <w:sz w:val="28"/>
        </w:rPr>
        <w:t>Кредит</w:t>
      </w:r>
      <w:r w:rsidR="00F7747D" w:rsidRPr="00F7747D">
        <w:rPr>
          <w:color w:val="000000"/>
          <w:sz w:val="28"/>
        </w:rPr>
        <w:t xml:space="preserve"> </w:t>
      </w:r>
      <w:r w:rsidRPr="00F7747D">
        <w:rPr>
          <w:color w:val="000000"/>
          <w:sz w:val="28"/>
        </w:rPr>
        <w:tab/>
      </w:r>
      <w:r w:rsidR="00F7747D">
        <w:rPr>
          <w:color w:val="000000"/>
          <w:sz w:val="28"/>
        </w:rPr>
        <w:tab/>
      </w:r>
      <w:r w:rsidRPr="00F7747D">
        <w:rPr>
          <w:color w:val="000000"/>
          <w:sz w:val="28"/>
        </w:rPr>
        <w:t xml:space="preserve">Дебет </w:t>
      </w:r>
    </w:p>
    <w:p w:rsidR="000C6A26" w:rsidRPr="00F7747D" w:rsidRDefault="000C6A26" w:rsidP="00F7747D">
      <w:pPr>
        <w:pStyle w:val="a6"/>
        <w:spacing w:line="360" w:lineRule="auto"/>
        <w:ind w:firstLine="709"/>
        <w:rPr>
          <w:color w:val="000000"/>
          <w:sz w:val="28"/>
        </w:rPr>
      </w:pPr>
      <w:r w:rsidRPr="00F7747D">
        <w:rPr>
          <w:color w:val="000000"/>
          <w:sz w:val="28"/>
        </w:rPr>
        <w:t>Импорт (гуманитарная помощь)</w:t>
      </w:r>
      <w:r w:rsidR="00F7747D">
        <w:rPr>
          <w:color w:val="000000"/>
          <w:sz w:val="28"/>
        </w:rPr>
        <w:tab/>
      </w:r>
      <w:r w:rsidR="00F7747D">
        <w:rPr>
          <w:color w:val="000000"/>
          <w:sz w:val="28"/>
        </w:rPr>
        <w:tab/>
        <w:t xml:space="preserve">- </w:t>
      </w:r>
      <w:r w:rsidR="00F7747D">
        <w:rPr>
          <w:color w:val="000000"/>
          <w:sz w:val="28"/>
        </w:rPr>
        <w:tab/>
      </w:r>
      <w:r w:rsidR="00F7747D">
        <w:rPr>
          <w:color w:val="000000"/>
          <w:sz w:val="28"/>
        </w:rPr>
        <w:tab/>
      </w:r>
      <w:r w:rsidR="00F7747D">
        <w:rPr>
          <w:color w:val="000000"/>
          <w:sz w:val="28"/>
        </w:rPr>
        <w:tab/>
      </w:r>
      <w:r w:rsidRPr="00F7747D">
        <w:rPr>
          <w:color w:val="000000"/>
          <w:sz w:val="28"/>
        </w:rPr>
        <w:t>100</w:t>
      </w:r>
    </w:p>
    <w:p w:rsidR="000C6A26" w:rsidRPr="00F7747D" w:rsidRDefault="000C6A26" w:rsidP="00F7747D">
      <w:pPr>
        <w:pStyle w:val="a6"/>
        <w:spacing w:line="360" w:lineRule="auto"/>
        <w:ind w:firstLine="709"/>
        <w:rPr>
          <w:color w:val="000000"/>
          <w:sz w:val="28"/>
        </w:rPr>
      </w:pPr>
      <w:r w:rsidRPr="00F7747D">
        <w:rPr>
          <w:color w:val="000000"/>
          <w:sz w:val="28"/>
        </w:rPr>
        <w:t>Трансферты</w:t>
      </w:r>
      <w:r w:rsidR="00F7747D">
        <w:rPr>
          <w:color w:val="000000"/>
          <w:sz w:val="28"/>
        </w:rPr>
        <w:tab/>
      </w:r>
      <w:r w:rsidR="00F7747D">
        <w:rPr>
          <w:color w:val="000000"/>
          <w:sz w:val="28"/>
        </w:rPr>
        <w:tab/>
      </w:r>
      <w:r w:rsidR="00F7747D">
        <w:rPr>
          <w:color w:val="000000"/>
          <w:sz w:val="28"/>
        </w:rPr>
        <w:tab/>
      </w:r>
      <w:r w:rsidR="00F7747D">
        <w:rPr>
          <w:color w:val="000000"/>
          <w:sz w:val="28"/>
        </w:rPr>
        <w:tab/>
      </w:r>
      <w:r w:rsidR="00F7747D">
        <w:rPr>
          <w:color w:val="000000"/>
          <w:sz w:val="28"/>
        </w:rPr>
        <w:tab/>
      </w:r>
      <w:r w:rsidRPr="00F7747D">
        <w:rPr>
          <w:color w:val="000000"/>
          <w:sz w:val="28"/>
        </w:rPr>
        <w:t>100</w:t>
      </w:r>
      <w:r w:rsidR="00F7747D">
        <w:rPr>
          <w:color w:val="000000"/>
          <w:sz w:val="28"/>
        </w:rPr>
        <w:t xml:space="preserve"> </w:t>
      </w:r>
      <w:r w:rsidR="00F7747D">
        <w:rPr>
          <w:color w:val="000000"/>
          <w:sz w:val="28"/>
        </w:rPr>
        <w:tab/>
      </w:r>
      <w:r w:rsidR="00F7747D">
        <w:rPr>
          <w:color w:val="000000"/>
          <w:sz w:val="28"/>
        </w:rPr>
        <w:tab/>
      </w:r>
      <w:r w:rsidR="00F7747D">
        <w:rPr>
          <w:color w:val="000000"/>
          <w:sz w:val="28"/>
        </w:rPr>
        <w:tab/>
        <w:t>-</w:t>
      </w:r>
    </w:p>
    <w:p w:rsidR="000C6A26" w:rsidRPr="00F7747D" w:rsidRDefault="000C6A26"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Таким образом, при составлении платежного баланса в графу кредита заносится экспорт товаров и услуг, получаемый доход, увеличение пассивов или уменьшение активов. в графу дебета заносится импорт товаров и услуг, уплачиваемый доход, уменьшение пассивов или увеличение активов.</w:t>
      </w:r>
    </w:p>
    <w:p w:rsidR="000C6A26" w:rsidRPr="00F7747D" w:rsidRDefault="000C6A26" w:rsidP="00F7747D">
      <w:pPr>
        <w:pStyle w:val="a6"/>
        <w:spacing w:line="360" w:lineRule="auto"/>
        <w:ind w:firstLine="709"/>
        <w:rPr>
          <w:color w:val="000000"/>
          <w:sz w:val="28"/>
        </w:rPr>
      </w:pPr>
      <w:r w:rsidRPr="00F7747D">
        <w:rPr>
          <w:color w:val="000000"/>
          <w:sz w:val="28"/>
        </w:rPr>
        <w:t>Другими словами, для активов – материальных или финансовых – кредитовая проводка означает операцию, приводящую к их вывозу (и тем самым к уменьшению), в то время как конрпроводка по дебету показывает операцию, приводящую к их ввозу (и тем самым – к росту).</w:t>
      </w:r>
    </w:p>
    <w:p w:rsidR="000C6A26" w:rsidRPr="00F7747D" w:rsidRDefault="000C6A26" w:rsidP="00F7747D">
      <w:pPr>
        <w:pStyle w:val="a6"/>
        <w:spacing w:line="360" w:lineRule="auto"/>
        <w:ind w:firstLine="709"/>
        <w:rPr>
          <w:color w:val="000000"/>
          <w:sz w:val="28"/>
        </w:rPr>
      </w:pPr>
      <w:r w:rsidRPr="00F7747D">
        <w:rPr>
          <w:color w:val="000000"/>
          <w:sz w:val="28"/>
        </w:rPr>
        <w:t>Что касается пассивов (обязательств), то закономерность получается прямо противоположной. Например, если страна А займет 1000 единиц в валюте страны</w:t>
      </w:r>
      <w:r w:rsidR="00F7747D" w:rsidRPr="00F7747D">
        <w:rPr>
          <w:color w:val="000000"/>
          <w:sz w:val="28"/>
        </w:rPr>
        <w:t xml:space="preserve"> </w:t>
      </w:r>
      <w:r w:rsidRPr="00F7747D">
        <w:rPr>
          <w:color w:val="000000"/>
          <w:sz w:val="28"/>
        </w:rPr>
        <w:t>у страны В, где они записываются на счет страны А в коммерческом банке, то страна А приобрела не только актив (сальдо банковского счета), но и пассив (обязательства перед правительством страны В). счет актива будет дебетовым, а счет пассива кредитовым. Запись в платежном балансе страны А, регистрирующая эту операцию, будет иметь следующий вид:</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left="6371" w:firstLine="709"/>
        <w:rPr>
          <w:color w:val="000000"/>
          <w:sz w:val="28"/>
        </w:rPr>
      </w:pPr>
      <w:r w:rsidRPr="00F7747D">
        <w:rPr>
          <w:color w:val="000000"/>
          <w:sz w:val="28"/>
        </w:rPr>
        <w:t xml:space="preserve">Кредит </w:t>
      </w:r>
      <w:r w:rsidRPr="00F7747D">
        <w:rPr>
          <w:color w:val="000000"/>
          <w:sz w:val="28"/>
        </w:rPr>
        <w:tab/>
        <w:t>Дебет</w:t>
      </w:r>
    </w:p>
    <w:p w:rsidR="000C6A26" w:rsidRPr="00F7747D" w:rsidRDefault="000C6A26" w:rsidP="00F7747D">
      <w:pPr>
        <w:pStyle w:val="a6"/>
        <w:spacing w:line="360" w:lineRule="auto"/>
        <w:ind w:firstLine="709"/>
        <w:rPr>
          <w:color w:val="000000"/>
          <w:sz w:val="28"/>
        </w:rPr>
      </w:pPr>
      <w:r w:rsidRPr="00F7747D">
        <w:rPr>
          <w:color w:val="000000"/>
          <w:sz w:val="28"/>
        </w:rPr>
        <w:t xml:space="preserve">Актив (сальдо банковских счетов в стране В) </w:t>
      </w:r>
      <w:r w:rsidR="00F7747D">
        <w:rPr>
          <w:color w:val="000000"/>
          <w:sz w:val="28"/>
        </w:rPr>
        <w:tab/>
      </w:r>
      <w:r w:rsidR="00F7747D">
        <w:rPr>
          <w:color w:val="000000"/>
          <w:sz w:val="28"/>
        </w:rPr>
        <w:tab/>
      </w:r>
      <w:r w:rsidR="00F7747D" w:rsidRPr="00F7747D">
        <w:rPr>
          <w:color w:val="000000"/>
          <w:sz w:val="28"/>
        </w:rPr>
        <w:t xml:space="preserve"> </w:t>
      </w:r>
      <w:r w:rsidRPr="00F7747D">
        <w:rPr>
          <w:color w:val="000000"/>
          <w:sz w:val="28"/>
        </w:rPr>
        <w:t>–</w:t>
      </w:r>
      <w:r w:rsidR="00F7747D" w:rsidRPr="00F7747D">
        <w:rPr>
          <w:color w:val="000000"/>
          <w:sz w:val="28"/>
        </w:rPr>
        <w:t xml:space="preserve"> </w:t>
      </w:r>
      <w:r w:rsidR="00F7747D">
        <w:rPr>
          <w:color w:val="000000"/>
          <w:sz w:val="28"/>
        </w:rPr>
        <w:tab/>
      </w:r>
      <w:r w:rsidR="00F7747D">
        <w:rPr>
          <w:color w:val="000000"/>
          <w:sz w:val="28"/>
        </w:rPr>
        <w:tab/>
      </w:r>
      <w:r w:rsidRPr="00F7747D">
        <w:rPr>
          <w:color w:val="000000"/>
          <w:sz w:val="28"/>
        </w:rPr>
        <w:t>100</w:t>
      </w:r>
      <w:r w:rsidR="00F7747D" w:rsidRPr="00F7747D">
        <w:rPr>
          <w:color w:val="000000"/>
          <w:sz w:val="28"/>
        </w:rPr>
        <w:t xml:space="preserve"> </w:t>
      </w:r>
    </w:p>
    <w:p w:rsidR="000C6A26" w:rsidRPr="00F7747D" w:rsidRDefault="000C6A26" w:rsidP="00F7747D">
      <w:pPr>
        <w:pStyle w:val="a6"/>
        <w:spacing w:line="360" w:lineRule="auto"/>
        <w:ind w:firstLine="709"/>
        <w:rPr>
          <w:color w:val="000000"/>
          <w:sz w:val="28"/>
        </w:rPr>
      </w:pPr>
      <w:r w:rsidRPr="00F7747D">
        <w:rPr>
          <w:color w:val="000000"/>
          <w:sz w:val="28"/>
        </w:rPr>
        <w:t>Пассив (долговые обязательства перед страной В)</w:t>
      </w:r>
      <w:r w:rsidR="00F7747D">
        <w:rPr>
          <w:color w:val="000000"/>
          <w:sz w:val="28"/>
        </w:rPr>
        <w:tab/>
      </w:r>
      <w:r w:rsidRPr="00F7747D">
        <w:rPr>
          <w:color w:val="000000"/>
          <w:sz w:val="28"/>
        </w:rPr>
        <w:t>100</w:t>
      </w:r>
      <w:r w:rsidR="00F7747D" w:rsidRPr="00F7747D">
        <w:rPr>
          <w:color w:val="000000"/>
          <w:sz w:val="28"/>
        </w:rPr>
        <w:t xml:space="preserve"> </w:t>
      </w:r>
      <w:r w:rsidR="00F7747D">
        <w:rPr>
          <w:color w:val="000000"/>
          <w:sz w:val="28"/>
        </w:rPr>
        <w:tab/>
      </w:r>
      <w:r w:rsidR="00F7747D">
        <w:rPr>
          <w:color w:val="000000"/>
          <w:sz w:val="28"/>
        </w:rPr>
        <w:tab/>
      </w:r>
      <w:r w:rsidRPr="00F7747D">
        <w:rPr>
          <w:color w:val="000000"/>
          <w:sz w:val="28"/>
        </w:rPr>
        <w:t>–</w:t>
      </w:r>
    </w:p>
    <w:p w:rsidR="000C6A26" w:rsidRPr="00F7747D" w:rsidRDefault="000C6A26"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bCs/>
          <w:color w:val="000000"/>
          <w:sz w:val="28"/>
        </w:rPr>
      </w:pPr>
      <w:r w:rsidRPr="00F7747D">
        <w:rPr>
          <w:bCs/>
          <w:color w:val="000000"/>
          <w:sz w:val="28"/>
        </w:rPr>
        <w:t>3. Принцип</w:t>
      </w:r>
      <w:r w:rsidR="00F7747D">
        <w:rPr>
          <w:bCs/>
          <w:color w:val="000000"/>
          <w:sz w:val="28"/>
        </w:rPr>
        <w:t>ы построения платежного баланса</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 xml:space="preserve">Важнейшим основополагающим принципом построения платежного баланса является проведение различия между резидентами и нерезидентами при учете всех торгово-экономических и финансовых сделок. </w:t>
      </w:r>
    </w:p>
    <w:p w:rsidR="000C6A26" w:rsidRPr="00F7747D" w:rsidRDefault="000C6A26" w:rsidP="00F7747D">
      <w:pPr>
        <w:pStyle w:val="a6"/>
        <w:spacing w:line="360" w:lineRule="auto"/>
        <w:ind w:firstLine="709"/>
        <w:rPr>
          <w:color w:val="000000"/>
          <w:sz w:val="28"/>
        </w:rPr>
      </w:pPr>
      <w:r w:rsidRPr="00F7747D">
        <w:rPr>
          <w:color w:val="000000"/>
          <w:sz w:val="28"/>
        </w:rPr>
        <w:t>Существует два различных к регистрации операций для статистики платежного баланса: регистрация сделок на момент расчета и на момент операции.</w:t>
      </w:r>
    </w:p>
    <w:p w:rsidR="000C6A26" w:rsidRPr="00F7747D" w:rsidRDefault="000C6A26" w:rsidP="00F7747D">
      <w:pPr>
        <w:pStyle w:val="a6"/>
        <w:spacing w:line="360" w:lineRule="auto"/>
        <w:ind w:firstLine="709"/>
        <w:rPr>
          <w:color w:val="000000"/>
          <w:sz w:val="28"/>
        </w:rPr>
      </w:pPr>
      <w:r w:rsidRPr="00F7747D">
        <w:rPr>
          <w:i/>
          <w:iCs/>
          <w:color w:val="000000"/>
          <w:sz w:val="28"/>
        </w:rPr>
        <w:t>Составление платежного баланса на момент расчета</w:t>
      </w:r>
      <w:r w:rsidRPr="00F7747D">
        <w:rPr>
          <w:color w:val="000000"/>
          <w:sz w:val="28"/>
        </w:rPr>
        <w:t xml:space="preserve"> охватывает только сделки, связанные с наличными платежами. Таким образом, в нем учитываются только фактически осуществленные платежи и поступления.</w:t>
      </w:r>
    </w:p>
    <w:p w:rsidR="000C6A26" w:rsidRPr="00F7747D" w:rsidRDefault="000C6A26" w:rsidP="00F7747D">
      <w:pPr>
        <w:pStyle w:val="a6"/>
        <w:spacing w:line="360" w:lineRule="auto"/>
        <w:ind w:firstLine="709"/>
        <w:rPr>
          <w:color w:val="000000"/>
          <w:sz w:val="28"/>
        </w:rPr>
      </w:pPr>
      <w:r w:rsidRPr="00F7747D">
        <w:rPr>
          <w:color w:val="000000"/>
          <w:sz w:val="28"/>
        </w:rPr>
        <w:t>В силу этого указанный метод имеет определенные ограничения: не принимаются во внимание операции, осуществляемые без наличных расчетов, а также полученные и предоставленные кредиты.</w:t>
      </w:r>
    </w:p>
    <w:p w:rsidR="000C6A26" w:rsidRPr="00F7747D" w:rsidRDefault="000C6A26" w:rsidP="00F7747D">
      <w:pPr>
        <w:pStyle w:val="a6"/>
        <w:spacing w:line="360" w:lineRule="auto"/>
        <w:ind w:firstLine="709"/>
        <w:rPr>
          <w:color w:val="000000"/>
          <w:sz w:val="28"/>
        </w:rPr>
      </w:pPr>
      <w:r w:rsidRPr="00F7747D">
        <w:rPr>
          <w:i/>
          <w:iCs/>
          <w:color w:val="000000"/>
          <w:sz w:val="28"/>
        </w:rPr>
        <w:t>Базирующийся на операциях подход</w:t>
      </w:r>
      <w:r w:rsidRPr="00F7747D">
        <w:rPr>
          <w:color w:val="000000"/>
          <w:sz w:val="28"/>
        </w:rPr>
        <w:t xml:space="preserve"> обеспечивает учет различных стадий заграничных операций, отражая все требования и обязательства страны к загранице, в том числе и непогашенные. Критерием в данном случае является переход собственности от резидентов к нерезидентам и наоборот. Указанный метод дает более полное понимание экономических операций между резидентами и нерезидентами, включая в платежный баланс безналичные сделки.</w:t>
      </w:r>
    </w:p>
    <w:p w:rsidR="00F7747D" w:rsidRPr="00F7747D" w:rsidRDefault="000C6A26" w:rsidP="00F7747D">
      <w:pPr>
        <w:pStyle w:val="a6"/>
        <w:spacing w:line="360" w:lineRule="auto"/>
        <w:ind w:firstLine="709"/>
        <w:rPr>
          <w:color w:val="000000"/>
          <w:sz w:val="28"/>
        </w:rPr>
      </w:pPr>
      <w:r w:rsidRPr="00F7747D">
        <w:rPr>
          <w:color w:val="000000"/>
          <w:sz w:val="28"/>
        </w:rPr>
        <w:t>Проиллюстрируем сказанное условным примером. Итак, импортер приобретает заграницей товары, привлекая на эти цели иностранный кредит. В данном случае импортер не получает валюту от нерезидента – экспортера. В результате при составлении платежного баланса по методу операций указанная сделка найдет свое отражение в следующей записи:</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ab/>
      </w:r>
      <w:r w:rsidRPr="00F7747D">
        <w:rPr>
          <w:color w:val="000000"/>
          <w:sz w:val="28"/>
        </w:rPr>
        <w:tab/>
      </w:r>
      <w:r w:rsidR="00F7747D">
        <w:rPr>
          <w:color w:val="000000"/>
          <w:sz w:val="28"/>
        </w:rPr>
        <w:tab/>
      </w:r>
      <w:r w:rsidR="00F7747D">
        <w:rPr>
          <w:color w:val="000000"/>
          <w:sz w:val="28"/>
        </w:rPr>
        <w:tab/>
      </w:r>
      <w:r w:rsidR="00F7747D">
        <w:rPr>
          <w:color w:val="000000"/>
          <w:sz w:val="28"/>
        </w:rPr>
        <w:tab/>
      </w:r>
      <w:r w:rsidRPr="00F7747D">
        <w:rPr>
          <w:color w:val="000000"/>
          <w:sz w:val="28"/>
        </w:rPr>
        <w:tab/>
        <w:t>Кредит</w:t>
      </w:r>
      <w:r w:rsidRPr="00F7747D">
        <w:rPr>
          <w:color w:val="000000"/>
          <w:sz w:val="28"/>
        </w:rPr>
        <w:tab/>
        <w:t>Дебет</w:t>
      </w:r>
    </w:p>
    <w:p w:rsidR="000C6A26" w:rsidRPr="00F7747D" w:rsidRDefault="000C6A26" w:rsidP="00F7747D">
      <w:pPr>
        <w:pStyle w:val="a6"/>
        <w:spacing w:line="360" w:lineRule="auto"/>
        <w:ind w:firstLine="709"/>
        <w:rPr>
          <w:color w:val="000000"/>
          <w:sz w:val="28"/>
        </w:rPr>
      </w:pPr>
      <w:r w:rsidRPr="00F7747D">
        <w:rPr>
          <w:color w:val="000000"/>
          <w:sz w:val="28"/>
        </w:rPr>
        <w:t>Товар</w:t>
      </w:r>
      <w:r w:rsidR="00F7747D">
        <w:rPr>
          <w:color w:val="000000"/>
          <w:sz w:val="28"/>
        </w:rPr>
        <w:tab/>
      </w:r>
      <w:r w:rsidR="00F7747D">
        <w:rPr>
          <w:color w:val="000000"/>
          <w:sz w:val="28"/>
        </w:rPr>
        <w:tab/>
      </w:r>
      <w:r w:rsidR="00F7747D">
        <w:rPr>
          <w:color w:val="000000"/>
          <w:sz w:val="28"/>
        </w:rPr>
        <w:tab/>
      </w:r>
      <w:r w:rsidR="00F7747D">
        <w:rPr>
          <w:color w:val="000000"/>
          <w:sz w:val="28"/>
        </w:rPr>
        <w:tab/>
      </w:r>
      <w:r w:rsidR="00F7747D">
        <w:rPr>
          <w:color w:val="000000"/>
          <w:sz w:val="28"/>
        </w:rPr>
        <w:tab/>
      </w:r>
      <w:r w:rsidR="00F7747D" w:rsidRPr="00F7747D">
        <w:rPr>
          <w:color w:val="000000"/>
          <w:sz w:val="28"/>
        </w:rPr>
        <w:t xml:space="preserve"> </w:t>
      </w:r>
      <w:r w:rsidRPr="00F7747D">
        <w:rPr>
          <w:color w:val="000000"/>
          <w:sz w:val="28"/>
        </w:rPr>
        <w:t>–</w:t>
      </w:r>
      <w:r w:rsidR="00F7747D" w:rsidRPr="00F7747D">
        <w:rPr>
          <w:color w:val="000000"/>
          <w:sz w:val="28"/>
        </w:rPr>
        <w:t xml:space="preserve"> </w:t>
      </w:r>
      <w:r w:rsidR="00F7747D">
        <w:rPr>
          <w:color w:val="000000"/>
          <w:sz w:val="28"/>
        </w:rPr>
        <w:tab/>
      </w:r>
      <w:r w:rsidR="00F7747D">
        <w:rPr>
          <w:color w:val="000000"/>
          <w:sz w:val="28"/>
        </w:rPr>
        <w:tab/>
      </w:r>
      <w:r w:rsidRPr="00F7747D">
        <w:rPr>
          <w:color w:val="000000"/>
          <w:sz w:val="28"/>
        </w:rPr>
        <w:t>100</w:t>
      </w:r>
    </w:p>
    <w:p w:rsidR="000C6A26" w:rsidRPr="00F7747D" w:rsidRDefault="000C6A26" w:rsidP="00F7747D">
      <w:pPr>
        <w:pStyle w:val="a6"/>
        <w:spacing w:line="360" w:lineRule="auto"/>
        <w:ind w:firstLine="709"/>
        <w:rPr>
          <w:color w:val="000000"/>
          <w:sz w:val="28"/>
        </w:rPr>
      </w:pPr>
      <w:r w:rsidRPr="00F7747D">
        <w:rPr>
          <w:color w:val="000000"/>
          <w:sz w:val="28"/>
        </w:rPr>
        <w:t>Иностранные пассивы, займы</w:t>
      </w:r>
      <w:r w:rsidR="00F7747D">
        <w:rPr>
          <w:color w:val="000000"/>
          <w:sz w:val="28"/>
        </w:rPr>
        <w:tab/>
      </w:r>
      <w:r w:rsidRPr="00F7747D">
        <w:rPr>
          <w:color w:val="000000"/>
          <w:sz w:val="28"/>
        </w:rPr>
        <w:t>100</w:t>
      </w:r>
      <w:r w:rsidR="00F7747D" w:rsidRPr="00F7747D">
        <w:rPr>
          <w:color w:val="000000"/>
          <w:sz w:val="28"/>
        </w:rPr>
        <w:t xml:space="preserve"> </w:t>
      </w:r>
      <w:r w:rsidR="00F7747D">
        <w:rPr>
          <w:color w:val="000000"/>
          <w:sz w:val="28"/>
        </w:rPr>
        <w:tab/>
      </w:r>
      <w:r w:rsidR="00F7747D">
        <w:rPr>
          <w:color w:val="000000"/>
          <w:sz w:val="28"/>
        </w:rPr>
        <w:tab/>
      </w:r>
      <w:r w:rsidRPr="00F7747D">
        <w:rPr>
          <w:color w:val="000000"/>
          <w:sz w:val="28"/>
        </w:rPr>
        <w:t>–</w:t>
      </w:r>
    </w:p>
    <w:p w:rsidR="000C6A26" w:rsidRPr="00F7747D" w:rsidRDefault="000C6A26"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В то же время при составлении платежного баланса по методу расчетов запись была бы произведена только в момент погашения кредита, который может быть существенно сдвинут от момента совершения сделки.</w:t>
      </w:r>
    </w:p>
    <w:p w:rsidR="000C6A26" w:rsidRPr="00F7747D" w:rsidRDefault="000C6A26" w:rsidP="00F7747D">
      <w:pPr>
        <w:pStyle w:val="a6"/>
        <w:spacing w:line="360" w:lineRule="auto"/>
        <w:ind w:firstLine="709"/>
        <w:rPr>
          <w:color w:val="000000"/>
          <w:sz w:val="28"/>
        </w:rPr>
      </w:pPr>
      <w:r w:rsidRPr="00F7747D">
        <w:rPr>
          <w:color w:val="000000"/>
          <w:sz w:val="28"/>
        </w:rPr>
        <w:t>В большинстве стран составление платежного баланса осуществляется по методу экономических операций. Такой подход возобладал в результате дискуссий и соответствует рекомендациям МВФ.</w:t>
      </w:r>
    </w:p>
    <w:p w:rsidR="000C6A26" w:rsidRPr="00F7747D" w:rsidRDefault="000C6A26" w:rsidP="00F7747D">
      <w:pPr>
        <w:pStyle w:val="a6"/>
        <w:spacing w:line="360" w:lineRule="auto"/>
        <w:ind w:firstLine="709"/>
        <w:rPr>
          <w:color w:val="000000"/>
          <w:sz w:val="28"/>
        </w:rPr>
      </w:pPr>
    </w:p>
    <w:p w:rsidR="000C6A26" w:rsidRPr="00F7747D" w:rsidRDefault="00F7747D" w:rsidP="00F7747D">
      <w:pPr>
        <w:pStyle w:val="a6"/>
        <w:spacing w:line="360" w:lineRule="auto"/>
        <w:ind w:firstLine="709"/>
        <w:rPr>
          <w:bCs/>
          <w:color w:val="000000"/>
          <w:sz w:val="28"/>
        </w:rPr>
      </w:pPr>
      <w:r>
        <w:rPr>
          <w:bCs/>
          <w:color w:val="000000"/>
          <w:sz w:val="28"/>
        </w:rPr>
        <w:t>4. Ошибки и пропуски</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Система двойной записи предполагает формальное отсутствие расхождений между размерами сальдо по кредитовым и дебетовым статьям. На практике такое состояние недостижимо. Из-за сложности полного охвата всех сделок, неоднородности цен, разницы во времени регистрации сделок и др. неизбежны различные искажения. Этим обусловлено введение в платежный баланс специальной статьи «Ошибки и пропуски». Как правило, сумма по этой статье относительно невелика и стабильна, однако она резко возрастает и может достигать внушительной величины в странах со слабым контролем за предоставлением отчетов участниками внешнеэкономических связей для статистики платежного баланса. В этом случае величина пропусков и ошибок дает представление о незарегистрированном оттоке (притоке) капиталов.</w:t>
      </w:r>
    </w:p>
    <w:p w:rsidR="00F7747D" w:rsidRDefault="00F7747D" w:rsidP="00F7747D">
      <w:pPr>
        <w:pStyle w:val="a6"/>
        <w:spacing w:line="360" w:lineRule="auto"/>
        <w:ind w:firstLine="709"/>
        <w:rPr>
          <w:bCs/>
          <w:color w:val="000000"/>
          <w:sz w:val="28"/>
        </w:rPr>
      </w:pPr>
    </w:p>
    <w:p w:rsidR="000C6A26" w:rsidRPr="00F7747D" w:rsidRDefault="000C6A26" w:rsidP="00F7747D">
      <w:pPr>
        <w:pStyle w:val="a6"/>
        <w:spacing w:line="360" w:lineRule="auto"/>
        <w:ind w:firstLine="709"/>
        <w:rPr>
          <w:bCs/>
          <w:color w:val="000000"/>
          <w:sz w:val="28"/>
        </w:rPr>
      </w:pPr>
      <w:r w:rsidRPr="00F7747D">
        <w:rPr>
          <w:bCs/>
          <w:color w:val="000000"/>
          <w:sz w:val="28"/>
        </w:rPr>
        <w:t>5. Классифи</w:t>
      </w:r>
      <w:r w:rsidR="00F7747D">
        <w:rPr>
          <w:bCs/>
          <w:color w:val="000000"/>
          <w:sz w:val="28"/>
        </w:rPr>
        <w:t>кация статей платежного баланса</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Принцип двойного счета, используемый в платежном балансе, предполагает два действия (сделки), чему соответствую записи. Одно действие дополняет или является результатом другого. Например, покупая товар, покупатель расплачивается за него деньгами. При этом важно, что первичным было решение приобрести товар, как следствие – передать за него продавцу деньги, а не наоборот. Аналогичным образом при импорте товаров и услуг первичным будет желание воспользоваться услугами и вторичным – оплата услуг.</w:t>
      </w:r>
    </w:p>
    <w:p w:rsidR="000C6A26" w:rsidRPr="00F7747D" w:rsidRDefault="000C6A26" w:rsidP="00F7747D">
      <w:pPr>
        <w:pStyle w:val="a6"/>
        <w:spacing w:line="360" w:lineRule="auto"/>
        <w:ind w:firstLine="709"/>
        <w:rPr>
          <w:color w:val="000000"/>
          <w:sz w:val="28"/>
        </w:rPr>
      </w:pPr>
      <w:r w:rsidRPr="00F7747D">
        <w:rPr>
          <w:color w:val="000000"/>
          <w:sz w:val="28"/>
        </w:rPr>
        <w:t>Этому соответствует деление всех статей на основные (автономные) и компенсирующие (балансирующие). Главным моментом, определяющим вид сделки, служит первичность или производность их возникновения.</w:t>
      </w:r>
    </w:p>
    <w:p w:rsidR="000C6A26" w:rsidRPr="00F7747D" w:rsidRDefault="000C6A26" w:rsidP="00F7747D">
      <w:pPr>
        <w:pStyle w:val="a6"/>
        <w:spacing w:line="360" w:lineRule="auto"/>
        <w:ind w:firstLine="709"/>
        <w:rPr>
          <w:color w:val="000000"/>
          <w:sz w:val="28"/>
        </w:rPr>
      </w:pPr>
      <w:r w:rsidRPr="00F7747D">
        <w:rPr>
          <w:color w:val="000000"/>
          <w:sz w:val="28"/>
        </w:rPr>
        <w:t>Наилучшим правилом для отнесения к какому-либо виду той или иной сделки было бы выявление ее мотивов. Практически это сделать невозможно.</w:t>
      </w:r>
    </w:p>
    <w:p w:rsidR="000C6A26" w:rsidRPr="00F7747D" w:rsidRDefault="000C6A26" w:rsidP="00F7747D">
      <w:pPr>
        <w:pStyle w:val="a6"/>
        <w:spacing w:line="360" w:lineRule="auto"/>
        <w:ind w:firstLine="709"/>
        <w:rPr>
          <w:color w:val="000000"/>
          <w:sz w:val="28"/>
        </w:rPr>
      </w:pPr>
      <w:r w:rsidRPr="00F7747D">
        <w:rPr>
          <w:color w:val="000000"/>
          <w:sz w:val="28"/>
        </w:rPr>
        <w:t>К основным (автономным) относят статьи, отражающие движение товаров или капитала, объясняемые обычными коммерческими соображениями. Основные статьи охватывают экспорт и импорт товаров и услуг, поскольку это первичные операции, выполняемые на базе переговоров и оценки качества товаров. Аналогично первичными (основными) будут инвестиции в создание производственных филиалов. Можно сделать вывод о том, что в основных статьях фиксируются текущие операции и движение долгосрочного капитала.</w:t>
      </w:r>
    </w:p>
    <w:p w:rsidR="000C6A26" w:rsidRPr="00F7747D" w:rsidRDefault="000C6A26" w:rsidP="00F7747D">
      <w:pPr>
        <w:pStyle w:val="a6"/>
        <w:spacing w:line="360" w:lineRule="auto"/>
        <w:ind w:firstLine="709"/>
        <w:rPr>
          <w:color w:val="000000"/>
          <w:sz w:val="28"/>
        </w:rPr>
      </w:pPr>
      <w:r w:rsidRPr="00F7747D">
        <w:rPr>
          <w:color w:val="000000"/>
          <w:sz w:val="28"/>
        </w:rPr>
        <w:t>К компенсирующим (балансирующим) статьям относятся статьи, отражающие перевод средств на обеспечение движения товаров или капитала. В балансирующих статьях отражаются методы и источники урегулирования сальдо платежного баланса, включая движение валютных резервов, изменение объемов краткосрочных активов, государственную помощь, государственные займы и кредиты международных финансовых организаций.</w:t>
      </w:r>
    </w:p>
    <w:p w:rsidR="000C6A26" w:rsidRPr="00F7747D" w:rsidRDefault="000C6A26" w:rsidP="00F7747D">
      <w:pPr>
        <w:pStyle w:val="a6"/>
        <w:spacing w:line="360" w:lineRule="auto"/>
        <w:ind w:firstLine="709"/>
        <w:rPr>
          <w:color w:val="000000"/>
          <w:sz w:val="28"/>
        </w:rPr>
      </w:pPr>
      <w:r w:rsidRPr="00F7747D">
        <w:rPr>
          <w:color w:val="000000"/>
          <w:sz w:val="28"/>
        </w:rPr>
        <w:t>Сальдо по основным статьям, свидетельствующее о притоке иностранных денежных средств и капитала в страну («+») и</w:t>
      </w:r>
      <w:r w:rsidR="00F7747D" w:rsidRPr="00F7747D">
        <w:rPr>
          <w:color w:val="000000"/>
          <w:sz w:val="28"/>
        </w:rPr>
        <w:t>,</w:t>
      </w:r>
      <w:r w:rsidRPr="00F7747D">
        <w:rPr>
          <w:color w:val="000000"/>
          <w:sz w:val="28"/>
        </w:rPr>
        <w:t xml:space="preserve"> наоборот, об их оттоке («-«), - есть то «сальдо платежного баланса», которое рассматривается в экономической литературе и в официальных документах.</w:t>
      </w:r>
    </w:p>
    <w:p w:rsidR="000C6A26" w:rsidRPr="00F7747D" w:rsidRDefault="000C6A26" w:rsidP="00F7747D">
      <w:pPr>
        <w:pStyle w:val="a6"/>
        <w:spacing w:line="360" w:lineRule="auto"/>
        <w:ind w:firstLine="709"/>
        <w:rPr>
          <w:color w:val="000000"/>
          <w:sz w:val="28"/>
        </w:rPr>
      </w:pPr>
      <w:r w:rsidRPr="00F7747D">
        <w:rPr>
          <w:color w:val="000000"/>
          <w:sz w:val="28"/>
        </w:rPr>
        <w:t>Следует отметить, что деление статей на основные и балансирующие, несмотря на внешне четкие критерии, на практике может таковым и не быть. Например, правительство может поставить вопрос о получении долгосрочного займа в связи с отрицательным сальдо платежного баланса. В этом случае долгосрочный заем будет, по существу, относиться к балансирующей статье. Аналогично введение национальным правительством «залоговой системы» оплаты товаров означает краткосрочное кредитование, которое в платежном балансе будет находиться в основных статьях.</w:t>
      </w:r>
    </w:p>
    <w:p w:rsidR="000C6A26" w:rsidRPr="00F7747D" w:rsidRDefault="000C6A26" w:rsidP="00F7747D">
      <w:pPr>
        <w:pStyle w:val="a6"/>
        <w:spacing w:line="360" w:lineRule="auto"/>
        <w:ind w:firstLine="709"/>
        <w:rPr>
          <w:color w:val="000000"/>
          <w:sz w:val="28"/>
        </w:rPr>
      </w:pPr>
    </w:p>
    <w:p w:rsidR="000C6A26" w:rsidRPr="00F7747D" w:rsidRDefault="00F7747D" w:rsidP="00F7747D">
      <w:pPr>
        <w:pStyle w:val="a6"/>
        <w:spacing w:line="360" w:lineRule="auto"/>
        <w:ind w:firstLine="709"/>
        <w:rPr>
          <w:bCs/>
          <w:color w:val="000000"/>
          <w:sz w:val="28"/>
        </w:rPr>
      </w:pPr>
      <w:r>
        <w:rPr>
          <w:bCs/>
          <w:color w:val="000000"/>
          <w:sz w:val="28"/>
        </w:rPr>
        <w:t>6. Виды платежных балансов</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Итоговое равновесие не означает наличие дисбаланса по отдельным группам статей. Многое зависит от того, где будет проведена сальдирующая средняя линия, так как при общем подсчета учитываются лишь позиции, оказавшиеся выше средней линии; позиции ниже нее исключаются из рассмотрения. В результате можно получить несколько различных видов балансов. (табл. 1).</w:t>
      </w:r>
    </w:p>
    <w:p w:rsidR="00F7747D" w:rsidRDefault="00F7747D" w:rsidP="00F7747D">
      <w:pPr>
        <w:pStyle w:val="a6"/>
        <w:spacing w:line="360" w:lineRule="auto"/>
        <w:ind w:firstLine="709"/>
        <w:rPr>
          <w:color w:val="000000"/>
          <w:sz w:val="28"/>
        </w:rPr>
      </w:pPr>
    </w:p>
    <w:p w:rsidR="000C6A26" w:rsidRPr="00F7747D" w:rsidRDefault="00F7747D" w:rsidP="00F7747D">
      <w:pPr>
        <w:pStyle w:val="a6"/>
        <w:spacing w:line="360" w:lineRule="auto"/>
        <w:ind w:firstLine="709"/>
        <w:rPr>
          <w:color w:val="000000"/>
          <w:sz w:val="28"/>
        </w:rPr>
      </w:pPr>
      <w:r>
        <w:rPr>
          <w:color w:val="000000"/>
          <w:sz w:val="28"/>
        </w:rPr>
        <w:br w:type="page"/>
      </w:r>
      <w:r w:rsidR="000C6A26" w:rsidRPr="00F7747D">
        <w:rPr>
          <w:color w:val="000000"/>
          <w:sz w:val="28"/>
        </w:rPr>
        <w:t>Таблица 1.</w:t>
      </w:r>
    </w:p>
    <w:p w:rsidR="000C6A26" w:rsidRPr="00F7747D" w:rsidRDefault="000C6A26" w:rsidP="00F7747D">
      <w:pPr>
        <w:pStyle w:val="a6"/>
        <w:spacing w:line="360" w:lineRule="auto"/>
        <w:ind w:firstLine="709"/>
        <w:rPr>
          <w:color w:val="000000"/>
          <w:sz w:val="28"/>
        </w:rPr>
      </w:pPr>
      <w:r w:rsidRPr="00F7747D">
        <w:rPr>
          <w:color w:val="000000"/>
          <w:sz w:val="28"/>
        </w:rPr>
        <w:t>Виды балансов.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29"/>
        <w:gridCol w:w="1629"/>
        <w:gridCol w:w="1629"/>
        <w:gridCol w:w="1438"/>
        <w:gridCol w:w="1623"/>
        <w:gridCol w:w="1623"/>
      </w:tblGrid>
      <w:tr w:rsidR="000C6A26" w:rsidRPr="00EC36A5" w:rsidTr="00EC36A5">
        <w:trPr>
          <w:trHeight w:val="23"/>
        </w:trPr>
        <w:tc>
          <w:tcPr>
            <w:tcW w:w="1702" w:type="pct"/>
            <w:gridSpan w:val="2"/>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Базисный баланс</w:t>
            </w:r>
          </w:p>
        </w:tc>
        <w:tc>
          <w:tcPr>
            <w:tcW w:w="1601" w:type="pct"/>
            <w:gridSpan w:val="2"/>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автономных счетов</w:t>
            </w:r>
          </w:p>
        </w:tc>
        <w:tc>
          <w:tcPr>
            <w:tcW w:w="1697" w:type="pct"/>
            <w:gridSpan w:val="2"/>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ликвидности</w:t>
            </w:r>
          </w:p>
        </w:tc>
      </w:tr>
      <w:tr w:rsidR="000C6A26" w:rsidRPr="00EC36A5" w:rsidTr="00EC36A5">
        <w:trPr>
          <w:trHeight w:val="23"/>
        </w:trPr>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составляющие</w:t>
            </w:r>
          </w:p>
        </w:tc>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источники покрытия</w:t>
            </w:r>
          </w:p>
        </w:tc>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составляющие</w:t>
            </w:r>
          </w:p>
        </w:tc>
        <w:tc>
          <w:tcPr>
            <w:tcW w:w="7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источники покрытия</w:t>
            </w:r>
          </w:p>
        </w:tc>
        <w:tc>
          <w:tcPr>
            <w:tcW w:w="84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составляющие</w:t>
            </w:r>
          </w:p>
        </w:tc>
        <w:tc>
          <w:tcPr>
            <w:tcW w:w="84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источники покрытия</w:t>
            </w:r>
          </w:p>
        </w:tc>
      </w:tr>
      <w:tr w:rsidR="000C6A26" w:rsidRPr="00EC36A5" w:rsidTr="00EC36A5">
        <w:trPr>
          <w:trHeight w:val="23"/>
        </w:trPr>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текущих счетов</w:t>
            </w:r>
          </w:p>
        </w:tc>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движения краткосрочного капитала</w:t>
            </w:r>
          </w:p>
        </w:tc>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Базисный баланс</w:t>
            </w:r>
          </w:p>
        </w:tc>
        <w:tc>
          <w:tcPr>
            <w:tcW w:w="7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движения счетов официальных резервов</w:t>
            </w:r>
          </w:p>
        </w:tc>
        <w:tc>
          <w:tcPr>
            <w:tcW w:w="84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Базисный баланс</w:t>
            </w:r>
          </w:p>
        </w:tc>
        <w:tc>
          <w:tcPr>
            <w:tcW w:w="84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Краткосрочный национальный капитал, находящийся у иностранных резидентов</w:t>
            </w:r>
          </w:p>
        </w:tc>
      </w:tr>
      <w:tr w:rsidR="000C6A26" w:rsidRPr="00EC36A5" w:rsidTr="00EC36A5">
        <w:trPr>
          <w:trHeight w:val="23"/>
        </w:trPr>
        <w:tc>
          <w:tcPr>
            <w:tcW w:w="1702" w:type="pct"/>
            <w:gridSpan w:val="2"/>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Базисный баланс</w:t>
            </w:r>
          </w:p>
        </w:tc>
        <w:tc>
          <w:tcPr>
            <w:tcW w:w="1601" w:type="pct"/>
            <w:gridSpan w:val="2"/>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автономных счетов</w:t>
            </w:r>
          </w:p>
        </w:tc>
        <w:tc>
          <w:tcPr>
            <w:tcW w:w="1697" w:type="pct"/>
            <w:gridSpan w:val="2"/>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ликвидности</w:t>
            </w:r>
          </w:p>
        </w:tc>
      </w:tr>
      <w:tr w:rsidR="000C6A26" w:rsidRPr="00EC36A5" w:rsidTr="00EC36A5">
        <w:trPr>
          <w:trHeight w:val="23"/>
        </w:trPr>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составляющие</w:t>
            </w:r>
          </w:p>
        </w:tc>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источники покрытия</w:t>
            </w:r>
          </w:p>
        </w:tc>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составляющие</w:t>
            </w:r>
          </w:p>
        </w:tc>
        <w:tc>
          <w:tcPr>
            <w:tcW w:w="7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источники покрытия</w:t>
            </w:r>
          </w:p>
        </w:tc>
        <w:tc>
          <w:tcPr>
            <w:tcW w:w="84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составляющие</w:t>
            </w:r>
          </w:p>
        </w:tc>
        <w:tc>
          <w:tcPr>
            <w:tcW w:w="84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источники покрытия</w:t>
            </w:r>
          </w:p>
        </w:tc>
      </w:tr>
      <w:tr w:rsidR="000C6A26" w:rsidRPr="00EC36A5" w:rsidTr="00EC36A5">
        <w:trPr>
          <w:trHeight w:val="23"/>
        </w:trPr>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движения краткосрочного капитала</w:t>
            </w:r>
          </w:p>
        </w:tc>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движения счетов официальных резервов</w:t>
            </w:r>
          </w:p>
          <w:p w:rsidR="000C6A26" w:rsidRPr="00EC36A5" w:rsidRDefault="000C6A26" w:rsidP="00EC36A5">
            <w:pPr>
              <w:pStyle w:val="a6"/>
              <w:spacing w:line="360" w:lineRule="auto"/>
              <w:ind w:firstLine="0"/>
              <w:rPr>
                <w:color w:val="000000"/>
                <w:sz w:val="20"/>
              </w:rPr>
            </w:pPr>
            <w:r w:rsidRPr="00EC36A5">
              <w:rPr>
                <w:color w:val="000000"/>
                <w:sz w:val="20"/>
              </w:rPr>
              <w:t>Статья «ошибки и пропуски</w:t>
            </w:r>
          </w:p>
        </w:tc>
        <w:tc>
          <w:tcPr>
            <w:tcW w:w="8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Баланс движения краткосрочного капитала</w:t>
            </w:r>
          </w:p>
        </w:tc>
        <w:tc>
          <w:tcPr>
            <w:tcW w:w="751"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Статья «ошибки и пропуски»</w:t>
            </w:r>
          </w:p>
        </w:tc>
        <w:tc>
          <w:tcPr>
            <w:tcW w:w="84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Краткосрочный капитал, находящийся в руках у национальных резидентов</w:t>
            </w:r>
          </w:p>
        </w:tc>
        <w:tc>
          <w:tcPr>
            <w:tcW w:w="848" w:type="pct"/>
            <w:shd w:val="clear" w:color="auto" w:fill="auto"/>
          </w:tcPr>
          <w:p w:rsidR="000C6A26" w:rsidRPr="00EC36A5" w:rsidRDefault="000C6A26" w:rsidP="00EC36A5">
            <w:pPr>
              <w:pStyle w:val="a6"/>
              <w:spacing w:line="360" w:lineRule="auto"/>
              <w:ind w:firstLine="0"/>
              <w:rPr>
                <w:color w:val="000000"/>
                <w:sz w:val="20"/>
              </w:rPr>
            </w:pPr>
          </w:p>
          <w:p w:rsidR="000C6A26" w:rsidRPr="00EC36A5" w:rsidRDefault="000C6A26" w:rsidP="00EC36A5">
            <w:pPr>
              <w:pStyle w:val="a6"/>
              <w:spacing w:line="360" w:lineRule="auto"/>
              <w:ind w:firstLine="0"/>
              <w:rPr>
                <w:color w:val="000000"/>
                <w:sz w:val="20"/>
              </w:rPr>
            </w:pPr>
          </w:p>
          <w:p w:rsidR="000C6A26" w:rsidRPr="00EC36A5" w:rsidRDefault="000C6A26" w:rsidP="00EC36A5">
            <w:pPr>
              <w:pStyle w:val="a6"/>
              <w:spacing w:line="360" w:lineRule="auto"/>
              <w:ind w:firstLine="0"/>
              <w:rPr>
                <w:color w:val="000000"/>
                <w:sz w:val="20"/>
              </w:rPr>
            </w:pPr>
            <w:r w:rsidRPr="00EC36A5">
              <w:rPr>
                <w:color w:val="000000"/>
                <w:sz w:val="20"/>
              </w:rPr>
              <w:t>Баланс движения счетов официальных резервов</w:t>
            </w:r>
          </w:p>
        </w:tc>
      </w:tr>
    </w:tbl>
    <w:p w:rsidR="00F7747D" w:rsidRP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 xml:space="preserve">При оценке положения страны в международных расчетах прежде всего определяется отношение экспорта и импорта. Подведение черты под объемами поступления и продажи товаров за границу позволяет получить </w:t>
      </w:r>
      <w:r w:rsidRPr="00F7747D">
        <w:rPr>
          <w:i/>
          <w:iCs/>
          <w:color w:val="000000"/>
          <w:sz w:val="28"/>
        </w:rPr>
        <w:t>торговый баланс</w:t>
      </w:r>
      <w:r w:rsidRPr="00F7747D">
        <w:rPr>
          <w:color w:val="000000"/>
          <w:sz w:val="28"/>
        </w:rPr>
        <w:t>.</w:t>
      </w:r>
    </w:p>
    <w:p w:rsidR="000C6A26" w:rsidRPr="00F7747D" w:rsidRDefault="000C6A26" w:rsidP="00F7747D">
      <w:pPr>
        <w:pStyle w:val="a6"/>
        <w:spacing w:line="360" w:lineRule="auto"/>
        <w:ind w:firstLine="709"/>
        <w:rPr>
          <w:color w:val="000000"/>
          <w:sz w:val="28"/>
        </w:rPr>
      </w:pPr>
      <w:r w:rsidRPr="00F7747D">
        <w:rPr>
          <w:color w:val="000000"/>
          <w:sz w:val="28"/>
        </w:rPr>
        <w:t>Торговый баланс может подводиться регулярно по мере того, как таможенные органы собирают и обрабатывают статистику по торговле.</w:t>
      </w:r>
    </w:p>
    <w:p w:rsidR="000C6A26" w:rsidRPr="00F7747D" w:rsidRDefault="000C6A26" w:rsidP="00F7747D">
      <w:pPr>
        <w:pStyle w:val="a6"/>
        <w:spacing w:line="360" w:lineRule="auto"/>
        <w:ind w:firstLine="709"/>
        <w:rPr>
          <w:color w:val="000000"/>
          <w:sz w:val="28"/>
        </w:rPr>
      </w:pPr>
      <w:r w:rsidRPr="00F7747D">
        <w:rPr>
          <w:color w:val="000000"/>
          <w:sz w:val="28"/>
        </w:rPr>
        <w:t xml:space="preserve">Вместе с тем торговый баланс как разница между экспортом и импортом содержит минимум информации. Однако он является важнейшим исходным показателем общей ситуации, поскольку на долю торговли приходится около 80% всего объема международных экономических отношений. Некоторые сложности подсчетов при подведении сальдо по торговому балансу возникают в связи с тем, что экспорт в мировой статистике учитывается в ценах фоб, т.е. не включает стоимость транспорта, страхования и т.д. импорт подсчитывается в ценах сиф, включает и страхование, и фрахт. Разница в стоимости фрахта и страхования, составляющая около 10% общей стоимости предоставляемых товаров, вычитается при подсчете. Торговое сальдо во многом определяет общий итог платежного баланса, однако отрицательное торговое сальдо не обязательно означает общий дефицит. </w:t>
      </w:r>
    </w:p>
    <w:p w:rsidR="000C6A26" w:rsidRPr="00F7747D" w:rsidRDefault="000C6A26" w:rsidP="00F7747D">
      <w:pPr>
        <w:pStyle w:val="a6"/>
        <w:spacing w:line="360" w:lineRule="auto"/>
        <w:ind w:firstLine="709"/>
        <w:rPr>
          <w:color w:val="000000"/>
          <w:sz w:val="28"/>
        </w:rPr>
      </w:pPr>
      <w:r w:rsidRPr="00F7747D">
        <w:rPr>
          <w:color w:val="000000"/>
          <w:sz w:val="28"/>
        </w:rPr>
        <w:t xml:space="preserve">Торговля услугами включает расходы, связанные с зарубежными путешествиями, морскими перевозками и финансами. Например. Русский турист, находящийся за границей и приобретающий там иностранные товары и услуги, расходует деньги на импорт, так же как и его соотечественник, приобретающий импортные товары в России. Аналогично продает свои услуги российская транспортная фирма «Балтийское пароходство», предоставляющая суда в аренду иностранным фирмам. </w:t>
      </w:r>
    </w:p>
    <w:p w:rsidR="000C6A26" w:rsidRPr="00F7747D" w:rsidRDefault="000C6A26" w:rsidP="00F7747D">
      <w:pPr>
        <w:pStyle w:val="a6"/>
        <w:spacing w:line="360" w:lineRule="auto"/>
        <w:ind w:firstLine="709"/>
        <w:rPr>
          <w:color w:val="000000"/>
          <w:sz w:val="28"/>
        </w:rPr>
      </w:pPr>
      <w:r w:rsidRPr="00F7747D">
        <w:rPr>
          <w:color w:val="000000"/>
          <w:sz w:val="28"/>
        </w:rPr>
        <w:t xml:space="preserve">В странах, через территорию которых проходят большие туристические потоки, большую роль могут играть поступления от туризма. В Греции и Испании поступления от иностранных туристов составляет 60-80% объема стоимости товарного экспорта. </w:t>
      </w:r>
    </w:p>
    <w:p w:rsidR="000C6A26" w:rsidRPr="00F7747D" w:rsidRDefault="000C6A26" w:rsidP="00F7747D">
      <w:pPr>
        <w:pStyle w:val="a6"/>
        <w:spacing w:line="360" w:lineRule="auto"/>
        <w:ind w:firstLine="709"/>
        <w:rPr>
          <w:color w:val="000000"/>
          <w:sz w:val="28"/>
        </w:rPr>
      </w:pPr>
      <w:r w:rsidRPr="00F7747D">
        <w:rPr>
          <w:color w:val="000000"/>
          <w:sz w:val="28"/>
        </w:rPr>
        <w:t>В отличие от торговли товарами информацию о продаже услуг можно получить только в результате косвенных подсчетов, что ведет к некоторой задержке с публикацией баланса.</w:t>
      </w:r>
    </w:p>
    <w:p w:rsidR="000C6A26" w:rsidRPr="00F7747D" w:rsidRDefault="000C6A26" w:rsidP="00F7747D">
      <w:pPr>
        <w:pStyle w:val="a6"/>
        <w:spacing w:line="360" w:lineRule="auto"/>
        <w:ind w:firstLine="709"/>
        <w:rPr>
          <w:color w:val="000000"/>
          <w:sz w:val="28"/>
        </w:rPr>
      </w:pPr>
      <w:r w:rsidRPr="00F7747D">
        <w:rPr>
          <w:color w:val="000000"/>
          <w:sz w:val="28"/>
        </w:rPr>
        <w:t>Баланс по торговле и услугам представляет интерес прежде всего как показатель агрегированных потребностей (расходов) при расчете национального дохода. Значение показателя также ограничено и он обычно используется в комбинации с другими.</w:t>
      </w:r>
    </w:p>
    <w:p w:rsidR="000C6A26" w:rsidRPr="00F7747D" w:rsidRDefault="000C6A26" w:rsidP="00F7747D">
      <w:pPr>
        <w:pStyle w:val="a6"/>
        <w:spacing w:line="360" w:lineRule="auto"/>
        <w:ind w:firstLine="709"/>
        <w:rPr>
          <w:color w:val="000000"/>
          <w:sz w:val="28"/>
        </w:rPr>
      </w:pPr>
      <w:r w:rsidRPr="00F7747D">
        <w:rPr>
          <w:color w:val="000000"/>
          <w:sz w:val="28"/>
        </w:rPr>
        <w:t>Положение страны в международных расчетах характеризуют также суммы, перечисляемые в виде пенсий, даров, безвозмездных субсидий. Фактически под этим подразумевается импорт в страну иностранных товаров в форме безвозмездной помощи. Важно, что все сделки такого рода односторонни, и страна, перечисляющая средства, ничего не получает взамен.</w:t>
      </w:r>
    </w:p>
    <w:p w:rsidR="000C6A26" w:rsidRPr="00F7747D" w:rsidRDefault="000C6A26" w:rsidP="00F7747D">
      <w:pPr>
        <w:pStyle w:val="a6"/>
        <w:spacing w:line="360" w:lineRule="auto"/>
        <w:ind w:firstLine="709"/>
        <w:rPr>
          <w:color w:val="000000"/>
          <w:sz w:val="28"/>
        </w:rPr>
      </w:pPr>
      <w:r w:rsidRPr="00F7747D">
        <w:rPr>
          <w:color w:val="000000"/>
          <w:sz w:val="28"/>
        </w:rPr>
        <w:t xml:space="preserve">Прибавление к балансу товаров и услуг сумм по односторонним переводам и дарам позволяет получить </w:t>
      </w:r>
      <w:r w:rsidRPr="00F7747D">
        <w:rPr>
          <w:i/>
          <w:iCs/>
          <w:color w:val="000000"/>
          <w:sz w:val="28"/>
        </w:rPr>
        <w:t>баланс по текущим операциям</w:t>
      </w:r>
      <w:r w:rsidRPr="00F7747D">
        <w:rPr>
          <w:color w:val="000000"/>
          <w:sz w:val="28"/>
        </w:rPr>
        <w:t>. Здесь над сальдирующей средней линией оказываются все статьи, связанные с движением средств по товарам и услугам; под линией – с движением резервов как частных, так и государственных.</w:t>
      </w:r>
    </w:p>
    <w:p w:rsidR="000C6A26" w:rsidRPr="00F7747D" w:rsidRDefault="000C6A26" w:rsidP="00F7747D">
      <w:pPr>
        <w:pStyle w:val="a6"/>
        <w:spacing w:line="360" w:lineRule="auto"/>
        <w:ind w:firstLine="709"/>
        <w:rPr>
          <w:color w:val="000000"/>
          <w:sz w:val="28"/>
        </w:rPr>
      </w:pPr>
      <w:r w:rsidRPr="00F7747D">
        <w:rPr>
          <w:color w:val="000000"/>
          <w:sz w:val="28"/>
        </w:rPr>
        <w:t>Баланс по текущим операциям (счетам) даем достаточно полный объем информации относительно экономического положения страны. Положительное сальдо баланса по текущим операциям свидетельствует о том, что страна продает произведенные ею товары и услуги другим странам в большем объеме, чем покупает. В качестве примера можно представить семью, обладающую финансовыми средствами в количестве, достаточном для того, чтобы оставлять часть сбережений на случай непредвиденных обстоятельств или оказания помощи (кредитования) соседям.</w:t>
      </w:r>
    </w:p>
    <w:p w:rsidR="000C6A26" w:rsidRPr="00F7747D" w:rsidRDefault="000C6A26" w:rsidP="00F7747D">
      <w:pPr>
        <w:pStyle w:val="a6"/>
        <w:spacing w:line="360" w:lineRule="auto"/>
        <w:ind w:firstLine="709"/>
        <w:rPr>
          <w:color w:val="000000"/>
          <w:sz w:val="28"/>
        </w:rPr>
      </w:pPr>
      <w:r w:rsidRPr="00F7747D">
        <w:rPr>
          <w:color w:val="000000"/>
          <w:sz w:val="28"/>
        </w:rPr>
        <w:t>Дефицит же баланса по текущим операциям отражает увеличение задолженности страны другим странам. По аналогии можно представить семью, живущую за счет займов и кредитов или использующую ранее накопленные сбережения.</w:t>
      </w:r>
    </w:p>
    <w:p w:rsidR="000C6A26" w:rsidRPr="00F7747D" w:rsidRDefault="000C6A26" w:rsidP="00F7747D">
      <w:pPr>
        <w:pStyle w:val="a6"/>
        <w:spacing w:line="360" w:lineRule="auto"/>
        <w:ind w:firstLine="709"/>
        <w:rPr>
          <w:color w:val="000000"/>
          <w:sz w:val="28"/>
        </w:rPr>
      </w:pPr>
      <w:r w:rsidRPr="00F7747D">
        <w:rPr>
          <w:color w:val="000000"/>
          <w:sz w:val="28"/>
        </w:rPr>
        <w:t>Итак, можно сделать вывод, что баланс по текущим операциям показывает нетто-изменения в иностранных средствах, находящихся в распоряжении страны. Положительное сальдо (избыток средств) свидетельствует о наличии инвестиционного потенциала, отрицательное сальдо, наоборот, - об оттоке средств. Страна становится нетто-должником по отношению к остальному миру.</w:t>
      </w:r>
    </w:p>
    <w:p w:rsidR="000C6A26" w:rsidRPr="00F7747D" w:rsidRDefault="000C6A26" w:rsidP="00F7747D">
      <w:pPr>
        <w:pStyle w:val="a6"/>
        <w:spacing w:line="360" w:lineRule="auto"/>
        <w:ind w:firstLine="709"/>
        <w:rPr>
          <w:color w:val="000000"/>
          <w:sz w:val="28"/>
        </w:rPr>
      </w:pPr>
      <w:r w:rsidRPr="00F7747D">
        <w:rPr>
          <w:color w:val="000000"/>
          <w:sz w:val="28"/>
        </w:rPr>
        <w:t xml:space="preserve">Примером страны, где постоянное отрицательное сальдо по текущим операциям имело негативные последствия, приведшие к кризису задолженности, является Мексика. Баланс по текущим операциям постоянно сводился с отрицательным сальдо до 1982 г. Депрессия в США, кризис неплатежей в большинстве развивающихся стран усугубили общую экономическую ситуацию. Мексика оказалась вынужденной выплачивать крупные суммы (основную часть экспортных доходов) за предоставленные ранее кредиты, а это привело к кризису неплатежей. </w:t>
      </w:r>
    </w:p>
    <w:p w:rsidR="000C6A26" w:rsidRPr="00F7747D" w:rsidRDefault="000C6A26" w:rsidP="00F7747D">
      <w:pPr>
        <w:pStyle w:val="a6"/>
        <w:spacing w:line="360" w:lineRule="auto"/>
        <w:ind w:firstLine="709"/>
        <w:rPr>
          <w:color w:val="000000"/>
          <w:sz w:val="28"/>
        </w:rPr>
      </w:pPr>
      <w:r w:rsidRPr="00F7747D">
        <w:rPr>
          <w:color w:val="000000"/>
          <w:sz w:val="28"/>
        </w:rPr>
        <w:t xml:space="preserve">Дополнение баланса по текущим операциям статьями по долгосрочным платежам и переводам позволяет вывести </w:t>
      </w:r>
      <w:r w:rsidRPr="00F7747D">
        <w:rPr>
          <w:i/>
          <w:iCs/>
          <w:color w:val="000000"/>
          <w:sz w:val="28"/>
        </w:rPr>
        <w:t>базисный баланс</w:t>
      </w:r>
      <w:r w:rsidRPr="00F7747D">
        <w:rPr>
          <w:color w:val="000000"/>
          <w:sz w:val="28"/>
        </w:rPr>
        <w:t>.</w:t>
      </w:r>
    </w:p>
    <w:p w:rsidR="000C6A26" w:rsidRPr="00F7747D" w:rsidRDefault="000C6A26" w:rsidP="00F7747D">
      <w:pPr>
        <w:pStyle w:val="a6"/>
        <w:spacing w:line="360" w:lineRule="auto"/>
        <w:ind w:firstLine="709"/>
        <w:rPr>
          <w:color w:val="000000"/>
          <w:sz w:val="28"/>
        </w:rPr>
      </w:pPr>
      <w:r w:rsidRPr="00F7747D">
        <w:rPr>
          <w:color w:val="000000"/>
          <w:sz w:val="28"/>
        </w:rPr>
        <w:t>Введенные в баланс позиции отражают в той или иной форме важнейшие макроэкономические показатели страны: соотношение внешних и внутренних цен, курс валюты, величину дохода, темпы роста, склонность к сбережениям. Эти показатели стабильны и изменяются редко. В соответствии с общим подходом в перспективе базисный баланс должен быть равен нулю; в противном случае стране придется столкнуться с изменением ее задолженности.</w:t>
      </w:r>
    </w:p>
    <w:p w:rsidR="000C6A26" w:rsidRPr="00F7747D" w:rsidRDefault="000C6A26" w:rsidP="00F7747D">
      <w:pPr>
        <w:pStyle w:val="a6"/>
        <w:spacing w:line="360" w:lineRule="auto"/>
        <w:ind w:firstLine="709"/>
        <w:rPr>
          <w:color w:val="000000"/>
          <w:sz w:val="28"/>
        </w:rPr>
      </w:pPr>
      <w:r w:rsidRPr="00F7747D">
        <w:rPr>
          <w:color w:val="000000"/>
          <w:sz w:val="28"/>
        </w:rPr>
        <w:t>Добавление к базисному балансу статьи «краткосрочная задолженность» вызывает ряд проблем. Краткосрочный капитал более гибко реагирует на изменение процентной ставки (хотя это и не всегда так). Основная часть краткосрочного капитала связана с обеспечением торговли товарами и услугами.</w:t>
      </w:r>
    </w:p>
    <w:p w:rsidR="000C6A26" w:rsidRPr="00F7747D" w:rsidRDefault="000C6A26" w:rsidP="00F7747D">
      <w:pPr>
        <w:pStyle w:val="a6"/>
        <w:spacing w:line="360" w:lineRule="auto"/>
        <w:ind w:firstLine="709"/>
        <w:rPr>
          <w:color w:val="000000"/>
          <w:sz w:val="28"/>
        </w:rPr>
      </w:pPr>
      <w:r w:rsidRPr="00F7747D">
        <w:rPr>
          <w:color w:val="000000"/>
          <w:sz w:val="28"/>
        </w:rPr>
        <w:t>Краткосрочная задолженность свидетельствует о наличии или, наоборот, краткосрочных долговых обязательств (их еще иногда называют международными резервами). Этими обязательствами можно воспользоваться для того, чтобы обменять их на иностранную валюту в связи с изменениями в балансе, вызванными циклическими трудностями, долгосрочными обязательствами и т.д. в кризисных обстоятельствах активы по краткосрочным резервам могут использоваться для погашения задолженности.</w:t>
      </w:r>
    </w:p>
    <w:p w:rsidR="000C6A26" w:rsidRPr="00F7747D" w:rsidRDefault="000C6A26" w:rsidP="00F7747D">
      <w:pPr>
        <w:pStyle w:val="a6"/>
        <w:spacing w:line="360" w:lineRule="auto"/>
        <w:ind w:firstLine="709"/>
        <w:rPr>
          <w:color w:val="000000"/>
          <w:sz w:val="28"/>
        </w:rPr>
      </w:pPr>
      <w:r w:rsidRPr="00F7747D">
        <w:rPr>
          <w:color w:val="000000"/>
          <w:sz w:val="28"/>
        </w:rPr>
        <w:t>Большой объем краткосрочных обязательств может поставить страну в тяжелое положение, даже если она располагает значительными суммами привлеченных долгосрочных займов. Такую ситуацию можно сравнить с положением должника, истратившего все текущие средства, но обладающего недвижимостью; быстро продавать ее по нормальной цене с целью уплаты долга оказывается невозможным.</w:t>
      </w:r>
    </w:p>
    <w:p w:rsidR="000C6A26" w:rsidRPr="00F7747D" w:rsidRDefault="000C6A26" w:rsidP="00F7747D">
      <w:pPr>
        <w:pStyle w:val="a6"/>
        <w:spacing w:line="360" w:lineRule="auto"/>
        <w:ind w:firstLine="709"/>
        <w:rPr>
          <w:color w:val="000000"/>
          <w:sz w:val="28"/>
        </w:rPr>
      </w:pPr>
      <w:r w:rsidRPr="00F7747D">
        <w:rPr>
          <w:color w:val="000000"/>
          <w:sz w:val="28"/>
        </w:rPr>
        <w:t>Страна, имеющая превышающий норму объем краткосрочной задолженности, будет вынуждена привлекать иностранные краткосрочные кредиты или даже произвести временную девальвацию своей валюты.</w:t>
      </w:r>
    </w:p>
    <w:p w:rsidR="000C6A26" w:rsidRPr="00F7747D" w:rsidRDefault="000C6A26" w:rsidP="00F7747D">
      <w:pPr>
        <w:pStyle w:val="a6"/>
        <w:spacing w:line="360" w:lineRule="auto"/>
        <w:ind w:firstLine="709"/>
        <w:rPr>
          <w:color w:val="000000"/>
          <w:sz w:val="28"/>
        </w:rPr>
      </w:pPr>
      <w:r w:rsidRPr="00F7747D">
        <w:rPr>
          <w:color w:val="000000"/>
          <w:sz w:val="28"/>
        </w:rPr>
        <w:t xml:space="preserve">Прибавление к базисному балансу статьи «движение краткосрочного капитала» дает </w:t>
      </w:r>
      <w:r w:rsidRPr="00F7747D">
        <w:rPr>
          <w:i/>
          <w:iCs/>
          <w:color w:val="000000"/>
          <w:sz w:val="28"/>
        </w:rPr>
        <w:t>баланс автономных счетов</w:t>
      </w:r>
      <w:r w:rsidRPr="00F7747D">
        <w:rPr>
          <w:color w:val="000000"/>
          <w:sz w:val="28"/>
        </w:rPr>
        <w:t xml:space="preserve">. Важность такого баланса связана с тем, что движение международного краткосрочного капитала может быть не временным явлением, но следствием развития экономики страны. </w:t>
      </w:r>
    </w:p>
    <w:p w:rsidR="000C6A26" w:rsidRPr="00F7747D" w:rsidRDefault="000C6A26" w:rsidP="00F7747D">
      <w:pPr>
        <w:pStyle w:val="a6"/>
        <w:spacing w:line="360" w:lineRule="auto"/>
        <w:ind w:firstLine="709"/>
        <w:rPr>
          <w:color w:val="000000"/>
          <w:sz w:val="28"/>
        </w:rPr>
      </w:pPr>
      <w:r w:rsidRPr="00F7747D">
        <w:rPr>
          <w:color w:val="000000"/>
          <w:sz w:val="28"/>
        </w:rPr>
        <w:t>Особо следует остановиться на статье «ошибки и пропуски». Эта статья появляется для «приведения к нулю» разницы между активами и пассивами. Если для составления полноценного баланса каждая сделка теоретически должна отражаться в нем два раза, то практически это требование часто не выполняется.</w:t>
      </w:r>
    </w:p>
    <w:p w:rsidR="000C6A26" w:rsidRPr="00F7747D" w:rsidRDefault="000C6A26" w:rsidP="00F7747D">
      <w:pPr>
        <w:pStyle w:val="a6"/>
        <w:spacing w:line="360" w:lineRule="auto"/>
        <w:ind w:firstLine="709"/>
        <w:rPr>
          <w:color w:val="000000"/>
          <w:sz w:val="28"/>
        </w:rPr>
      </w:pPr>
      <w:r w:rsidRPr="00F7747D">
        <w:rPr>
          <w:color w:val="000000"/>
          <w:sz w:val="28"/>
        </w:rPr>
        <w:t>Лица, занимающиеся сбором статистических данных для составления платежного баланса, зачастую не обладают достаточно полной информацией о содержании всех сделок. Например, расходы туристов оцениваются на базе выборочных опросов, заполнения опросных листов, что не всегда отражает реальную ситуацию. Неучтенными могут оказаться денежные переводы, которые сознательно скрываются с целью избежать уплаты налогов или в связи с противозаконными сделками.</w:t>
      </w:r>
    </w:p>
    <w:p w:rsidR="000C6A26" w:rsidRPr="00F7747D" w:rsidRDefault="000C6A26" w:rsidP="00F7747D">
      <w:pPr>
        <w:pStyle w:val="a6"/>
        <w:spacing w:line="360" w:lineRule="auto"/>
        <w:ind w:firstLine="709"/>
        <w:rPr>
          <w:color w:val="000000"/>
          <w:sz w:val="28"/>
        </w:rPr>
      </w:pPr>
      <w:r w:rsidRPr="00F7747D">
        <w:rPr>
          <w:color w:val="000000"/>
          <w:sz w:val="28"/>
        </w:rPr>
        <w:t>Таков и контрабандный вывоз за пределы России сырьевых товаров. Активная часть этой сделки должна проходить по статье «экспорт товаров». По понятным причинам она не регистрируется. Однако пассивная часть сделки выявится в виде долларов, которые, пройдя через посредников, окажутся, например, в одном из американских банков, принадлежащим нерезидентам США. Средства на счетах иностранцев в американских (других иностранных) банках будут должным образом зарегистрированы, но без соответствующей активной части.</w:t>
      </w:r>
    </w:p>
    <w:p w:rsidR="000C6A26" w:rsidRPr="00F7747D" w:rsidRDefault="000C6A26" w:rsidP="00F7747D">
      <w:pPr>
        <w:pStyle w:val="a6"/>
        <w:spacing w:line="360" w:lineRule="auto"/>
        <w:ind w:firstLine="709"/>
        <w:rPr>
          <w:color w:val="000000"/>
          <w:sz w:val="28"/>
        </w:rPr>
      </w:pPr>
      <w:r w:rsidRPr="00F7747D">
        <w:rPr>
          <w:color w:val="000000"/>
          <w:sz w:val="28"/>
        </w:rPr>
        <w:t xml:space="preserve">Величина сумм по статье «ошибки и пропуски» колеблется в зависимости от качества статистической службы, уровня ведения документации и т.д. Эти суммы могут быть очень большими. </w:t>
      </w:r>
    </w:p>
    <w:p w:rsidR="000C6A26" w:rsidRPr="00F7747D" w:rsidRDefault="000C6A26" w:rsidP="00F7747D">
      <w:pPr>
        <w:pStyle w:val="a6"/>
        <w:spacing w:line="360" w:lineRule="auto"/>
        <w:ind w:firstLine="709"/>
        <w:rPr>
          <w:color w:val="000000"/>
          <w:sz w:val="28"/>
        </w:rPr>
      </w:pPr>
      <w:r w:rsidRPr="00F7747D">
        <w:rPr>
          <w:color w:val="000000"/>
          <w:sz w:val="28"/>
        </w:rPr>
        <w:t xml:space="preserve">Еще одна разновидность – </w:t>
      </w:r>
      <w:r w:rsidRPr="00F7747D">
        <w:rPr>
          <w:i/>
          <w:iCs/>
          <w:color w:val="000000"/>
          <w:sz w:val="28"/>
        </w:rPr>
        <w:t>баланс ликвидности</w:t>
      </w:r>
      <w:r w:rsidRPr="00F7747D">
        <w:rPr>
          <w:color w:val="000000"/>
          <w:sz w:val="28"/>
        </w:rPr>
        <w:t xml:space="preserve"> – отличается от баланса автономных счетов включением или нет таких статей, как ошибки и пропуски, краткосрочные обязательства, находящиеся в руках у нерезидентов, и иностранные краткосрочные обязательства, находящиеся у резидентов станы (см. табл. 1).</w:t>
      </w:r>
    </w:p>
    <w:p w:rsidR="000C6A26" w:rsidRPr="00F7747D" w:rsidRDefault="000C6A26" w:rsidP="00F7747D">
      <w:pPr>
        <w:pStyle w:val="a6"/>
        <w:spacing w:line="360" w:lineRule="auto"/>
        <w:ind w:firstLine="709"/>
        <w:rPr>
          <w:color w:val="000000"/>
          <w:sz w:val="28"/>
        </w:rPr>
      </w:pPr>
      <w:r w:rsidRPr="00F7747D">
        <w:rPr>
          <w:color w:val="000000"/>
          <w:sz w:val="28"/>
        </w:rPr>
        <w:t>Далее остановимся на статье «государственные резервы». В число национальных резервов, накапливаемых государством на счетах национального банка, включаются золото, запасы иностранной валюты (доллары США, немецкие марки, швейцарские и французские франки и т.д.), резервные квоты МВФ и СПЗ («специальные права заимствования» в МВФ).</w:t>
      </w:r>
    </w:p>
    <w:p w:rsidR="000C6A26" w:rsidRPr="00F7747D" w:rsidRDefault="000C6A26" w:rsidP="00F7747D">
      <w:pPr>
        <w:pStyle w:val="a6"/>
        <w:spacing w:line="360" w:lineRule="auto"/>
        <w:ind w:firstLine="709"/>
        <w:rPr>
          <w:color w:val="000000"/>
          <w:sz w:val="28"/>
        </w:rPr>
      </w:pPr>
      <w:r w:rsidRPr="00F7747D">
        <w:rPr>
          <w:color w:val="000000"/>
          <w:sz w:val="28"/>
        </w:rPr>
        <w:t>Роль государственных резервов многогранна. Сюда относится выполнение таких функций, как обеспечение поддержания курса национальной валюты, страхование от неожиданных потерь при неурожаях, стихийных бедствиях, гражданских беспорядках, военных действиях. Резервы гарантируют кредитоспособность нации и при использовании в форме кредита обеспечивают дополнительную прибыль в бюджет страны.</w:t>
      </w:r>
    </w:p>
    <w:p w:rsidR="000C6A26" w:rsidRPr="00F7747D" w:rsidRDefault="000C6A26" w:rsidP="00F7747D">
      <w:pPr>
        <w:pStyle w:val="a6"/>
        <w:spacing w:line="360" w:lineRule="auto"/>
        <w:ind w:firstLine="709"/>
        <w:rPr>
          <w:color w:val="000000"/>
          <w:sz w:val="28"/>
        </w:rPr>
      </w:pPr>
      <w:r w:rsidRPr="00F7747D">
        <w:rPr>
          <w:color w:val="000000"/>
          <w:sz w:val="28"/>
        </w:rPr>
        <w:t>Поддержание курса национальной валюты зависит от продажи валютных резервов при образовании отрицательного сальдо платежного баланса. Что касается гарантированного снабжения страны, когда происходят неожиданные потрясения, то наиболее ярким примером может быть использование государственных резервов в большинстве промышленно развитых стран в связи с резким подорожанием нефти.</w:t>
      </w:r>
    </w:p>
    <w:p w:rsidR="000C6A26" w:rsidRPr="00F7747D" w:rsidRDefault="000C6A26" w:rsidP="00F7747D">
      <w:pPr>
        <w:pStyle w:val="a6"/>
        <w:spacing w:line="360" w:lineRule="auto"/>
        <w:ind w:firstLine="709"/>
        <w:rPr>
          <w:color w:val="000000"/>
          <w:sz w:val="28"/>
        </w:rPr>
      </w:pPr>
      <w:r w:rsidRPr="00F7747D">
        <w:rPr>
          <w:color w:val="000000"/>
          <w:sz w:val="28"/>
        </w:rPr>
        <w:t xml:space="preserve">В ряде случаев страны предпочитают не продавать свои резервы, сдавая их в «аренду» под проценты. Это аналогично тому, как нуждающийся предпочитает не продавать свои ценности, а сдавать их в ломбард для получения ссуды. Примером подобного использования государственных валютных резервов является возмездная передача Россией части золотого запаса на условиях «своп», т.е. с гарантией последующего выкупа. Такие активы по краткосрочным резервам позволяют «пережить» временные трудности с платежным балансом. </w:t>
      </w:r>
    </w:p>
    <w:p w:rsidR="000C6A26" w:rsidRPr="00F7747D" w:rsidRDefault="000C6A26" w:rsidP="00F7747D">
      <w:pPr>
        <w:pStyle w:val="a6"/>
        <w:spacing w:line="360" w:lineRule="auto"/>
        <w:ind w:firstLine="709"/>
        <w:rPr>
          <w:color w:val="000000"/>
          <w:sz w:val="28"/>
        </w:rPr>
      </w:pPr>
      <w:r w:rsidRPr="00F7747D">
        <w:rPr>
          <w:color w:val="000000"/>
          <w:sz w:val="28"/>
        </w:rPr>
        <w:t>Увеличение золото-валютных резервов положительно влияют на международный престиж страны, свидетельствуя об устойчивости и надежности ее экономического положения. Сам же по себе рост резервов не представляет собой положительного явления во всех случаях.</w:t>
      </w:r>
    </w:p>
    <w:p w:rsidR="000C6A26" w:rsidRPr="00F7747D" w:rsidRDefault="000C6A26" w:rsidP="00F7747D">
      <w:pPr>
        <w:pStyle w:val="a6"/>
        <w:spacing w:line="360" w:lineRule="auto"/>
        <w:ind w:firstLine="709"/>
        <w:rPr>
          <w:color w:val="000000"/>
          <w:sz w:val="28"/>
        </w:rPr>
      </w:pPr>
      <w:r w:rsidRPr="00F7747D">
        <w:rPr>
          <w:color w:val="000000"/>
          <w:sz w:val="28"/>
        </w:rPr>
        <w:t>Накопление резервов особенно бесперспективно, когда речь идет об иностранных валютах, подверженных девальвации. Даже при получении в обмен на реальные товары полновесной валюты, ситуация далеко не всегда однозначно положительна, поскольку страна получает в свое распоряжение «мертвый капитал», потребность в котором может и не возникнуть.</w:t>
      </w:r>
    </w:p>
    <w:p w:rsidR="000C6A26" w:rsidRPr="00F7747D" w:rsidRDefault="000C6A26" w:rsidP="00F7747D">
      <w:pPr>
        <w:pStyle w:val="a6"/>
        <w:spacing w:line="360" w:lineRule="auto"/>
        <w:ind w:firstLine="709"/>
        <w:rPr>
          <w:color w:val="000000"/>
          <w:sz w:val="28"/>
        </w:rPr>
      </w:pPr>
      <w:r w:rsidRPr="00F7747D">
        <w:rPr>
          <w:color w:val="000000"/>
          <w:sz w:val="28"/>
        </w:rPr>
        <w:t>Следует заметить, что изменение в резервах национального банка и одновременное движение капитала по долгосрочным и краткосрочным счетам – зеркальное отражение баланса по текущим операциям. Такая ситуация вполне понятна, если вспомнить, что продажа</w:t>
      </w:r>
      <w:r w:rsidR="00F7747D" w:rsidRPr="00F7747D">
        <w:rPr>
          <w:color w:val="000000"/>
          <w:sz w:val="28"/>
        </w:rPr>
        <w:t xml:space="preserve"> </w:t>
      </w:r>
      <w:r w:rsidRPr="00F7747D">
        <w:rPr>
          <w:color w:val="000000"/>
          <w:sz w:val="28"/>
        </w:rPr>
        <w:t>товаров, услуг и предоставление даров соответствует долгосрочным и краткосрочным переводам капитала и займов.</w:t>
      </w:r>
    </w:p>
    <w:p w:rsidR="000C6A26" w:rsidRPr="00F7747D" w:rsidRDefault="000C6A26" w:rsidP="00F7747D">
      <w:pPr>
        <w:pStyle w:val="a6"/>
        <w:spacing w:line="360" w:lineRule="auto"/>
        <w:ind w:firstLine="709"/>
        <w:rPr>
          <w:color w:val="000000"/>
          <w:sz w:val="28"/>
        </w:rPr>
      </w:pPr>
      <w:r w:rsidRPr="00F7747D">
        <w:rPr>
          <w:color w:val="000000"/>
          <w:sz w:val="28"/>
        </w:rPr>
        <w:t>Рассмотренные виды не исключают возможности введения и иных платежных балансов для решения какой-либо национальной задачи.</w:t>
      </w:r>
    </w:p>
    <w:p w:rsidR="000C6A26" w:rsidRPr="00F7747D" w:rsidRDefault="000C6A26" w:rsidP="00F7747D">
      <w:pPr>
        <w:pStyle w:val="a6"/>
        <w:spacing w:line="360" w:lineRule="auto"/>
        <w:ind w:firstLine="709"/>
        <w:rPr>
          <w:color w:val="000000"/>
          <w:sz w:val="28"/>
        </w:rPr>
      </w:pPr>
      <w:r w:rsidRPr="00F7747D">
        <w:rPr>
          <w:color w:val="000000"/>
          <w:sz w:val="28"/>
        </w:rPr>
        <w:t xml:space="preserve">В практике отдельных стран используется </w:t>
      </w:r>
      <w:r w:rsidRPr="00F7747D">
        <w:rPr>
          <w:i/>
          <w:iCs/>
          <w:color w:val="000000"/>
          <w:sz w:val="28"/>
        </w:rPr>
        <w:t>баланс международной инвестиционной задолженности</w:t>
      </w:r>
      <w:r w:rsidRPr="00F7747D">
        <w:rPr>
          <w:color w:val="000000"/>
          <w:sz w:val="28"/>
        </w:rPr>
        <w:t>. Он фиксирует увеличение или, наоборот, отток обязательств и средств. Такой баланс может быть определен как сумма всех прошлых дебетовых и кредитовых счетов в разделе движения капитала.</w:t>
      </w:r>
    </w:p>
    <w:p w:rsidR="000C6A26" w:rsidRPr="00F7747D" w:rsidRDefault="000C6A26"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bCs/>
          <w:color w:val="000000"/>
          <w:sz w:val="28"/>
        </w:rPr>
      </w:pPr>
      <w:r w:rsidRPr="00F7747D">
        <w:rPr>
          <w:bCs/>
          <w:color w:val="000000"/>
          <w:sz w:val="28"/>
        </w:rPr>
        <w:t xml:space="preserve">7. Макроэкономические показатели и их </w:t>
      </w:r>
      <w:r w:rsidR="00F7747D">
        <w:rPr>
          <w:bCs/>
          <w:color w:val="000000"/>
          <w:sz w:val="28"/>
        </w:rPr>
        <w:t>воздействие на платежный баланс</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Практически все макроэкономические показатели воздействуют на платежный баланс. Их можно разделить на две группы: показатели национального макроэкономического регулирования и внешнеэкономические показатели.</w:t>
      </w:r>
    </w:p>
    <w:p w:rsidR="000C6A26" w:rsidRPr="00F7747D" w:rsidRDefault="000C6A26" w:rsidP="00F7747D">
      <w:pPr>
        <w:pStyle w:val="a6"/>
        <w:spacing w:line="360" w:lineRule="auto"/>
        <w:ind w:firstLine="709"/>
        <w:rPr>
          <w:color w:val="000000"/>
          <w:sz w:val="28"/>
        </w:rPr>
      </w:pPr>
      <w:r w:rsidRPr="00F7747D">
        <w:rPr>
          <w:color w:val="000000"/>
          <w:sz w:val="28"/>
        </w:rPr>
        <w:t>В первую группу показателей можно включить: национальный доход, уровень процентных ставок, величину и объем денежной эмиссии. Воздействие каждого из них зависит от конкретной ситуации и оценивается неоднозначно.</w:t>
      </w:r>
    </w:p>
    <w:p w:rsidR="000C6A26" w:rsidRPr="00F7747D" w:rsidRDefault="000C6A26" w:rsidP="00F7747D">
      <w:pPr>
        <w:pStyle w:val="a6"/>
        <w:spacing w:line="360" w:lineRule="auto"/>
        <w:ind w:firstLine="709"/>
        <w:rPr>
          <w:color w:val="000000"/>
          <w:sz w:val="28"/>
        </w:rPr>
      </w:pPr>
      <w:r w:rsidRPr="00F7747D">
        <w:rPr>
          <w:i/>
          <w:iCs/>
          <w:color w:val="000000"/>
          <w:sz w:val="28"/>
        </w:rPr>
        <w:t>Национальный доход</w:t>
      </w:r>
      <w:r w:rsidRPr="00F7747D">
        <w:rPr>
          <w:color w:val="000000"/>
          <w:sz w:val="28"/>
        </w:rPr>
        <w:t>. Под национальным доходом понимается общая сумма полученной заработной платы, дивидендов, проценты и ренты, которые зарабатывают (получают) резиденты данной страны при производстве товаров и услуг.</w:t>
      </w:r>
    </w:p>
    <w:p w:rsidR="000C6A26" w:rsidRPr="00F7747D" w:rsidRDefault="000C6A26" w:rsidP="00F7747D">
      <w:pPr>
        <w:pStyle w:val="a6"/>
        <w:spacing w:line="360" w:lineRule="auto"/>
        <w:ind w:firstLine="709"/>
        <w:rPr>
          <w:color w:val="000000"/>
          <w:sz w:val="28"/>
        </w:rPr>
      </w:pPr>
      <w:r w:rsidRPr="00F7747D">
        <w:rPr>
          <w:color w:val="000000"/>
          <w:sz w:val="28"/>
        </w:rPr>
        <w:t>Индивидуальная и общенациональная потребность во всех видах товаров и услуг зависит от уровня доходов резидентов данной страны. Отсюда следует вывод о том, что в случае повышения этих доходов можно ожидать рост потребления национальных товаров, сопровождающегося ростом потребления импортных товаров. Импорт, в свою очередь, отрицательно воздействует на платежный баланс, увеличивая потребность в иностранной валюте. Отсюда следует, что, осуществляя программу стимулирования роста национального дохода, следует ожидать отрицательного сальдо платежного баланса. При замедлении и даже прекращении роста национального дохода платежный баланс страны улучшается.</w:t>
      </w:r>
    </w:p>
    <w:p w:rsidR="000C6A26" w:rsidRPr="00F7747D" w:rsidRDefault="000C6A26" w:rsidP="00F7747D">
      <w:pPr>
        <w:pStyle w:val="a6"/>
        <w:spacing w:line="360" w:lineRule="auto"/>
        <w:ind w:firstLine="709"/>
        <w:rPr>
          <w:color w:val="000000"/>
          <w:sz w:val="28"/>
        </w:rPr>
      </w:pPr>
      <w:r w:rsidRPr="00F7747D">
        <w:rPr>
          <w:color w:val="000000"/>
          <w:sz w:val="28"/>
        </w:rPr>
        <w:t>Обычным правилом противодействия росту дефицита платежного баланса в связи с «перегревом» экономики и увеличением национального дохода является продажа национальным банком страны резервных запасов иностранной валюты.</w:t>
      </w:r>
    </w:p>
    <w:p w:rsidR="000C6A26" w:rsidRPr="00F7747D" w:rsidRDefault="000C6A26" w:rsidP="00F7747D">
      <w:pPr>
        <w:pStyle w:val="a6"/>
        <w:spacing w:line="360" w:lineRule="auto"/>
        <w:ind w:firstLine="709"/>
        <w:rPr>
          <w:color w:val="000000"/>
          <w:sz w:val="28"/>
        </w:rPr>
      </w:pPr>
      <w:r w:rsidRPr="00F7747D">
        <w:rPr>
          <w:i/>
          <w:iCs/>
          <w:color w:val="000000"/>
          <w:sz w:val="28"/>
        </w:rPr>
        <w:t>Уровень процентных ставок</w:t>
      </w:r>
      <w:r w:rsidRPr="00F7747D">
        <w:rPr>
          <w:color w:val="000000"/>
          <w:sz w:val="28"/>
        </w:rPr>
        <w:t>. Величина процентных ставок определяет условия предоставления кредита. Если процентные ставки высоки, то условия предоставления кредита «жестки»; если процентные ставки низки, то они «свободны» («либеральны»).</w:t>
      </w:r>
    </w:p>
    <w:p w:rsidR="000C6A26" w:rsidRPr="00F7747D" w:rsidRDefault="000C6A26" w:rsidP="00F7747D">
      <w:pPr>
        <w:pStyle w:val="a6"/>
        <w:spacing w:line="360" w:lineRule="auto"/>
        <w:ind w:firstLine="709"/>
        <w:rPr>
          <w:color w:val="000000"/>
          <w:sz w:val="28"/>
        </w:rPr>
      </w:pPr>
      <w:r w:rsidRPr="00F7747D">
        <w:rPr>
          <w:color w:val="000000"/>
          <w:sz w:val="28"/>
        </w:rPr>
        <w:t>В мировом хозяйстве значительное количество физических и юридических лиц держит свои средства в форме ликвидных активов, которые перемещаются в те страны, где более высокие процентные ставки, т.е. туда, где за кредиты платят более высокие цены («горячие деньги»).</w:t>
      </w:r>
    </w:p>
    <w:p w:rsidR="000C6A26" w:rsidRPr="00F7747D" w:rsidRDefault="000C6A26" w:rsidP="00F7747D">
      <w:pPr>
        <w:pStyle w:val="a6"/>
        <w:spacing w:line="360" w:lineRule="auto"/>
        <w:ind w:firstLine="709"/>
        <w:rPr>
          <w:color w:val="000000"/>
          <w:sz w:val="28"/>
        </w:rPr>
      </w:pPr>
      <w:r w:rsidRPr="00F7747D">
        <w:rPr>
          <w:color w:val="000000"/>
          <w:sz w:val="28"/>
        </w:rPr>
        <w:t>Рост процентной ставки понимается как реальное увеличение процентных выплат по вкладываемым финансовым средствам, а не просто процентов в связи с инфляцией. Мнение о положительном влиянии более высоких процентных ставок на баланс следует уточнить. Определяющим моментом является не столько уровень процентных ставок, сколько факторы, вызывающие его рост. Если рост процентных ставок следует непосредственно</w:t>
      </w:r>
      <w:r w:rsidR="00F7747D" w:rsidRPr="00F7747D">
        <w:rPr>
          <w:color w:val="000000"/>
          <w:sz w:val="28"/>
        </w:rPr>
        <w:t xml:space="preserve"> </w:t>
      </w:r>
      <w:r w:rsidRPr="00F7747D">
        <w:rPr>
          <w:color w:val="000000"/>
          <w:sz w:val="28"/>
        </w:rPr>
        <w:t xml:space="preserve">из более жесткой кредитной политики, то это утверждение верно. Однако в тех случаях, когда первопричиной служит рост инфляционных тенденций в экономике, положение окажется обратным. </w:t>
      </w:r>
    </w:p>
    <w:p w:rsidR="000C6A26" w:rsidRPr="00F7747D" w:rsidRDefault="000C6A26" w:rsidP="00F7747D">
      <w:pPr>
        <w:pStyle w:val="a6"/>
        <w:spacing w:line="360" w:lineRule="auto"/>
        <w:ind w:firstLine="709"/>
        <w:rPr>
          <w:color w:val="000000"/>
          <w:sz w:val="28"/>
        </w:rPr>
      </w:pPr>
      <w:r w:rsidRPr="00F7747D">
        <w:rPr>
          <w:color w:val="000000"/>
          <w:sz w:val="28"/>
        </w:rPr>
        <w:t>Вывод о том, что повышение процентных ставок приводит к улучшению платежного баланса, должен быть скорректирован с учетом одного обстоятельства. В долговременной перспективе увеличение процентных ставок постепенно приводит к некоторому «истощению» или уменьшению притока капитала. Более того, в дальнейшем в связи с необходимостью выплат сначала более высоких процентов, а затем и самих долгов следует ожидать ухудшение платежного баланса. Использование более высоких процентных ставок целесообразно только в краткосрочной перспективе.</w:t>
      </w:r>
    </w:p>
    <w:p w:rsidR="000C6A26" w:rsidRPr="00F7747D" w:rsidRDefault="000C6A26" w:rsidP="00F7747D">
      <w:pPr>
        <w:pStyle w:val="a6"/>
        <w:spacing w:line="360" w:lineRule="auto"/>
        <w:ind w:firstLine="709"/>
        <w:rPr>
          <w:color w:val="000000"/>
          <w:sz w:val="28"/>
        </w:rPr>
      </w:pPr>
      <w:r w:rsidRPr="00F7747D">
        <w:rPr>
          <w:i/>
          <w:iCs/>
          <w:color w:val="000000"/>
          <w:sz w:val="28"/>
        </w:rPr>
        <w:t>Величина и объем денежной эмиссии.</w:t>
      </w:r>
      <w:r w:rsidRPr="00F7747D">
        <w:rPr>
          <w:color w:val="000000"/>
          <w:sz w:val="28"/>
        </w:rPr>
        <w:t xml:space="preserve"> Еще одним важным показателем, определяющим уровень спроса и предложения на валютном рынке, выступает величина денежной эмиссии на внутреннем рынке. </w:t>
      </w:r>
    </w:p>
    <w:p w:rsidR="000C6A26" w:rsidRPr="00F7747D" w:rsidRDefault="000C6A26" w:rsidP="00F7747D">
      <w:pPr>
        <w:pStyle w:val="a6"/>
        <w:spacing w:line="360" w:lineRule="auto"/>
        <w:ind w:firstLine="709"/>
        <w:rPr>
          <w:color w:val="000000"/>
          <w:sz w:val="28"/>
        </w:rPr>
      </w:pPr>
      <w:r w:rsidRPr="00F7747D">
        <w:rPr>
          <w:color w:val="000000"/>
          <w:sz w:val="28"/>
        </w:rPr>
        <w:t>Увеличение эмиссии или кредитно-денежная политика непосредственно влияют на состояние платежного баланса. Когда Центральный банк расширяет кредитование национальных коммерческих банков за счет выделения дополнительных средств, то естественной реакцией коммерческих банков становится расширение их операций по ссудам для увеличения дохода. Расширение ссуд автоматически влечет за собой снижение процентной ставки. Дополнительное расходование взятых в кредит у банков средств означает рост цен и соответственно повышение импорта.</w:t>
      </w:r>
    </w:p>
    <w:p w:rsidR="000C6A26" w:rsidRPr="00F7747D" w:rsidRDefault="000C6A26" w:rsidP="00F7747D">
      <w:pPr>
        <w:pStyle w:val="a6"/>
        <w:spacing w:line="360" w:lineRule="auto"/>
        <w:ind w:firstLine="709"/>
        <w:rPr>
          <w:color w:val="000000"/>
          <w:sz w:val="28"/>
        </w:rPr>
      </w:pPr>
      <w:r w:rsidRPr="00F7747D">
        <w:rPr>
          <w:color w:val="000000"/>
          <w:sz w:val="28"/>
        </w:rPr>
        <w:t>Рост объемов кредитования стимулирует владельцев денежных средств к более прибыльному вложению капиталов и прежде всего за границей. Национальный капитал устремляется за границу «в поисках» более высоких процентов, что также негативно воздействует на платежный баланс. Сначала преобладает отрицательный эффект.</w:t>
      </w:r>
    </w:p>
    <w:p w:rsidR="000C6A26" w:rsidRPr="00F7747D" w:rsidRDefault="000C6A26" w:rsidP="00F7747D">
      <w:pPr>
        <w:pStyle w:val="a6"/>
        <w:spacing w:line="360" w:lineRule="auto"/>
        <w:ind w:firstLine="709"/>
        <w:rPr>
          <w:color w:val="000000"/>
          <w:sz w:val="28"/>
        </w:rPr>
      </w:pPr>
      <w:r w:rsidRPr="00F7747D">
        <w:rPr>
          <w:color w:val="000000"/>
          <w:sz w:val="28"/>
        </w:rPr>
        <w:t>Либеральная кредитно-эмиссионная политика ведет к ухудшению платежного баланса как в связи с ростом импорта, так и с увеличением потока капитала за границу в связи со снижением процентных ставок внутри страны. Ограниченная денежная политика будет иметь противоположный эффект (табл. 2).</w:t>
      </w:r>
    </w:p>
    <w:p w:rsidR="00F7747D" w:rsidRDefault="00F7747D"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Таблица 2.</w:t>
      </w:r>
    </w:p>
    <w:p w:rsidR="000C6A26" w:rsidRPr="00F7747D" w:rsidRDefault="000C6A26" w:rsidP="00F7747D">
      <w:pPr>
        <w:pStyle w:val="a6"/>
        <w:spacing w:line="360" w:lineRule="auto"/>
        <w:ind w:firstLine="709"/>
        <w:rPr>
          <w:color w:val="000000"/>
          <w:sz w:val="28"/>
        </w:rPr>
      </w:pPr>
      <w:r w:rsidRPr="00F7747D">
        <w:rPr>
          <w:color w:val="000000"/>
          <w:sz w:val="28"/>
        </w:rPr>
        <w:t xml:space="preserve">Воздействие либеральной и ограничительной денежной политики на основные макропоказатели.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187"/>
        <w:gridCol w:w="3172"/>
        <w:gridCol w:w="3212"/>
      </w:tblGrid>
      <w:tr w:rsidR="000C6A26" w:rsidRPr="00EC36A5" w:rsidTr="00EC36A5">
        <w:trPr>
          <w:trHeight w:val="23"/>
        </w:trPr>
        <w:tc>
          <w:tcPr>
            <w:tcW w:w="1665"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Показатели</w:t>
            </w:r>
          </w:p>
        </w:tc>
        <w:tc>
          <w:tcPr>
            <w:tcW w:w="1657"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Либеральная денежная политика</w:t>
            </w:r>
          </w:p>
        </w:tc>
        <w:tc>
          <w:tcPr>
            <w:tcW w:w="167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Ограничительная денежная политика</w:t>
            </w:r>
          </w:p>
        </w:tc>
      </w:tr>
      <w:tr w:rsidR="000C6A26" w:rsidRPr="00EC36A5" w:rsidTr="00EC36A5">
        <w:trPr>
          <w:trHeight w:val="23"/>
        </w:trPr>
        <w:tc>
          <w:tcPr>
            <w:tcW w:w="1665"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Национальный доход</w:t>
            </w:r>
          </w:p>
        </w:tc>
        <w:tc>
          <w:tcPr>
            <w:tcW w:w="1657"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Возрастает</w:t>
            </w:r>
          </w:p>
        </w:tc>
        <w:tc>
          <w:tcPr>
            <w:tcW w:w="167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Снижается</w:t>
            </w:r>
          </w:p>
        </w:tc>
      </w:tr>
      <w:tr w:rsidR="000C6A26" w:rsidRPr="00EC36A5" w:rsidTr="00EC36A5">
        <w:trPr>
          <w:trHeight w:val="23"/>
        </w:trPr>
        <w:tc>
          <w:tcPr>
            <w:tcW w:w="1665"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Процентная ставка</w:t>
            </w:r>
          </w:p>
        </w:tc>
        <w:tc>
          <w:tcPr>
            <w:tcW w:w="1657"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Снижается</w:t>
            </w:r>
          </w:p>
        </w:tc>
        <w:tc>
          <w:tcPr>
            <w:tcW w:w="167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Возрастает</w:t>
            </w:r>
          </w:p>
        </w:tc>
      </w:tr>
      <w:tr w:rsidR="000C6A26" w:rsidRPr="00EC36A5" w:rsidTr="00EC36A5">
        <w:trPr>
          <w:trHeight w:val="23"/>
        </w:trPr>
        <w:tc>
          <w:tcPr>
            <w:tcW w:w="1665"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Цены</w:t>
            </w:r>
          </w:p>
        </w:tc>
        <w:tc>
          <w:tcPr>
            <w:tcW w:w="1657"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Повышается</w:t>
            </w:r>
          </w:p>
        </w:tc>
        <w:tc>
          <w:tcPr>
            <w:tcW w:w="167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Снижается</w:t>
            </w:r>
          </w:p>
        </w:tc>
      </w:tr>
      <w:tr w:rsidR="000C6A26" w:rsidRPr="00EC36A5" w:rsidTr="00EC36A5">
        <w:trPr>
          <w:trHeight w:val="23"/>
        </w:trPr>
        <w:tc>
          <w:tcPr>
            <w:tcW w:w="1665"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Платежный баланс</w:t>
            </w:r>
          </w:p>
        </w:tc>
        <w:tc>
          <w:tcPr>
            <w:tcW w:w="1657"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ухудшается</w:t>
            </w:r>
          </w:p>
        </w:tc>
        <w:tc>
          <w:tcPr>
            <w:tcW w:w="1678" w:type="pct"/>
            <w:shd w:val="clear" w:color="auto" w:fill="auto"/>
          </w:tcPr>
          <w:p w:rsidR="000C6A26" w:rsidRPr="00EC36A5" w:rsidRDefault="000C6A26" w:rsidP="00EC36A5">
            <w:pPr>
              <w:pStyle w:val="a6"/>
              <w:spacing w:line="360" w:lineRule="auto"/>
              <w:ind w:firstLine="0"/>
              <w:rPr>
                <w:color w:val="000000"/>
                <w:sz w:val="20"/>
              </w:rPr>
            </w:pPr>
            <w:r w:rsidRPr="00EC36A5">
              <w:rPr>
                <w:color w:val="000000"/>
                <w:sz w:val="20"/>
              </w:rPr>
              <w:t>улучшается</w:t>
            </w:r>
          </w:p>
        </w:tc>
      </w:tr>
    </w:tbl>
    <w:p w:rsidR="000C6A26" w:rsidRPr="00F7747D" w:rsidRDefault="000C6A26" w:rsidP="00F7747D">
      <w:pPr>
        <w:pStyle w:val="a6"/>
        <w:spacing w:line="360" w:lineRule="auto"/>
        <w:ind w:firstLine="709"/>
        <w:rPr>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 xml:space="preserve">Важным показателем, от которого зависит воздействие инфляции на объем экспорта, выступает уровень эластичности спроса на экспортные товары данной страны. Чем ниже уровень эластичности спроса на данный товар в зависимости от цены, тем меньше воздействуют инфляционные тенденции на его сбыт, а соответственно и на снижение спроса в зависимости от инфляционного обесценения. </w:t>
      </w:r>
    </w:p>
    <w:p w:rsidR="000C6A26" w:rsidRPr="00F7747D" w:rsidRDefault="000C6A26" w:rsidP="00F7747D">
      <w:pPr>
        <w:pStyle w:val="a6"/>
        <w:spacing w:line="360" w:lineRule="auto"/>
        <w:ind w:firstLine="709"/>
        <w:rPr>
          <w:color w:val="000000"/>
          <w:sz w:val="28"/>
        </w:rPr>
      </w:pPr>
      <w:r w:rsidRPr="00F7747D">
        <w:rPr>
          <w:color w:val="000000"/>
          <w:sz w:val="28"/>
        </w:rPr>
        <w:t>Особенность воздействия отдельных макропоказателей на экономику представляют важность прежде всего с точки зрения возможности их использования для изменения общеэкономической обстановки в стране. Воздействуя на те или иные показатели, власти оказываются в состоянии осуществить намеченные преобразования.</w:t>
      </w:r>
    </w:p>
    <w:p w:rsidR="000C6A26" w:rsidRPr="00F7747D" w:rsidRDefault="000C6A26" w:rsidP="00F7747D">
      <w:pPr>
        <w:pStyle w:val="a6"/>
        <w:spacing w:line="360" w:lineRule="auto"/>
        <w:ind w:firstLine="709"/>
        <w:rPr>
          <w:color w:val="000000"/>
          <w:sz w:val="28"/>
        </w:rPr>
      </w:pPr>
      <w:r w:rsidRPr="00F7747D">
        <w:rPr>
          <w:color w:val="000000"/>
          <w:sz w:val="28"/>
        </w:rPr>
        <w:t>При этом следует иметь в виду, что в практическом плане эмиссионная и налоговая политика представляют собой сферы деятельности относительно разнородных ветвей власти, подчиняющихся разным структурам.</w:t>
      </w:r>
    </w:p>
    <w:p w:rsidR="000C6A26" w:rsidRPr="00F7747D" w:rsidRDefault="000C6A26" w:rsidP="00F7747D">
      <w:pPr>
        <w:pStyle w:val="a6"/>
        <w:spacing w:line="360" w:lineRule="auto"/>
        <w:ind w:firstLine="709"/>
        <w:rPr>
          <w:color w:val="000000"/>
          <w:sz w:val="28"/>
        </w:rPr>
      </w:pPr>
      <w:r w:rsidRPr="00F7747D">
        <w:rPr>
          <w:color w:val="000000"/>
          <w:sz w:val="28"/>
        </w:rPr>
        <w:t>Налоговая политика – это преимущественно прерогатива Министерства финансов, ведающего вопросами налогообложения и ответственного за величину государственных доходов. Деятельность министерства обычно жестко политизирована.</w:t>
      </w:r>
    </w:p>
    <w:p w:rsidR="000C6A26" w:rsidRPr="00F7747D" w:rsidRDefault="000C6A26" w:rsidP="00F7747D">
      <w:pPr>
        <w:pStyle w:val="a6"/>
        <w:spacing w:line="360" w:lineRule="auto"/>
        <w:ind w:firstLine="709"/>
        <w:rPr>
          <w:color w:val="000000"/>
          <w:sz w:val="28"/>
        </w:rPr>
      </w:pPr>
      <w:r w:rsidRPr="00F7747D">
        <w:rPr>
          <w:color w:val="000000"/>
          <w:sz w:val="28"/>
        </w:rPr>
        <w:t>Что касается эмиссионной политики, то она представляет собой прерогативу Центрального банка – органа, формально политически независимого и подчиняющегося законодательной власти – конгрессу, парламенту, Верховному Совету и т.д.</w:t>
      </w:r>
    </w:p>
    <w:p w:rsidR="000C6A26" w:rsidRPr="00F7747D" w:rsidRDefault="000C6A26" w:rsidP="00F7747D">
      <w:pPr>
        <w:pStyle w:val="a6"/>
        <w:spacing w:line="360" w:lineRule="auto"/>
        <w:ind w:firstLine="709"/>
        <w:rPr>
          <w:color w:val="000000"/>
          <w:sz w:val="28"/>
        </w:rPr>
      </w:pPr>
      <w:r w:rsidRPr="00F7747D">
        <w:rPr>
          <w:color w:val="000000"/>
          <w:sz w:val="28"/>
        </w:rPr>
        <w:t xml:space="preserve">Важным, хотя и негативно оцениваемым, способом ликвидации диспропорций платежного баланса может быть введение контроля внешнеэкономических связей и переход к прямому государственному регулированию. Введение такого контроля полностью устраняет действие рыночных факторов во внешнеэкономической деятельности. </w:t>
      </w:r>
    </w:p>
    <w:p w:rsidR="000C6A26" w:rsidRPr="00F7747D" w:rsidRDefault="000C6A26" w:rsidP="00F7747D">
      <w:pPr>
        <w:pStyle w:val="a6"/>
        <w:spacing w:line="360" w:lineRule="auto"/>
        <w:ind w:firstLine="709"/>
        <w:rPr>
          <w:color w:val="000000"/>
          <w:sz w:val="28"/>
        </w:rPr>
      </w:pPr>
      <w:r w:rsidRPr="00F7747D">
        <w:rPr>
          <w:color w:val="000000"/>
          <w:sz w:val="28"/>
        </w:rPr>
        <w:t>Формы контроля многочисленны и определяются решаемыми задачами. Прямой контроль может быть разделен на два вида: коммерческий и валютный. Коммерческий контроль включает тарифы, авансовые платежи и другие средства, ограничивающие внешнюю торговлю товарами и услугами. Контроль внешнеэкономических связей ограничивает прямые капиталовложения и другие источники капитала.</w:t>
      </w:r>
    </w:p>
    <w:p w:rsidR="000C6A26" w:rsidRPr="00F7747D" w:rsidRDefault="000C6A26" w:rsidP="00F7747D">
      <w:pPr>
        <w:pStyle w:val="a6"/>
        <w:spacing w:line="360" w:lineRule="auto"/>
        <w:ind w:firstLine="709"/>
        <w:rPr>
          <w:color w:val="000000"/>
          <w:sz w:val="28"/>
        </w:rPr>
      </w:pPr>
      <w:r w:rsidRPr="00F7747D">
        <w:rPr>
          <w:color w:val="000000"/>
          <w:sz w:val="28"/>
        </w:rPr>
        <w:t>К ограничителям внешней торговли следует также отнести налоги, субсидии и количественные ограничения. Наиболее распространенными средствами внешнеторгового регулирования являются пошлины, экспортные и импортные ограничения и связанная с ними система лицензирования.</w:t>
      </w:r>
    </w:p>
    <w:p w:rsidR="000C6A26" w:rsidRPr="00F7747D" w:rsidRDefault="000C6A26" w:rsidP="00F7747D">
      <w:pPr>
        <w:pStyle w:val="a6"/>
        <w:spacing w:line="360" w:lineRule="auto"/>
        <w:ind w:firstLine="709"/>
        <w:rPr>
          <w:color w:val="000000"/>
          <w:sz w:val="28"/>
        </w:rPr>
      </w:pPr>
      <w:r w:rsidRPr="00F7747D">
        <w:rPr>
          <w:color w:val="000000"/>
          <w:sz w:val="28"/>
        </w:rPr>
        <w:t>Валютные ограничения в торговле ничем не отличаются от внешнеторговых ограничений. Широко используются ограничения на переводы иностранными физическими и юридическими лицами средств и инвестиций. Контроль внешнеэкономических связей включает запрет конвертаций, т.е. перевода национальной валюты в иностранную.</w:t>
      </w:r>
    </w:p>
    <w:p w:rsidR="000C6A26" w:rsidRPr="00F7747D" w:rsidRDefault="000C6A26" w:rsidP="00F7747D">
      <w:pPr>
        <w:pStyle w:val="a6"/>
        <w:spacing w:line="360" w:lineRule="auto"/>
        <w:ind w:firstLine="709"/>
        <w:rPr>
          <w:color w:val="000000"/>
          <w:sz w:val="28"/>
        </w:rPr>
      </w:pPr>
      <w:r w:rsidRPr="00F7747D">
        <w:rPr>
          <w:color w:val="000000"/>
          <w:sz w:val="28"/>
        </w:rPr>
        <w:t xml:space="preserve">Опыт контроля внешнеэкономических связей, применяемого различными странами, показывает, что он приводит к значительным издержкам даже в тех случаях, когда применяется осмотрительно. Это объясняется прежде всего появлением потерь из-за неосуществленных сделок, ростом взяточничества и протекционизма, когда предпринимаются попытки обойти контроль и получить валютную лицензию. </w:t>
      </w:r>
    </w:p>
    <w:p w:rsidR="000C6A26" w:rsidRPr="00F7747D" w:rsidRDefault="000C6A26" w:rsidP="00F7747D">
      <w:pPr>
        <w:pStyle w:val="a6"/>
        <w:spacing w:line="360" w:lineRule="auto"/>
        <w:ind w:firstLine="709"/>
        <w:rPr>
          <w:color w:val="000000"/>
          <w:sz w:val="28"/>
        </w:rPr>
      </w:pPr>
      <w:r w:rsidRPr="00F7747D">
        <w:rPr>
          <w:color w:val="000000"/>
          <w:sz w:val="28"/>
        </w:rPr>
        <w:t>Валютный курс как макропоказатель положения страны в системе мирохозяйственных связей занимает особое место в числе показателей, используемых в качестве средства государственного регулирования платежного баланса. Причина заключается в том, что его повышение или понижение немедленно и непосредственно воздействует на экономическое положение страны. Изменяются ее внешнеэкономические показатели, валютные резервы, задолженность, динамика товарных и финансовых потоков.</w:t>
      </w:r>
    </w:p>
    <w:p w:rsidR="000C6A26" w:rsidRPr="00F7747D" w:rsidRDefault="00F7747D" w:rsidP="00F7747D">
      <w:pPr>
        <w:pStyle w:val="a6"/>
        <w:spacing w:line="360" w:lineRule="auto"/>
        <w:ind w:firstLine="709"/>
        <w:rPr>
          <w:bCs/>
          <w:color w:val="000000"/>
          <w:sz w:val="28"/>
        </w:rPr>
      </w:pPr>
      <w:r>
        <w:rPr>
          <w:bCs/>
          <w:color w:val="000000"/>
          <w:sz w:val="28"/>
        </w:rPr>
        <w:br w:type="page"/>
      </w:r>
      <w:r w:rsidR="000C6A26" w:rsidRPr="00F7747D">
        <w:rPr>
          <w:bCs/>
          <w:color w:val="000000"/>
          <w:sz w:val="28"/>
        </w:rPr>
        <w:t>Заключение</w:t>
      </w:r>
    </w:p>
    <w:p w:rsidR="000C6A26" w:rsidRPr="00F7747D" w:rsidRDefault="000C6A26" w:rsidP="00F7747D">
      <w:pPr>
        <w:pStyle w:val="a6"/>
        <w:spacing w:line="360" w:lineRule="auto"/>
        <w:ind w:firstLine="709"/>
        <w:rPr>
          <w:bCs/>
          <w:color w:val="000000"/>
          <w:sz w:val="28"/>
        </w:rPr>
      </w:pPr>
    </w:p>
    <w:p w:rsidR="000C6A26" w:rsidRPr="00F7747D" w:rsidRDefault="000C6A26" w:rsidP="00F7747D">
      <w:pPr>
        <w:pStyle w:val="a6"/>
        <w:spacing w:line="360" w:lineRule="auto"/>
        <w:ind w:firstLine="709"/>
        <w:rPr>
          <w:color w:val="000000"/>
          <w:sz w:val="28"/>
        </w:rPr>
      </w:pPr>
      <w:r w:rsidRPr="00F7747D">
        <w:rPr>
          <w:color w:val="000000"/>
          <w:sz w:val="28"/>
        </w:rPr>
        <w:t>Платежный баланс страны представляет собой статистический отчет обо всех международных сделках резидентов той или иной страны с нерезидентами за определенный период времени. Он отражает соотношение между объемом товаров и услуг, полученных данной страной из-за границы и предоставленных загранице, а также изменения в ее финансовой позиции по отношению к загранице.</w:t>
      </w:r>
    </w:p>
    <w:p w:rsidR="000C6A26" w:rsidRPr="00F7747D" w:rsidRDefault="000C6A26" w:rsidP="00F7747D">
      <w:pPr>
        <w:pStyle w:val="a6"/>
        <w:spacing w:line="360" w:lineRule="auto"/>
        <w:ind w:firstLine="709"/>
        <w:rPr>
          <w:color w:val="000000"/>
          <w:sz w:val="28"/>
        </w:rPr>
      </w:pPr>
      <w:r w:rsidRPr="00F7747D">
        <w:rPr>
          <w:color w:val="000000"/>
          <w:sz w:val="28"/>
        </w:rPr>
        <w:t>Динамика платежного баланса страны является важным индикатором для правительства любой страны при проведении той или иной экономической политики, особенно в валютной, денежно-кредитной и налоговой сферах.</w:t>
      </w:r>
    </w:p>
    <w:p w:rsidR="000C6A26" w:rsidRPr="00F7747D" w:rsidRDefault="000C6A26" w:rsidP="00F7747D">
      <w:pPr>
        <w:pStyle w:val="a6"/>
        <w:spacing w:line="360" w:lineRule="auto"/>
        <w:ind w:firstLine="709"/>
        <w:rPr>
          <w:color w:val="000000"/>
          <w:sz w:val="28"/>
        </w:rPr>
      </w:pPr>
      <w:r w:rsidRPr="00F7747D">
        <w:rPr>
          <w:color w:val="000000"/>
          <w:sz w:val="28"/>
        </w:rPr>
        <w:t>В соответствии с принципами построения платежного баланса он всегда является сбалансированным. Понятие отрицательного или положительного сальдо применимо только к отдельным его частям. При этом необходимо отметить, что само по себе сальдо баланса априори не может иметь однозначной трактовки с точки зрения его воздействия на национальную экономику. В зависимости от целей экономической политики как отрицательное, так и положительное сальдо по отдельным статьям может оцениваться и в позитивном, и в негативном плане. Обычно внутри общего платежного баланса выделяются сальдо торгового баланса, баланса текущих операций, баланса движения капиталов и баланса официальных расчетов.</w:t>
      </w:r>
    </w:p>
    <w:p w:rsidR="000C6A26" w:rsidRPr="00F7747D" w:rsidRDefault="00F7747D" w:rsidP="00F7747D">
      <w:pPr>
        <w:spacing w:line="360" w:lineRule="auto"/>
        <w:ind w:firstLine="709"/>
        <w:jc w:val="both"/>
        <w:rPr>
          <w:bCs/>
          <w:color w:val="000000"/>
          <w:sz w:val="28"/>
        </w:rPr>
      </w:pPr>
      <w:r>
        <w:rPr>
          <w:bCs/>
          <w:color w:val="000000"/>
          <w:sz w:val="28"/>
        </w:rPr>
        <w:br w:type="page"/>
        <w:t>Тестовая часть</w:t>
      </w:r>
    </w:p>
    <w:p w:rsidR="000C6A26" w:rsidRPr="00F7747D" w:rsidRDefault="000C6A26" w:rsidP="00F7747D">
      <w:pPr>
        <w:spacing w:line="360" w:lineRule="auto"/>
        <w:ind w:firstLine="709"/>
        <w:jc w:val="both"/>
        <w:rPr>
          <w:color w:val="000000"/>
          <w:sz w:val="28"/>
        </w:rPr>
      </w:pPr>
    </w:p>
    <w:p w:rsidR="000C6A26" w:rsidRPr="00F7747D" w:rsidRDefault="000C6A26" w:rsidP="00F7747D">
      <w:pPr>
        <w:pStyle w:val="21"/>
        <w:numPr>
          <w:ilvl w:val="0"/>
          <w:numId w:val="4"/>
        </w:numPr>
        <w:spacing w:line="360" w:lineRule="auto"/>
        <w:ind w:left="0" w:firstLine="709"/>
        <w:rPr>
          <w:color w:val="000000"/>
          <w:sz w:val="28"/>
        </w:rPr>
      </w:pPr>
      <w:r w:rsidRPr="00F7747D">
        <w:rPr>
          <w:color w:val="000000"/>
          <w:sz w:val="28"/>
        </w:rPr>
        <w:t>По классификации МВФ к группе развитых стран относится – а) США, б)</w:t>
      </w:r>
      <w:r w:rsidR="00F7747D" w:rsidRPr="00F7747D">
        <w:rPr>
          <w:color w:val="000000"/>
          <w:sz w:val="28"/>
        </w:rPr>
        <w:t xml:space="preserve"> </w:t>
      </w:r>
      <w:r w:rsidRPr="00F7747D">
        <w:rPr>
          <w:color w:val="000000"/>
          <w:sz w:val="28"/>
        </w:rPr>
        <w:t>Канада.</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Установить правильную последовательность форм международной экономической интеграции в порядке возрастания степени интеграционного процесса – 1-в) зона свободной торговли; 2-б) таможенный союз; 3-а) общий рынок; 4-г) экономический и валютный союз.</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Основными предпосылками экспорта капитала является – б) развитый рынок товаров и услуг; г) желание страны вывозить капитал.</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Недостатком классических теорий международной торговли является –, в) неизменная обеспеченность факторами производства; Форма, которая не относится к регулированию внешней торговли</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Форма, которая не относится к регулированию внешней торговли – б) автаркия.</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Перечислить внешнеторгового регулирования – д) все ответы верны (таможенные тарифы, протекционизм, нетарифные методы регулирования, меры по стимулированию экспорта).</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Если цена немецкой марки в долларах упала с 50 до 45 центов за одну марку, то цена магнитофона (в долларах), продаваемого в ФРГ за 150 марок – б) снизится на 7,5 долл.</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Правительству наиболее выгодно привлечение инвестиций в виде – а) прямых инвестиций.</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 xml:space="preserve">Правительству Германии выгодно стимулирование иммиграции потому, что – а) стране требуется низкоквалифицированный, низкооплачиваемый труд; </w:t>
      </w:r>
    </w:p>
    <w:p w:rsidR="000C6A26" w:rsidRPr="00F7747D" w:rsidRDefault="000C6A26" w:rsidP="00F7747D">
      <w:pPr>
        <w:numPr>
          <w:ilvl w:val="0"/>
          <w:numId w:val="4"/>
        </w:numPr>
        <w:spacing w:line="360" w:lineRule="auto"/>
        <w:ind w:left="0" w:firstLine="709"/>
        <w:jc w:val="both"/>
        <w:rPr>
          <w:color w:val="000000"/>
          <w:sz w:val="28"/>
        </w:rPr>
      </w:pPr>
      <w:r w:rsidRPr="00F7747D">
        <w:rPr>
          <w:color w:val="000000"/>
          <w:sz w:val="28"/>
        </w:rPr>
        <w:t>Какая из следующих причин побудит страну А осуществлять ПЗИ в страну Б – г) высокая ставка процента в стране Б.</w:t>
      </w:r>
    </w:p>
    <w:p w:rsidR="000C6A26" w:rsidRPr="00F7747D" w:rsidRDefault="00F7747D" w:rsidP="00F7747D">
      <w:pPr>
        <w:spacing w:line="360" w:lineRule="auto"/>
        <w:ind w:firstLine="709"/>
        <w:jc w:val="both"/>
        <w:rPr>
          <w:color w:val="000000"/>
          <w:sz w:val="28"/>
        </w:rPr>
      </w:pPr>
      <w:r>
        <w:rPr>
          <w:color w:val="000000"/>
          <w:sz w:val="28"/>
        </w:rPr>
        <w:br w:type="page"/>
        <w:t>Список литературы</w:t>
      </w:r>
    </w:p>
    <w:p w:rsidR="000C6A26" w:rsidRPr="00F7747D" w:rsidRDefault="000C6A26" w:rsidP="00F7747D">
      <w:pPr>
        <w:spacing w:line="360" w:lineRule="auto"/>
        <w:ind w:firstLine="709"/>
        <w:jc w:val="both"/>
        <w:rPr>
          <w:color w:val="000000"/>
          <w:sz w:val="28"/>
        </w:rPr>
      </w:pPr>
    </w:p>
    <w:p w:rsidR="00F7747D" w:rsidRPr="00F7747D" w:rsidRDefault="00F7747D" w:rsidP="00F7747D">
      <w:pPr>
        <w:numPr>
          <w:ilvl w:val="0"/>
          <w:numId w:val="1"/>
        </w:numPr>
        <w:tabs>
          <w:tab w:val="left" w:pos="426"/>
        </w:tabs>
        <w:spacing w:line="360" w:lineRule="auto"/>
        <w:ind w:left="0" w:firstLine="0"/>
        <w:jc w:val="both"/>
        <w:rPr>
          <w:color w:val="000000"/>
          <w:sz w:val="28"/>
        </w:rPr>
      </w:pPr>
      <w:r>
        <w:rPr>
          <w:color w:val="000000"/>
          <w:sz w:val="28"/>
        </w:rPr>
        <w:t>Буглай В.Б., Ливенцев Н.</w:t>
      </w:r>
      <w:r w:rsidR="000C6A26" w:rsidRPr="00F7747D">
        <w:rPr>
          <w:color w:val="000000"/>
          <w:sz w:val="28"/>
        </w:rPr>
        <w:t>Н. – Международные экономические отноше</w:t>
      </w:r>
      <w:r>
        <w:rPr>
          <w:color w:val="000000"/>
          <w:sz w:val="28"/>
        </w:rPr>
        <w:t>ния: Учеб. пособие/ Под ред. Н.</w:t>
      </w:r>
      <w:r w:rsidR="000C6A26" w:rsidRPr="00F7747D">
        <w:rPr>
          <w:color w:val="000000"/>
          <w:sz w:val="28"/>
        </w:rPr>
        <w:t>Н. Ливенцева. – 2-е изд. – М.: Финансы и статистика, 1998. – с. 83-111.</w:t>
      </w:r>
    </w:p>
    <w:p w:rsidR="000C6A26" w:rsidRPr="00F7747D" w:rsidRDefault="00F7747D" w:rsidP="00F7747D">
      <w:pPr>
        <w:numPr>
          <w:ilvl w:val="0"/>
          <w:numId w:val="1"/>
        </w:numPr>
        <w:tabs>
          <w:tab w:val="left" w:pos="426"/>
        </w:tabs>
        <w:spacing w:line="360" w:lineRule="auto"/>
        <w:ind w:left="0" w:firstLine="0"/>
        <w:jc w:val="both"/>
        <w:rPr>
          <w:color w:val="000000"/>
          <w:sz w:val="28"/>
        </w:rPr>
      </w:pPr>
      <w:r>
        <w:rPr>
          <w:color w:val="000000"/>
          <w:sz w:val="28"/>
        </w:rPr>
        <w:t>Иваненко М.</w:t>
      </w:r>
      <w:r w:rsidR="000C6A26" w:rsidRPr="00F7747D">
        <w:rPr>
          <w:color w:val="000000"/>
          <w:sz w:val="28"/>
        </w:rPr>
        <w:t>А. – Мировая экономика: Учебно-методический комплекс. – Новосибирск, НГУЭУ,</w:t>
      </w:r>
      <w:r w:rsidRPr="00F7747D">
        <w:rPr>
          <w:color w:val="000000"/>
          <w:sz w:val="28"/>
        </w:rPr>
        <w:t xml:space="preserve"> </w:t>
      </w:r>
      <w:r w:rsidR="000C6A26" w:rsidRPr="00F7747D">
        <w:rPr>
          <w:color w:val="000000"/>
          <w:sz w:val="28"/>
        </w:rPr>
        <w:t>2007.</w:t>
      </w:r>
    </w:p>
    <w:p w:rsidR="000C6A26" w:rsidRPr="00F7747D" w:rsidRDefault="00F7747D" w:rsidP="00F7747D">
      <w:pPr>
        <w:numPr>
          <w:ilvl w:val="0"/>
          <w:numId w:val="1"/>
        </w:numPr>
        <w:tabs>
          <w:tab w:val="left" w:pos="426"/>
        </w:tabs>
        <w:spacing w:line="360" w:lineRule="auto"/>
        <w:ind w:left="0" w:firstLine="0"/>
        <w:jc w:val="both"/>
        <w:rPr>
          <w:color w:val="000000"/>
          <w:sz w:val="28"/>
        </w:rPr>
      </w:pPr>
      <w:r>
        <w:rPr>
          <w:color w:val="000000"/>
          <w:sz w:val="28"/>
        </w:rPr>
        <w:t>Миклашевская Н.А., Холопов А.</w:t>
      </w:r>
      <w:r w:rsidR="000C6A26" w:rsidRPr="00F7747D">
        <w:rPr>
          <w:color w:val="000000"/>
          <w:sz w:val="28"/>
        </w:rPr>
        <w:t>В. – Международная экономика: Учебник / П</w:t>
      </w:r>
      <w:r>
        <w:rPr>
          <w:color w:val="000000"/>
          <w:sz w:val="28"/>
        </w:rPr>
        <w:t>од общ. ред. д. э. Н., проф. А.В. Сидоровича МГУ им. М.</w:t>
      </w:r>
      <w:r w:rsidR="000C6A26" w:rsidRPr="00F7747D">
        <w:rPr>
          <w:color w:val="000000"/>
          <w:sz w:val="28"/>
        </w:rPr>
        <w:t xml:space="preserve">В. Ломоносова. – 2-е изд., доп. – М., изд-во «Дело и Сервис», 2000. – с. 128-145. </w:t>
      </w:r>
    </w:p>
    <w:p w:rsidR="000C6A26" w:rsidRPr="00F7747D" w:rsidRDefault="000C6A26" w:rsidP="00F7747D">
      <w:pPr>
        <w:numPr>
          <w:ilvl w:val="0"/>
          <w:numId w:val="1"/>
        </w:numPr>
        <w:tabs>
          <w:tab w:val="left" w:pos="426"/>
        </w:tabs>
        <w:spacing w:line="360" w:lineRule="auto"/>
        <w:ind w:left="0" w:firstLine="0"/>
        <w:jc w:val="both"/>
        <w:rPr>
          <w:color w:val="000000"/>
          <w:sz w:val="28"/>
        </w:rPr>
      </w:pPr>
      <w:r w:rsidRPr="00F7747D">
        <w:rPr>
          <w:color w:val="000000"/>
          <w:sz w:val="28"/>
        </w:rPr>
        <w:t>Спиридонов И.А.</w:t>
      </w:r>
      <w:r w:rsidR="00F7747D" w:rsidRPr="00F7747D">
        <w:rPr>
          <w:color w:val="000000"/>
          <w:sz w:val="28"/>
        </w:rPr>
        <w:t xml:space="preserve"> </w:t>
      </w:r>
      <w:r w:rsidRPr="00F7747D">
        <w:rPr>
          <w:color w:val="000000"/>
          <w:sz w:val="28"/>
        </w:rPr>
        <w:t>– Мировая экономика: Учебное пособие. – М.: ИНФРА – М, 1997. – с. 5-8.</w:t>
      </w:r>
    </w:p>
    <w:p w:rsidR="000C6A26" w:rsidRPr="00F7747D" w:rsidRDefault="00F7747D" w:rsidP="00F7747D">
      <w:pPr>
        <w:numPr>
          <w:ilvl w:val="0"/>
          <w:numId w:val="1"/>
        </w:numPr>
        <w:tabs>
          <w:tab w:val="left" w:pos="426"/>
        </w:tabs>
        <w:spacing w:line="360" w:lineRule="auto"/>
        <w:ind w:left="0" w:firstLine="0"/>
        <w:jc w:val="both"/>
        <w:rPr>
          <w:color w:val="000000"/>
          <w:sz w:val="28"/>
        </w:rPr>
      </w:pPr>
      <w:r>
        <w:rPr>
          <w:color w:val="000000"/>
          <w:sz w:val="28"/>
        </w:rPr>
        <w:t>Фигурнова Н.</w:t>
      </w:r>
      <w:r w:rsidR="000C6A26" w:rsidRPr="00F7747D">
        <w:rPr>
          <w:color w:val="000000"/>
          <w:sz w:val="28"/>
        </w:rPr>
        <w:t>П. – международна</w:t>
      </w:r>
      <w:r>
        <w:rPr>
          <w:color w:val="000000"/>
          <w:sz w:val="28"/>
        </w:rPr>
        <w:t>я экономика: учеб. пособие / Н.</w:t>
      </w:r>
      <w:r w:rsidR="000C6A26" w:rsidRPr="00F7747D">
        <w:rPr>
          <w:color w:val="000000"/>
          <w:sz w:val="28"/>
        </w:rPr>
        <w:t>П. Фигурнова. – Москва: Издательство «Омега-Л», 2007. – с. 167-187.</w:t>
      </w:r>
    </w:p>
    <w:p w:rsidR="000C6A26" w:rsidRPr="00F7747D" w:rsidRDefault="00F7747D" w:rsidP="00F7747D">
      <w:pPr>
        <w:numPr>
          <w:ilvl w:val="0"/>
          <w:numId w:val="1"/>
        </w:numPr>
        <w:tabs>
          <w:tab w:val="left" w:pos="426"/>
        </w:tabs>
        <w:spacing w:line="360" w:lineRule="auto"/>
        <w:ind w:left="0" w:firstLine="0"/>
        <w:jc w:val="both"/>
        <w:rPr>
          <w:color w:val="000000"/>
          <w:sz w:val="28"/>
        </w:rPr>
      </w:pPr>
      <w:r>
        <w:rPr>
          <w:color w:val="000000"/>
          <w:sz w:val="28"/>
        </w:rPr>
        <w:t>Халевинская Е.</w:t>
      </w:r>
      <w:r w:rsidR="000C6A26" w:rsidRPr="00F7747D">
        <w:rPr>
          <w:color w:val="000000"/>
          <w:sz w:val="28"/>
        </w:rPr>
        <w:t>Д. – Мировая экономика и международные эконом</w:t>
      </w:r>
      <w:r>
        <w:rPr>
          <w:color w:val="000000"/>
          <w:sz w:val="28"/>
        </w:rPr>
        <w:t>ические отношения: Учебник / Е.</w:t>
      </w:r>
      <w:r w:rsidR="000C6A26" w:rsidRPr="00F7747D">
        <w:rPr>
          <w:color w:val="000000"/>
          <w:sz w:val="28"/>
        </w:rPr>
        <w:t xml:space="preserve">Д. Халевинская. – М.: Экономистъ, 2003. – 239-245. </w:t>
      </w:r>
    </w:p>
    <w:p w:rsidR="000C6A26" w:rsidRPr="00F7747D" w:rsidRDefault="000C6A26" w:rsidP="00F7747D">
      <w:pPr>
        <w:numPr>
          <w:ilvl w:val="0"/>
          <w:numId w:val="1"/>
        </w:numPr>
        <w:tabs>
          <w:tab w:val="left" w:pos="426"/>
        </w:tabs>
        <w:spacing w:line="360" w:lineRule="auto"/>
        <w:ind w:left="0" w:firstLine="0"/>
        <w:jc w:val="both"/>
        <w:rPr>
          <w:color w:val="000000"/>
          <w:sz w:val="28"/>
        </w:rPr>
      </w:pPr>
      <w:r w:rsidRPr="00F7747D">
        <w:rPr>
          <w:color w:val="000000"/>
          <w:sz w:val="28"/>
        </w:rPr>
        <w:t>Экономика внешних связей России: Учебник для пре</w:t>
      </w:r>
      <w:r w:rsidR="00F7747D">
        <w:rPr>
          <w:color w:val="000000"/>
          <w:sz w:val="28"/>
        </w:rPr>
        <w:t>дпринимателя / Под ред. доц. А.</w:t>
      </w:r>
      <w:r w:rsidRPr="00F7747D">
        <w:rPr>
          <w:color w:val="000000"/>
          <w:sz w:val="28"/>
        </w:rPr>
        <w:t>С. Булатова. – М.: Изд-во БЕК, 1995. – с. 152-172.</w:t>
      </w:r>
      <w:bookmarkStart w:id="0" w:name="_GoBack"/>
      <w:bookmarkEnd w:id="0"/>
    </w:p>
    <w:sectPr w:rsidR="000C6A26" w:rsidRPr="00F7747D" w:rsidSect="00F7747D">
      <w:headerReference w:type="even" r:id="rId7"/>
      <w:headerReference w:type="default" r:id="rId8"/>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36A5" w:rsidRDefault="00EC36A5">
      <w:r>
        <w:separator/>
      </w:r>
    </w:p>
  </w:endnote>
  <w:endnote w:type="continuationSeparator" w:id="0">
    <w:p w:rsidR="00EC36A5" w:rsidRDefault="00EC36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36A5" w:rsidRDefault="00EC36A5">
      <w:r>
        <w:separator/>
      </w:r>
    </w:p>
  </w:footnote>
  <w:footnote w:type="continuationSeparator" w:id="0">
    <w:p w:rsidR="00EC36A5" w:rsidRDefault="00EC36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6A26" w:rsidRDefault="000C6A26">
    <w:pPr>
      <w:pStyle w:val="a3"/>
      <w:framePr w:wrap="around" w:vAnchor="text" w:hAnchor="margin" w:xAlign="right" w:y="1"/>
      <w:rPr>
        <w:rStyle w:val="a5"/>
      </w:rPr>
    </w:pPr>
  </w:p>
  <w:p w:rsidR="000C6A26" w:rsidRDefault="000C6A26">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6A26" w:rsidRDefault="004001F7">
    <w:pPr>
      <w:pStyle w:val="a3"/>
      <w:framePr w:wrap="around" w:vAnchor="text" w:hAnchor="margin" w:xAlign="right" w:y="1"/>
      <w:rPr>
        <w:rStyle w:val="a5"/>
      </w:rPr>
    </w:pPr>
    <w:r>
      <w:rPr>
        <w:rStyle w:val="a5"/>
        <w:noProof/>
      </w:rPr>
      <w:t>2</w:t>
    </w:r>
  </w:p>
  <w:p w:rsidR="000C6A26" w:rsidRDefault="000C6A26">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9204E2"/>
    <w:multiLevelType w:val="hybridMultilevel"/>
    <w:tmpl w:val="B622C634"/>
    <w:lvl w:ilvl="0" w:tplc="4FA6014A">
      <w:start w:val="7"/>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
    <w:nsid w:val="2FE931CB"/>
    <w:multiLevelType w:val="hybridMultilevel"/>
    <w:tmpl w:val="A978F2CC"/>
    <w:lvl w:ilvl="0" w:tplc="4A667796">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79809F1"/>
    <w:multiLevelType w:val="hybridMultilevel"/>
    <w:tmpl w:val="CD5A712A"/>
    <w:lvl w:ilvl="0" w:tplc="4FA6014A">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3">
    <w:nsid w:val="3D00627E"/>
    <w:multiLevelType w:val="hybridMultilevel"/>
    <w:tmpl w:val="6FA69542"/>
    <w:lvl w:ilvl="0" w:tplc="0419000F">
      <w:start w:val="1"/>
      <w:numFmt w:val="decimal"/>
      <w:lvlText w:val="%1."/>
      <w:lvlJc w:val="left"/>
      <w:pPr>
        <w:tabs>
          <w:tab w:val="num" w:pos="840"/>
        </w:tabs>
        <w:ind w:left="840" w:hanging="360"/>
      </w:pPr>
      <w:rPr>
        <w:rFonts w:cs="Times New Roman"/>
      </w:rPr>
    </w:lvl>
    <w:lvl w:ilvl="1" w:tplc="04190019" w:tentative="1">
      <w:start w:val="1"/>
      <w:numFmt w:val="lowerLetter"/>
      <w:lvlText w:val="%2."/>
      <w:lvlJc w:val="left"/>
      <w:pPr>
        <w:tabs>
          <w:tab w:val="num" w:pos="1560"/>
        </w:tabs>
        <w:ind w:left="1560" w:hanging="360"/>
      </w:pPr>
      <w:rPr>
        <w:rFonts w:cs="Times New Roman"/>
      </w:rPr>
    </w:lvl>
    <w:lvl w:ilvl="2" w:tplc="0419001B" w:tentative="1">
      <w:start w:val="1"/>
      <w:numFmt w:val="lowerRoman"/>
      <w:lvlText w:val="%3."/>
      <w:lvlJc w:val="right"/>
      <w:pPr>
        <w:tabs>
          <w:tab w:val="num" w:pos="2280"/>
        </w:tabs>
        <w:ind w:left="2280" w:hanging="180"/>
      </w:pPr>
      <w:rPr>
        <w:rFonts w:cs="Times New Roman"/>
      </w:rPr>
    </w:lvl>
    <w:lvl w:ilvl="3" w:tplc="0419000F" w:tentative="1">
      <w:start w:val="1"/>
      <w:numFmt w:val="decimal"/>
      <w:lvlText w:val="%4."/>
      <w:lvlJc w:val="left"/>
      <w:pPr>
        <w:tabs>
          <w:tab w:val="num" w:pos="3000"/>
        </w:tabs>
        <w:ind w:left="3000" w:hanging="360"/>
      </w:pPr>
      <w:rPr>
        <w:rFonts w:cs="Times New Roman"/>
      </w:rPr>
    </w:lvl>
    <w:lvl w:ilvl="4" w:tplc="04190019" w:tentative="1">
      <w:start w:val="1"/>
      <w:numFmt w:val="lowerLetter"/>
      <w:lvlText w:val="%5."/>
      <w:lvlJc w:val="left"/>
      <w:pPr>
        <w:tabs>
          <w:tab w:val="num" w:pos="3720"/>
        </w:tabs>
        <w:ind w:left="3720" w:hanging="360"/>
      </w:pPr>
      <w:rPr>
        <w:rFonts w:cs="Times New Roman"/>
      </w:rPr>
    </w:lvl>
    <w:lvl w:ilvl="5" w:tplc="0419001B" w:tentative="1">
      <w:start w:val="1"/>
      <w:numFmt w:val="lowerRoman"/>
      <w:lvlText w:val="%6."/>
      <w:lvlJc w:val="right"/>
      <w:pPr>
        <w:tabs>
          <w:tab w:val="num" w:pos="4440"/>
        </w:tabs>
        <w:ind w:left="4440" w:hanging="180"/>
      </w:pPr>
      <w:rPr>
        <w:rFonts w:cs="Times New Roman"/>
      </w:rPr>
    </w:lvl>
    <w:lvl w:ilvl="6" w:tplc="0419000F" w:tentative="1">
      <w:start w:val="1"/>
      <w:numFmt w:val="decimal"/>
      <w:lvlText w:val="%7."/>
      <w:lvlJc w:val="left"/>
      <w:pPr>
        <w:tabs>
          <w:tab w:val="num" w:pos="5160"/>
        </w:tabs>
        <w:ind w:left="5160" w:hanging="360"/>
      </w:pPr>
      <w:rPr>
        <w:rFonts w:cs="Times New Roman"/>
      </w:rPr>
    </w:lvl>
    <w:lvl w:ilvl="7" w:tplc="04190019" w:tentative="1">
      <w:start w:val="1"/>
      <w:numFmt w:val="lowerLetter"/>
      <w:lvlText w:val="%8."/>
      <w:lvlJc w:val="left"/>
      <w:pPr>
        <w:tabs>
          <w:tab w:val="num" w:pos="5880"/>
        </w:tabs>
        <w:ind w:left="5880" w:hanging="360"/>
      </w:pPr>
      <w:rPr>
        <w:rFonts w:cs="Times New Roman"/>
      </w:rPr>
    </w:lvl>
    <w:lvl w:ilvl="8" w:tplc="0419001B" w:tentative="1">
      <w:start w:val="1"/>
      <w:numFmt w:val="lowerRoman"/>
      <w:lvlText w:val="%9."/>
      <w:lvlJc w:val="right"/>
      <w:pPr>
        <w:tabs>
          <w:tab w:val="num" w:pos="6600"/>
        </w:tabs>
        <w:ind w:left="6600" w:hanging="180"/>
      </w:pPr>
      <w:rPr>
        <w:rFonts w:cs="Times New Roman"/>
      </w:rPr>
    </w:lvl>
  </w:abstractNum>
  <w:abstractNum w:abstractNumId="4">
    <w:nsid w:val="644F7BD2"/>
    <w:multiLevelType w:val="hybridMultilevel"/>
    <w:tmpl w:val="D4E04E6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198E"/>
    <w:rsid w:val="000C6A26"/>
    <w:rsid w:val="002F2C6B"/>
    <w:rsid w:val="004001F7"/>
    <w:rsid w:val="009C198E"/>
    <w:rsid w:val="00A23330"/>
    <w:rsid w:val="00D82CDF"/>
    <w:rsid w:val="00EC36A5"/>
    <w:rsid w:val="00F774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9E20362-19FA-41F2-8E0B-21D6A08AF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jc w:val="both"/>
      <w:outlineLvl w:val="0"/>
    </w:pPr>
    <w:rPr>
      <w:b/>
      <w:bCs/>
    </w:rPr>
  </w:style>
  <w:style w:type="paragraph" w:styleId="2">
    <w:name w:val="heading 2"/>
    <w:basedOn w:val="a"/>
    <w:next w:val="a"/>
    <w:link w:val="20"/>
    <w:uiPriority w:val="9"/>
    <w:qFormat/>
    <w:pPr>
      <w:keepNext/>
      <w:spacing w:line="360" w:lineRule="auto"/>
      <w:jc w:val="center"/>
      <w:outlineLvl w:val="1"/>
    </w:pPr>
    <w:rPr>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Pr>
      <w:rFonts w:cs="Times New Roman"/>
    </w:rPr>
  </w:style>
  <w:style w:type="paragraph" w:styleId="a6">
    <w:name w:val="Body Text Indent"/>
    <w:basedOn w:val="a"/>
    <w:link w:val="a7"/>
    <w:uiPriority w:val="99"/>
    <w:pPr>
      <w:ind w:firstLine="708"/>
      <w:jc w:val="both"/>
    </w:pPr>
  </w:style>
  <w:style w:type="character" w:customStyle="1" w:styleId="a7">
    <w:name w:val="Основной текст с отступом Знак"/>
    <w:link w:val="a6"/>
    <w:uiPriority w:val="99"/>
    <w:semiHidden/>
    <w:rPr>
      <w:sz w:val="24"/>
      <w:szCs w:val="24"/>
    </w:rPr>
  </w:style>
  <w:style w:type="paragraph" w:styleId="a8">
    <w:name w:val="Title"/>
    <w:basedOn w:val="a"/>
    <w:link w:val="a9"/>
    <w:uiPriority w:val="10"/>
    <w:qFormat/>
    <w:pPr>
      <w:jc w:val="center"/>
    </w:pPr>
    <w:rPr>
      <w:b/>
    </w:rPr>
  </w:style>
  <w:style w:type="character" w:customStyle="1" w:styleId="a9">
    <w:name w:val="Название Знак"/>
    <w:link w:val="a8"/>
    <w:uiPriority w:val="10"/>
    <w:rPr>
      <w:rFonts w:ascii="Cambria" w:eastAsia="Times New Roman" w:hAnsi="Cambria" w:cs="Times New Roman"/>
      <w:b/>
      <w:bCs/>
      <w:kern w:val="28"/>
      <w:sz w:val="32"/>
      <w:szCs w:val="32"/>
    </w:rPr>
  </w:style>
  <w:style w:type="paragraph" w:styleId="aa">
    <w:name w:val="footer"/>
    <w:basedOn w:val="a"/>
    <w:link w:val="ab"/>
    <w:uiPriority w:val="99"/>
    <w:pPr>
      <w:tabs>
        <w:tab w:val="center" w:pos="4677"/>
        <w:tab w:val="right" w:pos="9355"/>
      </w:tabs>
    </w:pPr>
  </w:style>
  <w:style w:type="character" w:customStyle="1" w:styleId="ab">
    <w:name w:val="Нижний колонтитул Знак"/>
    <w:link w:val="aa"/>
    <w:uiPriority w:val="99"/>
    <w:semiHidden/>
    <w:rPr>
      <w:sz w:val="24"/>
      <w:szCs w:val="24"/>
    </w:rPr>
  </w:style>
  <w:style w:type="paragraph" w:styleId="21">
    <w:name w:val="Body Text Indent 2"/>
    <w:basedOn w:val="a"/>
    <w:link w:val="22"/>
    <w:uiPriority w:val="99"/>
    <w:pPr>
      <w:ind w:left="708"/>
      <w:jc w:val="both"/>
    </w:pPr>
  </w:style>
  <w:style w:type="character" w:customStyle="1" w:styleId="22">
    <w:name w:val="Основной текст с отступом 2 Знак"/>
    <w:link w:val="21"/>
    <w:uiPriority w:val="99"/>
    <w:semiHidden/>
    <w:rPr>
      <w:sz w:val="24"/>
      <w:szCs w:val="24"/>
    </w:rPr>
  </w:style>
  <w:style w:type="table" w:styleId="ac">
    <w:name w:val="Table Professional"/>
    <w:basedOn w:val="a1"/>
    <w:uiPriority w:val="99"/>
    <w:rsid w:val="00F7747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6284</Words>
  <Characters>35825</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Ветлаборатория</Company>
  <LinksUpToDate>false</LinksUpToDate>
  <CharactersWithSpaces>42025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Ветлаборатория</dc:creator>
  <cp:keywords/>
  <dc:description/>
  <cp:lastModifiedBy>admin</cp:lastModifiedBy>
  <cp:revision>2</cp:revision>
  <cp:lastPrinted>2008-04-02T08:55:00Z</cp:lastPrinted>
  <dcterms:created xsi:type="dcterms:W3CDTF">2014-02-28T06:50:00Z</dcterms:created>
  <dcterms:modified xsi:type="dcterms:W3CDTF">2014-02-28T06:50:00Z</dcterms:modified>
</cp:coreProperties>
</file>