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020" w:rsidRPr="00694C4D" w:rsidRDefault="00694C4D" w:rsidP="00694C4D">
      <w:pPr>
        <w:autoSpaceDE w:val="0"/>
        <w:autoSpaceDN w:val="0"/>
        <w:adjustRightInd w:val="0"/>
        <w:spacing w:after="0" w:line="360" w:lineRule="auto"/>
        <w:ind w:firstLine="709"/>
        <w:jc w:val="both"/>
        <w:rPr>
          <w:rFonts w:ascii="Times New Roman" w:hAnsi="Times New Roman"/>
          <w:b/>
          <w:color w:val="000000"/>
          <w:sz w:val="28"/>
          <w:szCs w:val="28"/>
          <w:lang w:eastAsia="ru-RU"/>
        </w:rPr>
      </w:pPr>
      <w:r w:rsidRPr="00694C4D">
        <w:rPr>
          <w:rFonts w:ascii="Times New Roman" w:hAnsi="Times New Roman"/>
          <w:b/>
          <w:color w:val="000000"/>
          <w:sz w:val="28"/>
          <w:szCs w:val="28"/>
          <w:lang w:eastAsia="ru-RU"/>
        </w:rPr>
        <w:t>Введение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Агропромышленный комплекс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крупное межотраслевое образование, органичная часть экономики страны, включающая совокупность отраслей, связанных между собой процессом воспроизводства, основная задача которого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обеспечение продовольственной безопасности страны, оптимальных норм питания населения Украины, создания экспортного потенциала сырья и продовольствия. Сфера его действия охватывает три четверти территории Украины, на которой проживает треть населения и формируется почти 6</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фонда потребления, создается 1</w:t>
      </w:r>
      <w:r w:rsidR="00694C4D" w:rsidRPr="00694C4D">
        <w:rPr>
          <w:rFonts w:ascii="Times New Roman" w:hAnsi="Times New Roman"/>
          <w:color w:val="000000"/>
          <w:sz w:val="28"/>
          <w:szCs w:val="28"/>
          <w:lang w:eastAsia="ru-RU"/>
        </w:rPr>
        <w:t>7</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ВВП.</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Важной составляющей АПК является сельское хозяйство, единица валовой продукции которого создает условия для производства более десяти ее единиц в других отраслях экономики страны. Данная отрасль обеспечивает занятость 4 млн. чел. сельского населения, способствует созданию рабочих мест в связанных с ней сферах производства, развитию сельских территорий, защищает общество от отрицательных последствий чрезмерной урбанизации. Именно поэтому Законом Украины от 15 мая 1992</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приоритетности социального развития села и агропромышленного комплекса в народном хозяйстве</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ее развитие признано приоритетным.</w:t>
      </w:r>
    </w:p>
    <w:p w:rsidR="00762020"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Со времени обретения Украиной независимости приняты свыше 150 законов, связанных с сельскохозяйственной деятельностью и селом, направленных на повышение уровня жизни сельского населения, но они не имели положительного влияния и не улучшили жизнь людей в сельской местности страны. Ситуация в этом секторе экономики остается довольно сложной и неадекватной его роли в государстве. С переходом экономики на рыночную основу сельское хозяйство как отрасль с сезонным производством и замедленным оборотом капитала поставлено в худшие условия по сравнению с другими отраслями. Индекс роста цен на продукцию сельского хозяйства за 1991</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гг</w:t>
      </w:r>
      <w:r w:rsidRPr="00694C4D">
        <w:rPr>
          <w:rFonts w:ascii="Times New Roman" w:hAnsi="Times New Roman"/>
          <w:color w:val="000000"/>
          <w:sz w:val="28"/>
          <w:szCs w:val="28"/>
          <w:lang w:eastAsia="ru-RU"/>
        </w:rPr>
        <w:t>. был в 7 раз ниже по сравнению с промышленными товарами.</w:t>
      </w:r>
    </w:p>
    <w:p w:rsidR="00694C4D"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762020" w:rsidRPr="00694C4D" w:rsidRDefault="00694C4D" w:rsidP="00694C4D">
      <w:pPr>
        <w:autoSpaceDE w:val="0"/>
        <w:autoSpaceDN w:val="0"/>
        <w:adjustRightInd w:val="0"/>
        <w:spacing w:after="0" w:line="360" w:lineRule="auto"/>
        <w:ind w:firstLine="709"/>
        <w:jc w:val="both"/>
        <w:rPr>
          <w:rFonts w:ascii="Times New Roman" w:hAnsi="Times New Roman"/>
          <w:b/>
          <w:iCs/>
          <w:color w:val="000000"/>
          <w:sz w:val="28"/>
          <w:szCs w:val="28"/>
          <w:lang w:eastAsia="ru-RU"/>
        </w:rPr>
      </w:pPr>
      <w:r>
        <w:rPr>
          <w:rFonts w:ascii="Times New Roman" w:hAnsi="Times New Roman"/>
          <w:b/>
          <w:iCs/>
          <w:color w:val="000000"/>
          <w:sz w:val="28"/>
          <w:szCs w:val="28"/>
          <w:lang w:eastAsia="ru-RU"/>
        </w:rPr>
        <w:br w:type="page"/>
      </w:r>
      <w:r w:rsidR="00762020" w:rsidRPr="00694C4D">
        <w:rPr>
          <w:rFonts w:ascii="Times New Roman" w:hAnsi="Times New Roman"/>
          <w:b/>
          <w:iCs/>
          <w:color w:val="000000"/>
          <w:sz w:val="28"/>
          <w:szCs w:val="28"/>
          <w:lang w:eastAsia="ru-RU"/>
        </w:rPr>
        <w:t>1. Состояние</w:t>
      </w:r>
    </w:p>
    <w:p w:rsidR="00762020" w:rsidRPr="00694C4D" w:rsidRDefault="00762020" w:rsidP="00694C4D">
      <w:pPr>
        <w:autoSpaceDE w:val="0"/>
        <w:autoSpaceDN w:val="0"/>
        <w:adjustRightInd w:val="0"/>
        <w:spacing w:after="0" w:line="360" w:lineRule="auto"/>
        <w:ind w:firstLine="709"/>
        <w:jc w:val="both"/>
        <w:rPr>
          <w:rFonts w:ascii="Times New Roman" w:hAnsi="Times New Roman"/>
          <w:b/>
          <w:iCs/>
          <w:color w:val="000000"/>
          <w:sz w:val="28"/>
          <w:szCs w:val="28"/>
          <w:lang w:eastAsia="ru-RU"/>
        </w:rPr>
      </w:pPr>
    </w:p>
    <w:p w:rsidR="00762020" w:rsidRPr="00497EFB" w:rsidRDefault="00694C4D" w:rsidP="00694C4D">
      <w:pPr>
        <w:autoSpaceDE w:val="0"/>
        <w:autoSpaceDN w:val="0"/>
        <w:adjustRightInd w:val="0"/>
        <w:spacing w:after="0" w:line="360" w:lineRule="auto"/>
        <w:ind w:firstLine="709"/>
        <w:jc w:val="both"/>
        <w:rPr>
          <w:rFonts w:ascii="Times New Roman" w:hAnsi="Times New Roman"/>
          <w:i/>
          <w:iCs/>
          <w:color w:val="000000"/>
          <w:sz w:val="28"/>
          <w:szCs w:val="28"/>
          <w:lang w:eastAsia="ru-RU"/>
        </w:rPr>
      </w:pPr>
      <w:r w:rsidRPr="00497EFB">
        <w:rPr>
          <w:rFonts w:ascii="Times New Roman" w:hAnsi="Times New Roman"/>
          <w:iCs/>
          <w:color w:val="000000"/>
          <w:sz w:val="28"/>
          <w:szCs w:val="28"/>
          <w:lang w:eastAsia="ru-RU"/>
        </w:rPr>
        <w:t>Ни</w:t>
      </w:r>
      <w:r w:rsidR="00762020" w:rsidRPr="00497EFB">
        <w:rPr>
          <w:rFonts w:ascii="Times New Roman" w:hAnsi="Times New Roman"/>
          <w:iCs/>
          <w:color w:val="000000"/>
          <w:sz w:val="28"/>
          <w:szCs w:val="28"/>
          <w:lang w:eastAsia="ru-RU"/>
        </w:rPr>
        <w:t>зкая эффективность сельскохозяйственного производства пока что не обеспечивает расширенное воспроизводство</w:t>
      </w:r>
      <w:r w:rsidR="00497EFB">
        <w:rPr>
          <w:rFonts w:ascii="Times New Roman" w:hAnsi="Times New Roman"/>
          <w:iCs/>
          <w:color w:val="000000"/>
          <w:sz w:val="28"/>
          <w:szCs w:val="28"/>
          <w:lang w:eastAsia="ru-RU"/>
        </w:rPr>
        <w:t>.</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Достаточно напомнить, что производство валовой продукции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уменьшилось против 1990</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почти на 4</w:t>
      </w:r>
      <w:r w:rsidR="00694C4D" w:rsidRPr="00694C4D">
        <w:rPr>
          <w:rFonts w:ascii="Times New Roman" w:hAnsi="Times New Roman"/>
          <w:color w:val="000000"/>
          <w:sz w:val="28"/>
          <w:szCs w:val="28"/>
          <w:lang w:eastAsia="ru-RU"/>
        </w:rPr>
        <w:t>1</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в том числе растениеводства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на 27 и животноводства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 5</w:t>
      </w:r>
      <w:r w:rsidR="00694C4D" w:rsidRPr="00694C4D">
        <w:rPr>
          <w:rFonts w:ascii="Times New Roman" w:hAnsi="Times New Roman"/>
          <w:color w:val="000000"/>
          <w:sz w:val="28"/>
          <w:szCs w:val="28"/>
          <w:lang w:eastAsia="ru-RU"/>
        </w:rPr>
        <w:t>3</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За тот же период производство зерна сократилось на 42,</w:t>
      </w:r>
      <w:r w:rsidR="00694C4D" w:rsidRPr="00694C4D">
        <w:rPr>
          <w:rFonts w:ascii="Times New Roman" w:hAnsi="Times New Roman"/>
          <w:color w:val="000000"/>
          <w:sz w:val="28"/>
          <w:szCs w:val="28"/>
          <w:lang w:eastAsia="ru-RU"/>
        </w:rPr>
        <w:t>5</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сахарной свеклы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на 62, молока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на 50, мяса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 5</w:t>
      </w:r>
      <w:r w:rsidR="00694C4D" w:rsidRPr="00694C4D">
        <w:rPr>
          <w:rFonts w:ascii="Times New Roman" w:hAnsi="Times New Roman"/>
          <w:color w:val="000000"/>
          <w:sz w:val="28"/>
          <w:szCs w:val="28"/>
          <w:lang w:eastAsia="ru-RU"/>
        </w:rPr>
        <w:t>6</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а сахара, крупы, муки, колбасных изделий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 65</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76</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вследствие чего уровень потребления основных пищевых продуктов на душу населения значительно отстает от научно обоснованных норм. Так, в 2007 </w:t>
      </w:r>
      <w:r w:rsidRPr="00694C4D">
        <w:rPr>
          <w:rFonts w:ascii="Times New Roman" w:hAnsi="Times New Roman"/>
          <w:i/>
          <w:iCs/>
          <w:color w:val="000000"/>
          <w:sz w:val="28"/>
          <w:szCs w:val="28"/>
          <w:lang w:eastAsia="ru-RU"/>
        </w:rPr>
        <w:t xml:space="preserve">т. </w:t>
      </w:r>
      <w:r w:rsidRPr="00694C4D">
        <w:rPr>
          <w:rFonts w:ascii="Times New Roman" w:hAnsi="Times New Roman"/>
          <w:color w:val="000000"/>
          <w:sz w:val="28"/>
          <w:szCs w:val="28"/>
          <w:lang w:eastAsia="ru-RU"/>
        </w:rPr>
        <w:t>рациональные нормы потребления основных продуктов питания на 1</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чел</w:t>
      </w:r>
      <w:r w:rsidRPr="00694C4D">
        <w:rPr>
          <w:rFonts w:ascii="Times New Roman" w:hAnsi="Times New Roman"/>
          <w:color w:val="000000"/>
          <w:sz w:val="28"/>
          <w:szCs w:val="28"/>
          <w:lang w:eastAsia="ru-RU"/>
        </w:rPr>
        <w:t>. были обеспечены по молоку и молокопродуктам лишь на 5</w:t>
      </w:r>
      <w:r w:rsidR="00694C4D" w:rsidRPr="00694C4D">
        <w:rPr>
          <w:rFonts w:ascii="Times New Roman" w:hAnsi="Times New Roman"/>
          <w:color w:val="000000"/>
          <w:sz w:val="28"/>
          <w:szCs w:val="28"/>
          <w:lang w:eastAsia="ru-RU"/>
        </w:rPr>
        <w:t>8</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мясу и мясопродуктам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57, яйцам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86, овощам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73, плодам, ягодам и винограду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 4</w:t>
      </w:r>
      <w:r w:rsidR="00694C4D" w:rsidRPr="00694C4D">
        <w:rPr>
          <w:rFonts w:ascii="Times New Roman" w:hAnsi="Times New Roman"/>
          <w:color w:val="000000"/>
          <w:sz w:val="28"/>
          <w:szCs w:val="28"/>
          <w:lang w:eastAsia="ru-RU"/>
        </w:rPr>
        <w:t>5</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Следствием кризиса развития сельских территорий и сельского хозяйства стали отсутствие мотивации к труду, безработица, бедность и трудовая миграция, упадок социальной инфраструктуры, углубление демографического кризиса и отмирание сел. Среднегодовая зарплата в сельском хозяйстве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xml:space="preserve">. была в 1,9 раза ниже, чем в среднем по экономике страны, и в 2,2 </w:t>
      </w:r>
      <w:r w:rsidR="00694C4D">
        <w:rPr>
          <w:rFonts w:ascii="Times New Roman" w:hAnsi="Times New Roman"/>
          <w:b/>
          <w:bCs/>
          <w:color w:val="000000"/>
          <w:sz w:val="28"/>
          <w:szCs w:val="28"/>
          <w:lang w:eastAsia="ru-RU"/>
        </w:rPr>
        <w:t>–</w:t>
      </w:r>
      <w:r w:rsidR="00694C4D" w:rsidRPr="00694C4D">
        <w:rPr>
          <w:rFonts w:ascii="Times New Roman" w:hAnsi="Times New Roman"/>
          <w:b/>
          <w:bCs/>
          <w:color w:val="000000"/>
          <w:sz w:val="28"/>
          <w:szCs w:val="28"/>
          <w:lang w:eastAsia="ru-RU"/>
        </w:rPr>
        <w:t xml:space="preserve"> </w:t>
      </w:r>
      <w:r w:rsidRPr="00694C4D">
        <w:rPr>
          <w:rFonts w:ascii="Times New Roman" w:hAnsi="Times New Roman"/>
          <w:color w:val="000000"/>
          <w:sz w:val="28"/>
          <w:szCs w:val="28"/>
          <w:lang w:eastAsia="ru-RU"/>
        </w:rPr>
        <w:t>чем в отраслях промышленности. За чертой бедности находится каждый третий крестьянин.</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Угрожающие темпы приобретает деградация демографически-воспроизводственного, следовательно, и трудового потенциала села. В течение жизни одного поколения (1980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2005</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гг</w:t>
      </w:r>
      <w:r w:rsidRPr="00694C4D">
        <w:rPr>
          <w:rFonts w:ascii="Times New Roman" w:hAnsi="Times New Roman"/>
          <w:color w:val="000000"/>
          <w:sz w:val="28"/>
          <w:szCs w:val="28"/>
          <w:lang w:eastAsia="ru-RU"/>
        </w:rPr>
        <w:t>.) численность сельского населения уменьшилась на 6,1 млн. чел., или в 1,4 раза, коэффициент смертности возрос с 14,4 до 19,</w:t>
      </w:r>
      <w:r w:rsidR="00694C4D" w:rsidRPr="00694C4D">
        <w:rPr>
          <w:rFonts w:ascii="Times New Roman" w:hAnsi="Times New Roman"/>
          <w:color w:val="000000"/>
          <w:sz w:val="28"/>
          <w:szCs w:val="28"/>
          <w:lang w:eastAsia="ru-RU"/>
        </w:rPr>
        <w:t>8</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и превысил показатель по городскому населению в 1,4 раза. Трудовая занятость сельского населения за 2001</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2</w:t>
      </w:r>
      <w:r w:rsidRPr="00694C4D">
        <w:rPr>
          <w:rFonts w:ascii="Times New Roman" w:hAnsi="Times New Roman"/>
          <w:color w:val="000000"/>
          <w:sz w:val="28"/>
          <w:szCs w:val="28"/>
          <w:lang w:eastAsia="ru-RU"/>
        </w:rPr>
        <w:t>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гг</w:t>
      </w:r>
      <w:r w:rsidRPr="00694C4D">
        <w:rPr>
          <w:rFonts w:ascii="Times New Roman" w:hAnsi="Times New Roman"/>
          <w:color w:val="000000"/>
          <w:sz w:val="28"/>
          <w:szCs w:val="28"/>
          <w:lang w:eastAsia="ru-RU"/>
        </w:rPr>
        <w:t xml:space="preserve">. уменьшилась на </w:t>
      </w:r>
      <w:r w:rsidR="00694C4D" w:rsidRPr="00694C4D">
        <w:rPr>
          <w:rFonts w:ascii="Times New Roman" w:hAnsi="Times New Roman"/>
          <w:color w:val="000000"/>
          <w:sz w:val="28"/>
          <w:szCs w:val="28"/>
          <w:lang w:eastAsia="ru-RU"/>
        </w:rPr>
        <w:t>7</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а в сельскохозяйственных предприятиях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в 2,7 раза. Наличие основных жизнеобеспечивающих факторов в сельских населенных пунктах (учреждений образования, здравоохранения, культуры, быта, коммунального хозяйства и др.) значительно меньше потребностей и достигнутого уровня в городах. В частности,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обеспеченность потребностей в детских дошкольных заведениях составляла 2</w:t>
      </w:r>
      <w:r w:rsidR="00694C4D" w:rsidRPr="00694C4D">
        <w:rPr>
          <w:rFonts w:ascii="Times New Roman" w:hAnsi="Times New Roman"/>
          <w:color w:val="000000"/>
          <w:sz w:val="28"/>
          <w:szCs w:val="28"/>
          <w:lang w:eastAsia="ru-RU"/>
        </w:rPr>
        <w:t>9</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школах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46, фельдшерско-акушерских пунктах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5</w:t>
      </w:r>
      <w:r w:rsidR="00694C4D" w:rsidRPr="00694C4D">
        <w:rPr>
          <w:rFonts w:ascii="Times New Roman" w:hAnsi="Times New Roman"/>
          <w:color w:val="000000"/>
          <w:sz w:val="28"/>
          <w:szCs w:val="28"/>
          <w:lang w:eastAsia="ru-RU"/>
        </w:rPr>
        <w:t>3</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Лишь 2</w:t>
      </w:r>
      <w:r w:rsidR="00694C4D" w:rsidRPr="00694C4D">
        <w:rPr>
          <w:rFonts w:ascii="Times New Roman" w:hAnsi="Times New Roman"/>
          <w:color w:val="000000"/>
          <w:sz w:val="28"/>
          <w:szCs w:val="28"/>
          <w:lang w:eastAsia="ru-RU"/>
        </w:rPr>
        <w:t>2</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сел имели водопроводы, 46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газ и </w:t>
      </w:r>
      <w:r w:rsidR="00694C4D" w:rsidRPr="00694C4D">
        <w:rPr>
          <w:rFonts w:ascii="Times New Roman" w:hAnsi="Times New Roman"/>
          <w:color w:val="000000"/>
          <w:sz w:val="28"/>
          <w:szCs w:val="28"/>
          <w:lang w:eastAsia="ru-RU"/>
        </w:rPr>
        <w:t>3</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694C4D">
        <w:rPr>
          <w:rFonts w:ascii="Times New Roman" w:hAnsi="Times New Roman"/>
          <w:b/>
          <w:bCs/>
          <w:color w:val="000000"/>
          <w:sz w:val="28"/>
          <w:szCs w:val="28"/>
          <w:lang w:eastAsia="ru-RU"/>
        </w:rPr>
        <w:t>–</w:t>
      </w:r>
      <w:r w:rsidR="00694C4D" w:rsidRPr="00694C4D">
        <w:rPr>
          <w:rFonts w:ascii="Times New Roman" w:hAnsi="Times New Roman"/>
          <w:b/>
          <w:bCs/>
          <w:color w:val="000000"/>
          <w:sz w:val="28"/>
          <w:szCs w:val="28"/>
          <w:lang w:eastAsia="ru-RU"/>
        </w:rPr>
        <w:t xml:space="preserve"> </w:t>
      </w:r>
      <w:r w:rsidRPr="00694C4D">
        <w:rPr>
          <w:rFonts w:ascii="Times New Roman" w:hAnsi="Times New Roman"/>
          <w:color w:val="000000"/>
          <w:sz w:val="28"/>
          <w:szCs w:val="28"/>
          <w:lang w:eastAsia="ru-RU"/>
        </w:rPr>
        <w:t>канализацию.</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До опасных пределов активизировались миграционные процессы и, особенно, сельской молодежи. Лишь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из села выбыли свыше 200 тыс. жителей. Сокращение численности сельского населения сопровождается дроблением и сворачиванием поселенческой сети. Процесс обезлюдения сел, начавшийся еще в советские времена, продолжается. Общее количество сел за 1991</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2</w:t>
      </w:r>
      <w:r w:rsidRPr="00694C4D">
        <w:rPr>
          <w:rFonts w:ascii="Times New Roman" w:hAnsi="Times New Roman"/>
          <w:color w:val="000000"/>
          <w:sz w:val="28"/>
          <w:szCs w:val="28"/>
          <w:lang w:eastAsia="ru-RU"/>
        </w:rPr>
        <w:t>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гг</w:t>
      </w:r>
      <w:r w:rsidRPr="00694C4D">
        <w:rPr>
          <w:rFonts w:ascii="Times New Roman" w:hAnsi="Times New Roman"/>
          <w:color w:val="000000"/>
          <w:sz w:val="28"/>
          <w:szCs w:val="28"/>
          <w:lang w:eastAsia="ru-RU"/>
        </w:rPr>
        <w:t xml:space="preserve">. уменьшилось на 252 единицы, а средняя их людность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с 589 до 534</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чел</w:t>
      </w:r>
      <w:r w:rsidRPr="00694C4D">
        <w:rPr>
          <w:rFonts w:ascii="Times New Roman" w:hAnsi="Times New Roman"/>
          <w:color w:val="000000"/>
          <w:sz w:val="28"/>
          <w:szCs w:val="28"/>
          <w:lang w:eastAsia="ru-RU"/>
        </w:rPr>
        <w:t>. (на 9,</w:t>
      </w:r>
      <w:r w:rsidR="00694C4D" w:rsidRPr="00694C4D">
        <w:rPr>
          <w:rFonts w:ascii="Times New Roman" w:hAnsi="Times New Roman"/>
          <w:color w:val="000000"/>
          <w:sz w:val="28"/>
          <w:szCs w:val="28"/>
          <w:lang w:eastAsia="ru-RU"/>
        </w:rPr>
        <w:t>3</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причем доля сел с населением до 100</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чел</w:t>
      </w:r>
      <w:r w:rsidRPr="00694C4D">
        <w:rPr>
          <w:rFonts w:ascii="Times New Roman" w:hAnsi="Times New Roman"/>
          <w:color w:val="000000"/>
          <w:sz w:val="28"/>
          <w:szCs w:val="28"/>
          <w:lang w:eastAsia="ru-RU"/>
        </w:rPr>
        <w:t>. (группа риска) возросла с 20 до 2</w:t>
      </w:r>
      <w:r w:rsidR="00694C4D" w:rsidRPr="00694C4D">
        <w:rPr>
          <w:rFonts w:ascii="Times New Roman" w:hAnsi="Times New Roman"/>
          <w:color w:val="000000"/>
          <w:sz w:val="28"/>
          <w:szCs w:val="28"/>
          <w:lang w:eastAsia="ru-RU"/>
        </w:rPr>
        <w:t>4</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Основной капитал отрасли за 1996</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2</w:t>
      </w:r>
      <w:r w:rsidRPr="00694C4D">
        <w:rPr>
          <w:rFonts w:ascii="Times New Roman" w:hAnsi="Times New Roman"/>
          <w:color w:val="000000"/>
          <w:sz w:val="28"/>
          <w:szCs w:val="28"/>
          <w:lang w:eastAsia="ru-RU"/>
        </w:rPr>
        <w:t>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гг</w:t>
      </w:r>
      <w:r w:rsidRPr="00694C4D">
        <w:rPr>
          <w:rFonts w:ascii="Times New Roman" w:hAnsi="Times New Roman"/>
          <w:color w:val="000000"/>
          <w:sz w:val="28"/>
          <w:szCs w:val="28"/>
          <w:lang w:eastAsia="ru-RU"/>
        </w:rPr>
        <w:t xml:space="preserve">. уменьшился в 1,6 раза, а в сельскохозяйственных предприятиях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в 3 раза. Доля сельского хозяйства в основных фондах всей экономики сократилась с 14,3 до 5,</w:t>
      </w:r>
      <w:r w:rsidR="00694C4D" w:rsidRPr="00694C4D">
        <w:rPr>
          <w:rFonts w:ascii="Times New Roman" w:hAnsi="Times New Roman"/>
          <w:color w:val="000000"/>
          <w:sz w:val="28"/>
          <w:szCs w:val="28"/>
          <w:lang w:eastAsia="ru-RU"/>
        </w:rPr>
        <w:t>7</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Обеспеченность аграрных предприятий тракторами, комбайнами и другой техникой составляет 45</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50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потребности. Свыше 9</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имеющихся технических средств нуждаются в замене из-за их изношенности.</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Начиная с 2001</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государство сделало первые реальные шаги по формированию аграрной политики, придав данному процессу системный характер. При этом использовались разработки аграрной экономической науки, что существенно способствовало улучшению экономического состояния в отрасли. Так,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производство валовой продукции сельского хозяйства во всех категориях хозяйств увеличилось на 2</w:t>
      </w:r>
      <w:r w:rsidR="00694C4D" w:rsidRPr="00694C4D">
        <w:rPr>
          <w:rFonts w:ascii="Times New Roman" w:hAnsi="Times New Roman"/>
          <w:color w:val="000000"/>
          <w:sz w:val="28"/>
          <w:szCs w:val="28"/>
          <w:lang w:eastAsia="ru-RU"/>
        </w:rPr>
        <w:t>6</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зерна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19,1, сахарной свеклы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21,3, овощей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28,3, мяса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4,5 и яиц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 6</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по сравнению с 2000</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xml:space="preserve">., а производительность труда в сельскохозяйственных предприятиях возросла за этот период при производстве зерна в 1,4 раза, сахарной свеклы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2,1, картофеля и овощей -1,7 и в животноводстве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в 1,8 раза.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Однако, несмотря на определенные положительные сдвига, в аграрной сфере существует много нерешенных проблем. Не уменьшается количество убыточных хозяйств, удельный вес которых составляет 3</w:t>
      </w:r>
      <w:r w:rsidR="00694C4D" w:rsidRPr="00694C4D">
        <w:rPr>
          <w:rFonts w:ascii="Times New Roman" w:hAnsi="Times New Roman"/>
          <w:color w:val="000000"/>
          <w:sz w:val="28"/>
          <w:szCs w:val="28"/>
          <w:lang w:eastAsia="ru-RU"/>
        </w:rPr>
        <w:t>8</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общего их числа, продолжительное время остается низким уровень использования сельскохозяйственных угодий. В отрасли самая низкая заработная плата, довольно слабая социальная защищенность крестьян по сравнению с другими отраслями экономики. Не менее важна проблема обновления машинно-тракторного парка хозяйств, осуществления технологической переориентации на современные ресурсосберегающие технологии производства конкурентоспособной продукции. Слишком много нерешенных проблем в животноводстве. В стране не хватает мяса и молокопродуктов, а значительное количество произведенной животноводческой продукции не находит каналов реализации из-за низких ее качества и платежеспособности населения.</w:t>
      </w:r>
    </w:p>
    <w:p w:rsidR="00497EFB" w:rsidRDefault="00497EFB" w:rsidP="00802367">
      <w:pPr>
        <w:autoSpaceDE w:val="0"/>
        <w:autoSpaceDN w:val="0"/>
        <w:adjustRightInd w:val="0"/>
        <w:spacing w:after="0" w:line="360" w:lineRule="auto"/>
        <w:ind w:firstLine="709"/>
        <w:jc w:val="both"/>
        <w:rPr>
          <w:rFonts w:ascii="Times New Roman" w:hAnsi="Times New Roman"/>
          <w:b/>
          <w:iCs/>
          <w:color w:val="000000"/>
          <w:sz w:val="28"/>
          <w:szCs w:val="28"/>
          <w:lang w:eastAsia="ru-RU"/>
        </w:rPr>
      </w:pPr>
    </w:p>
    <w:p w:rsidR="00762020" w:rsidRPr="00802367" w:rsidRDefault="00802367" w:rsidP="00802367">
      <w:pPr>
        <w:autoSpaceDE w:val="0"/>
        <w:autoSpaceDN w:val="0"/>
        <w:adjustRightInd w:val="0"/>
        <w:spacing w:after="0" w:line="360" w:lineRule="auto"/>
        <w:ind w:firstLine="709"/>
        <w:jc w:val="both"/>
        <w:rPr>
          <w:rFonts w:ascii="Times New Roman" w:hAnsi="Times New Roman"/>
          <w:b/>
          <w:iCs/>
          <w:color w:val="000000"/>
          <w:sz w:val="28"/>
          <w:szCs w:val="28"/>
          <w:lang w:eastAsia="ru-RU"/>
        </w:rPr>
      </w:pPr>
      <w:r w:rsidRPr="00802367">
        <w:rPr>
          <w:rFonts w:ascii="Times New Roman" w:hAnsi="Times New Roman"/>
          <w:b/>
          <w:iCs/>
          <w:color w:val="000000"/>
          <w:sz w:val="28"/>
          <w:szCs w:val="28"/>
          <w:lang w:eastAsia="ru-RU"/>
        </w:rPr>
        <w:t xml:space="preserve">2. </w:t>
      </w:r>
      <w:r w:rsidR="00762020" w:rsidRPr="00802367">
        <w:rPr>
          <w:rFonts w:ascii="Times New Roman" w:hAnsi="Times New Roman"/>
          <w:b/>
          <w:iCs/>
          <w:color w:val="000000"/>
          <w:sz w:val="28"/>
          <w:szCs w:val="28"/>
          <w:lang w:eastAsia="ru-RU"/>
        </w:rPr>
        <w:t>Перспективы</w:t>
      </w:r>
    </w:p>
    <w:p w:rsidR="00762020" w:rsidRPr="00694C4D" w:rsidRDefault="00762020" w:rsidP="00694C4D">
      <w:pPr>
        <w:autoSpaceDE w:val="0"/>
        <w:autoSpaceDN w:val="0"/>
        <w:adjustRightInd w:val="0"/>
        <w:spacing w:after="0" w:line="360" w:lineRule="auto"/>
        <w:ind w:firstLine="709"/>
        <w:jc w:val="both"/>
        <w:rPr>
          <w:rFonts w:ascii="Times New Roman" w:hAnsi="Times New Roman"/>
          <w:i/>
          <w:iCs/>
          <w:color w:val="000000"/>
          <w:sz w:val="28"/>
          <w:szCs w:val="28"/>
          <w:lang w:eastAsia="ru-RU"/>
        </w:rPr>
      </w:pP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iCs/>
          <w:color w:val="000000"/>
          <w:sz w:val="28"/>
          <w:szCs w:val="28"/>
          <w:lang w:eastAsia="ru-RU"/>
        </w:rPr>
        <w:t>Для обеспечения дальнейшего развития аграрной сферы государства Кабинет Министров Украины в 2007</w:t>
      </w:r>
      <w:r w:rsidR="00694C4D">
        <w:rPr>
          <w:rFonts w:ascii="Times New Roman" w:hAnsi="Times New Roman"/>
          <w:iCs/>
          <w:color w:val="000000"/>
          <w:sz w:val="28"/>
          <w:szCs w:val="28"/>
          <w:lang w:eastAsia="ru-RU"/>
        </w:rPr>
        <w:t> </w:t>
      </w:r>
      <w:r w:rsidR="00694C4D" w:rsidRPr="00694C4D">
        <w:rPr>
          <w:rFonts w:ascii="Times New Roman" w:hAnsi="Times New Roman"/>
          <w:iCs/>
          <w:color w:val="000000"/>
          <w:sz w:val="28"/>
          <w:szCs w:val="28"/>
          <w:lang w:eastAsia="ru-RU"/>
        </w:rPr>
        <w:t>г</w:t>
      </w:r>
      <w:r w:rsidRPr="00694C4D">
        <w:rPr>
          <w:rFonts w:ascii="Times New Roman" w:hAnsi="Times New Roman"/>
          <w:iCs/>
          <w:color w:val="000000"/>
          <w:sz w:val="28"/>
          <w:szCs w:val="28"/>
          <w:lang w:eastAsia="ru-RU"/>
        </w:rPr>
        <w:t>.</w:t>
      </w:r>
      <w:r w:rsidRPr="00694C4D">
        <w:rPr>
          <w:rFonts w:ascii="Times New Roman" w:hAnsi="Times New Roman"/>
          <w:iCs/>
          <w:color w:val="000000"/>
          <w:sz w:val="28"/>
          <w:szCs w:val="28"/>
          <w:lang w:val="uk-UA" w:eastAsia="ru-RU"/>
        </w:rPr>
        <w:t xml:space="preserve"> </w:t>
      </w:r>
      <w:r w:rsidRPr="00694C4D">
        <w:rPr>
          <w:rFonts w:ascii="Times New Roman" w:hAnsi="Times New Roman"/>
          <w:iCs/>
          <w:color w:val="000000"/>
          <w:sz w:val="28"/>
          <w:szCs w:val="28"/>
          <w:lang w:eastAsia="ru-RU"/>
        </w:rPr>
        <w:t>утвердил Государственную</w:t>
      </w:r>
      <w:r w:rsidRPr="00694C4D">
        <w:rPr>
          <w:rFonts w:ascii="Times New Roman" w:hAnsi="Times New Roman"/>
          <w:iCs/>
          <w:color w:val="000000"/>
          <w:sz w:val="28"/>
          <w:szCs w:val="28"/>
          <w:lang w:val="uk-UA" w:eastAsia="ru-RU"/>
        </w:rPr>
        <w:t xml:space="preserve"> </w:t>
      </w:r>
      <w:r w:rsidRPr="00694C4D">
        <w:rPr>
          <w:rFonts w:ascii="Times New Roman" w:hAnsi="Times New Roman"/>
          <w:iCs/>
          <w:color w:val="000000"/>
          <w:sz w:val="28"/>
          <w:szCs w:val="28"/>
          <w:lang w:eastAsia="ru-RU"/>
        </w:rPr>
        <w:t>целевую программу развития украинского села на период до 2015</w:t>
      </w:r>
      <w:r w:rsidR="00694C4D">
        <w:rPr>
          <w:rFonts w:ascii="Times New Roman" w:hAnsi="Times New Roman"/>
          <w:iCs/>
          <w:color w:val="000000"/>
          <w:sz w:val="28"/>
          <w:szCs w:val="28"/>
          <w:lang w:eastAsia="ru-RU"/>
        </w:rPr>
        <w:t> </w:t>
      </w:r>
      <w:r w:rsidR="00694C4D" w:rsidRPr="00694C4D">
        <w:rPr>
          <w:rFonts w:ascii="Times New Roman" w:hAnsi="Times New Roman"/>
          <w:iCs/>
          <w:color w:val="000000"/>
          <w:sz w:val="28"/>
          <w:szCs w:val="28"/>
          <w:lang w:eastAsia="ru-RU"/>
        </w:rPr>
        <w:t>г</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Главная цель программы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обеспечение жизнедеятельности сельского хозяйства, его конкурентоспособности на внутреннем и внешнем рынках, гарантирование продовольственной безопасности страны, создание условий для комплексного развития сельских территорий, сохранение сельского уклада жизни и крестьянства как носителя украинской идентичности, культуры и духовности. При этом на первый план в ней выдвигаются не экономическая парадигма хозяйствования, а человек, обеспечение нормальных условий его жизнедеятельности.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Низкая эффективность современной аграрной политики, прежде всего в части земельной и бюджетной,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важнейшая причина сельского кризиса. И дело здесь не только в дефиците средств государственного бюджета на поддержку аграрного сектора. Чрезвычайно большая проблема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несовершенство механизмов распределения как земельных ресурсов, так аграрного и социального бюджетов. Даже при тех же бюджетных возможностях изменение принципов бюджетного обеспечения и совершенствование системы распределения денежных средств и контроля за их использованием могли бы значительно способствовать улучшению ситуации на селе. Вместе с тем следует учитывать, что государственное субсидирование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это лишь средство поддержки аграрного развития, а не его основной источник. Главное внимание должно быть сосредоточено на привлечении инвестиций, прежде всего внутренних, в аграрный сектор, на улучшении общего инвестиционного климата в стране.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этом отношении сдерживающим фактором является незавершенность урегулирования земельных отношений, законодательного, институционального и организационного обеспечения рынка земли. В странах ВТО общепринято, что единица ресурса, вложенная в любую сферу экономической деятельности, должна обеспечить определенную сумму прибыли, чтобы удовлетворить экономический интерес таких вложений. В I и III сферах АПК этот принцип соблюдается, как и в других сферах материального производства. Однако в Украине ресурс земли не имеет стоимости, на нее не распространяется типичная для других отраслей методология ценообразования, кредитования, страхования </w:t>
      </w:r>
      <w:r w:rsidR="00694C4D">
        <w:rPr>
          <w:rFonts w:ascii="Times New Roman" w:hAnsi="Times New Roman"/>
          <w:color w:val="000000"/>
          <w:sz w:val="28"/>
          <w:szCs w:val="28"/>
          <w:lang w:eastAsia="ru-RU"/>
        </w:rPr>
        <w:t>и т.д.</w:t>
      </w:r>
      <w:r w:rsidRPr="00694C4D">
        <w:rPr>
          <w:rFonts w:ascii="Times New Roman" w:hAnsi="Times New Roman"/>
          <w:color w:val="000000"/>
          <w:sz w:val="28"/>
          <w:szCs w:val="28"/>
          <w:lang w:eastAsia="ru-RU"/>
        </w:rPr>
        <w:t xml:space="preserve"> Составляющие экономики здесь формируются без ее участия. Как следствие, надлежащих доходов на ресурс земли крестьянин не получает, а потому утрачиваются интерес к труду, желание жить в сельской местности.</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Для устранения этого экономического парадокса учеными ННЦ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И</w:t>
      </w:r>
      <w:r w:rsidRPr="00694C4D">
        <w:rPr>
          <w:rFonts w:ascii="Times New Roman" w:hAnsi="Times New Roman"/>
          <w:color w:val="000000"/>
          <w:sz w:val="28"/>
          <w:szCs w:val="28"/>
          <w:lang w:eastAsia="ru-RU"/>
        </w:rPr>
        <w:t>нститут аграрной экономики</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еще в начале 90</w:t>
      </w:r>
      <w:r w:rsidR="00802367">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х</w:t>
      </w:r>
      <w:r w:rsidRPr="00694C4D">
        <w:rPr>
          <w:rFonts w:ascii="Times New Roman" w:hAnsi="Times New Roman"/>
          <w:color w:val="000000"/>
          <w:sz w:val="28"/>
          <w:szCs w:val="28"/>
          <w:lang w:eastAsia="ru-RU"/>
        </w:rPr>
        <w:t xml:space="preserve"> годов прошлого века была разработана схема проведения аграрной реформы, направленная на выравнивание искаженных по отношению к сельскому хозяйству экономических законов, с учетом исторических реалий и мирового опыта, обоснованы составляющие аграрной реформы, этапы ее осуществления.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результате реформы собственниками земельных участков стали граждане. Часть создаваемой земельной ренты они получают в виде арендной платы, а остальная ее часть перераспределяется между посредниками. Чтобы это предотвратить, нужно признать землю капиталом и включить ее стоимость в экономическое обращение, что будет способствовать повышению доходности сельских товаропроизводителей и обеспечению расширенного воспроизводства в аграрной сфере. Для решения этой проблемы ученые института приняли участие в подготовке проектов Законов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рынке земли</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государственном земельном кадастре</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которые, к сожалению, до настоящего времени не приняты Верховной Радой Украины. Кроме того, внесены изменения и дополнения к Законам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б ипотеке земли</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б аренде земли</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плате за землю</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и некоторым другим.</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Следует исходить из того, что в себестоимость продукции включается арендная плата за землю. Это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объективный процесс, составляющая рынка земли уже работает. Необходимо сделать следующий шаг в освоении рынка земли </w:t>
      </w:r>
      <w:r w:rsidR="00694C4D">
        <w:rPr>
          <w:rFonts w:ascii="Times New Roman" w:hAnsi="Times New Roman"/>
          <w:color w:val="000000"/>
          <w:sz w:val="28"/>
          <w:szCs w:val="28"/>
          <w:lang w:eastAsia="ru-RU"/>
        </w:rPr>
        <w:t xml:space="preserve">– </w:t>
      </w:r>
      <w:r w:rsidR="00694C4D" w:rsidRPr="00694C4D">
        <w:rPr>
          <w:rFonts w:ascii="Times New Roman" w:hAnsi="Times New Roman"/>
          <w:color w:val="000000"/>
          <w:sz w:val="28"/>
          <w:szCs w:val="28"/>
          <w:lang w:eastAsia="ru-RU"/>
        </w:rPr>
        <w:t>ч</w:t>
      </w:r>
      <w:r w:rsidRPr="00694C4D">
        <w:rPr>
          <w:rFonts w:ascii="Times New Roman" w:hAnsi="Times New Roman"/>
          <w:color w:val="000000"/>
          <w:sz w:val="28"/>
          <w:szCs w:val="28"/>
          <w:lang w:eastAsia="ru-RU"/>
        </w:rPr>
        <w:t>ерез норму прибыли предусмотреть получение в сельскохозяйственном производстве доходов на основные и оборотные фонды, а также на землю.</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Особая роль в развитии земельных отношений отводится государству, которое будет обеспечивать:</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осуществление инвентаризации и зонирования земель разного целевого назначения;</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стимулирование изъятия из интенсивного использования деградированных, малопродуктивных и</w:t>
      </w:r>
      <w:r w:rsidR="00762020" w:rsidRPr="00694C4D">
        <w:rPr>
          <w:rFonts w:ascii="Times New Roman" w:hAnsi="Times New Roman"/>
          <w:color w:val="000000"/>
          <w:sz w:val="28"/>
          <w:szCs w:val="28"/>
          <w:lang w:val="uk-UA" w:eastAsia="ru-RU"/>
        </w:rPr>
        <w:t xml:space="preserve"> техногенно</w:t>
      </w:r>
      <w:r w:rsidR="00762020" w:rsidRPr="00694C4D">
        <w:rPr>
          <w:rFonts w:ascii="Times New Roman" w:hAnsi="Times New Roman"/>
          <w:color w:val="000000"/>
          <w:sz w:val="28"/>
          <w:szCs w:val="28"/>
          <w:lang w:eastAsia="ru-RU"/>
        </w:rPr>
        <w:t xml:space="preserve"> загрязненных сельскохозяйственных угодий;</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обеспечение устойчивого функционирования мелиоративных систем, улучшения состояния и эффективности использования мелиоративных земель;</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защиту и воспроизводство плодородия почв;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формирование и функционирование рынка земель сельскохозяйственного назначения с обеспечением защиты прав субъектов рынка;</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формирование экосети как эффективного механизма сохранения ландшафтного биоразнообразия;</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развитие конкурентоспособного землепользования на основе кооперации, интенсификации, концентрации и специализации производства и партнерских производственных отношений.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iCs/>
          <w:color w:val="000000"/>
          <w:sz w:val="28"/>
          <w:szCs w:val="28"/>
          <w:lang w:eastAsia="ru-RU"/>
        </w:rPr>
        <w:t>Стратегической задачей аграрной политики государства</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в экономической сфере прежде всего является формирование эффективного конкурентоспособного агропромышленного производства, которое сможет обеспечивать продовольственную безопасность страны и наращивание экспорта отдельных видов сельскохозяйственной продукции и продовольствия. Основой для повышения эффективности производства в АПК и доходов сельского хозяйства являются рост технологического уровня аграрного производства, внедрение ресурсосберегающих и экологически чистых технологий в результате поддержки соответствующих исследований и введение системы консультирования в сельском хозяйстве.</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Непосредственно в сельском хозяйстве для приостановки спада производства срочно нужно:</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осуществить финансовое оздоровление, в том числе за счет реструкт</w:t>
      </w:r>
      <w:r w:rsidR="00802367">
        <w:rPr>
          <w:rFonts w:ascii="Times New Roman" w:hAnsi="Times New Roman"/>
          <w:color w:val="000000"/>
          <w:sz w:val="28"/>
          <w:szCs w:val="28"/>
          <w:lang w:eastAsia="ru-RU"/>
        </w:rPr>
        <w:t>у</w:t>
      </w:r>
      <w:r w:rsidR="00762020" w:rsidRPr="00694C4D">
        <w:rPr>
          <w:rFonts w:ascii="Times New Roman" w:hAnsi="Times New Roman"/>
          <w:color w:val="000000"/>
          <w:sz w:val="28"/>
          <w:szCs w:val="28"/>
          <w:lang w:eastAsia="ru-RU"/>
        </w:rPr>
        <w:t>ризации задолженности сельскохозяйственных товаропроизводителей бюджетам всех уровней, государственным внебюджетным фондам, поставщикам топливно-энергетических ресурсов;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у</w:t>
      </w:r>
      <w:r w:rsidR="00762020" w:rsidRPr="00694C4D">
        <w:rPr>
          <w:rFonts w:ascii="Times New Roman" w:hAnsi="Times New Roman"/>
          <w:color w:val="000000"/>
          <w:sz w:val="28"/>
          <w:szCs w:val="28"/>
          <w:lang w:eastAsia="ru-RU"/>
        </w:rPr>
        <w:t>скорить разработку и внедрение новых механизмов хозяйствования, которые бы обеспечивали адаптацию предприятий к рыночным условиям, а также экономические условия для оптимизации ценовых соотношений между продукцией сельского хозяйства и других отраслей экономики страны;</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создать государственные резервные продовольственные фонды, в первую очередь зерна, и организовать государственное регулирование их рынков;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организовать специализированную финансовую систему обслуживания товаропроизводителей АПК;</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обеспечить мобилизацию государственных кредитных ресурсов и создать соответствующие условия для привлечения частных инвестиций в производство сельскохозяйственной техники, расширение лизинга на благоприятных условиях;</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восстановить, с учетом рыночных отношений, систему страхования в сельском хозяйстве;</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разработать мероприятия по восстановлению технической оснащенности сельского хозяйства.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Следует отметить, что немало из намеченного удалось реализовать, и это обеспечило положительную динамику развития АПК. Государство при формировании продовольственного рынка отдает приоритет развитию отечественного производства, благодаря чему полностью обеспечивает внутренние потребности в таких продуктах, как зерно, мясо и молокопродукты, сахар, овощи, плоды, картофель, растительное масло и др. Однако следует принять дополнительные меры по восстановлению специализированных зон производства этих продуктов, осуществлять взвешенный торговый протекционизм, который бы исключал демпинг на внутреннем рынке и недобросовестную конкуренцию.</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На современном этапе основная задача государственной аграрной политики в Украине заключается в обеспечении научных и инновационных начал приостановления спада и наращивания объемов производства конкурентоспособной сельскохозяйственной продукции. Для решения этих задач необходимо определить приоритеты в аграрной науке и инновационной деятельности на ближайшую перспективу, в частности, предусмотреть перестройку социально-экономических отношений, развитие сельских территорий, отечественного сельскохозяйственного машиностроения и технического сервиса, расширение применения биотехнологий энергосбережения.</w:t>
      </w:r>
    </w:p>
    <w:p w:rsidR="00762020" w:rsidRPr="00694C4D" w:rsidRDefault="00762020" w:rsidP="00694C4D">
      <w:pPr>
        <w:spacing w:after="0" w:line="360" w:lineRule="auto"/>
        <w:ind w:firstLine="709"/>
        <w:jc w:val="both"/>
        <w:rPr>
          <w:rFonts w:ascii="Times New Roman" w:hAnsi="Times New Roman"/>
          <w:color w:val="000000"/>
          <w:sz w:val="28"/>
          <w:szCs w:val="28"/>
          <w:lang w:val="uk-UA" w:eastAsia="ru-RU"/>
        </w:rPr>
      </w:pPr>
      <w:r w:rsidRPr="00694C4D">
        <w:rPr>
          <w:rFonts w:ascii="Times New Roman" w:hAnsi="Times New Roman"/>
          <w:color w:val="000000"/>
          <w:sz w:val="28"/>
          <w:szCs w:val="28"/>
          <w:lang w:val="uk-UA" w:eastAsia="ru-RU"/>
        </w:rPr>
        <w:t>О</w:t>
      </w:r>
      <w:r w:rsidRPr="00694C4D">
        <w:rPr>
          <w:rFonts w:ascii="Times New Roman" w:hAnsi="Times New Roman"/>
          <w:color w:val="000000"/>
          <w:sz w:val="28"/>
          <w:szCs w:val="28"/>
          <w:lang w:eastAsia="ru-RU"/>
        </w:rPr>
        <w:t>собое значение приобретает наращивание товарных объемов зерна, подсолнечника, сахарной свеклы, кормовых культур, продукции овощеводства, бахчеводства, виноградарства и садоводства. Поэтому организационную основу увеличения производства должны составлять научно обоснованные меры по реструктуризации отраслей, совершенствованию структуры землепользования, обеспечению бездефицитного баланса питательных веществ в почве, повышению эффективности использования орошаемых и осушенных земель, а также применение органического земледелия. В кормопроизводстве необходимо увеличение площадей естественных и кормовых угодий за счет вывода из состава пашни эродированных и других низкопродуктивных земель для их дальнейшего</w:t>
      </w:r>
      <w:r w:rsidRPr="00694C4D">
        <w:rPr>
          <w:rFonts w:ascii="Times New Roman" w:hAnsi="Times New Roman"/>
          <w:color w:val="000000"/>
          <w:sz w:val="28"/>
          <w:szCs w:val="28"/>
          <w:lang w:val="uk-UA" w:eastAsia="ru-RU"/>
        </w:rPr>
        <w:t xml:space="preserve"> залуження.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Серьезные изменения нужно осуществить на рынке минеральных удобрений и химических препаратов. Для этого необходимо ввести гибкое регулирование уровня экспортных пошлинных ставок и с учетом изменения мировых цен сделать внутренний рынок как минимум равно привлекательным с внешним. Целесообразно широко практиковать гибкие таможенные сезонные режимы с повышением экспортных ставок в период пикового спроса на внутреннем рынке.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Основными приоритетами </w:t>
      </w:r>
      <w:r w:rsidRPr="00694C4D">
        <w:rPr>
          <w:rFonts w:ascii="Times New Roman" w:hAnsi="Times New Roman"/>
          <w:iCs/>
          <w:color w:val="000000"/>
          <w:sz w:val="28"/>
          <w:szCs w:val="28"/>
          <w:lang w:eastAsia="ru-RU"/>
        </w:rPr>
        <w:t>научного обеспечения развития животноводства</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следует считать:</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улучшение существующих и выведение новых отечественных пород и типов молочного и мясного скота с генетическим потенциалом, соответственно, 8</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1</w:t>
      </w:r>
      <w:r w:rsidR="00762020" w:rsidRPr="00694C4D">
        <w:rPr>
          <w:rFonts w:ascii="Times New Roman" w:hAnsi="Times New Roman"/>
          <w:color w:val="000000"/>
          <w:sz w:val="28"/>
          <w:szCs w:val="28"/>
          <w:lang w:eastAsia="ru-RU"/>
        </w:rPr>
        <w:t>0 тыс. кг молока от коровы в год и 1300</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1500</w:t>
      </w:r>
      <w:r>
        <w:rPr>
          <w:rFonts w:ascii="Times New Roman" w:hAnsi="Times New Roman"/>
          <w:color w:val="000000"/>
          <w:sz w:val="28"/>
          <w:szCs w:val="28"/>
          <w:lang w:eastAsia="ru-RU"/>
        </w:rPr>
        <w:t> </w:t>
      </w:r>
      <w:r w:rsidRPr="00694C4D">
        <w:rPr>
          <w:rFonts w:ascii="Times New Roman" w:hAnsi="Times New Roman"/>
          <w:color w:val="000000"/>
          <w:sz w:val="28"/>
          <w:szCs w:val="28"/>
          <w:lang w:eastAsia="ru-RU"/>
        </w:rPr>
        <w:t>г</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762020" w:rsidRPr="00694C4D">
        <w:rPr>
          <w:rFonts w:ascii="Times New Roman" w:hAnsi="Times New Roman"/>
          <w:color w:val="000000"/>
          <w:sz w:val="28"/>
          <w:szCs w:val="28"/>
          <w:lang w:eastAsia="ru-RU"/>
        </w:rPr>
        <w:t>среднесуточных привесов;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ускоренное формирование отрасли специализированного молочного и мясного скотоводства, уменьшение удельного веса говядины в структуре мясных ресурсов с 70 до 48</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50</w:t>
      </w: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и соответствующее увеличение доли свинины с 20 до 3</w:t>
      </w:r>
      <w:r w:rsidRPr="00694C4D">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и мяса птицы </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762020" w:rsidRPr="00694C4D">
        <w:rPr>
          <w:rFonts w:ascii="Times New Roman" w:hAnsi="Times New Roman"/>
          <w:color w:val="000000"/>
          <w:sz w:val="28"/>
          <w:szCs w:val="28"/>
          <w:lang w:eastAsia="ru-RU"/>
        </w:rPr>
        <w:t>с 9 до 1</w:t>
      </w:r>
      <w:r w:rsidRPr="00694C4D">
        <w:rPr>
          <w:rFonts w:ascii="Times New Roman" w:hAnsi="Times New Roman"/>
          <w:color w:val="000000"/>
          <w:sz w:val="28"/>
          <w:szCs w:val="28"/>
          <w:lang w:eastAsia="ru-RU"/>
        </w:rPr>
        <w:t>5</w:t>
      </w: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разработку и внедрение современных конкурентоспособных технологий производства животноводческой продукции;</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обеспечение отрасли отечественными ветеринарными препаратами на уровне не менее 9</w:t>
      </w:r>
      <w:r w:rsidRPr="00694C4D">
        <w:rPr>
          <w:rFonts w:ascii="Times New Roman" w:hAnsi="Times New Roman"/>
          <w:color w:val="000000"/>
          <w:sz w:val="28"/>
          <w:szCs w:val="28"/>
          <w:lang w:eastAsia="ru-RU"/>
        </w:rPr>
        <w:t>0</w:t>
      </w: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от потребности, профилактику особо опасных болезней.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Научные исследования в сфере переработки и реализации продукции должны быть направлены на оптимизацию продуктовых подкомплексов АПК, разработку мер по углублению кооперации и интеграции между производителями и переработчиками продукции, совершенствование взаимозависимости и взаимосвязей между ними, а также на удешевление реконструкции перерабатывающих предприятий, стимулирование развития саморегулирования и самообеспеченности в регионах </w:t>
      </w:r>
      <w:r w:rsidR="00694C4D">
        <w:rPr>
          <w:rFonts w:ascii="Times New Roman" w:hAnsi="Times New Roman"/>
          <w:color w:val="000000"/>
          <w:sz w:val="28"/>
          <w:szCs w:val="28"/>
          <w:lang w:eastAsia="ru-RU"/>
        </w:rPr>
        <w:t>и т.д.</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На государственном уровне необходимо </w:t>
      </w:r>
      <w:r w:rsidRPr="00694C4D">
        <w:rPr>
          <w:rFonts w:ascii="Times New Roman" w:hAnsi="Times New Roman"/>
          <w:iCs/>
          <w:color w:val="000000"/>
          <w:sz w:val="28"/>
          <w:szCs w:val="28"/>
          <w:lang w:eastAsia="ru-RU"/>
        </w:rPr>
        <w:t>поддерживать технологическое перевооружение перерабатывающей промышленности, внедрять упрощенные процессы в результате применения импортного оборудования.</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Это обеспечит ускорение развития рыночной инфраструктуры и повышение конкурентоспособности продукции на внутреннем рынке. Следует также восстановить на новой технологической основе мощности предприятий тракторного и сельского машиностроения, развивать долгосрочные партнерские отношения с международными корпорациями, уже освоившими рынок Украины, заключать с ними стратегические альянсы для производства запасных частей и перенесения максимальной части воспроизводственного процесса в нашу страну.</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Для повышения роли и ответственности аграрной науки за развитие агропромышленного комплекса следует законодательно признать развитие аграрной научно-технической политики и надлежащее научное обеспечение агропромышленного производства одним из основных приоритетов АПК Украины. Назрела необходимость в Применении государственного заказа на разработку научно-технической продукции с определением конечного результата и передаче государственному заказчику апробированных новых организационно-экономических и технологических решений, технических средств, проектов, материалов, выпуска наукоемкой продукции. Для обеспечения развития аграрной науки, как предусмотрено Постановлением Верховной Рады Украины от 3 июля 1999</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необходимо ежегодно выделять из государственного бюджета средства в сумме не менее 1,</w:t>
      </w:r>
      <w:r w:rsidR="00694C4D" w:rsidRPr="00694C4D">
        <w:rPr>
          <w:rFonts w:ascii="Times New Roman" w:hAnsi="Times New Roman"/>
          <w:color w:val="000000"/>
          <w:sz w:val="28"/>
          <w:szCs w:val="28"/>
          <w:lang w:eastAsia="ru-RU"/>
        </w:rPr>
        <w:t>7</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а в перспективе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2,3</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2</w:t>
      </w:r>
      <w:r w:rsidRP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5</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стоимости продукции, произведенной в агропромышленном комплексе Украины. В настоящее время этот показатель не превышает 0,</w:t>
      </w:r>
      <w:r w:rsidR="00694C4D" w:rsidRPr="00694C4D">
        <w:rPr>
          <w:rFonts w:ascii="Times New Roman" w:hAnsi="Times New Roman"/>
          <w:color w:val="000000"/>
          <w:sz w:val="28"/>
          <w:szCs w:val="28"/>
          <w:lang w:eastAsia="ru-RU"/>
        </w:rPr>
        <w:t>4</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системе таких мер должен найти место и Закон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рынке научной продукции</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с помощью которого следует коммерциализировать научную деятельность, ввести науку в рыночные отношения. Разработанные и сопровождаемые наукой бизнес-программы, бизнес-проекты, бизнес-планы должны стать одним из основных источников финансирования деятельности научных учреждений, творческих коллективов </w:t>
      </w:r>
      <w:r w:rsidR="00694C4D">
        <w:rPr>
          <w:rFonts w:ascii="Times New Roman" w:hAnsi="Times New Roman"/>
          <w:color w:val="000000"/>
          <w:sz w:val="28"/>
          <w:szCs w:val="28"/>
          <w:lang w:eastAsia="ru-RU"/>
        </w:rPr>
        <w:t>и т.д.</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Успешная деятельность агропромышленного комплекса в значительной степени зависит от </w:t>
      </w:r>
      <w:r w:rsidRPr="00694C4D">
        <w:rPr>
          <w:rFonts w:ascii="Times New Roman" w:hAnsi="Times New Roman"/>
          <w:iCs/>
          <w:color w:val="000000"/>
          <w:sz w:val="28"/>
          <w:szCs w:val="28"/>
          <w:lang w:eastAsia="ru-RU"/>
        </w:rPr>
        <w:t>формирования и функционирования внутреннего аграрного рынка и его инфраструктуры, создания эффективной маркетинговой сети движения</w:t>
      </w:r>
      <w:r w:rsidRPr="00694C4D">
        <w:rPr>
          <w:rFonts w:ascii="Times New Roman" w:hAnsi="Times New Roman"/>
          <w:iCs/>
          <w:color w:val="000000"/>
          <w:sz w:val="28"/>
          <w:szCs w:val="28"/>
          <w:lang w:val="uk-UA" w:eastAsia="ru-RU"/>
        </w:rPr>
        <w:t xml:space="preserve"> </w:t>
      </w:r>
      <w:r w:rsidRPr="00694C4D">
        <w:rPr>
          <w:rFonts w:ascii="Times New Roman" w:hAnsi="Times New Roman"/>
          <w:iCs/>
          <w:color w:val="000000"/>
          <w:sz w:val="28"/>
          <w:szCs w:val="28"/>
          <w:lang w:eastAsia="ru-RU"/>
        </w:rPr>
        <w:t>сельскохозяйственной продукции от производителя к потребителю</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которая бы обеспечивала паритетность экономических интересов производителей, переработчиков и потребителей. Производство должно стать составляющей аграрного рынка, поэтому крайне необходимо принять Закон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б организации и управлении аграрным рынком</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который должен четко регулировать функционирование аграрного рынка, определить его функции и основы создания соответствующих институций, которые бы обеспечивали оптимальное взаимодействие всех продуктовых сегментов рынка, приоритетность сельского хозяйства как отрасли с замедленным оборотом капитала, а также в связи с этим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государственной поддержки аграрного производства и развития сельских территорий.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Кроме рыночного, следует принять законы прямого действия: функциональные, касающиеся всех продуктовых рынков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оптовых, городских, о фирменной торговле, торговых домах, а также предметные законы, касающиеся конкретных продуктовых рынков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зерна, сахара, молока, мяса и др.</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При решении задач развития рыночных отношений следует учитывать: необходимость существенного повышения роли государства в регулировании межотраслевых отношений, формирования системы сельскохозяйственного кредита, осуществления товарных закупок и интервенций на рынке сельскохозяйственной продукции и продовольствия, причем не только зерна, но и всех других основных видов продукции; специфику агропромышленного производства и его роль как одного из основных секторов национальной экономики, влияющего на экономическую и социальную ситуацию в стране; постепенное развитие рыночных отношений в соответствии с формированием экономических условий и инфраструктуры рынка; необходимость обеспечения государственной поддержки социальной сферы села, проведения рыночных преобразований, направленных на улучшение социальных условий жизни сельского населения.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Кроме того, развитие рынка сельскохозяйственной продукции и продовольствия должно определяться уровнем доходности сельскохозяйственного производства; темпами формирования инфраструктуры рынка; развитием межрегиональных связей и совершенствованием организационных структур в сфере продвижения продукции от производителя к потребителю; внешнеэкономическими факторами, в том числе защищенностью отечественного товаропроизводителя от недобросовестной конкуренции импортеров, а также платежеспособным спросом населения.</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Необходимо поэтапно </w:t>
      </w:r>
      <w:r w:rsidRPr="00694C4D">
        <w:rPr>
          <w:rFonts w:ascii="Times New Roman" w:hAnsi="Times New Roman"/>
          <w:iCs/>
          <w:color w:val="000000"/>
          <w:sz w:val="28"/>
          <w:szCs w:val="28"/>
          <w:lang w:eastAsia="ru-RU"/>
        </w:rPr>
        <w:t>разрабатывать и реализовыватъ на государственном и региональном уровнях целевые продуктовые программы.</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Прежде всего эту работу нужно развернуть местным органам власти на уровне районов и областей. Государственная программа должна направляться, прежде всего, на организацию межрегионального обмена и поддержку товарного производства регионов с целью их самообеспечения. Для реализации целевых программ следует предусмотреть создание в центре и на местах специальных фондов по их бюджетному финансированию, а также из других источников. Деятельность таких фондов должна находиться под прозрачным контролем представителей товаропроизводителей АПК. Бюджетные операции по поддержке сельхозпроизводства особенно целесообразно применять в тех случаях, когда цены на сельхозпродукцию становятся ниже минимального уровня и не возмещают нормальных расходов товаропроизводителей. Следует сохранить и по возможности усилить государственную поддержку на региональном уровне рынков племенных животных, семян, посадочного материала. Это позволит повысить урожайность сельскохозяйственных культур и продуктивность скота.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Нужен новый подход к формированию экономического механизма рынка сельскохозяйственной продукции и продовольствия. Следует осуществлять мониторинг цен и своевременно принимать меры по совершенствованию ценовых соотношений, сохраняя принцип формирования рыночной цены на основе спроса и предложения. Целесообразно введение механизма гарантированных цен на закупки той сельскохозяйственной продукции, производство которой позволяет людям жить в сельской местности, а также сохранение системы надбавок к ценам на отдельные виды продукции исходя из значимости конкретного вида продукции для хозяйств того или иного региона. Необходимо также с учетом экономической выгоды для сельского хозяйства расширять практику компенсации товаропроизводителям стоимости основных видов материально-технических и других ресурсов, шире использовать договорные отношения, форвардные и фьючерсные контракты при закупках сельскохозяйственной продукции с определением уровня цен реализации и условий их изменения.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Вступление Украины в ВТО требует дальнейшего совершенствования инфраструктуры аграрного рынка, создания эффективных систем регулирования и информационно-аналитического обеспечения его участников, совершенствования статистики и прогнозирования, а также форм реализации аграрной продукции, содействия экспортной деятельности товаропроизводителей и расширения государственной поддержки внешнего маркетинга, повышения аграрного и экологического имиджа Украины.</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Одной из важнейших составляющих повышения эффективности аграрного производства является </w:t>
      </w:r>
      <w:r w:rsidRPr="00694C4D">
        <w:rPr>
          <w:rFonts w:ascii="Times New Roman" w:hAnsi="Times New Roman"/>
          <w:iCs/>
          <w:color w:val="000000"/>
          <w:sz w:val="28"/>
          <w:szCs w:val="28"/>
          <w:lang w:eastAsia="ru-RU"/>
        </w:rPr>
        <w:t>финансовое обеспечение предприятий АПК,</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включая кредитование, налоговые отношения, финансовую поддержку сельскохозяйственных товаропроизводителей, страхование. Именно эти факторы, по признанию международных экспертов, на 8</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формируют рыночную среду, без которой цивилизованный рынок не может существовать.</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Приоритетным из перечисленных составляющих финансовых проблем является кредитование, что обусловлено спецификой сельскохозяйственного производства, которая определенным образом влияет на кредитные отношения и сущность которой заключается в продолжительном цикле производства, что предполагает повышенную кредитоемкость отрасли, потребность в кредитах в определенные периоды года, а также привлечение кредитных ресурсов на относительно длительный период.</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настоящее время, на наш взгляд, необходим постепенный переход от кредитования аграрных предприятий как разовых разрозненных мер к кредитному обеспечению отрасли. При этом имеется в виду целостная система взаимосвязанных элементов, предусматривающая поступление кредитных ресурсов субъектам хозяйствования на рыночных условиях с учетом объективных особенностей отрасли. Такая система должна иметь кредитную инфраструктуру, сориентированную на обслуживание АПК, а также соответствующие механизмы кредитных отношений с коммерческими банками и внебанковского кредитования. На данном этапе развития экономики АПК в состав кредитной инфраструктуры, по нашему мнению, должны войти: Аграрный банк, Специальный кредитный фонд, кооперативные банки, кредитные союзы, коммерческие банки. Условно такую систему можно назвать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А</w:t>
      </w:r>
      <w:r w:rsidRPr="00694C4D">
        <w:rPr>
          <w:rFonts w:ascii="Times New Roman" w:hAnsi="Times New Roman"/>
          <w:color w:val="000000"/>
          <w:sz w:val="28"/>
          <w:szCs w:val="28"/>
          <w:lang w:eastAsia="ru-RU"/>
        </w:rPr>
        <w:t>грокредит</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Кредитное обеспечение сельскохозяйственных товаропроизводителей важно формировать на рыночных принципах, но с элементами государственного регулирования как целостную систему кредитования агропромышленного производства. Она должна предусматривать следующее.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1. Банковское кредитование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введение механизмов стимулирования предоставления средне- и долгосрочных кредитов коммерческими банками и другими финансовыми структурами сельскохозяйственным предприятиям с использованием Государственного бюджета.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2. Внебанковское кредитование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расширение коммерческого кредитования, стимулирование развития реализации сельскохозяйственной продукции по форвардным контрактам, использование тендерной формы обслуживания бюджетных кредитов, разработку механизмов микрокредитования.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3. Введение ипотечного кредитования под залог земли с реально действующим механизмом ее изъятия в случае невозвращения кредитов.</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4. Кредитную инфраструктуру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формирование Аграрного банка и финансово-промышленных групп с участием коммерческих банков, создание условий для формирования и функционирования гарантийных финансово-кредитных учреждений.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5. Создание кредитных кооперативов и кооперативных банков, а также развитие кредитных союзов на селе.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6. Механизмы гарантирования возврата кредитов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организацию государственной регистрации недвижимости, развитие оценочной и страховой деятельности, залог имущества и, особенно, земельных участков, страхование финансовых рисков коммерческих банков </w:t>
      </w:r>
      <w:r w:rsidR="00694C4D">
        <w:rPr>
          <w:rFonts w:ascii="Times New Roman" w:hAnsi="Times New Roman"/>
          <w:color w:val="000000"/>
          <w:sz w:val="28"/>
          <w:szCs w:val="28"/>
          <w:lang w:eastAsia="ru-RU"/>
        </w:rPr>
        <w:t>и т.д.</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Действующая </w:t>
      </w:r>
      <w:r w:rsidRPr="00694C4D">
        <w:rPr>
          <w:rFonts w:ascii="Times New Roman" w:hAnsi="Times New Roman"/>
          <w:iCs/>
          <w:color w:val="000000"/>
          <w:sz w:val="28"/>
          <w:szCs w:val="28"/>
          <w:lang w:eastAsia="ru-RU"/>
        </w:rPr>
        <w:t>система налогообложения аграрного сектора</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экономики должна быть составляющей общегосударственной системы налогообложения, соответствовать ее принципам. Налоги как составляющая финансов должны быть унифицированы для всех отраслей экономики, иначе не будет достигаться соблюдение одного из основных принципов налогообложения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равенство условий. Действующая в настоящее время в аграрном секторе налоговая система сводится к введению фиксированного сельскохозяйственного налога (ФСН) и рассчитана лишь до 2010</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Причем вследствие исключения из его состава взносов в Пенсионный фонд, которые составляли в нем до 7</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изменились его экономическое содержание и размер, он утратил и без того сомнительную научную основу. В таком виде ФСН уже не вписывается в общегосударственную систему налогообложения. Все это, а также присоединение Украины к ВТО и ориентация на стандарты ЕС объективно требуют дальнейшего совершенствования налоговых отношений в аграрном секторе экономики.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Именно потому основным налогом для сельскохозяйственных предприятий должен быть земельный. Для этого нужно предусмотреть систему санкций и льгот: первые связываются с нарушением землепользования, а вторые могут иметь более широкий характер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освобождение от налога фермерских хозяйств на период их обустройства, снижение ставок на время освоения земель, при выполнении государственных программ, при выкупе имущества работниками сельскохозяйственных предприятий. Должны освобождаться от налога также земли, введенные в сельскохозяйственный оборот за счет кредитов, на срок их погашения </w:t>
      </w:r>
      <w:r w:rsidR="00694C4D">
        <w:rPr>
          <w:rFonts w:ascii="Times New Roman" w:hAnsi="Times New Roman"/>
          <w:color w:val="000000"/>
          <w:sz w:val="28"/>
          <w:szCs w:val="28"/>
          <w:lang w:eastAsia="ru-RU"/>
        </w:rPr>
        <w:t>и т.д.</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Земельный налог должен быть основным, но не единственным видом прямого налогообложения. Ведь сельскохозяйственное производство, как правило, многоотраслевое. Оно сочетает как чисто сельскохозяйственную деятельность, так и деятельность других направлений, удельный вес которых в перспективе будет возрастать. Эти виды деятельности часто объединены в такой степени, что с позиций доходности рассматривать их отдельно нецелесообразно. Существуют также предприятия, организовывающие производство на кооперативных началах и потому имеющие незначительную земельную площадь, что также должно учитываться при налогообложении.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Исходя из этого возможны два варианта налогообложения доходов. Первый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налогообложение отдельно полученной прибыли от несельскохозяйственной деятельности. Второй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налогообложение совокупной прибыли хозяйства. Эти варианты могут существовать как альтернативные. С целью учета различных условий хозяйствования, финансового состояния и региональных особенностей для сельскохозяйственных предприятий нужно вводить необлагаемый минимум прибыли через рентабельность. Взимать налог следует только с части прибыли, используемой на потребление.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Учитывая специфику фермерских хозяйств, объектом их налогообложения должен быть валовой доход, но взимать налог следует только с той его части, которую фермер использует на собственное потребление. При таком подходе будет соблюдаться равенство условий налогообложения для всех форм хозяйствования. Поскольку фермер сам определяет пропорции распределения валового дохода, будет создаваться стимул для капитализации прибыли. В соответствии с этим требованием целесообразно разрабатывать учет и отчетность в фермерских хозяйствах.</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нынешних условиях хозяйствования расширилась сфера применения косвенных налогов и отчислений в государственные специальные фонды. Для сельского хозяйства наиболее существенным из них является НДС, а из специальных фондов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отчисления на социальное обеспечение и пенсионное страхование.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Требует существенного пересмотра отношение к местным налогам. Нельзя упрощенно подходить к системе местного налогообложения только потому, что средства от него не поступают в государственный бюджет. Она уже и теперь занимает важное место в системе местного самоуправления, а в перспективе роль и значение местных налогов будут возрастать. Поэтому соответствующим должно быть и отношение к их организации.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iCs/>
          <w:color w:val="000000"/>
          <w:sz w:val="28"/>
          <w:szCs w:val="28"/>
          <w:lang w:eastAsia="ru-RU"/>
        </w:rPr>
        <w:t>Страховая защита сельскохозяйственного производства</w:t>
      </w:r>
      <w:r w:rsidRPr="00694C4D">
        <w:rPr>
          <w:rFonts w:ascii="Times New Roman" w:hAnsi="Times New Roman"/>
          <w:i/>
          <w:iCs/>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важный элемент системы финансово-кредитного обеспечения аграрной сферы. Несмотря на это, страховой рынок в аграрной сфере остается наименее развитым, что обусловлено рядом как объективных, так и субъективных причин. Одна из них, касающаяся не только аграрного сектора,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малоразвитость страхового бизнеса.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Основными критериями развития системы аграрного страхования должны быть: прозрачность и доверие между участниками системы страхования, возможность учета интересов всех ее участников при разработке новых страховых продуктов; добровольность участия в системе страхования, при условии регламентации действий участников системы и контроля со стороны государства при предоставлении государственной поддержки; экономическая целесообразность деятельности на рынке аграрного страхования частных страховых компаний; эффективность использования государственных ресурсов на поддержку аграрного страхования.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Структурно система аграрного страхования должна включать следующих участников: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сельскохозяйственных производителей, которые будут получать страховые услуги;</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страховые организации, предоставляющие услуги сельскохозяйственным производителям;</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государственные учреждения, реализующие политику государства относительно страховой защиты сельскохозяйственных производителей;</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 xml:space="preserve">вспомогательные организации </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762020" w:rsidRPr="00694C4D">
        <w:rPr>
          <w:rFonts w:ascii="Times New Roman" w:hAnsi="Times New Roman"/>
          <w:color w:val="000000"/>
          <w:sz w:val="28"/>
          <w:szCs w:val="28"/>
          <w:lang w:eastAsia="ru-RU"/>
        </w:rPr>
        <w:t>профессиональные и общественные объединения, экспортно-правовые структуры.</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Взаимодействие участников системы страхования определяется их интересами и возможностями. Сельскохозяйственные производители заинтересованы в осуществлении страховой защиты с минимальными затратами, тогда как страховые компании стремятся к максимализации прибыли. Оптимум достигается через равновесие спроса и предтожения на страховые услуги и влияние государства на эти процессы, в том числе и путем осуществления финансовой поддержки аграрного страхования. Правительство при наличии таких рычагов превращается в центральный орган системы, обеспечивающий согласование интересов всех участников системы агрострахования.</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Основной проблемой аграрного страхования на данном этапе его становления является отсутствие концептуального видения развития этого сегмента аграрного рынка. Поэтому разработка концепции развития страхования сельскохозяйственных рисков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первоочередная задача научных учреждений. Параллельно с ее разработкой должно осуществляться совершенствование соответствующих нормативно-правовых актов, которые бы обеспечивали, прежде всего, прозрачность субсидирования страховых премий и реальное возмещение нанесенных стихийными бедствиями убытков.</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iCs/>
          <w:color w:val="000000"/>
          <w:sz w:val="28"/>
          <w:szCs w:val="28"/>
          <w:lang w:eastAsia="ru-RU"/>
        </w:rPr>
        <w:t>Специфика сельскохозяйственного производства требует взвешенной государственной политики протекционизма,</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В большинстве стран с рыночной экономикой основной целью такой политики является поддержка прибыльности сельскохозяйственного товаропроизводства и стабильной экономической ситуации в отрасли, обеспечение продовольственной безопасности, надлежащих условий для конкурентоспособных товаропроизводителей в международном разделении труда, предотвращение отрицательных процессов миграции </w:t>
      </w:r>
      <w:r w:rsidR="00694C4D">
        <w:rPr>
          <w:rFonts w:ascii="Times New Roman" w:hAnsi="Times New Roman"/>
          <w:color w:val="000000"/>
          <w:sz w:val="28"/>
          <w:szCs w:val="28"/>
          <w:lang w:eastAsia="ru-RU"/>
        </w:rPr>
        <w:t>и т.д.</w:t>
      </w:r>
      <w:r w:rsidRPr="00694C4D">
        <w:rPr>
          <w:rFonts w:ascii="Times New Roman" w:hAnsi="Times New Roman"/>
          <w:color w:val="000000"/>
          <w:sz w:val="28"/>
          <w:szCs w:val="28"/>
          <w:lang w:eastAsia="ru-RU"/>
        </w:rPr>
        <w:t xml:space="preserve"> Для этого применяются разные подходы и механизмы, но преобладающим для большинства стран является бюджетное финансирование, позволяющее на более качественном уровне осуществлять планирование финансовых ресурсов, сосредоточивать их на приоритетных направлениях развития агропромышленного производства для достижения максимальной эффективности финансовых инвестиций.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аграрном секторе эта проблема из актуальной в первые годы его реформирования превратилась в ключевую, которую не удалось надлежащим образом решить до настоящего времени. Однако нельзя утверждать, что этому вопросу не уделялось внимание,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имеются и определенные успехи в данном направлении. Достаточно отметить, что государственное финансирование сельского хозяйства за последние годы увеличилось почти в 4 раза и в 2007</w:t>
      </w:r>
      <w:r w:rsidR="00694C4D">
        <w:rPr>
          <w:rFonts w:ascii="Times New Roman" w:hAnsi="Times New Roman"/>
          <w:color w:val="000000"/>
          <w:sz w:val="28"/>
          <w:szCs w:val="28"/>
          <w:lang w:eastAsia="ru-RU"/>
        </w:rPr>
        <w:t> </w:t>
      </w:r>
      <w:r w:rsidR="00694C4D" w:rsidRPr="00694C4D">
        <w:rPr>
          <w:rFonts w:ascii="Times New Roman" w:hAnsi="Times New Roman"/>
          <w:color w:val="000000"/>
          <w:sz w:val="28"/>
          <w:szCs w:val="28"/>
          <w:lang w:eastAsia="ru-RU"/>
        </w:rPr>
        <w:t>г</w:t>
      </w:r>
      <w:r w:rsidRPr="00694C4D">
        <w:rPr>
          <w:rFonts w:ascii="Times New Roman" w:hAnsi="Times New Roman"/>
          <w:color w:val="000000"/>
          <w:sz w:val="28"/>
          <w:szCs w:val="28"/>
          <w:lang w:eastAsia="ru-RU"/>
        </w:rPr>
        <w:t>. составило 11 млрд. грн.</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Эффективное использование бюджетных средств требует адекватной долгосрочной стратегии развития аграрного сектора экономики, концентрации финансовых ресурсов бюджетов всех уровней на реализации приоритетных направлений аграрной политики государства. Однако, на наш взгляд, в этой сфере остаются вопросы, требующие своего решения или применения других к нему подходов. Прежде всего необходимо уточнить основные направления и приоритеты государственной поддержки, к которым следует отнести:</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производство продукции растениеводства и животноводства, обеспечивающих продовольственную безопасность государства, продуктов питания для детей и отдельных социально незащищенных слоев населения;</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 xml:space="preserve">воспроизводство ресурсного потенциала сельскохозяйственных предприятий до уровня, который обеспечивает их конкурентоспособность; создание современной производственной инфраструктуры </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762020" w:rsidRPr="00694C4D">
        <w:rPr>
          <w:rFonts w:ascii="Times New Roman" w:hAnsi="Times New Roman"/>
          <w:color w:val="000000"/>
          <w:sz w:val="28"/>
          <w:szCs w:val="28"/>
          <w:lang w:eastAsia="ru-RU"/>
        </w:rPr>
        <w:t>мелиоративных систем, предприятий по переработке и хранению сельскохозяйственной продукции, систем связи, интеграционных формирований с участием промышленного, банковского капитала, институциональных и индивидуальных инвесторов;</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 xml:space="preserve">инновационное развитие отрасли </w:t>
      </w:r>
      <w:r>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762020" w:rsidRPr="00694C4D">
        <w:rPr>
          <w:rFonts w:ascii="Times New Roman" w:hAnsi="Times New Roman"/>
          <w:color w:val="000000"/>
          <w:sz w:val="28"/>
          <w:szCs w:val="28"/>
          <w:lang w:eastAsia="ru-RU"/>
        </w:rPr>
        <w:t>прежде всего селекции в растениеводстве и животноводстве, внедрение современных технологий, подготовку квалифицированных кадров для села, производство новых видов продукции и расширение ее ассортимента, развитие образования и аграрной науки;</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развитие территорий и аграрного рынка, включающее: развитие на селе предприятий социальной инфраструктуры, создание условий для закрепления молодежи на селе, строительство транспортных коммуникаций, развитие инфраструктуры аграрного рынка.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Реализация цели и основных задач государственной поддержки предполагает совершенствование действующей нормативно-правовой базы путем внесения изменений в бюджетное и другое законодательство. Кроме того, необходимо принять Законы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государственных гарантиях финансового обеспечения программ развития сельских территорий</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и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б антимонопольной защите сельскохозяйственных товаропроизводителей</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а также внести соответствующие изменения и дополнения в Закон Украины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О</w:t>
      </w:r>
      <w:r w:rsidRPr="00694C4D">
        <w:rPr>
          <w:rFonts w:ascii="Times New Roman" w:hAnsi="Times New Roman"/>
          <w:color w:val="000000"/>
          <w:sz w:val="28"/>
          <w:szCs w:val="28"/>
          <w:lang w:eastAsia="ru-RU"/>
        </w:rPr>
        <w:t xml:space="preserve"> государственной поддержке сельского хозяйства</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 xml:space="preserve">и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Б</w:t>
      </w:r>
      <w:r w:rsidRPr="00694C4D">
        <w:rPr>
          <w:rFonts w:ascii="Times New Roman" w:hAnsi="Times New Roman"/>
          <w:color w:val="000000"/>
          <w:sz w:val="28"/>
          <w:szCs w:val="28"/>
          <w:lang w:eastAsia="ru-RU"/>
        </w:rPr>
        <w:t>юджетный кодекс Украины</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с учетом требований ВТО и стандартов ЕС.</w:t>
      </w:r>
    </w:p>
    <w:p w:rsidR="00762020" w:rsidRPr="00694C4D" w:rsidRDefault="00762020" w:rsidP="00694C4D">
      <w:pPr>
        <w:autoSpaceDE w:val="0"/>
        <w:autoSpaceDN w:val="0"/>
        <w:adjustRightInd w:val="0"/>
        <w:spacing w:after="0" w:line="360" w:lineRule="auto"/>
        <w:ind w:firstLine="709"/>
        <w:jc w:val="both"/>
        <w:rPr>
          <w:rFonts w:ascii="Times New Roman" w:hAnsi="Times New Roman"/>
          <w:iCs/>
          <w:color w:val="000000"/>
          <w:sz w:val="28"/>
          <w:szCs w:val="28"/>
          <w:lang w:eastAsia="ru-RU"/>
        </w:rPr>
      </w:pPr>
      <w:r w:rsidRPr="00694C4D">
        <w:rPr>
          <w:rFonts w:ascii="Times New Roman" w:hAnsi="Times New Roman"/>
          <w:color w:val="000000"/>
          <w:sz w:val="28"/>
          <w:szCs w:val="28"/>
          <w:lang w:eastAsia="ru-RU"/>
        </w:rPr>
        <w:t xml:space="preserve">Для улучшения финансирования аграрной сферы необходимо осуществить определенную перегруппировку объектов бюджетного финансирования. Исследование показало, что, исходя из значимости объектов финансирования, их экономического содержания, а также учитывая прошлый опыт, целесообразно выделить следующие группы: </w:t>
      </w:r>
      <w:r w:rsidRPr="00694C4D">
        <w:rPr>
          <w:rFonts w:ascii="Times New Roman" w:hAnsi="Times New Roman"/>
          <w:iCs/>
          <w:color w:val="000000"/>
          <w:sz w:val="28"/>
          <w:szCs w:val="28"/>
          <w:lang w:eastAsia="ru-RU"/>
        </w:rPr>
        <w:t>государственные программы, целевые программы, меры постоянные и меры разовые.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Основными принципами разработки и финансового обеспечения программ должны стать: выбор главных направлений и приоритетов, разработка научно обоснованных и сбалансированных программ; целенаправленность, адресность, обусловленность и обязательная гарантированность в финансировании программ; концентрация ресурсов на стратегических направлениях; комплексный подход к выделению ресурсов в технологически соответствующем периоде и определенных объемах для реализации показателей программы; системность механизмов государственного финансового регулирования; равноправный доступ сельскохозяйственных производителей всех форм собственности, привлеченных к выполнению программы, к финансовым, кредитным, материально-техническим и другим ресурсам.</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Таким образом, для эффективного использования бюджетных средств поддержку целевых программ следует осуществлять комплексно. Это предполагает бюджетное финансирование в пределах нескольких взаимосвязанных программ одновременно, поскольку отсутствие финансирования или недофинансирование одной из программ может привести к разрыву всей технологической цепочки и повлечь за собой невыполнение всей программы. Принятие целевых программ должно осуществляться на основе оценки альтернативных вариантов решения проблемы с учетом экономических, социальных и экологических условий. Конечной целью бюджетной поддержки должно стать наиболее полное продовольственное обеспечение всех слоев населения, выход отечественной продовольственной продукции на мировые рынки.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762020" w:rsidRPr="00497EFB" w:rsidRDefault="00497EFB" w:rsidP="00497EFB">
      <w:pPr>
        <w:autoSpaceDE w:val="0"/>
        <w:autoSpaceDN w:val="0"/>
        <w:adjustRightInd w:val="0"/>
        <w:spacing w:after="0" w:line="360" w:lineRule="auto"/>
        <w:ind w:firstLine="709"/>
        <w:jc w:val="both"/>
        <w:rPr>
          <w:rFonts w:ascii="Times New Roman" w:hAnsi="Times New Roman"/>
          <w:b/>
          <w:color w:val="000000"/>
          <w:sz w:val="28"/>
          <w:szCs w:val="28"/>
          <w:lang w:eastAsia="ru-RU"/>
        </w:rPr>
      </w:pPr>
      <w:r w:rsidRPr="00497EFB">
        <w:rPr>
          <w:rFonts w:ascii="Times New Roman" w:hAnsi="Times New Roman"/>
          <w:b/>
          <w:color w:val="000000"/>
          <w:sz w:val="28"/>
          <w:szCs w:val="28"/>
          <w:lang w:eastAsia="ru-RU"/>
        </w:rPr>
        <w:t xml:space="preserve">3. </w:t>
      </w:r>
      <w:r w:rsidR="00762020" w:rsidRPr="00497EFB">
        <w:rPr>
          <w:rFonts w:ascii="Times New Roman" w:hAnsi="Times New Roman"/>
          <w:b/>
          <w:color w:val="000000"/>
          <w:sz w:val="28"/>
          <w:szCs w:val="28"/>
          <w:lang w:eastAsia="ru-RU"/>
        </w:rPr>
        <w:t>Совершенствование экономического механизма АПК</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Одним из важнейших направлений повышения эффективности агропромышленного производства является </w:t>
      </w:r>
      <w:r w:rsidRPr="00694C4D">
        <w:rPr>
          <w:rFonts w:ascii="Times New Roman" w:hAnsi="Times New Roman"/>
          <w:iCs/>
          <w:color w:val="000000"/>
          <w:sz w:val="28"/>
          <w:szCs w:val="28"/>
          <w:lang w:eastAsia="ru-RU"/>
        </w:rPr>
        <w:t>совершенствование экономического механизма АПК.</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Общепризнано, что земля, ее плодородие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один из главных ресурсов, незаменимый источник существования человечества, его благосостояния и доходов. Игнорирование стоимости земли и невведение ее в экономический оборот страны приводят к инвестиционной, кредитной и инновационной непривлекательности сельскохозяйственного производства. Поэтому аграрный сектор ежегодно теряет огромные финансовые ресурсы, необходимые</w:t>
      </w:r>
      <w:r w:rsidR="00694C4D" w:rsidRPr="00694C4D">
        <w:rPr>
          <w:rFonts w:ascii="Times New Roman" w:hAnsi="Times New Roman"/>
          <w:color w:val="000000"/>
          <w:sz w:val="28"/>
          <w:szCs w:val="28"/>
          <w:lang w:eastAsia="ru-RU"/>
        </w:rPr>
        <w:t>,</w:t>
      </w:r>
      <w:r w:rsidR="00694C4D">
        <w:rPr>
          <w:rFonts w:ascii="Times New Roman" w:hAnsi="Times New Roman"/>
          <w:color w:val="000000"/>
          <w:sz w:val="28"/>
          <w:szCs w:val="28"/>
          <w:lang w:eastAsia="ru-RU"/>
        </w:rPr>
        <w:t xml:space="preserve"> </w:t>
      </w:r>
      <w:r w:rsidR="00694C4D" w:rsidRPr="00694C4D">
        <w:rPr>
          <w:rFonts w:ascii="Times New Roman" w:hAnsi="Times New Roman"/>
          <w:color w:val="000000"/>
          <w:sz w:val="28"/>
          <w:szCs w:val="28"/>
          <w:lang w:eastAsia="ru-RU"/>
        </w:rPr>
        <w:t>д</w:t>
      </w:r>
      <w:r w:rsidRPr="00694C4D">
        <w:rPr>
          <w:rFonts w:ascii="Times New Roman" w:hAnsi="Times New Roman"/>
          <w:color w:val="000000"/>
          <w:sz w:val="28"/>
          <w:szCs w:val="28"/>
          <w:lang w:eastAsia="ru-RU"/>
        </w:rPr>
        <w:t>ля укрепления материально-технической базы производителей и социального обустройства жизни крестьян. По этой причине лишь около 2</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созданной ими прибавочной стоимости остается в аграрной сфере, а 8</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реализуется по разным схемам в других сферах экономики (в торговле, банках), хотя данное соотношение должно быть обратным: 8</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в пользу тех, кто создал прибавочную стоимость, а 2</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другим. Это требует разработки новой модели экономического механизма в АПК. Прежде всего необходимо структурировать все виды капиталов, функционирующих в экономике, с целью гармонизации доходов при помощи экономических регуляторов, создать равные стартовые условия для всех сфер экономики, что позволит перевести аграрную сферу в активное русло саморазвития, управлять экономическими процессами. Доказано, что за счет создания одинаковых стартовых паритетных условий сельское хозяйство дополнительно получит 5 млрд. грн. прибыли. Без решения данной проблемы нельзя говорить о европейских стандартах, следовательно, и о вступлении нашего государства в ЕС.</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Не менее важна разработка аграрной наукой рекомендаций по развитию на селе производственных отношений рыночного содержания как основы аграрной политики государства. Такие отношения без земельных отношений не оправдали себя, поэтому пришло время сделать их полноценными. Без собственника средств производства и результатов труда не может быть товарно-денежных отношений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рыночного содержания производственных отношений. Наоборот, будут развиваться необязательность, безответственность, неплатежи, бартер и др.</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Среди основных элементов экономического механизма, влияющих на уровень финансового обеспечения сельского хозяйства, ведущую роль играет </w:t>
      </w:r>
      <w:r w:rsidRPr="00694C4D">
        <w:rPr>
          <w:rFonts w:ascii="Times New Roman" w:hAnsi="Times New Roman"/>
          <w:iCs/>
          <w:color w:val="000000"/>
          <w:sz w:val="28"/>
          <w:szCs w:val="28"/>
          <w:lang w:eastAsia="ru-RU"/>
        </w:rPr>
        <w:t>ценовой механизм.</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Именно от уровня цен на сельскохозяйственную продукцию прежде всего зависит возможность повышения заработной платы работников аграрного сектора, эффективного использования банковских кредитов, своевременной уплаты налогов и сборов, страхования урожаев </w:t>
      </w:r>
      <w:r w:rsidR="00694C4D">
        <w:rPr>
          <w:rFonts w:ascii="Times New Roman" w:hAnsi="Times New Roman"/>
          <w:color w:val="000000"/>
          <w:sz w:val="28"/>
          <w:szCs w:val="28"/>
          <w:lang w:eastAsia="ru-RU"/>
        </w:rPr>
        <w:t>и т.д.</w:t>
      </w:r>
      <w:r w:rsidRPr="00694C4D">
        <w:rPr>
          <w:rFonts w:ascii="Times New Roman" w:hAnsi="Times New Roman"/>
          <w:color w:val="000000"/>
          <w:sz w:val="28"/>
          <w:szCs w:val="28"/>
          <w:lang w:eastAsia="ru-RU"/>
        </w:rPr>
        <w:t xml:space="preserve"> Основой формирования цен в рыночных условиях выступает соотношение спроса и предложения продукции. Вместе с тем опыт развитых стран мира и отечественная практика показывают, что рыночная экономика не может обеспечить такую саморегуляцию цен на аграрном рынке, которая бы создавала условия для устойчивого развития сельского хозяйства. С целью устранения несовершенства рынка объективно необходимо вмешательство государства в механизм рыночного ценообразования, причем очевидно, что результативность такого вмешательства зависит прежде всего от уровня обоснованности цен купли-продажи сельскохозяйственной продукции. Следовательно, можно утверждать, что взвешенная ценовая политика государства на аграрном рынке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основа финансового обеспечения устойчивого развития аграрного сектора экономики.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Что касается </w:t>
      </w:r>
      <w:r w:rsidRPr="00694C4D">
        <w:rPr>
          <w:rFonts w:ascii="Times New Roman" w:hAnsi="Times New Roman"/>
          <w:iCs/>
          <w:color w:val="000000"/>
          <w:sz w:val="28"/>
          <w:szCs w:val="28"/>
          <w:lang w:eastAsia="ru-RU"/>
        </w:rPr>
        <w:t>совершенствования управления АПК,</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то здесь усилия властных структур и научных работников должны быть нацелены на:</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формирование системы управления сельскими территориями, приближенной к стандартам ЕС;</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762020" w:rsidRPr="00694C4D">
        <w:rPr>
          <w:rFonts w:ascii="Times New Roman" w:hAnsi="Times New Roman"/>
          <w:color w:val="000000"/>
          <w:sz w:val="28"/>
          <w:szCs w:val="28"/>
          <w:lang w:eastAsia="ru-RU"/>
        </w:rPr>
        <w:t>развитие сети профессиональных и межпрофессиональных объединений с соответствующими полномочиями с целью защиты и сбалансирования интересов их основателей и освобождения органов исполнительной власти от несвойственных им функций;</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определение уполномоченного государственного органа по вопросам развития сельских территорий;</w:t>
      </w:r>
    </w:p>
    <w:p w:rsidR="00762020" w:rsidRPr="00694C4D" w:rsidRDefault="00694C4D"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762020" w:rsidRPr="00694C4D">
        <w:rPr>
          <w:rFonts w:ascii="Times New Roman" w:hAnsi="Times New Roman"/>
          <w:color w:val="000000"/>
          <w:sz w:val="28"/>
          <w:szCs w:val="28"/>
          <w:lang w:eastAsia="ru-RU"/>
        </w:rPr>
        <w:t xml:space="preserve"> направление деятельности органов исполнительной власти на совершенствование стратегического анализа, прогнозирования, мониторинга и осуществление контрольных функций.</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Агропромышленное производство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слишком ресурсоемкая сфера национальной экономики Украины, где вместе с землей сосредоточена почти половина капитала государства. Однако, как известно, эффективность АПК лишь на треть обусловливается вложениями в технику и оборудование, а все остальное обеспечивается человеческим фактором. Отсутствие региональных программ развития сельских территорий привело к значительному ухудшению демографической ситуации на селе, причем вследствие экономического неблагополучия количество работающих в сельском хозяйстве за последние 4 года уменьшилось вдвое.</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Следовательно, важное направление аграрной политики Украины </w:t>
      </w:r>
      <w:r w:rsidR="00694C4D">
        <w:rPr>
          <w:rFonts w:ascii="Times New Roman" w:hAnsi="Times New Roman"/>
          <w:i/>
          <w:iCs/>
          <w:color w:val="000000"/>
          <w:sz w:val="28"/>
          <w:szCs w:val="28"/>
          <w:lang w:eastAsia="ru-RU"/>
        </w:rPr>
        <w:t xml:space="preserve">– </w:t>
      </w:r>
      <w:r w:rsidR="00694C4D" w:rsidRPr="00694C4D">
        <w:rPr>
          <w:rFonts w:ascii="Times New Roman" w:hAnsi="Times New Roman"/>
          <w:iCs/>
          <w:color w:val="000000"/>
          <w:sz w:val="28"/>
          <w:szCs w:val="28"/>
          <w:lang w:eastAsia="ru-RU"/>
        </w:rPr>
        <w:t>р</w:t>
      </w:r>
      <w:r w:rsidRPr="00694C4D">
        <w:rPr>
          <w:rFonts w:ascii="Times New Roman" w:hAnsi="Times New Roman"/>
          <w:iCs/>
          <w:color w:val="000000"/>
          <w:sz w:val="28"/>
          <w:szCs w:val="28"/>
          <w:lang w:eastAsia="ru-RU"/>
        </w:rPr>
        <w:t>азвитие</w:t>
      </w:r>
      <w:r w:rsidRPr="00694C4D">
        <w:rPr>
          <w:rFonts w:ascii="Times New Roman" w:hAnsi="Times New Roman"/>
          <w:iCs/>
          <w:color w:val="000000"/>
          <w:sz w:val="28"/>
          <w:szCs w:val="28"/>
          <w:lang w:val="uk-UA" w:eastAsia="ru-RU"/>
        </w:rPr>
        <w:t xml:space="preserve"> </w:t>
      </w:r>
      <w:r w:rsidRPr="00694C4D">
        <w:rPr>
          <w:rFonts w:ascii="Times New Roman" w:hAnsi="Times New Roman"/>
          <w:iCs/>
          <w:color w:val="000000"/>
          <w:sz w:val="28"/>
          <w:szCs w:val="28"/>
          <w:lang w:eastAsia="ru-RU"/>
        </w:rPr>
        <w:t>сельских территорий</w:t>
      </w:r>
      <w:r w:rsidRPr="00694C4D">
        <w:rPr>
          <w:rFonts w:ascii="Times New Roman" w:hAnsi="Times New Roman"/>
          <w:i/>
          <w:iCs/>
          <w:color w:val="000000"/>
          <w:sz w:val="28"/>
          <w:szCs w:val="28"/>
          <w:lang w:eastAsia="ru-RU"/>
        </w:rPr>
        <w:t xml:space="preserve">. </w:t>
      </w:r>
      <w:r w:rsidRPr="00694C4D">
        <w:rPr>
          <w:rFonts w:ascii="Times New Roman" w:hAnsi="Times New Roman"/>
          <w:color w:val="000000"/>
          <w:sz w:val="28"/>
          <w:szCs w:val="28"/>
          <w:lang w:eastAsia="ru-RU"/>
        </w:rPr>
        <w:t xml:space="preserve">Ученые при этом исходят из того, что без развития сельских территорий благосостояние страны невозможно, ведь государство, в котором развивается только центр (что, в основном, наблюдается в Украине), обречено на бесперспективность своего существования. В настоящее время остро стоит проблема стремительной деградации сельской поселенческой сети, решение которой крайне актуально и неотложно. Усилия государства по возрождению сельских населенных пунктов, которых в Украине насчитывается 28,6 тыс., должны направляться на разработку и претворение в жизнь региональных программ социально-экономического развития сельских территорий. Государство обязано инвестировать средства в развитие этих программ, а их исполнители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охватить все без исключения сельские населенные пункты, по каждому из которых предусмотреть меры, направленные на обеспечение нормальных условий жизни за счет ресурсов территорий, на которых они расположены.</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Проблема восстановления и развития сельских территорий в соответствии с требованиями ЕС в научном и в прикладном аспектах чрезвычайно сложна, ее решение требует как длительного времени, так и немалых расходов. Обобщая результаты исследований относительно трансформационных процессов и развития их в Украине, можно сделать вывод, что перевод сельских территорий, которые занимают свыше 7</w:t>
      </w:r>
      <w:r w:rsidR="00694C4D" w:rsidRPr="00694C4D">
        <w:rPr>
          <w:rFonts w:ascii="Times New Roman" w:hAnsi="Times New Roman"/>
          <w:color w:val="000000"/>
          <w:sz w:val="28"/>
          <w:szCs w:val="28"/>
          <w:lang w:eastAsia="ru-RU"/>
        </w:rPr>
        <w:t>0</w:t>
      </w:r>
      <w:r w:rsidR="00694C4D">
        <w:rPr>
          <w:rFonts w:ascii="Times New Roman" w:hAnsi="Times New Roman"/>
          <w:color w:val="000000"/>
          <w:sz w:val="28"/>
          <w:szCs w:val="28"/>
          <w:lang w:eastAsia="ru-RU"/>
        </w:rPr>
        <w:t>%</w:t>
      </w:r>
      <w:r w:rsidRPr="00694C4D">
        <w:rPr>
          <w:rFonts w:ascii="Times New Roman" w:hAnsi="Times New Roman"/>
          <w:color w:val="000000"/>
          <w:sz w:val="28"/>
          <w:szCs w:val="28"/>
          <w:lang w:eastAsia="ru-RU"/>
        </w:rPr>
        <w:t xml:space="preserve"> общей земельной площади страны, на модель устойчивого развития, создание во всех регионах страны рациональной, с точки зрения экономики и экологии, поселенческой сети следует рассматривать как важнейшую задачу государственной аграрной политики и, соответственно, аграрной науки.</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Одним из наиболее актуальных направлений решения данной проблемы является формирование системы адресного обеспечения развития сельских поселений путем организации общегосударственного банка данных по разработке стратегических (на 10</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1</w:t>
      </w:r>
      <w:r w:rsidRPr="00694C4D">
        <w:rPr>
          <w:rFonts w:ascii="Times New Roman" w:hAnsi="Times New Roman"/>
          <w:color w:val="000000"/>
          <w:sz w:val="28"/>
          <w:szCs w:val="28"/>
          <w:lang w:eastAsia="ru-RU"/>
        </w:rPr>
        <w:t>5 лет) программ, которыми могут быть государственные комплексные программы социально-экономического развития сельских территорий, государственные целевые программы социального развития села (жилья, образования, здравоохранения, культуры, быта ит. д.), региональные комплексные программы развития сельских территорий, программы соответствующего развития сельских территорий административно-территориальных единиц и др.</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этом контексте разработанный в ННЦ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И</w:t>
      </w:r>
      <w:r w:rsidRPr="00694C4D">
        <w:rPr>
          <w:rFonts w:ascii="Times New Roman" w:hAnsi="Times New Roman"/>
          <w:color w:val="000000"/>
          <w:sz w:val="28"/>
          <w:szCs w:val="28"/>
          <w:lang w:eastAsia="ru-RU"/>
        </w:rPr>
        <w:t>АЭ</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Паспорт сельского населенного пункта решает проблему информационного обеспечения разработки программ. Осуществление сплошной паспортизации сел Украины позволит проследить реалии трансформационных процессов, демографической, экологической ситуации, а также занятости населения, фактического состояния сельскохозяйственного производства и функционирования объектов социальной сферы и на этой основе определить приоритеты развития сельских населенных пунктов в пределах каждого сельского совета.</w:t>
      </w:r>
    </w:p>
    <w:p w:rsidR="00762020" w:rsidRPr="00694C4D" w:rsidRDefault="00762020" w:rsidP="00694C4D">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 xml:space="preserve">В настоящее время на повестку дня выдвигаются проблемы коренного изменения жилищной политики, развития жилищного строительства главным образом за счет средств граждан, ипотечного кредитования и др. При этом важно сохранить систему обеспечения жильем наименее защищенных слоев населения, которая будет финансироваться из государственного и местного бюджетов. Предметом особого внимания должны быть стимулирование частного строительства на селе, поддержка молодежного жилищного строительства. Активная жилищная политика, переход к широкомасштабному жилищному строительству </w:t>
      </w:r>
      <w:r w:rsidR="00694C4D">
        <w:rPr>
          <w:rFonts w:ascii="Times New Roman" w:hAnsi="Times New Roman"/>
          <w:color w:val="000000"/>
          <w:sz w:val="28"/>
          <w:szCs w:val="28"/>
          <w:lang w:eastAsia="ru-RU"/>
        </w:rPr>
        <w:t>–</w:t>
      </w:r>
      <w:r w:rsidR="00694C4D" w:rsidRPr="00694C4D">
        <w:rPr>
          <w:rFonts w:ascii="Times New Roman" w:hAnsi="Times New Roman"/>
          <w:color w:val="000000"/>
          <w:sz w:val="28"/>
          <w:szCs w:val="28"/>
          <w:lang w:eastAsia="ru-RU"/>
        </w:rPr>
        <w:t xml:space="preserve"> </w:t>
      </w:r>
      <w:r w:rsidRPr="00694C4D">
        <w:rPr>
          <w:rFonts w:ascii="Times New Roman" w:hAnsi="Times New Roman"/>
          <w:color w:val="000000"/>
          <w:sz w:val="28"/>
          <w:szCs w:val="28"/>
          <w:lang w:eastAsia="ru-RU"/>
        </w:rPr>
        <w:t>весомый фактор оздоровления экономики, интенсификации развития внутреннего рынка, усиления его социальной направленности.</w:t>
      </w:r>
    </w:p>
    <w:p w:rsidR="00762020" w:rsidRPr="00694C4D" w:rsidRDefault="00762020" w:rsidP="00694C4D">
      <w:pPr>
        <w:spacing w:after="0" w:line="360" w:lineRule="auto"/>
        <w:ind w:firstLine="709"/>
        <w:jc w:val="both"/>
        <w:rPr>
          <w:rFonts w:ascii="Times New Roman" w:hAnsi="Times New Roman"/>
          <w:b/>
          <w:color w:val="000000"/>
          <w:sz w:val="28"/>
          <w:szCs w:val="28"/>
          <w:lang w:eastAsia="ru-RU"/>
        </w:rPr>
      </w:pPr>
      <w:r w:rsidRPr="00694C4D">
        <w:rPr>
          <w:rFonts w:ascii="Times New Roman" w:hAnsi="Times New Roman"/>
          <w:color w:val="000000"/>
          <w:sz w:val="28"/>
          <w:szCs w:val="28"/>
          <w:lang w:eastAsia="ru-RU"/>
        </w:rPr>
        <w:br w:type="page"/>
      </w:r>
      <w:r w:rsidR="002219CA" w:rsidRPr="00694C4D">
        <w:rPr>
          <w:rFonts w:ascii="Times New Roman" w:hAnsi="Times New Roman"/>
          <w:b/>
          <w:color w:val="000000"/>
          <w:sz w:val="28"/>
          <w:szCs w:val="28"/>
          <w:lang w:eastAsia="ru-RU"/>
        </w:rPr>
        <w:t>Вывод</w:t>
      </w: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p>
    <w:p w:rsidR="00762020" w:rsidRPr="00694C4D" w:rsidRDefault="00762020" w:rsidP="00694C4D">
      <w:pPr>
        <w:spacing w:after="0" w:line="360" w:lineRule="auto"/>
        <w:ind w:firstLine="709"/>
        <w:jc w:val="both"/>
        <w:rPr>
          <w:rFonts w:ascii="Times New Roman" w:hAnsi="Times New Roman"/>
          <w:color w:val="000000"/>
          <w:sz w:val="28"/>
          <w:szCs w:val="28"/>
          <w:lang w:eastAsia="ru-RU"/>
        </w:rPr>
      </w:pPr>
      <w:r w:rsidRPr="00694C4D">
        <w:rPr>
          <w:rFonts w:ascii="Times New Roman" w:hAnsi="Times New Roman"/>
          <w:color w:val="000000"/>
          <w:sz w:val="28"/>
          <w:szCs w:val="28"/>
          <w:lang w:eastAsia="ru-RU"/>
        </w:rPr>
        <w:t>На основе указанного можно сделать вывод: в результате реформирования аграрного сектора экономики возрастает экономическая эффективность производства в агропромышленном комплексе, повышается его кредитная, инвестиционная и инновационная привлекательность, что в конечном итоге станет решающим условием обеспечения успешного развития сельских общин и территорий, производства конкурентоспособной продукции не только для защиты внутреннего рынка, но и для выхода с ней на внешний рынок, освоения европейских стандартов хозяйствования.</w:t>
      </w:r>
      <w:bookmarkStart w:id="0" w:name="_GoBack"/>
      <w:bookmarkEnd w:id="0"/>
    </w:p>
    <w:sectPr w:rsidR="00762020" w:rsidRPr="00694C4D" w:rsidSect="00694C4D">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312" w:rsidRDefault="004F0312" w:rsidP="0027476A">
      <w:pPr>
        <w:spacing w:after="0" w:line="240" w:lineRule="auto"/>
      </w:pPr>
      <w:r>
        <w:separator/>
      </w:r>
    </w:p>
  </w:endnote>
  <w:endnote w:type="continuationSeparator" w:id="0">
    <w:p w:rsidR="004F0312" w:rsidRDefault="004F0312" w:rsidP="0027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312" w:rsidRDefault="004F0312" w:rsidP="0027476A">
      <w:pPr>
        <w:spacing w:after="0" w:line="240" w:lineRule="auto"/>
      </w:pPr>
      <w:r>
        <w:separator/>
      </w:r>
    </w:p>
  </w:footnote>
  <w:footnote w:type="continuationSeparator" w:id="0">
    <w:p w:rsidR="004F0312" w:rsidRDefault="004F0312" w:rsidP="00274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20" w:rsidRPr="00694C4D" w:rsidRDefault="00155331" w:rsidP="00694C4D">
    <w:pPr>
      <w:pStyle w:val="a4"/>
      <w:jc w:val="right"/>
      <w:rPr>
        <w:rFonts w:ascii="Times New Roman" w:hAnsi="Times New Roman"/>
      </w:rPr>
    </w:pPr>
    <w:r>
      <w:rPr>
        <w:rFonts w:ascii="Times New Roman" w:hAnsi="Times New Roman"/>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33C3C"/>
    <w:multiLevelType w:val="multilevel"/>
    <w:tmpl w:val="72EEAB88"/>
    <w:lvl w:ilvl="0">
      <w:start w:val="1"/>
      <w:numFmt w:val="decimal"/>
      <w:lvlText w:val="%1."/>
      <w:lvlJc w:val="left"/>
      <w:pPr>
        <w:tabs>
          <w:tab w:val="num" w:pos="0"/>
        </w:tabs>
        <w:ind w:left="450" w:hanging="450"/>
      </w:pPr>
      <w:rPr>
        <w:rFonts w:cs="Times New Roman" w:hint="default"/>
        <w:b/>
      </w:rPr>
    </w:lvl>
    <w:lvl w:ilvl="1">
      <w:start w:val="2"/>
      <w:numFmt w:val="decimal"/>
      <w:lvlText w:val="%1.%2"/>
      <w:lvlJc w:val="left"/>
      <w:pPr>
        <w:tabs>
          <w:tab w:val="num" w:pos="-156"/>
        </w:tabs>
        <w:ind w:left="1552" w:hanging="720"/>
      </w:pPr>
      <w:rPr>
        <w:rFonts w:cs="Times New Roman" w:hint="default"/>
        <w:b/>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1080" w:hanging="1080"/>
      </w:pPr>
      <w:rPr>
        <w:rFonts w:cs="Times New Roman" w:hint="default"/>
        <w:b/>
      </w:rPr>
    </w:lvl>
    <w:lvl w:ilvl="4">
      <w:start w:val="1"/>
      <w:numFmt w:val="decimal"/>
      <w:lvlText w:val="%1.%2.%3.%4.%5."/>
      <w:lvlJc w:val="left"/>
      <w:pPr>
        <w:tabs>
          <w:tab w:val="num" w:pos="0"/>
        </w:tabs>
        <w:ind w:left="1080" w:hanging="1080"/>
      </w:pPr>
      <w:rPr>
        <w:rFonts w:cs="Times New Roman" w:hint="default"/>
        <w:b/>
      </w:rPr>
    </w:lvl>
    <w:lvl w:ilvl="5">
      <w:start w:val="1"/>
      <w:numFmt w:val="decimal"/>
      <w:lvlText w:val="%1.%2.%3.%4.%5.%6."/>
      <w:lvlJc w:val="left"/>
      <w:pPr>
        <w:tabs>
          <w:tab w:val="num" w:pos="0"/>
        </w:tabs>
        <w:ind w:left="1440" w:hanging="1440"/>
      </w:pPr>
      <w:rPr>
        <w:rFonts w:cs="Times New Roman" w:hint="default"/>
        <w:b/>
      </w:rPr>
    </w:lvl>
    <w:lvl w:ilvl="6">
      <w:start w:val="1"/>
      <w:numFmt w:val="decimal"/>
      <w:lvlText w:val="%1.%2.%3.%4.%5.%6.%7."/>
      <w:lvlJc w:val="left"/>
      <w:pPr>
        <w:tabs>
          <w:tab w:val="num" w:pos="0"/>
        </w:tabs>
        <w:ind w:left="1800" w:hanging="1800"/>
      </w:pPr>
      <w:rPr>
        <w:rFonts w:cs="Times New Roman" w:hint="default"/>
        <w:b/>
      </w:rPr>
    </w:lvl>
    <w:lvl w:ilvl="7">
      <w:start w:val="1"/>
      <w:numFmt w:val="decimal"/>
      <w:lvlText w:val="%1.%2.%3.%4.%5.%6.%7.%8."/>
      <w:lvlJc w:val="left"/>
      <w:pPr>
        <w:tabs>
          <w:tab w:val="num" w:pos="0"/>
        </w:tabs>
        <w:ind w:left="1800" w:hanging="1800"/>
      </w:pPr>
      <w:rPr>
        <w:rFonts w:cs="Times New Roman" w:hint="default"/>
        <w:b/>
      </w:rPr>
    </w:lvl>
    <w:lvl w:ilvl="8">
      <w:start w:val="1"/>
      <w:numFmt w:val="decimal"/>
      <w:lvlText w:val="%1.%2.%3.%4.%5.%6.%7.%8.%9."/>
      <w:lvlJc w:val="left"/>
      <w:pPr>
        <w:tabs>
          <w:tab w:val="num" w:pos="0"/>
        </w:tabs>
        <w:ind w:left="2160" w:hanging="2160"/>
      </w:pPr>
      <w:rPr>
        <w:rFonts w:cs="Times New Roman" w:hint="default"/>
        <w:b/>
      </w:rPr>
    </w:lvl>
  </w:abstractNum>
  <w:abstractNum w:abstractNumId="1">
    <w:nsid w:val="37417292"/>
    <w:multiLevelType w:val="hybridMultilevel"/>
    <w:tmpl w:val="090C7BD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01C6ACA"/>
    <w:multiLevelType w:val="multilevel"/>
    <w:tmpl w:val="45C27A46"/>
    <w:lvl w:ilvl="0">
      <w:start w:val="2"/>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
    <w:nsid w:val="60F13F99"/>
    <w:multiLevelType w:val="hybridMultilevel"/>
    <w:tmpl w:val="F738DF74"/>
    <w:lvl w:ilvl="0" w:tplc="8ABA8EA6">
      <w:start w:val="1"/>
      <w:numFmt w:val="decimal"/>
      <w:lvlText w:val="%1."/>
      <w:lvlJc w:val="left"/>
      <w:pPr>
        <w:ind w:left="1407" w:hanging="840"/>
      </w:pPr>
      <w:rPr>
        <w:rFonts w:cs="Times New Roman" w:hint="default"/>
        <w:b/>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77BD501E"/>
    <w:multiLevelType w:val="multilevel"/>
    <w:tmpl w:val="3004991A"/>
    <w:lvl w:ilvl="0">
      <w:start w:val="1"/>
      <w:numFmt w:val="decimal"/>
      <w:lvlText w:val="%1."/>
      <w:lvlJc w:val="left"/>
      <w:pPr>
        <w:ind w:left="450" w:hanging="450"/>
      </w:pPr>
      <w:rPr>
        <w:rFonts w:cs="Times New Roman" w:hint="default"/>
        <w:b/>
      </w:rPr>
    </w:lvl>
    <w:lvl w:ilvl="1">
      <w:start w:val="2"/>
      <w:numFmt w:val="decimal"/>
      <w:lvlText w:val="%1.%2."/>
      <w:lvlJc w:val="left"/>
      <w:pPr>
        <w:ind w:left="1708"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5">
    <w:nsid w:val="78BD4B80"/>
    <w:multiLevelType w:val="hybridMultilevel"/>
    <w:tmpl w:val="4BA2D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35"/>
    <w:rsid w:val="00010BFE"/>
    <w:rsid w:val="000C608D"/>
    <w:rsid w:val="001079BD"/>
    <w:rsid w:val="00155331"/>
    <w:rsid w:val="001B250A"/>
    <w:rsid w:val="001C2D6D"/>
    <w:rsid w:val="001C60E2"/>
    <w:rsid w:val="002219CA"/>
    <w:rsid w:val="0027476A"/>
    <w:rsid w:val="002C6892"/>
    <w:rsid w:val="002E7814"/>
    <w:rsid w:val="00326B6D"/>
    <w:rsid w:val="00385D24"/>
    <w:rsid w:val="003C286D"/>
    <w:rsid w:val="00484546"/>
    <w:rsid w:val="00497EFB"/>
    <w:rsid w:val="004B19DC"/>
    <w:rsid w:val="004F0312"/>
    <w:rsid w:val="00557989"/>
    <w:rsid w:val="005844A2"/>
    <w:rsid w:val="00604AC0"/>
    <w:rsid w:val="00694C4D"/>
    <w:rsid w:val="00755A39"/>
    <w:rsid w:val="00762020"/>
    <w:rsid w:val="007D7FDC"/>
    <w:rsid w:val="00802367"/>
    <w:rsid w:val="00810222"/>
    <w:rsid w:val="00856772"/>
    <w:rsid w:val="009400CC"/>
    <w:rsid w:val="009E00C3"/>
    <w:rsid w:val="00A141C9"/>
    <w:rsid w:val="00A157EE"/>
    <w:rsid w:val="00A26151"/>
    <w:rsid w:val="00B351DE"/>
    <w:rsid w:val="00B71AA0"/>
    <w:rsid w:val="00C65035"/>
    <w:rsid w:val="00C9349F"/>
    <w:rsid w:val="00D55DBA"/>
    <w:rsid w:val="00D626A7"/>
    <w:rsid w:val="00E05817"/>
    <w:rsid w:val="00F6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4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D7FDC"/>
    <w:pPr>
      <w:ind w:left="720"/>
      <w:contextualSpacing/>
    </w:pPr>
  </w:style>
  <w:style w:type="paragraph" w:styleId="a4">
    <w:name w:val="header"/>
    <w:basedOn w:val="a"/>
    <w:link w:val="a5"/>
    <w:uiPriority w:val="99"/>
    <w:rsid w:val="0027476A"/>
    <w:pPr>
      <w:tabs>
        <w:tab w:val="center" w:pos="4677"/>
        <w:tab w:val="right" w:pos="9355"/>
      </w:tabs>
      <w:spacing w:after="0" w:line="240" w:lineRule="auto"/>
    </w:pPr>
  </w:style>
  <w:style w:type="character" w:customStyle="1" w:styleId="a5">
    <w:name w:val="Верхний колонтитул Знак"/>
    <w:link w:val="a4"/>
    <w:uiPriority w:val="99"/>
    <w:locked/>
    <w:rsid w:val="0027476A"/>
    <w:rPr>
      <w:rFonts w:cs="Times New Roman"/>
    </w:rPr>
  </w:style>
  <w:style w:type="paragraph" w:styleId="a6">
    <w:name w:val="footer"/>
    <w:basedOn w:val="a"/>
    <w:link w:val="a7"/>
    <w:uiPriority w:val="99"/>
    <w:semiHidden/>
    <w:rsid w:val="0027476A"/>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2747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40877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2014-03-07T18:01:00Z</dcterms:created>
  <dcterms:modified xsi:type="dcterms:W3CDTF">2014-03-07T18:01:00Z</dcterms:modified>
</cp:coreProperties>
</file>