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2B0" w:rsidRPr="00151C0A" w:rsidRDefault="009462B0" w:rsidP="00151C0A">
      <w:pPr>
        <w:spacing w:after="0" w:line="360" w:lineRule="auto"/>
        <w:ind w:firstLine="709"/>
        <w:jc w:val="center"/>
        <w:rPr>
          <w:rFonts w:ascii="Times New Roman" w:hAnsi="Times New Roman"/>
          <w:sz w:val="28"/>
          <w:szCs w:val="28"/>
        </w:rPr>
      </w:pPr>
      <w:r w:rsidRPr="00151C0A">
        <w:rPr>
          <w:rFonts w:ascii="Times New Roman" w:hAnsi="Times New Roman"/>
          <w:sz w:val="28"/>
          <w:szCs w:val="28"/>
        </w:rPr>
        <w:t>Мичуринский государственный аграрный университет</w:t>
      </w:r>
    </w:p>
    <w:p w:rsidR="009462B0" w:rsidRPr="00151C0A" w:rsidRDefault="009462B0" w:rsidP="00151C0A">
      <w:pPr>
        <w:spacing w:after="0" w:line="360" w:lineRule="auto"/>
        <w:ind w:firstLine="709"/>
        <w:jc w:val="center"/>
        <w:rPr>
          <w:rFonts w:ascii="Times New Roman" w:hAnsi="Times New Roman"/>
          <w:sz w:val="28"/>
          <w:szCs w:val="28"/>
        </w:rPr>
      </w:pPr>
    </w:p>
    <w:p w:rsidR="009462B0" w:rsidRDefault="009462B0" w:rsidP="00151C0A">
      <w:pPr>
        <w:spacing w:after="0" w:line="360" w:lineRule="auto"/>
        <w:ind w:firstLine="709"/>
        <w:jc w:val="center"/>
        <w:rPr>
          <w:rFonts w:ascii="Times New Roman" w:hAnsi="Times New Roman"/>
          <w:sz w:val="28"/>
          <w:szCs w:val="28"/>
          <w:lang w:val="uk-UA"/>
        </w:rPr>
      </w:pPr>
    </w:p>
    <w:p w:rsidR="00151C0A" w:rsidRDefault="00151C0A" w:rsidP="00151C0A">
      <w:pPr>
        <w:spacing w:after="0" w:line="360" w:lineRule="auto"/>
        <w:ind w:firstLine="709"/>
        <w:jc w:val="center"/>
        <w:rPr>
          <w:rFonts w:ascii="Times New Roman" w:hAnsi="Times New Roman"/>
          <w:sz w:val="28"/>
          <w:szCs w:val="28"/>
          <w:lang w:val="uk-UA"/>
        </w:rPr>
      </w:pPr>
    </w:p>
    <w:p w:rsidR="00151C0A" w:rsidRDefault="00151C0A" w:rsidP="00151C0A">
      <w:pPr>
        <w:spacing w:after="0" w:line="360" w:lineRule="auto"/>
        <w:ind w:firstLine="709"/>
        <w:jc w:val="center"/>
        <w:rPr>
          <w:rFonts w:ascii="Times New Roman" w:hAnsi="Times New Roman"/>
          <w:sz w:val="28"/>
          <w:szCs w:val="28"/>
          <w:lang w:val="uk-UA"/>
        </w:rPr>
      </w:pPr>
    </w:p>
    <w:p w:rsidR="00151C0A" w:rsidRDefault="00151C0A" w:rsidP="00151C0A">
      <w:pPr>
        <w:spacing w:after="0" w:line="360" w:lineRule="auto"/>
        <w:ind w:firstLine="709"/>
        <w:jc w:val="center"/>
        <w:rPr>
          <w:rFonts w:ascii="Times New Roman" w:hAnsi="Times New Roman"/>
          <w:sz w:val="28"/>
          <w:szCs w:val="28"/>
          <w:lang w:val="uk-UA"/>
        </w:rPr>
      </w:pPr>
    </w:p>
    <w:p w:rsidR="00151C0A" w:rsidRDefault="00151C0A" w:rsidP="00151C0A">
      <w:pPr>
        <w:spacing w:after="0" w:line="360" w:lineRule="auto"/>
        <w:ind w:firstLine="709"/>
        <w:jc w:val="center"/>
        <w:rPr>
          <w:rFonts w:ascii="Times New Roman" w:hAnsi="Times New Roman"/>
          <w:sz w:val="28"/>
          <w:szCs w:val="28"/>
          <w:lang w:val="uk-UA"/>
        </w:rPr>
      </w:pPr>
    </w:p>
    <w:p w:rsidR="00151C0A" w:rsidRDefault="00151C0A" w:rsidP="00151C0A">
      <w:pPr>
        <w:spacing w:after="0" w:line="360" w:lineRule="auto"/>
        <w:ind w:firstLine="709"/>
        <w:jc w:val="center"/>
        <w:rPr>
          <w:rFonts w:ascii="Times New Roman" w:hAnsi="Times New Roman"/>
          <w:sz w:val="28"/>
          <w:szCs w:val="28"/>
          <w:lang w:val="uk-UA"/>
        </w:rPr>
      </w:pPr>
    </w:p>
    <w:p w:rsidR="00151C0A" w:rsidRDefault="00151C0A" w:rsidP="00151C0A">
      <w:pPr>
        <w:spacing w:after="0" w:line="360" w:lineRule="auto"/>
        <w:ind w:firstLine="709"/>
        <w:jc w:val="center"/>
        <w:rPr>
          <w:rFonts w:ascii="Times New Roman" w:hAnsi="Times New Roman"/>
          <w:sz w:val="28"/>
          <w:szCs w:val="28"/>
          <w:lang w:val="uk-UA"/>
        </w:rPr>
      </w:pPr>
    </w:p>
    <w:p w:rsidR="00151C0A" w:rsidRDefault="00151C0A" w:rsidP="00151C0A">
      <w:pPr>
        <w:spacing w:after="0" w:line="360" w:lineRule="auto"/>
        <w:ind w:firstLine="709"/>
        <w:jc w:val="center"/>
        <w:rPr>
          <w:rFonts w:ascii="Times New Roman" w:hAnsi="Times New Roman"/>
          <w:sz w:val="28"/>
          <w:szCs w:val="28"/>
          <w:lang w:val="uk-UA"/>
        </w:rPr>
      </w:pPr>
    </w:p>
    <w:p w:rsidR="009462B0" w:rsidRPr="00151C0A" w:rsidRDefault="009462B0" w:rsidP="00151C0A">
      <w:pPr>
        <w:spacing w:after="0" w:line="360" w:lineRule="auto"/>
        <w:ind w:firstLine="709"/>
        <w:jc w:val="center"/>
        <w:rPr>
          <w:rFonts w:ascii="Times New Roman" w:hAnsi="Times New Roman"/>
          <w:sz w:val="28"/>
          <w:szCs w:val="28"/>
        </w:rPr>
      </w:pPr>
    </w:p>
    <w:p w:rsidR="009462B0" w:rsidRPr="00151C0A" w:rsidRDefault="009462B0" w:rsidP="00151C0A">
      <w:pPr>
        <w:spacing w:after="0" w:line="360" w:lineRule="auto"/>
        <w:ind w:firstLine="709"/>
        <w:jc w:val="center"/>
        <w:rPr>
          <w:rFonts w:ascii="Times New Roman" w:hAnsi="Times New Roman"/>
          <w:sz w:val="28"/>
          <w:szCs w:val="28"/>
        </w:rPr>
      </w:pPr>
      <w:r w:rsidRPr="00151C0A">
        <w:rPr>
          <w:rFonts w:ascii="Times New Roman" w:hAnsi="Times New Roman"/>
          <w:sz w:val="28"/>
          <w:szCs w:val="28"/>
        </w:rPr>
        <w:t>Контрольная работа</w:t>
      </w:r>
    </w:p>
    <w:p w:rsidR="009462B0" w:rsidRPr="00151C0A" w:rsidRDefault="009462B0" w:rsidP="00151C0A">
      <w:pPr>
        <w:spacing w:after="0" w:line="360" w:lineRule="auto"/>
        <w:ind w:firstLine="709"/>
        <w:jc w:val="center"/>
        <w:rPr>
          <w:rFonts w:ascii="Times New Roman" w:hAnsi="Times New Roman"/>
          <w:sz w:val="28"/>
          <w:szCs w:val="28"/>
        </w:rPr>
      </w:pPr>
    </w:p>
    <w:p w:rsidR="001437E5" w:rsidRDefault="009462B0" w:rsidP="00151C0A">
      <w:pPr>
        <w:spacing w:after="0" w:line="360" w:lineRule="auto"/>
        <w:ind w:firstLine="709"/>
        <w:jc w:val="center"/>
        <w:rPr>
          <w:rFonts w:ascii="Times New Roman" w:hAnsi="Times New Roman"/>
          <w:sz w:val="28"/>
          <w:szCs w:val="28"/>
        </w:rPr>
      </w:pPr>
      <w:r w:rsidRPr="00151C0A">
        <w:rPr>
          <w:rFonts w:ascii="Times New Roman" w:hAnsi="Times New Roman"/>
          <w:sz w:val="28"/>
          <w:szCs w:val="28"/>
        </w:rPr>
        <w:t>По</w:t>
      </w:r>
      <w:r w:rsidR="001437E5">
        <w:rPr>
          <w:rFonts w:ascii="Times New Roman" w:hAnsi="Times New Roman"/>
          <w:sz w:val="28"/>
          <w:szCs w:val="28"/>
        </w:rPr>
        <w:t xml:space="preserve"> </w:t>
      </w:r>
      <w:r w:rsidRPr="00151C0A">
        <w:rPr>
          <w:rFonts w:ascii="Times New Roman" w:hAnsi="Times New Roman"/>
          <w:sz w:val="28"/>
          <w:szCs w:val="28"/>
        </w:rPr>
        <w:t>Маркетингу</w:t>
      </w:r>
    </w:p>
    <w:p w:rsidR="009462B0" w:rsidRDefault="009462B0" w:rsidP="00151C0A">
      <w:pPr>
        <w:spacing w:after="0" w:line="360" w:lineRule="auto"/>
        <w:ind w:firstLine="709"/>
        <w:jc w:val="center"/>
        <w:rPr>
          <w:rFonts w:ascii="Times New Roman" w:hAnsi="Times New Roman"/>
          <w:sz w:val="28"/>
          <w:szCs w:val="28"/>
          <w:lang w:val="uk-UA"/>
        </w:rPr>
      </w:pPr>
      <w:r w:rsidRPr="00151C0A">
        <w:rPr>
          <w:rFonts w:ascii="Times New Roman" w:hAnsi="Times New Roman"/>
          <w:sz w:val="28"/>
          <w:szCs w:val="28"/>
        </w:rPr>
        <w:t>ВАРИАНТ</w:t>
      </w:r>
      <w:r w:rsidR="00151C0A" w:rsidRPr="00151C0A">
        <w:rPr>
          <w:rFonts w:ascii="Times New Roman" w:hAnsi="Times New Roman"/>
          <w:sz w:val="28"/>
          <w:szCs w:val="28"/>
        </w:rPr>
        <w:t xml:space="preserve"> </w:t>
      </w:r>
      <w:r w:rsidRPr="00151C0A">
        <w:rPr>
          <w:rFonts w:ascii="Times New Roman" w:hAnsi="Times New Roman"/>
          <w:sz w:val="28"/>
          <w:szCs w:val="28"/>
        </w:rPr>
        <w:t>2</w:t>
      </w:r>
      <w:r w:rsidR="00151C0A">
        <w:rPr>
          <w:rFonts w:ascii="Times New Roman" w:hAnsi="Times New Roman"/>
          <w:sz w:val="28"/>
          <w:szCs w:val="28"/>
          <w:lang w:val="uk-UA"/>
        </w:rPr>
        <w:t xml:space="preserve"> </w:t>
      </w:r>
    </w:p>
    <w:p w:rsidR="00151C0A" w:rsidRDefault="00151C0A" w:rsidP="00151C0A">
      <w:pPr>
        <w:spacing w:after="0" w:line="360" w:lineRule="auto"/>
        <w:ind w:firstLine="709"/>
        <w:jc w:val="center"/>
        <w:rPr>
          <w:rFonts w:ascii="Times New Roman" w:hAnsi="Times New Roman"/>
          <w:sz w:val="28"/>
          <w:szCs w:val="28"/>
          <w:lang w:val="uk-UA"/>
        </w:rPr>
      </w:pPr>
    </w:p>
    <w:p w:rsidR="00151C0A" w:rsidRDefault="00151C0A" w:rsidP="00151C0A">
      <w:pPr>
        <w:spacing w:after="0" w:line="360" w:lineRule="auto"/>
        <w:ind w:firstLine="709"/>
        <w:jc w:val="center"/>
        <w:rPr>
          <w:rFonts w:ascii="Times New Roman" w:hAnsi="Times New Roman"/>
          <w:sz w:val="28"/>
          <w:szCs w:val="28"/>
          <w:lang w:val="uk-UA"/>
        </w:rPr>
      </w:pPr>
    </w:p>
    <w:p w:rsidR="004364F6" w:rsidRPr="00151C0A" w:rsidRDefault="004364F6" w:rsidP="00151C0A">
      <w:pPr>
        <w:spacing w:after="0" w:line="360" w:lineRule="auto"/>
        <w:ind w:firstLine="709"/>
        <w:jc w:val="center"/>
        <w:rPr>
          <w:rFonts w:ascii="Times New Roman" w:hAnsi="Times New Roman"/>
          <w:sz w:val="28"/>
          <w:szCs w:val="28"/>
          <w:lang w:val="uk-UA"/>
        </w:rPr>
      </w:pPr>
    </w:p>
    <w:p w:rsidR="00151C0A" w:rsidRPr="00151C0A" w:rsidRDefault="009462B0" w:rsidP="00151C0A">
      <w:pPr>
        <w:spacing w:after="0" w:line="360" w:lineRule="auto"/>
        <w:ind w:firstLine="709"/>
        <w:jc w:val="both"/>
        <w:rPr>
          <w:rFonts w:ascii="Times New Roman" w:hAnsi="Times New Roman"/>
          <w:sz w:val="28"/>
          <w:szCs w:val="28"/>
          <w:lang w:val="uk-UA"/>
        </w:rPr>
      </w:pPr>
      <w:r w:rsidRPr="00151C0A">
        <w:rPr>
          <w:rFonts w:ascii="Times New Roman" w:hAnsi="Times New Roman"/>
          <w:sz w:val="28"/>
          <w:szCs w:val="28"/>
        </w:rPr>
        <w:t>Студента-заочника</w:t>
      </w:r>
    </w:p>
    <w:p w:rsidR="009462B0" w:rsidRPr="00151C0A" w:rsidRDefault="009462B0" w:rsidP="00151C0A">
      <w:pPr>
        <w:spacing w:after="0" w:line="360" w:lineRule="auto"/>
        <w:ind w:firstLine="709"/>
        <w:jc w:val="both"/>
        <w:rPr>
          <w:rFonts w:ascii="Times New Roman" w:hAnsi="Times New Roman"/>
          <w:sz w:val="28"/>
          <w:szCs w:val="28"/>
        </w:rPr>
      </w:pPr>
      <w:r w:rsidRPr="00151C0A">
        <w:rPr>
          <w:rFonts w:ascii="Times New Roman" w:hAnsi="Times New Roman"/>
          <w:sz w:val="28"/>
          <w:szCs w:val="28"/>
        </w:rPr>
        <w:t>Беспаловой</w:t>
      </w:r>
      <w:r w:rsidR="00151C0A" w:rsidRPr="00151C0A">
        <w:rPr>
          <w:rFonts w:ascii="Times New Roman" w:hAnsi="Times New Roman"/>
          <w:sz w:val="28"/>
          <w:szCs w:val="28"/>
        </w:rPr>
        <w:t xml:space="preserve"> </w:t>
      </w:r>
      <w:r w:rsidRPr="00151C0A">
        <w:rPr>
          <w:rFonts w:ascii="Times New Roman" w:hAnsi="Times New Roman"/>
          <w:sz w:val="28"/>
          <w:szCs w:val="28"/>
        </w:rPr>
        <w:t>М.С.</w:t>
      </w:r>
    </w:p>
    <w:p w:rsidR="009462B0" w:rsidRPr="00151C0A" w:rsidRDefault="009462B0" w:rsidP="00151C0A">
      <w:pPr>
        <w:spacing w:after="0" w:line="360" w:lineRule="auto"/>
        <w:ind w:firstLine="709"/>
        <w:jc w:val="both"/>
        <w:rPr>
          <w:rFonts w:ascii="Times New Roman" w:hAnsi="Times New Roman"/>
          <w:sz w:val="28"/>
          <w:szCs w:val="28"/>
        </w:rPr>
      </w:pPr>
    </w:p>
    <w:p w:rsidR="009462B0" w:rsidRPr="00151C0A" w:rsidRDefault="00151C0A" w:rsidP="00151C0A">
      <w:pPr>
        <w:spacing w:after="0" w:line="360" w:lineRule="auto"/>
        <w:ind w:firstLine="709"/>
        <w:jc w:val="both"/>
        <w:rPr>
          <w:rFonts w:ascii="Times New Roman" w:hAnsi="Times New Roman"/>
          <w:sz w:val="28"/>
          <w:szCs w:val="28"/>
          <w:lang w:val="uk-UA"/>
        </w:rPr>
      </w:pPr>
      <w:r w:rsidRPr="00151C0A">
        <w:rPr>
          <w:rFonts w:ascii="Times New Roman" w:hAnsi="Times New Roman"/>
          <w:sz w:val="28"/>
          <w:szCs w:val="28"/>
          <w:lang w:val="uk-UA"/>
        </w:rPr>
        <w:br w:type="page"/>
        <w:t>1</w:t>
      </w:r>
      <w:r w:rsidR="009462B0" w:rsidRPr="00151C0A">
        <w:rPr>
          <w:rFonts w:ascii="Times New Roman" w:hAnsi="Times New Roman"/>
          <w:sz w:val="28"/>
          <w:szCs w:val="28"/>
        </w:rPr>
        <w:t>. Состояние спроса и задачи маркетинга, соответствующие</w:t>
      </w:r>
      <w:r>
        <w:rPr>
          <w:rFonts w:ascii="Times New Roman" w:hAnsi="Times New Roman"/>
          <w:sz w:val="28"/>
          <w:szCs w:val="28"/>
        </w:rPr>
        <w:t xml:space="preserve"> этим состояниям</w:t>
      </w:r>
    </w:p>
    <w:p w:rsidR="009462B0" w:rsidRPr="00151C0A" w:rsidRDefault="009462B0" w:rsidP="00151C0A">
      <w:pPr>
        <w:spacing w:after="0" w:line="360" w:lineRule="auto"/>
        <w:ind w:firstLine="709"/>
        <w:jc w:val="both"/>
        <w:rPr>
          <w:rFonts w:ascii="Times New Roman" w:hAnsi="Times New Roman"/>
          <w:sz w:val="28"/>
          <w:szCs w:val="28"/>
        </w:rPr>
      </w:pPr>
    </w:p>
    <w:p w:rsidR="00151C0A" w:rsidRPr="00151C0A" w:rsidRDefault="00151C0A" w:rsidP="00151C0A">
      <w:pPr>
        <w:shd w:val="clear" w:color="auto" w:fill="FFFFFF"/>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 xml:space="preserve">1. Отрицательный спрос. Рынок находится в состоянии отрицательного спроса, если большая его часть недолюбливает товар и согласна даже на определенные издержки, лишь бы избежать его. У людей негативный спрос на прививки, стоматологические процедуры, операции по удалению семявыводящих протоков и операции на желчном пузыре. У работодателей ощущается отрицательный спрос на наем бывших заключенных и алкоголиков. Задача маркетинга ― проанализировать, почему рынок испытывает неприязнь к товару и может ли программа маркетинга изменить негативные отношения рынка посредством переделки товара, снижения цен и более активного стимулирования. </w:t>
      </w:r>
    </w:p>
    <w:p w:rsidR="00151C0A" w:rsidRPr="00151C0A" w:rsidRDefault="00151C0A" w:rsidP="00151C0A">
      <w:pPr>
        <w:shd w:val="clear" w:color="auto" w:fill="FFFFFF"/>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 xml:space="preserve">2. Отсутствие спроса. Целевые потребители могут быть не заинтересованными в товаре безразличными к нему. Так, фермеры могут не заинтересоваться новым агротехническим приемом, а студенты колледжа ― изучением иностранного языка. Задача маркетинга ― отыскать способы увязки присущих товару выгод с естественными потребностями и интересами человека. </w:t>
      </w:r>
    </w:p>
    <w:p w:rsidR="00151C0A" w:rsidRPr="00151C0A" w:rsidRDefault="00151C0A" w:rsidP="00151C0A">
      <w:pPr>
        <w:shd w:val="clear" w:color="auto" w:fill="FFFFFF"/>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 xml:space="preserve">3. Скрытый спрос. Многие потребители могут испытывать сильное желание, которое невозможно удовлетворить с помощью имеющихся на рынке товаров услуг. Существует большой скрытый спрос на безвредные сигареты, безопасные жилые микрорайоны и более экономичные автомобили. Задача маркетинга ― оценить величину потенциального рынка и создать эффективные товары и услуги, способные удовлетворить спрос. </w:t>
      </w:r>
    </w:p>
    <w:p w:rsidR="00151C0A" w:rsidRPr="00151C0A" w:rsidRDefault="00151C0A" w:rsidP="00151C0A">
      <w:pPr>
        <w:shd w:val="clear" w:color="auto" w:fill="FFFFFF"/>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 xml:space="preserve">4. Падающий спрос. Рано поздно любая организация столкнется с падением спроса на один или несколько своих товаров. Снижается посещаемость церквей, падает число желающих поступать в частные колледжи. Деятель рынка должен проанализировать причины падения конъюнктуры и определить, можно ли снова стимулировать сбыт путем отыскания новых целевых рынков, изменения характеристик товара установления более эффективной коммуникации. Задача маркетинга ― обратить вспять тенденцию падения спроса благодаря творческому переосмыслению подхода к предложению товара. </w:t>
      </w:r>
    </w:p>
    <w:p w:rsidR="00151C0A" w:rsidRPr="00151C0A" w:rsidRDefault="00151C0A" w:rsidP="00151C0A">
      <w:pPr>
        <w:shd w:val="clear" w:color="auto" w:fill="FFFFFF"/>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 xml:space="preserve">5. Нерегулярный спрос. У многих организаций сбыт колеблется на сезонной, ежедневной и даже почасовой основе, что вызывает проблемы недогрузки и перегрузки. Большая часть общественного транспорта не загружена во время дневного затишья и не справляется с перевозками в часы пик. По будням в музеях мало посетителей, зато в выходные дни залы переполнены. В начале недели на операции в больницах ― очередь, а к концу недели заявок меньше, чем нужно. Задача маркетинга ― изыскать способы сгладить колебания в распределении спроса по времени с помощью гибких цен, мер стимулирования и прочих приемов побуждения. </w:t>
      </w:r>
    </w:p>
    <w:p w:rsidR="00151C0A" w:rsidRPr="00151C0A" w:rsidRDefault="00151C0A" w:rsidP="00151C0A">
      <w:pPr>
        <w:shd w:val="clear" w:color="auto" w:fill="FFFFFF"/>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 xml:space="preserve">6. Полноценный спрос. О полноценном спросе говорят, когда организация удовлетворена своим торговым оборотом. Задача маркетинга ― поддерживать существующий уровень спроса, несмотря на меняющиеся потребительские предпочтения и усиливающуюся конкуренцию. Организация должна неукоснительно заботиться о качестве товара и обслуживания, постоянно замерять уровень потребительской удовлетворенности, чтобы судить о правильности своих действий. </w:t>
      </w:r>
    </w:p>
    <w:p w:rsidR="00151C0A" w:rsidRPr="00151C0A" w:rsidRDefault="00151C0A" w:rsidP="00151C0A">
      <w:pPr>
        <w:shd w:val="clear" w:color="auto" w:fill="FFFFFF"/>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 xml:space="preserve">7. Чрезмерный спрос («демаркетинг», ― изыскать способы временного постоянного снижения спроса.). При общем демаркетинге стремятся сбить чрезмерный спрос, прибегая к таким мерам, как повышение цен, ослабление усилий по стимулированию и сокращение сервиса. При выборочном демаркетинге стремятся сократить уровень спроса на тех участках рынка, которые менее доходны, требуют меньше сервисных услуг. Цель демаркетинга ― не ликвидировать спрос, а всего лишь снизить его уровень. У ряда организаций уровень спроса выше, чем они могут, хотят удовлетворить. </w:t>
      </w:r>
    </w:p>
    <w:p w:rsidR="00151C0A" w:rsidRPr="00151C0A" w:rsidRDefault="00151C0A" w:rsidP="00151C0A">
      <w:pPr>
        <w:shd w:val="clear" w:color="auto" w:fill="FFFFFF"/>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 xml:space="preserve">8. Нерациональный спрос. Противодействие спросу на товары, вредные для здоровья, требует целеустремленных усилий. Проводятся кампании против распространения сигарет, спиртных напитков, наркотических средств, вызывающих привыкание, огнестрельного оружия, порнографических фильмов, против создания больших семей. Задача маркетинга ― убедить любителей чего-то отказаться от своих привычек, распространяя устрашающие сведения, резко поднимая цены и ограничивая доступность товара. </w:t>
      </w:r>
    </w:p>
    <w:p w:rsidR="009462B0" w:rsidRPr="00151C0A" w:rsidRDefault="009462B0" w:rsidP="00151C0A">
      <w:pPr>
        <w:spacing w:after="0" w:line="360" w:lineRule="auto"/>
        <w:ind w:firstLine="709"/>
        <w:jc w:val="both"/>
        <w:rPr>
          <w:rFonts w:ascii="Times New Roman" w:hAnsi="Times New Roman"/>
          <w:vanish/>
          <w:sz w:val="28"/>
          <w:szCs w:val="28"/>
          <w:lang w:eastAsia="ru-RU"/>
        </w:rPr>
      </w:pPr>
    </w:p>
    <w:p w:rsidR="009462B0" w:rsidRPr="00151C0A" w:rsidRDefault="00B46168" w:rsidP="00151C0A">
      <w:pPr>
        <w:spacing w:after="0" w:line="360" w:lineRule="auto"/>
        <w:ind w:firstLine="709"/>
        <w:jc w:val="both"/>
        <w:rPr>
          <w:rFonts w:ascii="Times New Roman" w:hAnsi="Times New Roman"/>
          <w:sz w:val="28"/>
          <w:szCs w:val="28"/>
        </w:rPr>
      </w:pPr>
      <w:r>
        <w:rPr>
          <w:rFonts w:ascii="Times New Roman" w:hAnsi="Times New Roman"/>
          <w:sz w:val="28"/>
          <w:szCs w:val="28"/>
        </w:rPr>
        <w:t>2</w:t>
      </w:r>
      <w:r w:rsidR="009462B0" w:rsidRPr="00151C0A">
        <w:rPr>
          <w:rFonts w:ascii="Times New Roman" w:hAnsi="Times New Roman"/>
          <w:sz w:val="28"/>
          <w:szCs w:val="28"/>
        </w:rPr>
        <w:t>. Реклама и стимулирование сбыта</w:t>
      </w:r>
    </w:p>
    <w:p w:rsidR="009462B0" w:rsidRPr="00151C0A" w:rsidRDefault="009462B0" w:rsidP="00151C0A">
      <w:pPr>
        <w:spacing w:after="0" w:line="360" w:lineRule="auto"/>
        <w:ind w:firstLine="709"/>
        <w:jc w:val="both"/>
        <w:rPr>
          <w:rFonts w:ascii="Times New Roman" w:hAnsi="Times New Roman"/>
          <w:sz w:val="28"/>
          <w:szCs w:val="28"/>
        </w:rPr>
      </w:pP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iCs/>
          <w:sz w:val="28"/>
          <w:szCs w:val="28"/>
          <w:lang w:eastAsia="ru-RU"/>
        </w:rPr>
        <w:t xml:space="preserve">Реклама </w:t>
      </w:r>
      <w:r w:rsidRPr="00151C0A">
        <w:rPr>
          <w:rFonts w:ascii="Times New Roman" w:hAnsi="Times New Roman"/>
          <w:sz w:val="28"/>
          <w:szCs w:val="28"/>
          <w:lang w:eastAsia="ru-RU"/>
        </w:rPr>
        <w:t>– это неличные формы коммуникации, осуществляемые с помощью платных средств распространения информации, с четко указанным источником финансирования.</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Рекламодателями выступают не только коммерческие структуры, но и государственные учреждения, университеты, общественные организации, рекламирующие свои цели.</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Фирмы подходят к проведению рекламы по-разному. В мелких фирмах рекламой обычно занимается один из работников отдела сбыта. Крупные фирмы учреждают отделы рекламы. Начальник отдела подчиняется директору по маркетингу. В функции рекламного отдела входят разработка бюджета рекламы, утверждение представляемых рекламным агентством объявлений и планов мероприятий. Отделы занимаются почтовой рекламой. При разработке плана рекламной деятельности службе маркетинга приходится принимать важные решения.</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Первый этап разработки плана рекламной деятельности – постановка задач. Задачи рекламы определяются принятой стратегией и подходом к формированию комплекса маркетинга. Их можно классифицировать и по целям: должна ли реклама информировать, увещевать или напоминать.</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iCs/>
          <w:sz w:val="28"/>
          <w:szCs w:val="28"/>
          <w:lang w:eastAsia="ru-RU"/>
        </w:rPr>
        <w:t xml:space="preserve">Информативная реклама </w:t>
      </w:r>
      <w:r w:rsidRPr="00151C0A">
        <w:rPr>
          <w:rFonts w:ascii="Times New Roman" w:hAnsi="Times New Roman"/>
          <w:sz w:val="28"/>
          <w:szCs w:val="28"/>
          <w:lang w:eastAsia="ru-RU"/>
        </w:rPr>
        <w:t>преобладает на этапе выведения товара на рынок, когда необходимо сформировать первичный спрос.</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iCs/>
          <w:sz w:val="28"/>
          <w:szCs w:val="28"/>
          <w:lang w:eastAsia="ru-RU"/>
        </w:rPr>
        <w:t xml:space="preserve">Увещевательная реклама </w:t>
      </w:r>
      <w:r w:rsidRPr="00151C0A">
        <w:rPr>
          <w:rFonts w:ascii="Times New Roman" w:hAnsi="Times New Roman"/>
          <w:sz w:val="28"/>
          <w:szCs w:val="28"/>
          <w:lang w:eastAsia="ru-RU"/>
        </w:rPr>
        <w:t xml:space="preserve">приобретает особое значение на этапе роста, когда перед фирмой встает задача формирования избирательного спроса. Часть увещевательных объявлений смещается к категории </w:t>
      </w:r>
      <w:r w:rsidRPr="00151C0A">
        <w:rPr>
          <w:rFonts w:ascii="Times New Roman" w:hAnsi="Times New Roman"/>
          <w:iCs/>
          <w:sz w:val="28"/>
          <w:szCs w:val="28"/>
          <w:lang w:eastAsia="ru-RU"/>
        </w:rPr>
        <w:t xml:space="preserve">сравнительной рекламы, </w:t>
      </w:r>
      <w:r w:rsidRPr="00151C0A">
        <w:rPr>
          <w:rFonts w:ascii="Times New Roman" w:hAnsi="Times New Roman"/>
          <w:sz w:val="28"/>
          <w:szCs w:val="28"/>
          <w:lang w:eastAsia="ru-RU"/>
        </w:rPr>
        <w:t>которая стремится утвердить преимущество своей марки за счет конкурентного сравнения ее с другими марками одного товарного класса. Сравнительной рекламой пользуются в отношении различных товарных категорий, таких, как моющие средства, зубная паста, автомобили.</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iCs/>
          <w:sz w:val="28"/>
          <w:szCs w:val="28"/>
          <w:lang w:eastAsia="ru-RU"/>
        </w:rPr>
        <w:t xml:space="preserve">Напоминающая реклама </w:t>
      </w:r>
      <w:r w:rsidRPr="00151C0A">
        <w:rPr>
          <w:rFonts w:ascii="Times New Roman" w:hAnsi="Times New Roman"/>
          <w:sz w:val="28"/>
          <w:szCs w:val="28"/>
          <w:lang w:eastAsia="ru-RU"/>
        </w:rPr>
        <w:t xml:space="preserve">чрезвычайно важна на этапе зрелости товара. Она заставляет потребителя вспоминать о товаре. Цель дорогой рекламы «Кока-колы» – напомнить людям о напитке, а не проинформировать или убедить их. Близка к ней </w:t>
      </w:r>
      <w:r w:rsidRPr="00151C0A">
        <w:rPr>
          <w:rFonts w:ascii="Times New Roman" w:hAnsi="Times New Roman"/>
          <w:iCs/>
          <w:sz w:val="28"/>
          <w:szCs w:val="28"/>
          <w:lang w:eastAsia="ru-RU"/>
        </w:rPr>
        <w:t>подкрепляющая реклама,</w:t>
      </w:r>
      <w:r w:rsidRPr="00151C0A">
        <w:rPr>
          <w:rFonts w:ascii="Times New Roman" w:hAnsi="Times New Roman"/>
          <w:sz w:val="28"/>
          <w:szCs w:val="28"/>
          <w:lang w:eastAsia="ru-RU"/>
        </w:rPr>
        <w:t xml:space="preserve"> которая стремится уверить нынешних покупателей, что выбор сделан правильно.</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Определив задачи своей рекламы, фирма может приступать к разработке рекламного бюджета. Реклама должна поднять спрос на товар. И фирма готова истратить именно столько денег, сколько потребуется для достижения намеченных показателей сбыта. При разработке своих рекламных бюджетов крупные фирмы могут предусмотреть рекламные эксперименты. Можно, например, увеличивать и уменьшать по сравнению со средним уровнем интенсивность рекламы на разных территориях. В результате можно установить оптимальный уровень затрат.</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Определив задачи рекламы и рекламный бюджет, нужно разработать общий творческий подход к рекламе, ее творческую стратегию. В процессе ее создания можно выделить три этапа: формирование идей обращения, оценка и выбор вариантов, исполнение обращения.</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Замысел рекламы должен носить творческий характер. Эффективные рекламные обращения должны содержать уникальные предложения или, по меньшей мере, сами должны быть уникальны.</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Для генерирования идей решения рекламной задачи творческие работники пользуются разными методами. Многие идеи возникают в результате бесед с разработчиками товара, потребителями, дилерами, экспертами и конкурентами. Если товар новый, создан на основе современной маркетинговой концепции, то идеи рекламного обращения могут развивать замысел уникального предложения, воплощенного в товаре при его создании. Если товар уже не является уникальным, то рекламное обращение может основываться на его привлекательных, но неизвестных потребителям свойствах и даже технологиях.</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Очень важно, какой из типов вознаграждения – рациональное, чувственное, общественное удовлетворение или удовлетворение самолюбия покупатели рассчитывают получить от товара и в виде какого переживания. Путем сочетания типов вознаграждения с типами переживаний творческие работники рекламы могут создать множество разновидностей рекламных обращений.</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iCs/>
          <w:sz w:val="28"/>
          <w:szCs w:val="28"/>
          <w:lang w:eastAsia="ru-RU"/>
        </w:rPr>
        <w:t xml:space="preserve">Оценка и выбор вариантов обращения. </w:t>
      </w:r>
      <w:r w:rsidRPr="00151C0A">
        <w:rPr>
          <w:rFonts w:ascii="Times New Roman" w:hAnsi="Times New Roman"/>
          <w:sz w:val="28"/>
          <w:szCs w:val="28"/>
          <w:lang w:eastAsia="ru-RU"/>
        </w:rPr>
        <w:t>Рекламодателю необходимо дать оценку возможных обращений. Обращение должно, прежде всего, сообщить его получателю нечто желательное или интересное о товаре, что-то исключительное или особенное, не присущее остальным маркам товара. Обращение должно быть правдоподобным и доказуемым. Можно оценивать обращения на основе их желательности, исключительности и правдоподобности. Каждое указанное свойство можно подвергнуть экспертной оценке, привлекая в качестве экспертов также и представителей целевой аудитории.</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Степень воздействия обращения зависит не только от его содержания. Исполнение может иметь решающее значение, когда речь идет о схожих товарах, таких, как сигареты или пиво. Рекламодатель готовит задание на разработку текста, в котором оговариваются задачи, содержание, аргументация и текст будущего объявления. Творческим работникам предстоит найти стиль, тон, слова и форму воплощения этого обращения. Стиль может быть различным.</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1.</w:t>
      </w:r>
      <w:r w:rsidR="00151C0A" w:rsidRPr="00151C0A">
        <w:rPr>
          <w:rFonts w:ascii="Times New Roman" w:hAnsi="Times New Roman"/>
          <w:sz w:val="28"/>
          <w:szCs w:val="28"/>
          <w:lang w:eastAsia="ru-RU"/>
        </w:rPr>
        <w:t xml:space="preserve"> </w:t>
      </w:r>
      <w:r w:rsidRPr="00151C0A">
        <w:rPr>
          <w:rFonts w:ascii="Times New Roman" w:hAnsi="Times New Roman"/>
          <w:sz w:val="28"/>
          <w:szCs w:val="28"/>
          <w:lang w:eastAsia="ru-RU"/>
        </w:rPr>
        <w:t>Зарисовка с натуры. Представление персонажей, использующих товар, в обыденной обстановке. Удовлетворение чаем фирмы «Майский чай» может выражать семья, сидящая за самоваром.</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2.</w:t>
      </w:r>
      <w:r w:rsidR="00151C0A" w:rsidRPr="00151C0A">
        <w:rPr>
          <w:rFonts w:ascii="Times New Roman" w:hAnsi="Times New Roman"/>
          <w:sz w:val="28"/>
          <w:szCs w:val="28"/>
          <w:lang w:eastAsia="ru-RU"/>
        </w:rPr>
        <w:t xml:space="preserve"> </w:t>
      </w:r>
      <w:r w:rsidRPr="00151C0A">
        <w:rPr>
          <w:rFonts w:ascii="Times New Roman" w:hAnsi="Times New Roman"/>
          <w:sz w:val="28"/>
          <w:szCs w:val="28"/>
          <w:lang w:eastAsia="ru-RU"/>
        </w:rPr>
        <w:t>Демонстрация технического и профессионального опыта в производстве товара. Так, в рекламе кофе «Чибо» показывают пожилую опытную работницу, тщательно перебирающую кофейные зерна.</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3.</w:t>
      </w:r>
      <w:r w:rsidR="00151C0A" w:rsidRPr="00151C0A">
        <w:rPr>
          <w:rFonts w:ascii="Times New Roman" w:hAnsi="Times New Roman"/>
          <w:sz w:val="28"/>
          <w:szCs w:val="28"/>
          <w:lang w:eastAsia="ru-RU"/>
        </w:rPr>
        <w:t xml:space="preserve"> </w:t>
      </w:r>
      <w:r w:rsidRPr="00151C0A">
        <w:rPr>
          <w:rFonts w:ascii="Times New Roman" w:hAnsi="Times New Roman"/>
          <w:sz w:val="28"/>
          <w:szCs w:val="28"/>
          <w:lang w:eastAsia="ru-RU"/>
        </w:rPr>
        <w:t>Использование научных данных. Приводятся научные данные о большей эффективности товара по сравнению с одной или несколькими другими марками. Реклама зубной пасты «Бленд-а-мед» оперирует научными данными, чтобы убедить покупателей в превосходстве этой пасты в борьбе с кариесом.</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4.</w:t>
      </w:r>
      <w:r w:rsidR="00151C0A" w:rsidRPr="00151C0A">
        <w:rPr>
          <w:rFonts w:ascii="Times New Roman" w:hAnsi="Times New Roman"/>
          <w:sz w:val="28"/>
          <w:szCs w:val="28"/>
          <w:lang w:eastAsia="ru-RU"/>
        </w:rPr>
        <w:t xml:space="preserve"> </w:t>
      </w:r>
      <w:r w:rsidRPr="00151C0A">
        <w:rPr>
          <w:rFonts w:ascii="Times New Roman" w:hAnsi="Times New Roman"/>
          <w:sz w:val="28"/>
          <w:szCs w:val="28"/>
          <w:lang w:eastAsia="ru-RU"/>
        </w:rPr>
        <w:t>Использование свидетельств в пользу товара. Реклама представляет заслуживающий полного доверия или вызывающий симпатию источник информации, который одобрительно отзывается о товаре. Это может быть и знаменитый человек, и простые люди, заявляющие, что им нравится товар.</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5.</w:t>
      </w:r>
      <w:r w:rsidR="00151C0A" w:rsidRPr="00151C0A">
        <w:rPr>
          <w:rFonts w:ascii="Times New Roman" w:hAnsi="Times New Roman"/>
          <w:sz w:val="28"/>
          <w:szCs w:val="28"/>
          <w:lang w:eastAsia="ru-RU"/>
        </w:rPr>
        <w:t xml:space="preserve"> </w:t>
      </w:r>
      <w:r w:rsidRPr="00151C0A">
        <w:rPr>
          <w:rFonts w:ascii="Times New Roman" w:hAnsi="Times New Roman"/>
          <w:sz w:val="28"/>
          <w:szCs w:val="28"/>
          <w:lang w:eastAsia="ru-RU"/>
        </w:rPr>
        <w:t>Создание настроения или образа. Вокруг товара создается пробуждаемое им настроение или образ, скажем, красоты, любви или безмятежности. Не делают никаких утверждений в пользу товара, кроме косвенно внушаемых. На создание настроения рассчитаны многие обращения производителей сладостей, косметики.</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6.</w:t>
      </w:r>
      <w:r w:rsidR="00151C0A" w:rsidRPr="00151C0A">
        <w:rPr>
          <w:rFonts w:ascii="Times New Roman" w:hAnsi="Times New Roman"/>
          <w:sz w:val="28"/>
          <w:szCs w:val="28"/>
          <w:lang w:eastAsia="ru-RU"/>
        </w:rPr>
        <w:t xml:space="preserve"> </w:t>
      </w:r>
      <w:r w:rsidRPr="00151C0A">
        <w:rPr>
          <w:rFonts w:ascii="Times New Roman" w:hAnsi="Times New Roman"/>
          <w:sz w:val="28"/>
          <w:szCs w:val="28"/>
          <w:lang w:eastAsia="ru-RU"/>
        </w:rPr>
        <w:t>Создание фантазийной обстановки. Вокруг товара или его использования создается некий ореол фантазии.</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7.</w:t>
      </w:r>
      <w:r w:rsidR="00151C0A" w:rsidRPr="00151C0A">
        <w:rPr>
          <w:rFonts w:ascii="Times New Roman" w:hAnsi="Times New Roman"/>
          <w:sz w:val="28"/>
          <w:szCs w:val="28"/>
          <w:lang w:eastAsia="ru-RU"/>
        </w:rPr>
        <w:t xml:space="preserve"> </w:t>
      </w:r>
      <w:r w:rsidRPr="00151C0A">
        <w:rPr>
          <w:rFonts w:ascii="Times New Roman" w:hAnsi="Times New Roman"/>
          <w:sz w:val="28"/>
          <w:szCs w:val="28"/>
          <w:lang w:eastAsia="ru-RU"/>
        </w:rPr>
        <w:t>Акцентирование образа жизни. Показывают, что товар символизирует определенный образ жизни.</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8.</w:t>
      </w:r>
      <w:r w:rsidR="00151C0A" w:rsidRPr="00151C0A">
        <w:rPr>
          <w:rFonts w:ascii="Times New Roman" w:hAnsi="Times New Roman"/>
          <w:sz w:val="28"/>
          <w:szCs w:val="28"/>
          <w:lang w:eastAsia="ru-RU"/>
        </w:rPr>
        <w:t xml:space="preserve"> </w:t>
      </w:r>
      <w:r w:rsidRPr="00151C0A">
        <w:rPr>
          <w:rFonts w:ascii="Times New Roman" w:hAnsi="Times New Roman"/>
          <w:sz w:val="28"/>
          <w:szCs w:val="28"/>
          <w:lang w:eastAsia="ru-RU"/>
        </w:rPr>
        <w:t>Использование символического персонажа. Создание персонажа, олицетворяющего товар.</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Одновременно необходимо выбрать для своей рекламы и подходящий тон. Корпорация «Проктер энд Гэмбл» неизменно выдерживает рекламу в позитивном тоне. В ее объявлениях всегда говорится о товаре в превосходной степени. Она избегает юмора, чтобы не отвлекать внимания от сути обращения.</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Нужно обязательно найти запоминающиеся, привлекающие внимание слова для эффективного выражения мысли.</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Следующая задача – выбрать средства распространения для размещения рекламного обращения. Процесс выбора состоит из нескольких этапов:</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принятие решений о широте охвата, частоте появления и силе воздействия рекламы;</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отбор основных видов средств распространения информации; выбор конкретных носителей рекламы;</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принятие решений о графике использования средств рекламы.</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Рекламодатель должен принять решение о желательной широте охвата, частоте появления и силе воздействия, которые необходимо обеспечить для достижения поставленных перед рекламой целей.</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iCs/>
          <w:sz w:val="28"/>
          <w:szCs w:val="28"/>
          <w:lang w:eastAsia="ru-RU"/>
        </w:rPr>
        <w:t>1.</w:t>
      </w:r>
      <w:r w:rsidR="00151C0A" w:rsidRPr="00151C0A">
        <w:rPr>
          <w:rFonts w:ascii="Times New Roman" w:hAnsi="Times New Roman"/>
          <w:iCs/>
          <w:sz w:val="28"/>
          <w:szCs w:val="28"/>
          <w:lang w:eastAsia="ru-RU"/>
        </w:rPr>
        <w:t xml:space="preserve"> </w:t>
      </w:r>
      <w:r w:rsidRPr="00151C0A">
        <w:rPr>
          <w:rFonts w:ascii="Times New Roman" w:hAnsi="Times New Roman"/>
          <w:iCs/>
          <w:sz w:val="28"/>
          <w:szCs w:val="28"/>
          <w:lang w:eastAsia="ru-RU"/>
        </w:rPr>
        <w:t xml:space="preserve">Охват. </w:t>
      </w:r>
      <w:r w:rsidRPr="00151C0A">
        <w:rPr>
          <w:rFonts w:ascii="Times New Roman" w:hAnsi="Times New Roman"/>
          <w:sz w:val="28"/>
          <w:szCs w:val="28"/>
          <w:lang w:eastAsia="ru-RU"/>
        </w:rPr>
        <w:t>Рекламодателю следует определить, какое число лиц целевой аудитории должно познакомиться с его рекламой за конкретный отрезок времени. Например, можно стремиться охватить 70</w:t>
      </w:r>
      <w:r w:rsidR="00151C0A" w:rsidRPr="00151C0A">
        <w:rPr>
          <w:rFonts w:ascii="Times New Roman" w:hAnsi="Times New Roman"/>
          <w:sz w:val="28"/>
          <w:szCs w:val="28"/>
          <w:lang w:eastAsia="ru-RU"/>
        </w:rPr>
        <w:t xml:space="preserve"> </w:t>
      </w:r>
      <w:r w:rsidRPr="00151C0A">
        <w:rPr>
          <w:rFonts w:ascii="Times New Roman" w:hAnsi="Times New Roman"/>
          <w:sz w:val="28"/>
          <w:szCs w:val="28"/>
          <w:lang w:eastAsia="ru-RU"/>
        </w:rPr>
        <w:t>% целевой аудитории в течение года.</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iCs/>
          <w:sz w:val="28"/>
          <w:szCs w:val="28"/>
          <w:lang w:eastAsia="ru-RU"/>
        </w:rPr>
        <w:t>2.</w:t>
      </w:r>
      <w:r w:rsidR="00151C0A" w:rsidRPr="00151C0A">
        <w:rPr>
          <w:rFonts w:ascii="Times New Roman" w:hAnsi="Times New Roman"/>
          <w:iCs/>
          <w:sz w:val="28"/>
          <w:szCs w:val="28"/>
          <w:lang w:eastAsia="ru-RU"/>
        </w:rPr>
        <w:t xml:space="preserve"> </w:t>
      </w:r>
      <w:r w:rsidRPr="00151C0A">
        <w:rPr>
          <w:rFonts w:ascii="Times New Roman" w:hAnsi="Times New Roman"/>
          <w:iCs/>
          <w:sz w:val="28"/>
          <w:szCs w:val="28"/>
          <w:lang w:eastAsia="ru-RU"/>
        </w:rPr>
        <w:t xml:space="preserve">Частота появления рекламы. </w:t>
      </w:r>
      <w:r w:rsidRPr="00151C0A">
        <w:rPr>
          <w:rFonts w:ascii="Times New Roman" w:hAnsi="Times New Roman"/>
          <w:sz w:val="28"/>
          <w:szCs w:val="28"/>
          <w:lang w:eastAsia="ru-RU"/>
        </w:rPr>
        <w:t>Следует решить, сколько раз за конкретный отрезок времени должен столкнуться с рекламным обращением представитель целевой аудитории.</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iCs/>
          <w:sz w:val="28"/>
          <w:szCs w:val="28"/>
          <w:lang w:eastAsia="ru-RU"/>
        </w:rPr>
        <w:t>3.</w:t>
      </w:r>
      <w:r w:rsidR="00151C0A" w:rsidRPr="00151C0A">
        <w:rPr>
          <w:rFonts w:ascii="Times New Roman" w:hAnsi="Times New Roman"/>
          <w:iCs/>
          <w:sz w:val="28"/>
          <w:szCs w:val="28"/>
          <w:lang w:eastAsia="ru-RU"/>
        </w:rPr>
        <w:t xml:space="preserve"> </w:t>
      </w:r>
      <w:r w:rsidRPr="00151C0A">
        <w:rPr>
          <w:rFonts w:ascii="Times New Roman" w:hAnsi="Times New Roman"/>
          <w:iCs/>
          <w:sz w:val="28"/>
          <w:szCs w:val="28"/>
          <w:lang w:eastAsia="ru-RU"/>
        </w:rPr>
        <w:t xml:space="preserve">Сила воздействия. </w:t>
      </w:r>
      <w:r w:rsidRPr="00151C0A">
        <w:rPr>
          <w:rFonts w:ascii="Times New Roman" w:hAnsi="Times New Roman"/>
          <w:sz w:val="28"/>
          <w:szCs w:val="28"/>
          <w:lang w:eastAsia="ru-RU"/>
        </w:rPr>
        <w:t>Рекламодателю следует продумать, какой силой воздействия должен обладать контакт с его рекламой. Обращения по телевидению производят более сильное впечатление, чем обращения по радио, потому что телевидение сочетает изображение и звук. Обращение в одном журнале может восприниматься как более достоверное, чем в другом. Например, можно добиваться полуторной силы воздействия, тогда как обычный показатель силы воздействия объявления в средстве рекламы принят за единицу.</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Чем шире охват, чем выше частота появления рекламы и показатели силы ее воздействия, тем больше должен быть рекламный бюджет.</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iCs/>
          <w:sz w:val="28"/>
          <w:szCs w:val="28"/>
          <w:lang w:eastAsia="ru-RU"/>
        </w:rPr>
        <w:t xml:space="preserve">Отбор видов средств распространения информации. </w:t>
      </w:r>
      <w:r w:rsidRPr="00151C0A">
        <w:rPr>
          <w:rFonts w:ascii="Times New Roman" w:hAnsi="Times New Roman"/>
          <w:sz w:val="28"/>
          <w:szCs w:val="28"/>
          <w:lang w:eastAsia="ru-RU"/>
        </w:rPr>
        <w:t>Специалист по средствам рекламы, планирующий их использование, должен хорошо знать, какие показатели охвата, частотности и силы воздействия обеспечивает каждое из этих средств. По популярности средства рекламы располагаются в следующем порядке: газеты, телевидение, радио, журналы, наружная реклама. Отбор средств рекламы основан на ряде характеристик, важнейшими из которых являются:</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1)</w:t>
      </w:r>
      <w:r w:rsidR="00151C0A" w:rsidRPr="00151C0A">
        <w:rPr>
          <w:rFonts w:ascii="Times New Roman" w:hAnsi="Times New Roman"/>
          <w:sz w:val="28"/>
          <w:szCs w:val="28"/>
          <w:lang w:eastAsia="ru-RU"/>
        </w:rPr>
        <w:t xml:space="preserve"> </w:t>
      </w:r>
      <w:r w:rsidRPr="00151C0A">
        <w:rPr>
          <w:rFonts w:ascii="Times New Roman" w:hAnsi="Times New Roman"/>
          <w:iCs/>
          <w:sz w:val="28"/>
          <w:szCs w:val="28"/>
          <w:lang w:eastAsia="ru-RU"/>
        </w:rPr>
        <w:t xml:space="preserve">приверженность целевой аудитории к средствам информации. </w:t>
      </w:r>
      <w:r w:rsidRPr="00151C0A">
        <w:rPr>
          <w:rFonts w:ascii="Times New Roman" w:hAnsi="Times New Roman"/>
          <w:sz w:val="28"/>
          <w:szCs w:val="28"/>
          <w:lang w:eastAsia="ru-RU"/>
        </w:rPr>
        <w:t>Например, радио эффективно для охвата беднейших слоев населения и вместе с телевидением оно наиболее популярно для аудиторий подростков и «простаков»;</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2)</w:t>
      </w:r>
      <w:r w:rsidR="00151C0A" w:rsidRPr="00151C0A">
        <w:rPr>
          <w:rFonts w:ascii="Times New Roman" w:hAnsi="Times New Roman"/>
          <w:sz w:val="28"/>
          <w:szCs w:val="28"/>
          <w:lang w:eastAsia="ru-RU"/>
        </w:rPr>
        <w:t xml:space="preserve"> </w:t>
      </w:r>
      <w:r w:rsidRPr="00151C0A">
        <w:rPr>
          <w:rFonts w:ascii="Times New Roman" w:hAnsi="Times New Roman"/>
          <w:iCs/>
          <w:sz w:val="28"/>
          <w:szCs w:val="28"/>
          <w:lang w:eastAsia="ru-RU"/>
        </w:rPr>
        <w:t xml:space="preserve">специфика товара. </w:t>
      </w:r>
      <w:r w:rsidRPr="00151C0A">
        <w:rPr>
          <w:rFonts w:ascii="Times New Roman" w:hAnsi="Times New Roman"/>
          <w:sz w:val="28"/>
          <w:szCs w:val="28"/>
          <w:lang w:eastAsia="ru-RU"/>
        </w:rPr>
        <w:t>Женские платья и оружие лучше всего представлять в цветных журналах, а фотоаппараты «Поляроид» – по телевидению;</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3)</w:t>
      </w:r>
      <w:r w:rsidR="00151C0A" w:rsidRPr="00151C0A">
        <w:rPr>
          <w:rFonts w:ascii="Times New Roman" w:hAnsi="Times New Roman"/>
          <w:sz w:val="28"/>
          <w:szCs w:val="28"/>
          <w:lang w:eastAsia="ru-RU"/>
        </w:rPr>
        <w:t xml:space="preserve"> </w:t>
      </w:r>
      <w:r w:rsidRPr="00151C0A">
        <w:rPr>
          <w:rFonts w:ascii="Times New Roman" w:hAnsi="Times New Roman"/>
          <w:iCs/>
          <w:sz w:val="28"/>
          <w:szCs w:val="28"/>
          <w:lang w:eastAsia="ru-RU"/>
        </w:rPr>
        <w:t xml:space="preserve">специфика обращения. </w:t>
      </w:r>
      <w:r w:rsidRPr="00151C0A">
        <w:rPr>
          <w:rFonts w:ascii="Times New Roman" w:hAnsi="Times New Roman"/>
          <w:sz w:val="28"/>
          <w:szCs w:val="28"/>
          <w:lang w:eastAsia="ru-RU"/>
        </w:rPr>
        <w:t>Для обращения, несущего весть о распродаже, которая состоится очень скоро, лучше всего использовать радио или газету. Обращение, содержащее большой объем технической информации, требует использования специализированных журналов или почтовых отправлений;</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4)</w:t>
      </w:r>
      <w:r w:rsidR="00151C0A" w:rsidRPr="00151C0A">
        <w:rPr>
          <w:rFonts w:ascii="Times New Roman" w:hAnsi="Times New Roman"/>
          <w:sz w:val="28"/>
          <w:szCs w:val="28"/>
          <w:lang w:eastAsia="ru-RU"/>
        </w:rPr>
        <w:t xml:space="preserve"> </w:t>
      </w:r>
      <w:r w:rsidRPr="00151C0A">
        <w:rPr>
          <w:rFonts w:ascii="Times New Roman" w:hAnsi="Times New Roman"/>
          <w:iCs/>
          <w:sz w:val="28"/>
          <w:szCs w:val="28"/>
          <w:lang w:eastAsia="ru-RU"/>
        </w:rPr>
        <w:t xml:space="preserve">стоимость. </w:t>
      </w:r>
      <w:r w:rsidRPr="00151C0A">
        <w:rPr>
          <w:rFonts w:ascii="Times New Roman" w:hAnsi="Times New Roman"/>
          <w:sz w:val="28"/>
          <w:szCs w:val="28"/>
          <w:lang w:eastAsia="ru-RU"/>
        </w:rPr>
        <w:t>Самое дорогое средство информации – телевидение, а реклама на радио и в газетах обходится дешево.</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Располагая характеристиками средств информации, специалист, планирующий их использование, должен принять решение о распределении бюджетных ассигнований по их основным видам.</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iCs/>
          <w:sz w:val="28"/>
          <w:szCs w:val="28"/>
          <w:lang w:eastAsia="ru-RU"/>
        </w:rPr>
        <w:t xml:space="preserve">Выбор конкретных носителей рекламы. </w:t>
      </w:r>
      <w:r w:rsidRPr="00151C0A">
        <w:rPr>
          <w:rFonts w:ascii="Times New Roman" w:hAnsi="Times New Roman"/>
          <w:sz w:val="28"/>
          <w:szCs w:val="28"/>
          <w:lang w:eastAsia="ru-RU"/>
        </w:rPr>
        <w:t>Выбирают наиболее рентабельные средства. Например, если объявление должно появиться в журналах, изучают данные об их тиражах и расценки на объявления разных размеров, в разных вариантах цветов и разных местах расположения, а также данные о периодичности журналов. Затем оценивают журналы по таким показателям, как достоверность, престижность, наличие региональных изданий и изданий с профессиональным уклоном, качество полиграфического исполнения, редакционная политика, длительность сроков заказа и сила психологического воздействия на читателей. Проведя такую оценку, можно выбрать конкретные журналы, которые обеспечат необходимые фирме показатели.</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Важным является показатель стоимости рекламы в расчете на 1000 человек. Если полнополосное цветное объявление в газете стоит 1500</w:t>
      </w:r>
      <w:r w:rsidR="00151C0A" w:rsidRPr="00151C0A">
        <w:rPr>
          <w:rFonts w:ascii="Times New Roman" w:hAnsi="Times New Roman"/>
          <w:sz w:val="28"/>
          <w:szCs w:val="28"/>
          <w:lang w:eastAsia="ru-RU"/>
        </w:rPr>
        <w:t xml:space="preserve"> </w:t>
      </w:r>
      <w:r w:rsidRPr="00151C0A">
        <w:rPr>
          <w:rFonts w:ascii="Times New Roman" w:hAnsi="Times New Roman"/>
          <w:sz w:val="28"/>
          <w:szCs w:val="28"/>
          <w:lang w:eastAsia="ru-RU"/>
        </w:rPr>
        <w:t>руб., а расчетный круг читателей 500</w:t>
      </w:r>
      <w:r w:rsidR="00151C0A" w:rsidRPr="00151C0A">
        <w:rPr>
          <w:rFonts w:ascii="Times New Roman" w:hAnsi="Times New Roman"/>
          <w:sz w:val="28"/>
          <w:szCs w:val="28"/>
          <w:lang w:eastAsia="ru-RU"/>
        </w:rPr>
        <w:t xml:space="preserve"> </w:t>
      </w:r>
      <w:r w:rsidRPr="00151C0A">
        <w:rPr>
          <w:rFonts w:ascii="Times New Roman" w:hAnsi="Times New Roman"/>
          <w:sz w:val="28"/>
          <w:szCs w:val="28"/>
          <w:lang w:eastAsia="ru-RU"/>
        </w:rPr>
        <w:t>тыс. человек, стоимость рекламы в расчете на 1000 читателей составит 3</w:t>
      </w:r>
      <w:r w:rsidR="00151C0A" w:rsidRPr="00151C0A">
        <w:rPr>
          <w:rFonts w:ascii="Times New Roman" w:hAnsi="Times New Roman"/>
          <w:sz w:val="28"/>
          <w:szCs w:val="28"/>
          <w:lang w:eastAsia="ru-RU"/>
        </w:rPr>
        <w:t xml:space="preserve"> </w:t>
      </w:r>
      <w:r w:rsidRPr="00151C0A">
        <w:rPr>
          <w:rFonts w:ascii="Times New Roman" w:hAnsi="Times New Roman"/>
          <w:sz w:val="28"/>
          <w:szCs w:val="28"/>
          <w:lang w:eastAsia="ru-RU"/>
        </w:rPr>
        <w:t>руб. Специалист по рекламе ранжирует газеты по показателю стоимости в расчете на 1000 читателей и отдает предпочтение изданиям с наиболее низкими расчетными ставками.</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Этот первичный расчет требует корректировок. Во-первых, результаты замеров необходимо соотнести с качественными характеристиками аудитории. Если журнальное объявление о памперсах прочтет миллион молодых матерей, показатель контактной ценности этого объявления будет равен миллиону, но если это объявление прочтет миллион военнослужащих, контактная ценность будет равна нулю. Во-вторых, контактную ценность объявления необходимо соотнести с показателем внимательности аудитории. Например, читатели модного журнала обращают на рекламу больше внимания, чем читатели делового журнала. В-третьих, контактную ценность объявления необходимо соотнести с показателями престижности и достоверности разных изданий.</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iCs/>
          <w:sz w:val="28"/>
          <w:szCs w:val="28"/>
          <w:lang w:eastAsia="ru-RU"/>
        </w:rPr>
        <w:t xml:space="preserve">Принятие решения о графике использования средств рекламы. </w:t>
      </w:r>
      <w:r w:rsidRPr="00151C0A">
        <w:rPr>
          <w:rFonts w:ascii="Times New Roman" w:hAnsi="Times New Roman"/>
          <w:sz w:val="28"/>
          <w:szCs w:val="28"/>
          <w:lang w:eastAsia="ru-RU"/>
        </w:rPr>
        <w:t>Рекламодателю предстоит составить временной график размещения рекламы в течение года с учетом факторов сезонности и ожидаемых конъюнктурных изменений. Предположим, сбыт того или иного товара достигает своего пика в декабре и спадает в марте. Продавец может давать интенсивную рекламу с декабря по март, может размещать ее в мае-июне, добиваясь роста сбыта в это время года. Он может рекламировать товар с одинаковой интенсивностью в течение всего года.</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 xml:space="preserve">Кроме того, рекламодателю предстоит принять решение о цикличности своей рекламы. </w:t>
      </w:r>
      <w:r w:rsidRPr="00151C0A">
        <w:rPr>
          <w:rFonts w:ascii="Times New Roman" w:hAnsi="Times New Roman"/>
          <w:iCs/>
          <w:sz w:val="28"/>
          <w:szCs w:val="28"/>
          <w:lang w:eastAsia="ru-RU"/>
        </w:rPr>
        <w:t xml:space="preserve">Пульсирующий график </w:t>
      </w:r>
      <w:r w:rsidRPr="00151C0A">
        <w:rPr>
          <w:rFonts w:ascii="Times New Roman" w:hAnsi="Times New Roman"/>
          <w:sz w:val="28"/>
          <w:szCs w:val="28"/>
          <w:lang w:eastAsia="ru-RU"/>
        </w:rPr>
        <w:t>– это неравномерное размещение рекламы в рамках временного периода. Так, на год можно запланировать 52 публикации – либо по одной в неделю, либо по пульсирующему графику в виде нескольких концентрированных всплесков. Приверженцы пульсирующего графика считают, что: 1) аудитория глубже знакомится с обращением и 2) можно сэкономить средства. Математическое моделирование показывает, что они не всегда правы.</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bCs/>
          <w:sz w:val="28"/>
          <w:szCs w:val="28"/>
          <w:lang w:eastAsia="ru-RU"/>
        </w:rPr>
        <w:t xml:space="preserve">Оценка рекламной программы. </w:t>
      </w:r>
      <w:r w:rsidRPr="00151C0A">
        <w:rPr>
          <w:rFonts w:ascii="Times New Roman" w:hAnsi="Times New Roman"/>
          <w:sz w:val="28"/>
          <w:szCs w:val="28"/>
          <w:lang w:eastAsia="ru-RU"/>
        </w:rPr>
        <w:t>Необходимо постоянно оценивать результативность проводимой рекламы. Для замеров ее коммуникативной и торговой эффективности пользуются несколькими методами.</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iCs/>
          <w:sz w:val="28"/>
          <w:szCs w:val="28"/>
          <w:lang w:eastAsia="ru-RU"/>
        </w:rPr>
        <w:t xml:space="preserve"> </w:t>
      </w:r>
      <w:r w:rsidRPr="00151C0A">
        <w:rPr>
          <w:rFonts w:ascii="Times New Roman" w:hAnsi="Times New Roman"/>
          <w:sz w:val="28"/>
          <w:szCs w:val="28"/>
          <w:lang w:eastAsia="ru-RU"/>
        </w:rPr>
        <w:t>Замеры коммуникативной эффективности показывают, сколь эффективную коммуникацию обеспечивает объявление. Этот метод можно использовать как до размещения объявления, так и после его публикации или трансляции. До размещения можно опросить группу потребителей и выяснить, нравится ли им объявление и выделяется ли обращение из ряда прочих. После размещения объявления рекламодатель может провести замеры запоминаемости рекламы потребителями или ее узнаваемости как виденной ранее.</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iCs/>
          <w:sz w:val="28"/>
          <w:szCs w:val="28"/>
          <w:lang w:eastAsia="ru-RU"/>
        </w:rPr>
        <w:t xml:space="preserve">Замеры торговой эффективности. </w:t>
      </w:r>
      <w:r w:rsidRPr="00151C0A">
        <w:rPr>
          <w:rFonts w:ascii="Times New Roman" w:hAnsi="Times New Roman"/>
          <w:sz w:val="28"/>
          <w:szCs w:val="28"/>
          <w:lang w:eastAsia="ru-RU"/>
        </w:rPr>
        <w:t>Как отражается на объеме продаж рекламное объявление? Ответ на вопрос могут дать замеры торговой эффективности. Это нелегко, поскольку на сбыт оказывают влияние и другие факторы. Один из способов замера торговой эффективности рекламы – сравнение объема продаж с расходами на рекламу за прошедший период.</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Еще одним способом замера является разработка экспериментальной рекламной программы. Отдел одной из корпораций разделил 56 сбытовых территорий на три группы: с высокой, средней и низкой долей рынка. В первой группе расходы на рекламу оставили на обычном уровне, во второй – увеличили в 2 раза, в третьей – увеличили в 4 раза. В конце эксперимента корпорация определила, какого объема дополнительных продаж удалось добиться за счет возросших затрат на рекламу. Было установлено, однако, что с повышением уровня затрат на рекламу темпы роста сбыта замедлялись и что в группе с высокой долей рынка сбыт рос слабее.</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Реклама дополняется мерами по стимулированию сбыта и пропагандой.</w:t>
      </w:r>
      <w:bookmarkStart w:id="0" w:name="t57"/>
      <w:bookmarkEnd w:id="0"/>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iCs/>
          <w:sz w:val="28"/>
          <w:szCs w:val="28"/>
          <w:lang w:eastAsia="ru-RU"/>
        </w:rPr>
        <w:t xml:space="preserve">Стимулирование сбыта </w:t>
      </w:r>
      <w:r w:rsidRPr="00151C0A">
        <w:rPr>
          <w:rFonts w:ascii="Times New Roman" w:hAnsi="Times New Roman"/>
          <w:sz w:val="28"/>
          <w:szCs w:val="28"/>
          <w:lang w:eastAsia="ru-RU"/>
        </w:rPr>
        <w:t>– использование многообразных средств стимулирующего воздействия, призванных ускорить или усилить ответную реакцию рынка.</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К ним относится стимулирование потребителей – это распространение образцов, применение купонов, предложения о возврате денег. Продажи по льготной цене, премии, конкурсы, зачетные талоны и демонстрации тоже являются стимуляторами. Необходимо стимулировать также сферу торговли. Уместны зачеты за закупку, предоставление товаров бесплатно, зачеты дилерам за включение товара в номенклатуру. Используют проведение совместной рекламы, выдачу премий, конкурсы дилеров. Важно стимулирование и собственного торгового персонала.</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К средствам стимулирования сбыта прибегает большинство организаций. Объем стимулирования быстро растет по ряду причин, а именно:</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фирмы воспринимают стимулирование как эффективное орудие сбыта;</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все больше менеджеров овладевают средствами стимулирования сбыта;</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 xml:space="preserve">руководство усиливает давление на менеджеров, требуя роста сбыта; </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 xml:space="preserve">конкуренты занимаются деятельностью по стимулированию сбыта; </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 xml:space="preserve">посредники требуют больших уступок со стороны производителей; </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эффективность рекламы падает из-за ее обилия и роста издержек.</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Стимулирование сбыта наиболее эффективно в сочетании с рекламой.</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bCs/>
          <w:sz w:val="28"/>
          <w:szCs w:val="28"/>
          <w:lang w:eastAsia="ru-RU"/>
        </w:rPr>
        <w:t xml:space="preserve">Задачи стимулирования сбыта. </w:t>
      </w:r>
      <w:r w:rsidRPr="00151C0A">
        <w:rPr>
          <w:rFonts w:ascii="Times New Roman" w:hAnsi="Times New Roman"/>
          <w:sz w:val="28"/>
          <w:szCs w:val="28"/>
          <w:lang w:eastAsia="ru-RU"/>
        </w:rPr>
        <w:t>Задачи стимулирования сбыта вытекают из задач маркетинга. Конкретные задачи стимулирования будут различными в зависимости от типа целевого рынка. Среди задач стимулирования потребителей – поощрение более интенсивного использования товара и покупки его в более крупной расфасовке, побуждение лиц, не пользующихся товаром, опробовать его, привлечение к нему тех, кто покупает марки конкурентов. Применительно к розничным торговцам – это поощрение их на включение нового товара в свой ассортимент, на поддержание более высокого уровня запасов товара и сопутствующих ему изделий. Кроме того, это подрыв мер стимулирования, которые применяют конкуренты, формирование у розничных торговцев приверженности марке, проникновение со своим товаром в новые розничные торговые точки. Что же касается собственных продавцов, то это – поощрение поддержки ими нового товара или новой модели.</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bCs/>
          <w:sz w:val="28"/>
          <w:szCs w:val="28"/>
          <w:lang w:eastAsia="ru-RU"/>
        </w:rPr>
        <w:t xml:space="preserve">Средства стимулирования сбыта. </w:t>
      </w:r>
      <w:r w:rsidRPr="00151C0A">
        <w:rPr>
          <w:rFonts w:ascii="Times New Roman" w:hAnsi="Times New Roman"/>
          <w:sz w:val="28"/>
          <w:szCs w:val="28"/>
          <w:lang w:eastAsia="ru-RU"/>
        </w:rPr>
        <w:t>Решение задач стимулирования сбыта достигается разнообразными средствами. При выборе их учитывают и тип рынка, и конкретные задачи в сфере стимулирования сбыта, и существующую конъюнктуру, и рентабельность каждого средства. Основные средства стимулирования сбыта:</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iCs/>
          <w:sz w:val="28"/>
          <w:szCs w:val="28"/>
          <w:lang w:eastAsia="ru-RU"/>
        </w:rPr>
        <w:t>1.</w:t>
      </w:r>
      <w:r w:rsidR="00151C0A" w:rsidRPr="00151C0A">
        <w:rPr>
          <w:rFonts w:ascii="Times New Roman" w:hAnsi="Times New Roman"/>
          <w:iCs/>
          <w:sz w:val="28"/>
          <w:szCs w:val="28"/>
          <w:lang w:eastAsia="ru-RU"/>
        </w:rPr>
        <w:t xml:space="preserve"> </w:t>
      </w:r>
      <w:r w:rsidRPr="00151C0A">
        <w:rPr>
          <w:rFonts w:ascii="Times New Roman" w:hAnsi="Times New Roman"/>
          <w:iCs/>
          <w:sz w:val="28"/>
          <w:szCs w:val="28"/>
          <w:lang w:eastAsia="ru-RU"/>
        </w:rPr>
        <w:t xml:space="preserve">Образцы, купоны, упаковки по льготной цене, премии и зачетные талоны. </w:t>
      </w:r>
      <w:r w:rsidRPr="00151C0A">
        <w:rPr>
          <w:rFonts w:ascii="Times New Roman" w:hAnsi="Times New Roman"/>
          <w:sz w:val="28"/>
          <w:szCs w:val="28"/>
          <w:lang w:eastAsia="ru-RU"/>
        </w:rPr>
        <w:t xml:space="preserve">Это основные средства, на которых строится деятельность по стимулированию потребителей. </w:t>
      </w:r>
      <w:r w:rsidRPr="00151C0A">
        <w:rPr>
          <w:rFonts w:ascii="Times New Roman" w:hAnsi="Times New Roman"/>
          <w:iCs/>
          <w:sz w:val="28"/>
          <w:szCs w:val="28"/>
          <w:lang w:eastAsia="ru-RU"/>
        </w:rPr>
        <w:t xml:space="preserve">Распространение образцов </w:t>
      </w:r>
      <w:r w:rsidRPr="00151C0A">
        <w:rPr>
          <w:rFonts w:ascii="Times New Roman" w:hAnsi="Times New Roman"/>
          <w:sz w:val="28"/>
          <w:szCs w:val="28"/>
          <w:lang w:eastAsia="ru-RU"/>
        </w:rPr>
        <w:t>– это предложение товара потребителям бесплатно или на пробу. Образцы могут разносить по принципу «в каждую дверь», рассылать по почте, раздавать в магазине. Их могут вручать при покупке какого-либо другого товара, обыгрывать в рекламном предложении. Распространение образцов – самый эффективный и дорогой способ представления нового товара.</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iCs/>
          <w:sz w:val="28"/>
          <w:szCs w:val="28"/>
          <w:lang w:eastAsia="ru-RU"/>
        </w:rPr>
        <w:t xml:space="preserve">Купоны </w:t>
      </w:r>
      <w:r w:rsidRPr="00151C0A">
        <w:rPr>
          <w:rFonts w:ascii="Times New Roman" w:hAnsi="Times New Roman"/>
          <w:sz w:val="28"/>
          <w:szCs w:val="28"/>
          <w:lang w:eastAsia="ru-RU"/>
        </w:rPr>
        <w:t>представляют собой сертификаты, дающие потребителю право на оговоренную экономию при покупке конкретного товара. Купоны можно рассылать по почте, прилагать к другим товарам, включать в рекламные объявления. Они могут оказаться эффективными для стимулирования сбыта зрелого фирменного товара и для поощрения потребителей опробовать новинку.</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 xml:space="preserve">Предусматривают продажу </w:t>
      </w:r>
      <w:r w:rsidRPr="00151C0A">
        <w:rPr>
          <w:rFonts w:ascii="Times New Roman" w:hAnsi="Times New Roman"/>
          <w:iCs/>
          <w:sz w:val="28"/>
          <w:szCs w:val="28"/>
          <w:lang w:eastAsia="ru-RU"/>
        </w:rPr>
        <w:t xml:space="preserve">упаковки по льготной цене, </w:t>
      </w:r>
      <w:r w:rsidRPr="00151C0A">
        <w:rPr>
          <w:rFonts w:ascii="Times New Roman" w:hAnsi="Times New Roman"/>
          <w:sz w:val="28"/>
          <w:szCs w:val="28"/>
          <w:lang w:eastAsia="ru-RU"/>
        </w:rPr>
        <w:t>т.</w:t>
      </w:r>
      <w:r w:rsidR="00151C0A" w:rsidRPr="00151C0A">
        <w:rPr>
          <w:rFonts w:ascii="Times New Roman" w:hAnsi="Times New Roman"/>
          <w:sz w:val="28"/>
          <w:szCs w:val="28"/>
          <w:lang w:eastAsia="ru-RU"/>
        </w:rPr>
        <w:t xml:space="preserve"> </w:t>
      </w:r>
      <w:r w:rsidRPr="00151C0A">
        <w:rPr>
          <w:rFonts w:ascii="Times New Roman" w:hAnsi="Times New Roman"/>
          <w:sz w:val="28"/>
          <w:szCs w:val="28"/>
          <w:lang w:eastAsia="ru-RU"/>
        </w:rPr>
        <w:t>е. потребителю предлагают определенную экономию против обычной цены товара. Это может быть упаковка по новой цене, когда по сниженной цене продают один вариант расфасовки товара (например, две пачки по цене одной) или упаковка-комплект, когда продают набор из двух сопутствующих товаров (например, зубная щетка и паста). Информацию о льготной цене помещают на этикетке или на упаковке товара.</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Такой метод лучше стимулирует кратковременный рост сбыта, чем купоны.</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iCs/>
          <w:sz w:val="28"/>
          <w:szCs w:val="28"/>
          <w:lang w:eastAsia="ru-RU"/>
        </w:rPr>
        <w:t xml:space="preserve">Премия </w:t>
      </w:r>
      <w:r w:rsidRPr="00151C0A">
        <w:rPr>
          <w:rFonts w:ascii="Times New Roman" w:hAnsi="Times New Roman"/>
          <w:sz w:val="28"/>
          <w:szCs w:val="28"/>
          <w:lang w:eastAsia="ru-RU"/>
        </w:rPr>
        <w:t>– это товар, предлагаемый по довольно низкой цене или бесплатно в качестве поощрения за покупку другого товара. Премия «при упаковке» сопровождает товар, находясь внутри или снаружи упаковки. В качестве премии может выступать и сама упаковка, если она представляет собой емкость многоразового пользования. Бесплатная почтовая премия – это товар, высылаемый потребителям, которые представили доказательство покупки товара, например крышку от коробки.</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iCs/>
          <w:sz w:val="28"/>
          <w:szCs w:val="28"/>
          <w:lang w:eastAsia="ru-RU"/>
        </w:rPr>
        <w:t xml:space="preserve">Зачетные талоны </w:t>
      </w:r>
      <w:r w:rsidRPr="00151C0A">
        <w:rPr>
          <w:rFonts w:ascii="Times New Roman" w:hAnsi="Times New Roman"/>
          <w:sz w:val="28"/>
          <w:szCs w:val="28"/>
          <w:lang w:eastAsia="ru-RU"/>
        </w:rPr>
        <w:t>– это специфический вид премии, которую получают потребители при совершении покупки. Талон они могут обменять на товар в специальных обменных пунктах. Торговцы, применяющие зачетные талоны первыми, обычно привлекают новую дополнительную клиентуру. Однако часто зачетные талоны оборачиваются обузой для всех.</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iCs/>
          <w:sz w:val="28"/>
          <w:szCs w:val="28"/>
          <w:lang w:eastAsia="ru-RU"/>
        </w:rPr>
        <w:t>2.</w:t>
      </w:r>
      <w:r w:rsidR="00151C0A" w:rsidRPr="00151C0A">
        <w:rPr>
          <w:rFonts w:ascii="Times New Roman" w:hAnsi="Times New Roman"/>
          <w:iCs/>
          <w:sz w:val="28"/>
          <w:szCs w:val="28"/>
          <w:lang w:eastAsia="ru-RU"/>
        </w:rPr>
        <w:t xml:space="preserve"> </w:t>
      </w:r>
      <w:r w:rsidRPr="00151C0A">
        <w:rPr>
          <w:rFonts w:ascii="Times New Roman" w:hAnsi="Times New Roman"/>
          <w:iCs/>
          <w:sz w:val="28"/>
          <w:szCs w:val="28"/>
          <w:lang w:eastAsia="ru-RU"/>
        </w:rPr>
        <w:t xml:space="preserve">Экспозиции и демонстрации товара в местах продажи. </w:t>
      </w:r>
      <w:r w:rsidRPr="00151C0A">
        <w:rPr>
          <w:rFonts w:ascii="Times New Roman" w:hAnsi="Times New Roman"/>
          <w:sz w:val="28"/>
          <w:szCs w:val="28"/>
          <w:lang w:eastAsia="ru-RU"/>
        </w:rPr>
        <w:t>В местах покупки или продажи товара устраивают экспозиции и демонстрации. К сожалению, многим розничным торговцам не нравится возиться с экспозиционными приспособлениями, вывесками, плакатами, которые они сотнями получают ежегодно от производителей.</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iCs/>
          <w:sz w:val="28"/>
          <w:szCs w:val="28"/>
          <w:lang w:eastAsia="ru-RU"/>
        </w:rPr>
        <w:t>3.</w:t>
      </w:r>
      <w:r w:rsidR="00151C0A" w:rsidRPr="00151C0A">
        <w:rPr>
          <w:rFonts w:ascii="Times New Roman" w:hAnsi="Times New Roman"/>
          <w:iCs/>
          <w:sz w:val="28"/>
          <w:szCs w:val="28"/>
          <w:lang w:eastAsia="ru-RU"/>
        </w:rPr>
        <w:t xml:space="preserve"> </w:t>
      </w:r>
      <w:r w:rsidRPr="00151C0A">
        <w:rPr>
          <w:rFonts w:ascii="Times New Roman" w:hAnsi="Times New Roman"/>
          <w:iCs/>
          <w:sz w:val="28"/>
          <w:szCs w:val="28"/>
          <w:lang w:eastAsia="ru-RU"/>
        </w:rPr>
        <w:t xml:space="preserve">Стимулирование сферы торговли. </w:t>
      </w:r>
      <w:r w:rsidRPr="00151C0A">
        <w:rPr>
          <w:rFonts w:ascii="Times New Roman" w:hAnsi="Times New Roman"/>
          <w:sz w:val="28"/>
          <w:szCs w:val="28"/>
          <w:lang w:eastAsia="ru-RU"/>
        </w:rPr>
        <w:t>Чтобы привлечь к сотрудничеству оптовых и розничных торговцев, производители пользуются рядом приемов. Производитель может предусмотреть скидку с каждого дополнительного ящика товара, купленного в определенный отрезок времени. Предложение стимулирует дилеров закупать больше товаров или новый товар, который они обычно не покупали.</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Поощряя включение товара в номенклатуру, производитель может компенсировать издержки дилера на представление этого товара публике. Зачет за рекламу компенсирует рекламные усилия дилеров. Зачет за устройство экспозиции компенсирует усилия дилеров по организации особых выкладок товара. Производитель может предложить бесплатный товар посреднику, купившему у него определенное количество товара. Он может предложить премию в виде наличных или подарков дилерам или их продавцам за усилия по продвижению своего товара. Производитель может бесплатно вручать сувениры с названием фирмы, такие, как ручки, карандаши, календари, блокноты, пепельницы.</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iCs/>
          <w:sz w:val="28"/>
          <w:szCs w:val="28"/>
          <w:lang w:eastAsia="ru-RU"/>
        </w:rPr>
        <w:t>4.</w:t>
      </w:r>
      <w:r w:rsidR="00151C0A" w:rsidRPr="00151C0A">
        <w:rPr>
          <w:rFonts w:ascii="Times New Roman" w:hAnsi="Times New Roman"/>
          <w:iCs/>
          <w:sz w:val="28"/>
          <w:szCs w:val="28"/>
          <w:lang w:eastAsia="ru-RU"/>
        </w:rPr>
        <w:t xml:space="preserve"> </w:t>
      </w:r>
      <w:r w:rsidRPr="00151C0A">
        <w:rPr>
          <w:rFonts w:ascii="Times New Roman" w:hAnsi="Times New Roman"/>
          <w:iCs/>
          <w:sz w:val="28"/>
          <w:szCs w:val="28"/>
          <w:lang w:eastAsia="ru-RU"/>
        </w:rPr>
        <w:t xml:space="preserve">Конкурсы, лотереи, игры. </w:t>
      </w:r>
      <w:r w:rsidRPr="00151C0A">
        <w:rPr>
          <w:rFonts w:ascii="Times New Roman" w:hAnsi="Times New Roman"/>
          <w:sz w:val="28"/>
          <w:szCs w:val="28"/>
          <w:lang w:eastAsia="ru-RU"/>
        </w:rPr>
        <w:t>Фирма устраивает конкурсы, лотереи и игры, благодаря которым удачливые и особо усердные потребители, дилеры или коммивояжеры, купившие много товара, могут что-то выиграть – денежный приз, туристическую путевку или товар. Конкурс требует, чтобы потребители что-то представили, например стихи, анекдоты, рисунки. Специальное жюри оценивает представленный материал и объявляет победителя. Торговый конкурс – это конкурс, проводимый для дилеров или торгового персонала фирмы с целью стимулировать торговые усилия.</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bCs/>
          <w:sz w:val="28"/>
          <w:szCs w:val="28"/>
          <w:lang w:eastAsia="ru-RU"/>
        </w:rPr>
        <w:t xml:space="preserve">Программа стимулирования сбыта. </w:t>
      </w:r>
      <w:r w:rsidRPr="00151C0A">
        <w:rPr>
          <w:rFonts w:ascii="Times New Roman" w:hAnsi="Times New Roman"/>
          <w:sz w:val="28"/>
          <w:szCs w:val="28"/>
          <w:lang w:eastAsia="ru-RU"/>
        </w:rPr>
        <w:t>Что касается комплексной программы стимулирования, то в отношении нее разработчик плана маркетинга должен принять ряд дополнительных решений.</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iCs/>
          <w:sz w:val="28"/>
          <w:szCs w:val="28"/>
          <w:lang w:eastAsia="ru-RU"/>
        </w:rPr>
        <w:t>1.</w:t>
      </w:r>
      <w:r w:rsidR="00151C0A" w:rsidRPr="00151C0A">
        <w:rPr>
          <w:rFonts w:ascii="Times New Roman" w:hAnsi="Times New Roman"/>
          <w:iCs/>
          <w:sz w:val="28"/>
          <w:szCs w:val="28"/>
          <w:lang w:eastAsia="ru-RU"/>
        </w:rPr>
        <w:t xml:space="preserve"> </w:t>
      </w:r>
      <w:r w:rsidRPr="00151C0A">
        <w:rPr>
          <w:rFonts w:ascii="Times New Roman" w:hAnsi="Times New Roman"/>
          <w:iCs/>
          <w:sz w:val="28"/>
          <w:szCs w:val="28"/>
          <w:lang w:eastAsia="ru-RU"/>
        </w:rPr>
        <w:t xml:space="preserve">Интенсивность стимулирования. </w:t>
      </w:r>
      <w:r w:rsidRPr="00151C0A">
        <w:rPr>
          <w:rFonts w:ascii="Times New Roman" w:hAnsi="Times New Roman"/>
          <w:sz w:val="28"/>
          <w:szCs w:val="28"/>
          <w:lang w:eastAsia="ru-RU"/>
        </w:rPr>
        <w:t>Необходимо принять решение о том, сколь интенсивное стимулирование предложить. Для успеха мероприятия необходим определенный минимум стимулирования. Существует пороговый уровень усилий, ниже которого результатов вообще не будет. Очень сильный стимул обеспечит больше продаж, но при падающем темпе роста сбыта.</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iCs/>
          <w:sz w:val="28"/>
          <w:szCs w:val="28"/>
          <w:lang w:eastAsia="ru-RU"/>
        </w:rPr>
        <w:t>2.</w:t>
      </w:r>
      <w:r w:rsidR="00151C0A" w:rsidRPr="00151C0A">
        <w:rPr>
          <w:rFonts w:ascii="Times New Roman" w:hAnsi="Times New Roman"/>
          <w:iCs/>
          <w:sz w:val="28"/>
          <w:szCs w:val="28"/>
          <w:lang w:eastAsia="ru-RU"/>
        </w:rPr>
        <w:t xml:space="preserve"> </w:t>
      </w:r>
      <w:r w:rsidRPr="00151C0A">
        <w:rPr>
          <w:rFonts w:ascii="Times New Roman" w:hAnsi="Times New Roman"/>
          <w:iCs/>
          <w:sz w:val="28"/>
          <w:szCs w:val="28"/>
          <w:lang w:eastAsia="ru-RU"/>
        </w:rPr>
        <w:t xml:space="preserve">Условия участия. </w:t>
      </w:r>
      <w:r w:rsidRPr="00151C0A">
        <w:rPr>
          <w:rFonts w:ascii="Times New Roman" w:hAnsi="Times New Roman"/>
          <w:sz w:val="28"/>
          <w:szCs w:val="28"/>
          <w:lang w:eastAsia="ru-RU"/>
        </w:rPr>
        <w:t>Стимулы могут быть предложены всем или только каким-то особым группам лиц. Так, премии можно предложить только тем, кто сдает крышки от коробок.</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iCs/>
          <w:sz w:val="28"/>
          <w:szCs w:val="28"/>
          <w:lang w:eastAsia="ru-RU"/>
        </w:rPr>
        <w:t>3.</w:t>
      </w:r>
      <w:r w:rsidR="00151C0A" w:rsidRPr="00151C0A">
        <w:rPr>
          <w:rFonts w:ascii="Times New Roman" w:hAnsi="Times New Roman"/>
          <w:iCs/>
          <w:sz w:val="28"/>
          <w:szCs w:val="28"/>
          <w:lang w:eastAsia="ru-RU"/>
        </w:rPr>
        <w:t xml:space="preserve"> </w:t>
      </w:r>
      <w:r w:rsidRPr="00151C0A">
        <w:rPr>
          <w:rFonts w:ascii="Times New Roman" w:hAnsi="Times New Roman"/>
          <w:iCs/>
          <w:sz w:val="28"/>
          <w:szCs w:val="28"/>
          <w:lang w:eastAsia="ru-RU"/>
        </w:rPr>
        <w:t xml:space="preserve">Средства распространения сведений о программе стимулирования. </w:t>
      </w:r>
      <w:r w:rsidRPr="00151C0A">
        <w:rPr>
          <w:rFonts w:ascii="Times New Roman" w:hAnsi="Times New Roman"/>
          <w:sz w:val="28"/>
          <w:szCs w:val="28"/>
          <w:lang w:eastAsia="ru-RU"/>
        </w:rPr>
        <w:t>Нужно решить, каким образом распространять сведения о своей программе стимулирования, подстегивать интерес к ней. Купоны с предложением скидки можно распространять через магазины, по почте или с помощью средств рекламы.</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iCs/>
          <w:sz w:val="28"/>
          <w:szCs w:val="28"/>
          <w:lang w:eastAsia="ru-RU"/>
        </w:rPr>
        <w:t>4.</w:t>
      </w:r>
      <w:r w:rsidR="00151C0A" w:rsidRPr="00151C0A">
        <w:rPr>
          <w:rFonts w:ascii="Times New Roman" w:hAnsi="Times New Roman"/>
          <w:iCs/>
          <w:sz w:val="28"/>
          <w:szCs w:val="28"/>
          <w:lang w:eastAsia="ru-RU"/>
        </w:rPr>
        <w:t xml:space="preserve"> </w:t>
      </w:r>
      <w:r w:rsidRPr="00151C0A">
        <w:rPr>
          <w:rFonts w:ascii="Times New Roman" w:hAnsi="Times New Roman"/>
          <w:iCs/>
          <w:sz w:val="28"/>
          <w:szCs w:val="28"/>
          <w:lang w:eastAsia="ru-RU"/>
        </w:rPr>
        <w:t xml:space="preserve">Длительность программы стимулирования. </w:t>
      </w:r>
      <w:r w:rsidRPr="00151C0A">
        <w:rPr>
          <w:rFonts w:ascii="Times New Roman" w:hAnsi="Times New Roman"/>
          <w:sz w:val="28"/>
          <w:szCs w:val="28"/>
          <w:lang w:eastAsia="ru-RU"/>
        </w:rPr>
        <w:t>Если длительность мероприятия по стимулированию сбыта слишком коротка, многие потребители не смогут воспользоваться предлагаемыми выгодами. Если же мероприятие слишком растянуто по времени, предложение потеряет свой эффект, толкающий на немедленные действия.</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iCs/>
          <w:sz w:val="28"/>
          <w:szCs w:val="28"/>
          <w:lang w:eastAsia="ru-RU"/>
        </w:rPr>
        <w:t>5.</w:t>
      </w:r>
      <w:r w:rsidR="00151C0A" w:rsidRPr="00151C0A">
        <w:rPr>
          <w:rFonts w:ascii="Times New Roman" w:hAnsi="Times New Roman"/>
          <w:iCs/>
          <w:sz w:val="28"/>
          <w:szCs w:val="28"/>
          <w:lang w:eastAsia="ru-RU"/>
        </w:rPr>
        <w:t xml:space="preserve"> </w:t>
      </w:r>
      <w:r w:rsidRPr="00151C0A">
        <w:rPr>
          <w:rFonts w:ascii="Times New Roman" w:hAnsi="Times New Roman"/>
          <w:iCs/>
          <w:sz w:val="28"/>
          <w:szCs w:val="28"/>
          <w:lang w:eastAsia="ru-RU"/>
        </w:rPr>
        <w:t xml:space="preserve">Выбор времени для проведения мероприятий по стимулированию сбыта. </w:t>
      </w:r>
      <w:r w:rsidRPr="00151C0A">
        <w:rPr>
          <w:rFonts w:ascii="Times New Roman" w:hAnsi="Times New Roman"/>
          <w:sz w:val="28"/>
          <w:szCs w:val="28"/>
          <w:lang w:eastAsia="ru-RU"/>
        </w:rPr>
        <w:t>Необходимо выбрать календарные сроки проведения мероприятий по стимулированию. Этими сроками будут руководствоваться и производство, и служба сбыта, и служба товародвижения. Кроме того, может понадобиться и проведение не запланированных ранее мероприятий, что потребует налаживания взаимодействия в очень короткие сроки.</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iCs/>
          <w:sz w:val="28"/>
          <w:szCs w:val="28"/>
          <w:lang w:eastAsia="ru-RU"/>
        </w:rPr>
        <w:t>6.</w:t>
      </w:r>
      <w:r w:rsidR="00151C0A" w:rsidRPr="00151C0A">
        <w:rPr>
          <w:rFonts w:ascii="Times New Roman" w:hAnsi="Times New Roman"/>
          <w:iCs/>
          <w:sz w:val="28"/>
          <w:szCs w:val="28"/>
          <w:lang w:eastAsia="ru-RU"/>
        </w:rPr>
        <w:t xml:space="preserve"> </w:t>
      </w:r>
      <w:r w:rsidRPr="00151C0A">
        <w:rPr>
          <w:rFonts w:ascii="Times New Roman" w:hAnsi="Times New Roman"/>
          <w:iCs/>
          <w:sz w:val="28"/>
          <w:szCs w:val="28"/>
          <w:lang w:eastAsia="ru-RU"/>
        </w:rPr>
        <w:t xml:space="preserve">Бюджет на стимулирование сбыта. </w:t>
      </w:r>
      <w:r w:rsidRPr="00151C0A">
        <w:rPr>
          <w:rFonts w:ascii="Times New Roman" w:hAnsi="Times New Roman"/>
          <w:sz w:val="28"/>
          <w:szCs w:val="28"/>
          <w:lang w:eastAsia="ru-RU"/>
        </w:rPr>
        <w:t>Смету на мероприятия по стимулированию сбыта можно разработать двумя способами. Можно выбрать конкретные меры и обсчитать их стоимость. Однако чаще ассигнования определяются в виде процента от общего бюджета.</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iCs/>
          <w:sz w:val="28"/>
          <w:szCs w:val="28"/>
          <w:lang w:eastAsia="ru-RU"/>
        </w:rPr>
        <w:t xml:space="preserve">Предварительное опробование программы стимулирования сбыта. </w:t>
      </w:r>
      <w:r w:rsidRPr="00151C0A">
        <w:rPr>
          <w:rFonts w:ascii="Times New Roman" w:hAnsi="Times New Roman"/>
          <w:sz w:val="28"/>
          <w:szCs w:val="28"/>
          <w:lang w:eastAsia="ru-RU"/>
        </w:rPr>
        <w:t>По возможности все используемые средства стимулирования сбыта следует предварительно опробовать, убедиться, что они подходят и обеспечивают необходимые стимулы.</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iCs/>
          <w:sz w:val="28"/>
          <w:szCs w:val="28"/>
          <w:lang w:eastAsia="ru-RU"/>
        </w:rPr>
        <w:t xml:space="preserve">Претворение в жизнь программы стимулирования сбыта. </w:t>
      </w:r>
      <w:r w:rsidRPr="00151C0A">
        <w:rPr>
          <w:rFonts w:ascii="Times New Roman" w:hAnsi="Times New Roman"/>
          <w:sz w:val="28"/>
          <w:szCs w:val="28"/>
          <w:lang w:eastAsia="ru-RU"/>
        </w:rPr>
        <w:t>На каждое мероприятие по стимулированию сбыта фирме следует разрабатывать отдельный план, охватывающий как подготовительный период, так и период активной работы. Подготовительный период – это время для подготовки мероприятий.</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iCs/>
          <w:sz w:val="28"/>
          <w:szCs w:val="28"/>
          <w:lang w:eastAsia="ru-RU"/>
        </w:rPr>
        <w:t xml:space="preserve">Оценка результатов программы стимулирования сбыта. </w:t>
      </w:r>
      <w:r w:rsidRPr="00151C0A">
        <w:rPr>
          <w:rFonts w:ascii="Times New Roman" w:hAnsi="Times New Roman"/>
          <w:sz w:val="28"/>
          <w:szCs w:val="28"/>
          <w:lang w:eastAsia="ru-RU"/>
        </w:rPr>
        <w:t>Решающее значение принадлежит оценке результатов программы стимулирования сбыта, однако ей редко уделяют должное внимание. Можно использовать несколько методов. Чаще других пользуются методом сравнения показателей сбыта до, в ходе и после проведения программы стимулирования.</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Пусть до проведения кампании фирма занимала 10</w:t>
      </w:r>
      <w:r w:rsidR="00151C0A" w:rsidRPr="00151C0A">
        <w:rPr>
          <w:rFonts w:ascii="Times New Roman" w:hAnsi="Times New Roman"/>
          <w:sz w:val="28"/>
          <w:szCs w:val="28"/>
          <w:lang w:eastAsia="ru-RU"/>
        </w:rPr>
        <w:t xml:space="preserve"> </w:t>
      </w:r>
      <w:r w:rsidRPr="00151C0A">
        <w:rPr>
          <w:rFonts w:ascii="Times New Roman" w:hAnsi="Times New Roman"/>
          <w:sz w:val="28"/>
          <w:szCs w:val="28"/>
          <w:lang w:eastAsia="ru-RU"/>
        </w:rPr>
        <w:t>% рынка, в ходе программы – 20</w:t>
      </w:r>
      <w:r w:rsidR="00151C0A" w:rsidRPr="00151C0A">
        <w:rPr>
          <w:rFonts w:ascii="Times New Roman" w:hAnsi="Times New Roman"/>
          <w:sz w:val="28"/>
          <w:szCs w:val="28"/>
          <w:lang w:eastAsia="ru-RU"/>
        </w:rPr>
        <w:t xml:space="preserve"> </w:t>
      </w:r>
      <w:r w:rsidRPr="00151C0A">
        <w:rPr>
          <w:rFonts w:ascii="Times New Roman" w:hAnsi="Times New Roman"/>
          <w:sz w:val="28"/>
          <w:szCs w:val="28"/>
          <w:lang w:eastAsia="ru-RU"/>
        </w:rPr>
        <w:t>%. Сразу после окончания кампании доля рынка упала до 5</w:t>
      </w:r>
      <w:r w:rsidR="00151C0A" w:rsidRPr="00151C0A">
        <w:rPr>
          <w:rFonts w:ascii="Times New Roman" w:hAnsi="Times New Roman"/>
          <w:sz w:val="28"/>
          <w:szCs w:val="28"/>
          <w:lang w:eastAsia="ru-RU"/>
        </w:rPr>
        <w:t xml:space="preserve"> </w:t>
      </w:r>
      <w:r w:rsidRPr="00151C0A">
        <w:rPr>
          <w:rFonts w:ascii="Times New Roman" w:hAnsi="Times New Roman"/>
          <w:sz w:val="28"/>
          <w:szCs w:val="28"/>
          <w:lang w:eastAsia="ru-RU"/>
        </w:rPr>
        <w:t>%, а через некоторое время поднялась до 15</w:t>
      </w:r>
      <w:r w:rsidR="00151C0A" w:rsidRPr="00151C0A">
        <w:rPr>
          <w:rFonts w:ascii="Times New Roman" w:hAnsi="Times New Roman"/>
          <w:sz w:val="28"/>
          <w:szCs w:val="28"/>
          <w:lang w:eastAsia="ru-RU"/>
        </w:rPr>
        <w:t xml:space="preserve"> </w:t>
      </w:r>
      <w:r w:rsidRPr="00151C0A">
        <w:rPr>
          <w:rFonts w:ascii="Times New Roman" w:hAnsi="Times New Roman"/>
          <w:sz w:val="28"/>
          <w:szCs w:val="28"/>
          <w:lang w:eastAsia="ru-RU"/>
        </w:rPr>
        <w:t>%.</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По окончании кампании сбыт упал, поскольку потребители некоторое время пользовались накопленными запасами. Стабилизация на уровне 15</w:t>
      </w:r>
      <w:r w:rsidR="00151C0A" w:rsidRPr="00151C0A">
        <w:rPr>
          <w:rFonts w:ascii="Times New Roman" w:hAnsi="Times New Roman"/>
          <w:sz w:val="28"/>
          <w:szCs w:val="28"/>
          <w:lang w:eastAsia="ru-RU"/>
        </w:rPr>
        <w:t xml:space="preserve"> </w:t>
      </w:r>
      <w:r w:rsidRPr="00151C0A">
        <w:rPr>
          <w:rFonts w:ascii="Times New Roman" w:hAnsi="Times New Roman"/>
          <w:sz w:val="28"/>
          <w:szCs w:val="28"/>
          <w:lang w:eastAsia="ru-RU"/>
        </w:rPr>
        <w:t>% свидетельствует о том, что фирма приобрела определенное количество новых пользователей своего товара. Если бы доля рынка не изменилась, это означало бы, что программа стимулирования не дала долговременного результата.</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Когда необходимо получить дополнительную информацию, можно провести опросы потребителей, чтобы выяснить, многие ли из них припоминают кампании стимулирования, что они думали в момент их проведения, многие ли воспользовались предложенными выгодами, как сказалась кампания на их последующем покупательском поведении в части выбора марок.</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Мероприятия по стимулированию сбыта можно оценивать с помощью экспериментов, в ходе которых изменяют значимость стимула, длительность его действия.</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Ясно, что стимулирование сбыта, играет важную роль в рамках комплекса стимулирования в целом. Его использование требует четкой постановки задач, выбора подходящих средств, разработки программы действий, предварительного опробования ее, претворения в жизнь и оценки достигнутых результатов.</w:t>
      </w:r>
    </w:p>
    <w:p w:rsidR="009462B0" w:rsidRPr="00151C0A" w:rsidRDefault="009462B0" w:rsidP="00151C0A">
      <w:pPr>
        <w:spacing w:after="0" w:line="360" w:lineRule="auto"/>
        <w:ind w:firstLine="709"/>
        <w:jc w:val="both"/>
        <w:rPr>
          <w:rFonts w:ascii="Times New Roman" w:hAnsi="Times New Roman"/>
          <w:sz w:val="28"/>
          <w:szCs w:val="28"/>
          <w:lang w:eastAsia="ru-RU"/>
        </w:rPr>
      </w:pPr>
    </w:p>
    <w:p w:rsidR="009462B0" w:rsidRPr="00151C0A" w:rsidRDefault="00F43EEF" w:rsidP="00151C0A">
      <w:pPr>
        <w:spacing w:after="0"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3</w:t>
      </w:r>
      <w:r w:rsidR="009462B0" w:rsidRPr="00151C0A">
        <w:rPr>
          <w:rFonts w:ascii="Times New Roman" w:hAnsi="Times New Roman"/>
          <w:bCs/>
          <w:sz w:val="28"/>
          <w:szCs w:val="28"/>
          <w:lang w:eastAsia="ru-RU"/>
        </w:rPr>
        <w:t>. Сегментирование рынка</w:t>
      </w:r>
    </w:p>
    <w:p w:rsidR="009462B0" w:rsidRPr="00151C0A" w:rsidRDefault="009462B0" w:rsidP="00151C0A">
      <w:pPr>
        <w:spacing w:after="0" w:line="360" w:lineRule="auto"/>
        <w:ind w:firstLine="709"/>
        <w:jc w:val="both"/>
        <w:rPr>
          <w:rFonts w:ascii="Times New Roman" w:hAnsi="Times New Roman"/>
          <w:sz w:val="28"/>
          <w:szCs w:val="28"/>
          <w:lang w:eastAsia="ru-RU"/>
        </w:rPr>
      </w:pP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iCs/>
          <w:sz w:val="28"/>
          <w:szCs w:val="28"/>
          <w:lang w:eastAsia="ru-RU"/>
        </w:rPr>
        <w:t>Сегментирование рынка</w:t>
      </w:r>
      <w:r w:rsidRPr="00151C0A">
        <w:rPr>
          <w:rFonts w:ascii="Times New Roman" w:hAnsi="Times New Roman"/>
          <w:sz w:val="28"/>
          <w:szCs w:val="28"/>
          <w:lang w:eastAsia="ru-RU"/>
        </w:rPr>
        <w:t xml:space="preserve"> – это процесс разделения рынка на отдельные части – сегменты, отличающиеся друг от друга разными возможностями сбыта продукции производителя, т.е. это разбивка рынка на четкие группы покупателей, для каждой из которых могут потребоваться отдельные товары. Сегментирование рынка – один из важнейших инструментов маркетинга.</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iCs/>
          <w:sz w:val="28"/>
          <w:szCs w:val="28"/>
          <w:lang w:eastAsia="ru-RU"/>
        </w:rPr>
        <w:t>Сегмент рынка</w:t>
      </w:r>
      <w:r w:rsidRPr="00151C0A">
        <w:rPr>
          <w:rFonts w:ascii="Times New Roman" w:hAnsi="Times New Roman"/>
          <w:sz w:val="28"/>
          <w:szCs w:val="28"/>
          <w:lang w:eastAsia="ru-RU"/>
        </w:rPr>
        <w:t xml:space="preserve"> – это особым образом выделенная часть рынка, группы потребителей продуктов или предприятий, обладающих определенными общими признаками. Сегментирование рынка может быть осуществлено разными путями по множеству критериев. Цель сегментирования рынка – выявить наиболее важные для каждой группы потребителей потребности в товарах и сориентировать свою политику на удовлетворение спроса.</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От того, насколько правильно выбрана цель сегмента рынка, во многом зависит успех предприятия в конкурентной борьбе. При формировании сегмента рынка различают критерии и признаки (принципы) сегментирования. Критерий – это мерило оценки обоснованности выбора сегмента рынка для предприятия или его товара. Признак – показатель выделения данного сегмента рынка. При формировании сегмента рынка могут быть использованы следующие критерии:</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различия между потребителями, позволяющие объединить их в сегмент;</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сходство между потребителями, формирующее устойчивость данной группы потребителей к товару;</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наличие показателей, позволяющих измерить характеристики и требования потребителей, определить емкость рынка;</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возможность выстоять в конкурентной борьбе;</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достаточность объема продаж для обеспечения покрытия расходов и получения прибыли;</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доступность сегмента для предприятия (наличие каналов сбыта и транспортировки).</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Сегмент рынка создается в следующей последовательности:</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анализируются требования покупателей относительно товара фирмы;</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формируются группы покупателей со сходными требованиями к определенному товару;</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изучается производство данного товара и возможности изменения технологии, позволяющие производить товар, выполняющий требования групп покупателей;</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оценивается конкурентоспособность товара;</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определяется экономическая выгода создания сегмента рынка;</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разрабатывается маркетинговая программа сегмента рынка.</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Для сегментирования потребительского рынка используют географический, демографический, психографический, поведенческий принципы.</w:t>
      </w:r>
    </w:p>
    <w:p w:rsidR="009462B0"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Географическое сегментирование предполагает разбивку рынка на различные географические регионы – округа, города, республики, районы. Демографическое сегментирование заключается в разбивке рынка на сегменты по таким факторам как пол, возраст, размер семьи, уровень доходов, род занятий, образование, национальность. Психографическое сегментирование предусматривает разбивку покупателей по принадлежности к общественному классу, по образу жизни, характеристике личности. Сегментирование по поведенческому принципу предусматривает разбивку покупателей на группы в зависимости от их знаний о товаре, отношений к товару, характера использования товара.</w:t>
      </w:r>
    </w:p>
    <w:p w:rsidR="00F43EEF" w:rsidRDefault="00F43EEF" w:rsidP="00151C0A">
      <w:pPr>
        <w:spacing w:after="0" w:line="360" w:lineRule="auto"/>
        <w:ind w:firstLine="709"/>
        <w:jc w:val="both"/>
        <w:rPr>
          <w:rFonts w:ascii="Times New Roman" w:hAnsi="Times New Roman"/>
          <w:sz w:val="28"/>
          <w:szCs w:val="28"/>
          <w:lang w:eastAsia="ru-RU"/>
        </w:rPr>
      </w:pPr>
    </w:p>
    <w:p w:rsidR="009462B0" w:rsidRPr="00151C0A" w:rsidRDefault="00F43EEF" w:rsidP="00151C0A">
      <w:pPr>
        <w:spacing w:after="0" w:line="360" w:lineRule="auto"/>
        <w:ind w:firstLine="709"/>
        <w:jc w:val="both"/>
        <w:rPr>
          <w:rFonts w:ascii="Times New Roman" w:hAnsi="Times New Roman"/>
          <w:sz w:val="28"/>
          <w:szCs w:val="24"/>
          <w:lang w:eastAsia="ru-RU"/>
        </w:rPr>
      </w:pPr>
      <w:r>
        <w:rPr>
          <w:rFonts w:ascii="Times New Roman" w:hAnsi="Times New Roman"/>
          <w:sz w:val="28"/>
          <w:szCs w:val="28"/>
          <w:lang w:eastAsia="ru-RU"/>
        </w:rPr>
        <w:br w:type="page"/>
      </w:r>
      <w:r w:rsidR="0083513D">
        <w:rPr>
          <w:rFonts w:ascii="Times New Roman" w:hAnsi="Times New Roman"/>
          <w:noProof/>
          <w:sz w:val="28"/>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umka.nrpk8.ru/library/courses/mark/tem2_1-2.gif" style="width:408pt;height:214.5pt;visibility:visible">
            <v:imagedata r:id="rId7" o:title=""/>
          </v:shape>
        </w:pict>
      </w:r>
    </w:p>
    <w:p w:rsidR="009462B0" w:rsidRPr="00151C0A" w:rsidRDefault="009462B0" w:rsidP="00151C0A">
      <w:pPr>
        <w:spacing w:after="0" w:line="360" w:lineRule="auto"/>
        <w:ind w:firstLine="709"/>
        <w:jc w:val="both"/>
        <w:rPr>
          <w:rFonts w:ascii="Times New Roman" w:hAnsi="Times New Roman"/>
          <w:sz w:val="28"/>
          <w:szCs w:val="28"/>
          <w:lang w:eastAsia="ru-RU"/>
        </w:rPr>
      </w:pPr>
    </w:p>
    <w:p w:rsidR="009462B0" w:rsidRPr="00151C0A" w:rsidRDefault="00F43EEF" w:rsidP="00151C0A">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4. Событийный маркетинг</w:t>
      </w:r>
    </w:p>
    <w:p w:rsidR="009462B0" w:rsidRPr="00151C0A" w:rsidRDefault="009462B0" w:rsidP="00151C0A">
      <w:pPr>
        <w:spacing w:after="0" w:line="360" w:lineRule="auto"/>
        <w:ind w:firstLine="709"/>
        <w:jc w:val="both"/>
        <w:rPr>
          <w:rFonts w:ascii="Times New Roman" w:hAnsi="Times New Roman"/>
          <w:sz w:val="28"/>
          <w:szCs w:val="28"/>
          <w:lang w:eastAsia="ru-RU"/>
        </w:rPr>
      </w:pP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bCs/>
          <w:sz w:val="28"/>
          <w:szCs w:val="28"/>
          <w:lang w:eastAsia="ru-RU"/>
        </w:rPr>
        <w:t>Событийный маркетинг</w:t>
      </w:r>
      <w:r w:rsidR="00151C0A" w:rsidRPr="00151C0A">
        <w:rPr>
          <w:rFonts w:ascii="Times New Roman" w:hAnsi="Times New Roman"/>
          <w:sz w:val="28"/>
          <w:szCs w:val="28"/>
          <w:lang w:eastAsia="ru-RU"/>
        </w:rPr>
        <w:t xml:space="preserve"> </w:t>
      </w:r>
      <w:r w:rsidRPr="00151C0A">
        <w:rPr>
          <w:rFonts w:ascii="Times New Roman" w:hAnsi="Times New Roman"/>
          <w:sz w:val="28"/>
          <w:szCs w:val="28"/>
          <w:lang w:eastAsia="ru-RU"/>
        </w:rPr>
        <w:t xml:space="preserve">- практика продвижения интересов компании с помощью какого-либо значимого события: реального или вымышленного, широко известного или созданного специально для конкретной компании. </w:t>
      </w:r>
      <w:r w:rsidRPr="00151C0A">
        <w:rPr>
          <w:rFonts w:ascii="Times New Roman" w:hAnsi="Times New Roman"/>
          <w:bCs/>
          <w:sz w:val="28"/>
          <w:szCs w:val="28"/>
          <w:lang w:eastAsia="ru-RU"/>
        </w:rPr>
        <w:t xml:space="preserve">Событийный маркетинг </w:t>
      </w:r>
      <w:r w:rsidRPr="00151C0A">
        <w:rPr>
          <w:rFonts w:ascii="Times New Roman" w:hAnsi="Times New Roman"/>
          <w:sz w:val="28"/>
          <w:szCs w:val="28"/>
          <w:lang w:eastAsia="ru-RU"/>
        </w:rPr>
        <w:t>-</w:t>
      </w:r>
      <w:r w:rsidR="00151C0A" w:rsidRPr="00151C0A">
        <w:rPr>
          <w:rFonts w:ascii="Times New Roman" w:hAnsi="Times New Roman"/>
          <w:sz w:val="28"/>
          <w:szCs w:val="28"/>
          <w:lang w:eastAsia="ru-RU"/>
        </w:rPr>
        <w:t xml:space="preserve"> </w:t>
      </w:r>
      <w:r w:rsidRPr="00151C0A">
        <w:rPr>
          <w:rFonts w:ascii="Times New Roman" w:hAnsi="Times New Roman"/>
          <w:sz w:val="28"/>
          <w:szCs w:val="28"/>
          <w:lang w:eastAsia="ru-RU"/>
        </w:rPr>
        <w:t>комплекс специальных мероприятий и акций, способных не только запомниться, но в ряде случаев стать новостью:</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партизанские акции;</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Фестивали, ярмарки;</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Массовые мероприятия, тест-драйвы;</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PR-мероприятия, имиджевые акции.</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Формировать у человека некое личностное отношение к бренду можно разными способами, но наиболее действенный - предоставить ему возможность почувствовать, получить реальный, буквальный опыт общения с маркой, чему способствует событийный маркетинг. Во-первых, люди лучше запоминают то, что пережили на чувственном уровне. Во-вторых, они, как правило, "олицетворяют" марку и испытывают благодарность и дружественное отношение за подаренный опыт. В-третьих, целевая группа лучше воспринимает то, что производитель предлагает ненавязчиво, поскольку люди посещают специальные мероприятия событийного маркетинга добровольно и у них сохраняется ощущение собственного выбора.</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 xml:space="preserve">Одной из первых к </w:t>
      </w:r>
      <w:r w:rsidRPr="00151C0A">
        <w:rPr>
          <w:rFonts w:ascii="Times New Roman" w:hAnsi="Times New Roman"/>
          <w:bCs/>
          <w:sz w:val="28"/>
          <w:szCs w:val="28"/>
          <w:lang w:eastAsia="ru-RU"/>
        </w:rPr>
        <w:t>событийному маркетингу</w:t>
      </w:r>
      <w:r w:rsidRPr="00151C0A">
        <w:rPr>
          <w:rFonts w:ascii="Times New Roman" w:hAnsi="Times New Roman"/>
          <w:sz w:val="28"/>
          <w:szCs w:val="28"/>
          <w:lang w:eastAsia="ru-RU"/>
        </w:rPr>
        <w:t xml:space="preserve"> прибегла компания McDonald's, которая связала образ сети быстрого питания с детским домом Рональда Макдональда и регулярно проводит специальные мероприятия с использованием образа клоуна Рональда. Такая тактика событийного маркетинга помогла компании не только привлечь семейную аудиторию, то есть детей и их родителей, но и создать положительный, яркий, запоминающийся образ, который бы отвлекал внимание целевой аудитории от скандалов, связанных с качеством еды в McDonald's. McDonald's также использует другие инструменты событийного маркетинга: всевозможные благотворительные акции с привлечение звезд, что тоже способствует созданию благоприятного образа и расширению целевой аудитории.</w:t>
      </w:r>
    </w:p>
    <w:p w:rsidR="009462B0" w:rsidRPr="00151C0A" w:rsidRDefault="009462B0" w:rsidP="00151C0A">
      <w:pPr>
        <w:spacing w:after="0" w:line="360" w:lineRule="auto"/>
        <w:ind w:firstLine="709"/>
        <w:jc w:val="both"/>
        <w:rPr>
          <w:rFonts w:ascii="Times New Roman" w:hAnsi="Times New Roman"/>
          <w:bCs/>
          <w:sz w:val="28"/>
          <w:szCs w:val="28"/>
          <w:lang w:eastAsia="ru-RU"/>
        </w:rPr>
      </w:pPr>
      <w:r w:rsidRPr="00151C0A">
        <w:rPr>
          <w:rFonts w:ascii="Times New Roman" w:hAnsi="Times New Roman"/>
          <w:bCs/>
          <w:sz w:val="28"/>
          <w:szCs w:val="28"/>
          <w:lang w:eastAsia="ru-RU"/>
        </w:rPr>
        <w:t>Достоинства событийного маркетинга:</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bCs/>
          <w:sz w:val="28"/>
          <w:szCs w:val="28"/>
          <w:lang w:eastAsia="ru-RU"/>
        </w:rPr>
        <w:t xml:space="preserve">1. Событийный маркетинг </w:t>
      </w:r>
      <w:r w:rsidRPr="00151C0A">
        <w:rPr>
          <w:rFonts w:ascii="Times New Roman" w:hAnsi="Times New Roman"/>
          <w:sz w:val="28"/>
          <w:szCs w:val="28"/>
          <w:lang w:eastAsia="ru-RU"/>
        </w:rPr>
        <w:t>позволяет компаниям своевременно уделять внимание клиентам, которые находятся на стадии принятия решений относительно продуктов и услуг.</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 xml:space="preserve">2. </w:t>
      </w:r>
      <w:r w:rsidRPr="00151C0A">
        <w:rPr>
          <w:rFonts w:ascii="Times New Roman" w:hAnsi="Times New Roman"/>
          <w:bCs/>
          <w:sz w:val="28"/>
          <w:szCs w:val="28"/>
          <w:lang w:eastAsia="ru-RU"/>
        </w:rPr>
        <w:t xml:space="preserve">Событийный маркетинг </w:t>
      </w:r>
      <w:r w:rsidRPr="00151C0A">
        <w:rPr>
          <w:rFonts w:ascii="Times New Roman" w:hAnsi="Times New Roman"/>
          <w:sz w:val="28"/>
          <w:szCs w:val="28"/>
          <w:lang w:eastAsia="ru-RU"/>
        </w:rPr>
        <w:t>является своеобразным миксом ATL, BTL и PR, благодаря чему воздействует сразу по нескольким коммуникационным каналам.</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3. Раскрученное событие само становится брендом, что позволяет широко использовать его при построении дальнейшей стратегии компании.</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4. Мероприятие событийного маркетинга имеет "долгоиграющий" эффект, поскольку начинается задолго до события в анонсах, афишах, пресс-конференциях и продолжается в последующих сообщениях в СМИ.</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5. Участники событийного маркетинга могут рассматриваться как большая фокус-группа, на которой компания апробирует свои предложения. В ходе мероприятия специалисты накапливают знания о потребителе, в ряде случаев позволяющие избежать лишних расходов на исследования.</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6. На мероприятии событийного маркетинга можно организовать прямые продажи товара.</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7. Высокая креативность и гибкость, заложенные в событийном маркетинге, позволяют выстраивать оригинальные программы для компаний различных сфер деятельности и с разными финансовыми возможностями.</w:t>
      </w:r>
    </w:p>
    <w:p w:rsidR="009462B0" w:rsidRPr="00151C0A"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8. Использование событийного маркетинга возможно там, где реклама запрещена или не действует.</w:t>
      </w:r>
    </w:p>
    <w:p w:rsidR="009462B0" w:rsidRDefault="009462B0" w:rsidP="00151C0A">
      <w:pPr>
        <w:spacing w:after="0" w:line="360" w:lineRule="auto"/>
        <w:ind w:firstLine="709"/>
        <w:jc w:val="both"/>
        <w:rPr>
          <w:rFonts w:ascii="Times New Roman" w:hAnsi="Times New Roman"/>
          <w:sz w:val="28"/>
          <w:szCs w:val="28"/>
          <w:lang w:eastAsia="ru-RU"/>
        </w:rPr>
      </w:pPr>
      <w:r w:rsidRPr="00151C0A">
        <w:rPr>
          <w:rFonts w:ascii="Times New Roman" w:hAnsi="Times New Roman"/>
          <w:sz w:val="28"/>
          <w:szCs w:val="28"/>
          <w:lang w:eastAsia="ru-RU"/>
        </w:rPr>
        <w:t xml:space="preserve">Если </w:t>
      </w:r>
      <w:r w:rsidRPr="00151C0A">
        <w:rPr>
          <w:rFonts w:ascii="Times New Roman" w:hAnsi="Times New Roman"/>
          <w:bCs/>
          <w:sz w:val="28"/>
          <w:szCs w:val="28"/>
          <w:lang w:eastAsia="ru-RU"/>
        </w:rPr>
        <w:t xml:space="preserve">событийный маркетинг </w:t>
      </w:r>
      <w:r w:rsidRPr="00151C0A">
        <w:rPr>
          <w:rFonts w:ascii="Times New Roman" w:hAnsi="Times New Roman"/>
          <w:sz w:val="28"/>
          <w:szCs w:val="28"/>
          <w:lang w:eastAsia="ru-RU"/>
        </w:rPr>
        <w:t>организован правильно, подобрана соответствующая событию целевая аудитория, то эффект не заставит себя долго ждать. С помощью грамотно проведенного событийного маркетинга можно не только повысить узнаваемость марки, стимулировать сбыт, но и привить аудитории лояльность к бренду - эпицентру событийного маркетинга. Причем применение событийного маркетинга выгодно не, только для того, чтобы напомнить о себе, но и при появлении товара на рынке, правильно оперируя всеми рекламными средствами в совокупности.</w:t>
      </w:r>
    </w:p>
    <w:p w:rsidR="001437E5" w:rsidRDefault="001437E5" w:rsidP="00151C0A">
      <w:pPr>
        <w:spacing w:after="0" w:line="360" w:lineRule="auto"/>
        <w:ind w:firstLine="709"/>
        <w:jc w:val="both"/>
        <w:rPr>
          <w:rFonts w:ascii="Times New Roman" w:hAnsi="Times New Roman"/>
          <w:sz w:val="28"/>
          <w:szCs w:val="28"/>
          <w:lang w:eastAsia="ru-RU"/>
        </w:rPr>
      </w:pPr>
    </w:p>
    <w:p w:rsidR="001437E5" w:rsidRPr="00151C0A" w:rsidRDefault="001437E5" w:rsidP="00151C0A">
      <w:pPr>
        <w:spacing w:after="0" w:line="360" w:lineRule="auto"/>
        <w:ind w:firstLine="709"/>
        <w:jc w:val="both"/>
        <w:rPr>
          <w:rFonts w:ascii="Times New Roman" w:hAnsi="Times New Roman"/>
          <w:sz w:val="28"/>
          <w:szCs w:val="28"/>
          <w:lang w:eastAsia="ru-RU"/>
        </w:rPr>
      </w:pPr>
    </w:p>
    <w:p w:rsidR="009462B0" w:rsidRPr="00151C0A" w:rsidRDefault="001437E5" w:rsidP="001437E5">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t>Список литературы</w:t>
      </w:r>
    </w:p>
    <w:p w:rsidR="009462B0" w:rsidRPr="00151C0A" w:rsidRDefault="009462B0" w:rsidP="00151C0A">
      <w:pPr>
        <w:spacing w:after="0" w:line="360" w:lineRule="auto"/>
        <w:ind w:firstLine="709"/>
        <w:jc w:val="both"/>
        <w:rPr>
          <w:rFonts w:ascii="Times New Roman" w:hAnsi="Times New Roman"/>
          <w:sz w:val="28"/>
          <w:szCs w:val="28"/>
          <w:lang w:eastAsia="ru-RU"/>
        </w:rPr>
      </w:pPr>
    </w:p>
    <w:p w:rsidR="009462B0" w:rsidRPr="00151C0A" w:rsidRDefault="009462B0" w:rsidP="0078547A">
      <w:pPr>
        <w:spacing w:after="0" w:line="360" w:lineRule="auto"/>
        <w:jc w:val="both"/>
        <w:rPr>
          <w:rFonts w:ascii="Times New Roman" w:hAnsi="Times New Roman"/>
          <w:bCs/>
          <w:sz w:val="28"/>
          <w:szCs w:val="28"/>
        </w:rPr>
      </w:pPr>
      <w:r w:rsidRPr="00151C0A">
        <w:rPr>
          <w:rFonts w:ascii="Times New Roman" w:hAnsi="Times New Roman"/>
          <w:sz w:val="28"/>
          <w:szCs w:val="28"/>
          <w:lang w:eastAsia="ru-RU"/>
        </w:rPr>
        <w:t xml:space="preserve">1. </w:t>
      </w:r>
      <w:r w:rsidRPr="00151C0A">
        <w:rPr>
          <w:rFonts w:ascii="Times New Roman" w:hAnsi="Times New Roman"/>
          <w:bCs/>
          <w:sz w:val="28"/>
          <w:szCs w:val="28"/>
        </w:rPr>
        <w:t>Багиев Г.Л., Тарасевич В.М., Анн Х. Маркетинг: Учебник. - М.: Экономика, 1999. - 703 с.</w:t>
      </w:r>
    </w:p>
    <w:p w:rsidR="009462B0" w:rsidRPr="00151C0A" w:rsidRDefault="009462B0" w:rsidP="0078547A">
      <w:pPr>
        <w:spacing w:after="0" w:line="360" w:lineRule="auto"/>
        <w:jc w:val="both"/>
        <w:rPr>
          <w:rFonts w:ascii="Times New Roman" w:hAnsi="Times New Roman"/>
          <w:sz w:val="28"/>
          <w:szCs w:val="28"/>
          <w:lang w:eastAsia="ru-RU"/>
        </w:rPr>
      </w:pPr>
      <w:r w:rsidRPr="00151C0A">
        <w:rPr>
          <w:rFonts w:ascii="Times New Roman" w:hAnsi="Times New Roman"/>
          <w:bCs/>
          <w:sz w:val="28"/>
          <w:szCs w:val="28"/>
        </w:rPr>
        <w:t>2. Голубков Е.П. Основы маркетинга: Учебник. - М.: Изд-во "Фин-пресс", 1999. - 656 с.</w:t>
      </w:r>
    </w:p>
    <w:p w:rsidR="009462B0" w:rsidRPr="00151C0A" w:rsidRDefault="009462B0" w:rsidP="0078547A">
      <w:pPr>
        <w:spacing w:after="0" w:line="360" w:lineRule="auto"/>
        <w:jc w:val="both"/>
        <w:rPr>
          <w:rFonts w:ascii="Times New Roman" w:hAnsi="Times New Roman"/>
          <w:bCs/>
          <w:sz w:val="28"/>
          <w:szCs w:val="28"/>
        </w:rPr>
      </w:pPr>
      <w:r w:rsidRPr="00151C0A">
        <w:rPr>
          <w:rFonts w:ascii="Times New Roman" w:hAnsi="Times New Roman"/>
          <w:sz w:val="28"/>
          <w:szCs w:val="28"/>
          <w:lang w:eastAsia="ru-RU"/>
        </w:rPr>
        <w:t xml:space="preserve">3. </w:t>
      </w:r>
      <w:r w:rsidRPr="00151C0A">
        <w:rPr>
          <w:rFonts w:ascii="Times New Roman" w:hAnsi="Times New Roman"/>
          <w:bCs/>
          <w:sz w:val="28"/>
          <w:szCs w:val="28"/>
        </w:rPr>
        <w:t>Котлер Ф. Маркетинг от А до Я. - СПб: Издательский Дом "Не-ва", 2003. - 224 с.</w:t>
      </w:r>
    </w:p>
    <w:p w:rsidR="009462B0" w:rsidRPr="00151C0A" w:rsidRDefault="009462B0" w:rsidP="0078547A">
      <w:pPr>
        <w:spacing w:after="0" w:line="360" w:lineRule="auto"/>
        <w:jc w:val="both"/>
        <w:rPr>
          <w:rFonts w:ascii="Times New Roman" w:hAnsi="Times New Roman"/>
          <w:bCs/>
          <w:sz w:val="28"/>
          <w:szCs w:val="28"/>
        </w:rPr>
      </w:pPr>
      <w:r w:rsidRPr="00151C0A">
        <w:rPr>
          <w:rFonts w:ascii="Times New Roman" w:hAnsi="Times New Roman"/>
          <w:bCs/>
          <w:sz w:val="28"/>
          <w:szCs w:val="28"/>
        </w:rPr>
        <w:t>4. 26. Маркетинг в отраслях и сферах деятельности: Учебник / Под ред. В.А.Алексунина. - М.: Издательско-книготорговый центр "Марке-тинг", 2001. - 516 с.</w:t>
      </w:r>
    </w:p>
    <w:p w:rsidR="009462B0" w:rsidRPr="00151C0A" w:rsidRDefault="009462B0" w:rsidP="0078547A">
      <w:pPr>
        <w:spacing w:after="0" w:line="360" w:lineRule="auto"/>
        <w:jc w:val="both"/>
        <w:rPr>
          <w:rFonts w:ascii="Times New Roman" w:hAnsi="Times New Roman"/>
          <w:sz w:val="28"/>
          <w:szCs w:val="28"/>
          <w:lang w:eastAsia="ru-RU"/>
        </w:rPr>
      </w:pPr>
      <w:r w:rsidRPr="00151C0A">
        <w:rPr>
          <w:rFonts w:ascii="Times New Roman" w:hAnsi="Times New Roman"/>
          <w:bCs/>
          <w:sz w:val="28"/>
          <w:szCs w:val="28"/>
        </w:rPr>
        <w:t>5. Панкрухин А.П. Маркетинг: Учебник. - М.: ИКФ "Омега-Л", 2002. - 656 с.</w:t>
      </w:r>
      <w:bookmarkStart w:id="1" w:name="_GoBack"/>
      <w:bookmarkEnd w:id="1"/>
    </w:p>
    <w:sectPr w:rsidR="009462B0" w:rsidRPr="00151C0A" w:rsidSect="00151C0A">
      <w:footerReference w:type="default" r:id="rId8"/>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E90" w:rsidRDefault="002C4E90" w:rsidP="0014396C">
      <w:pPr>
        <w:spacing w:after="0" w:line="240" w:lineRule="auto"/>
      </w:pPr>
      <w:r>
        <w:separator/>
      </w:r>
    </w:p>
  </w:endnote>
  <w:endnote w:type="continuationSeparator" w:id="0">
    <w:p w:rsidR="002C4E90" w:rsidRDefault="002C4E90" w:rsidP="00143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2B0" w:rsidRDefault="00C80C02">
    <w:pPr>
      <w:pStyle w:val="a7"/>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E90" w:rsidRDefault="002C4E90" w:rsidP="0014396C">
      <w:pPr>
        <w:spacing w:after="0" w:line="240" w:lineRule="auto"/>
      </w:pPr>
      <w:r>
        <w:separator/>
      </w:r>
    </w:p>
  </w:footnote>
  <w:footnote w:type="continuationSeparator" w:id="0">
    <w:p w:rsidR="002C4E90" w:rsidRDefault="002C4E90" w:rsidP="001439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634B8"/>
    <w:multiLevelType w:val="multilevel"/>
    <w:tmpl w:val="82F2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F85259"/>
    <w:multiLevelType w:val="multilevel"/>
    <w:tmpl w:val="F35E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50763C4"/>
    <w:multiLevelType w:val="multilevel"/>
    <w:tmpl w:val="4C165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6363990"/>
    <w:multiLevelType w:val="multilevel"/>
    <w:tmpl w:val="2E3E61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322"/>
    <w:rsid w:val="00012F6A"/>
    <w:rsid w:val="0002388F"/>
    <w:rsid w:val="00055B1C"/>
    <w:rsid w:val="000A18B8"/>
    <w:rsid w:val="000C09C5"/>
    <w:rsid w:val="000E3DD5"/>
    <w:rsid w:val="001437E5"/>
    <w:rsid w:val="0014396C"/>
    <w:rsid w:val="00151C0A"/>
    <w:rsid w:val="002C1B7F"/>
    <w:rsid w:val="002C4E90"/>
    <w:rsid w:val="002E0AD1"/>
    <w:rsid w:val="002E424F"/>
    <w:rsid w:val="002F7782"/>
    <w:rsid w:val="004364F6"/>
    <w:rsid w:val="004478DB"/>
    <w:rsid w:val="004D4AE1"/>
    <w:rsid w:val="00521D1D"/>
    <w:rsid w:val="00573863"/>
    <w:rsid w:val="00655293"/>
    <w:rsid w:val="0078547A"/>
    <w:rsid w:val="007C1BF2"/>
    <w:rsid w:val="0083513D"/>
    <w:rsid w:val="00866D9D"/>
    <w:rsid w:val="00887C90"/>
    <w:rsid w:val="008E5921"/>
    <w:rsid w:val="009462B0"/>
    <w:rsid w:val="00984B60"/>
    <w:rsid w:val="009E68EB"/>
    <w:rsid w:val="00A11ABB"/>
    <w:rsid w:val="00A602E7"/>
    <w:rsid w:val="00AA1B30"/>
    <w:rsid w:val="00AD6A0E"/>
    <w:rsid w:val="00B02923"/>
    <w:rsid w:val="00B138DC"/>
    <w:rsid w:val="00B432E1"/>
    <w:rsid w:val="00B46168"/>
    <w:rsid w:val="00C80C02"/>
    <w:rsid w:val="00CC78E4"/>
    <w:rsid w:val="00D320D4"/>
    <w:rsid w:val="00D52890"/>
    <w:rsid w:val="00D84F0D"/>
    <w:rsid w:val="00EA1322"/>
    <w:rsid w:val="00EA5A03"/>
    <w:rsid w:val="00F30BCD"/>
    <w:rsid w:val="00F43EEF"/>
    <w:rsid w:val="00F70976"/>
    <w:rsid w:val="00F94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A0FC61C-9F88-414E-962C-DAFABEC2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AD1"/>
    <w:pPr>
      <w:spacing w:after="200" w:line="276" w:lineRule="auto"/>
    </w:pPr>
    <w:rPr>
      <w:sz w:val="22"/>
      <w:szCs w:val="22"/>
      <w:lang w:eastAsia="en-US"/>
    </w:rPr>
  </w:style>
  <w:style w:type="paragraph" w:styleId="3">
    <w:name w:val="heading 3"/>
    <w:basedOn w:val="a"/>
    <w:link w:val="30"/>
    <w:uiPriority w:val="99"/>
    <w:qFormat/>
    <w:rsid w:val="00B138DC"/>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B138DC"/>
    <w:rPr>
      <w:rFonts w:ascii="Times New Roman" w:hAnsi="Times New Roman" w:cs="Times New Roman"/>
      <w:b/>
      <w:bCs/>
      <w:sz w:val="27"/>
      <w:szCs w:val="27"/>
      <w:lang w:val="x-none" w:eastAsia="ru-RU"/>
    </w:rPr>
  </w:style>
  <w:style w:type="paragraph" w:customStyle="1" w:styleId="book">
    <w:name w:val="book"/>
    <w:basedOn w:val="a"/>
    <w:uiPriority w:val="99"/>
    <w:rsid w:val="00B138DC"/>
    <w:pPr>
      <w:spacing w:before="100" w:beforeAutospacing="1" w:after="100" w:afterAutospacing="1" w:line="240" w:lineRule="auto"/>
    </w:pPr>
    <w:rPr>
      <w:rFonts w:ascii="Times New Roman" w:hAnsi="Times New Roman"/>
      <w:sz w:val="24"/>
      <w:szCs w:val="24"/>
      <w:lang w:eastAsia="ru-RU"/>
    </w:rPr>
  </w:style>
  <w:style w:type="character" w:styleId="a3">
    <w:name w:val="Hyperlink"/>
    <w:uiPriority w:val="99"/>
    <w:semiHidden/>
    <w:rsid w:val="00EA1322"/>
    <w:rPr>
      <w:rFonts w:cs="Times New Roman"/>
      <w:color w:val="0000FF"/>
      <w:u w:val="single"/>
    </w:rPr>
  </w:style>
  <w:style w:type="paragraph" w:styleId="a4">
    <w:name w:val="Normal (Web)"/>
    <w:basedOn w:val="a"/>
    <w:uiPriority w:val="99"/>
    <w:semiHidden/>
    <w:rsid w:val="00EA1322"/>
    <w:pPr>
      <w:spacing w:before="100" w:beforeAutospacing="1" w:after="100" w:afterAutospacing="1" w:line="240" w:lineRule="auto"/>
    </w:pPr>
    <w:rPr>
      <w:rFonts w:ascii="Times New Roman" w:hAnsi="Times New Roman"/>
      <w:sz w:val="24"/>
      <w:szCs w:val="24"/>
      <w:lang w:eastAsia="ru-RU"/>
    </w:rPr>
  </w:style>
  <w:style w:type="paragraph" w:styleId="a5">
    <w:name w:val="header"/>
    <w:basedOn w:val="a"/>
    <w:link w:val="a6"/>
    <w:uiPriority w:val="99"/>
    <w:semiHidden/>
    <w:rsid w:val="0014396C"/>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14396C"/>
    <w:rPr>
      <w:rFonts w:cs="Times New Roman"/>
    </w:rPr>
  </w:style>
  <w:style w:type="paragraph" w:styleId="a7">
    <w:name w:val="footer"/>
    <w:basedOn w:val="a"/>
    <w:link w:val="a8"/>
    <w:uiPriority w:val="99"/>
    <w:rsid w:val="0014396C"/>
    <w:pPr>
      <w:tabs>
        <w:tab w:val="center" w:pos="4677"/>
        <w:tab w:val="right" w:pos="9355"/>
      </w:tabs>
      <w:spacing w:after="0" w:line="240" w:lineRule="auto"/>
    </w:pPr>
  </w:style>
  <w:style w:type="character" w:customStyle="1" w:styleId="a8">
    <w:name w:val="Нижний колонтитул Знак"/>
    <w:link w:val="a7"/>
    <w:uiPriority w:val="99"/>
    <w:locked/>
    <w:rsid w:val="0014396C"/>
    <w:rPr>
      <w:rFonts w:cs="Times New Roman"/>
    </w:rPr>
  </w:style>
  <w:style w:type="paragraph" w:styleId="a9">
    <w:name w:val="Balloon Text"/>
    <w:basedOn w:val="a"/>
    <w:link w:val="aa"/>
    <w:uiPriority w:val="99"/>
    <w:semiHidden/>
    <w:rsid w:val="000C09C5"/>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0C09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505062">
      <w:marLeft w:val="0"/>
      <w:marRight w:val="0"/>
      <w:marTop w:val="0"/>
      <w:marBottom w:val="0"/>
      <w:divBdr>
        <w:top w:val="none" w:sz="0" w:space="0" w:color="auto"/>
        <w:left w:val="none" w:sz="0" w:space="0" w:color="auto"/>
        <w:bottom w:val="none" w:sz="0" w:space="0" w:color="auto"/>
        <w:right w:val="none" w:sz="0" w:space="0" w:color="auto"/>
      </w:divBdr>
    </w:div>
    <w:div w:id="752505063">
      <w:marLeft w:val="0"/>
      <w:marRight w:val="0"/>
      <w:marTop w:val="0"/>
      <w:marBottom w:val="0"/>
      <w:divBdr>
        <w:top w:val="none" w:sz="0" w:space="0" w:color="auto"/>
        <w:left w:val="none" w:sz="0" w:space="0" w:color="auto"/>
        <w:bottom w:val="none" w:sz="0" w:space="0" w:color="auto"/>
        <w:right w:val="none" w:sz="0" w:space="0" w:color="auto"/>
      </w:divBdr>
    </w:div>
    <w:div w:id="752505064">
      <w:marLeft w:val="0"/>
      <w:marRight w:val="0"/>
      <w:marTop w:val="0"/>
      <w:marBottom w:val="0"/>
      <w:divBdr>
        <w:top w:val="none" w:sz="0" w:space="0" w:color="auto"/>
        <w:left w:val="none" w:sz="0" w:space="0" w:color="auto"/>
        <w:bottom w:val="none" w:sz="0" w:space="0" w:color="auto"/>
        <w:right w:val="none" w:sz="0" w:space="0" w:color="auto"/>
      </w:divBdr>
    </w:div>
    <w:div w:id="752505065">
      <w:marLeft w:val="0"/>
      <w:marRight w:val="0"/>
      <w:marTop w:val="0"/>
      <w:marBottom w:val="0"/>
      <w:divBdr>
        <w:top w:val="none" w:sz="0" w:space="0" w:color="auto"/>
        <w:left w:val="none" w:sz="0" w:space="0" w:color="auto"/>
        <w:bottom w:val="none" w:sz="0" w:space="0" w:color="auto"/>
        <w:right w:val="none" w:sz="0" w:space="0" w:color="auto"/>
      </w:divBdr>
    </w:div>
    <w:div w:id="7525050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5378</Words>
  <Characters>30656</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Мичуринский государственный аграрный университет</vt:lpstr>
    </vt:vector>
  </TitlesOfParts>
  <Company>Reanimator Extreme Edition</Company>
  <LinksUpToDate>false</LinksUpToDate>
  <CharactersWithSpaces>35963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Мичуринский государственный аграрный университет</dc:title>
  <dc:subject/>
  <dc:creator>user</dc:creator>
  <cp:keywords/>
  <dc:description/>
  <cp:lastModifiedBy>admin</cp:lastModifiedBy>
  <cp:revision>2</cp:revision>
  <cp:lastPrinted>2011-01-13T18:46:00Z</cp:lastPrinted>
  <dcterms:created xsi:type="dcterms:W3CDTF">2014-03-22T10:38:00Z</dcterms:created>
  <dcterms:modified xsi:type="dcterms:W3CDTF">2014-03-22T10:38:00Z</dcterms:modified>
</cp:coreProperties>
</file>