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B1" w:rsidRPr="00E2458B" w:rsidRDefault="003410B1" w:rsidP="00E2458B">
      <w:pPr>
        <w:pStyle w:val="aff2"/>
      </w:pPr>
      <w:r w:rsidRPr="00E2458B">
        <w:t>Федеральная служба исполнения наказаний</w:t>
      </w:r>
    </w:p>
    <w:p w:rsidR="00E2458B" w:rsidRPr="00E2458B" w:rsidRDefault="003410B1" w:rsidP="00E2458B">
      <w:pPr>
        <w:pStyle w:val="aff2"/>
      </w:pPr>
      <w:r w:rsidRPr="00E2458B">
        <w:t>Академия права и управления</w:t>
      </w:r>
    </w:p>
    <w:p w:rsidR="00E2458B" w:rsidRPr="00E2458B" w:rsidRDefault="003410B1" w:rsidP="00E2458B">
      <w:pPr>
        <w:pStyle w:val="aff2"/>
      </w:pPr>
      <w:r w:rsidRPr="00E2458B">
        <w:t>Кировский филиал</w:t>
      </w: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3410B1" w:rsidRPr="00E2458B" w:rsidRDefault="003410B1" w:rsidP="00E2458B">
      <w:pPr>
        <w:pStyle w:val="aff2"/>
      </w:pPr>
      <w:r w:rsidRPr="00E2458B">
        <w:t>КОНТРОЛЬНАЯ РАБОТА</w:t>
      </w:r>
    </w:p>
    <w:p w:rsidR="00E2458B" w:rsidRDefault="003410B1" w:rsidP="00E2458B">
      <w:pPr>
        <w:pStyle w:val="aff2"/>
      </w:pPr>
      <w:r w:rsidRPr="00E2458B">
        <w:t>по БАНКОВСКОМУ</w:t>
      </w:r>
      <w:r w:rsidR="00E2458B" w:rsidRPr="00E2458B">
        <w:t xml:space="preserve"> </w:t>
      </w:r>
      <w:r w:rsidRPr="00E2458B">
        <w:t>ПРАВУ</w:t>
      </w: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3410B1" w:rsidP="00E2458B">
      <w:pPr>
        <w:pStyle w:val="aff2"/>
        <w:jc w:val="left"/>
      </w:pPr>
      <w:r w:rsidRPr="00E2458B">
        <w:t>Слушатель</w:t>
      </w:r>
      <w:r w:rsidR="00E2458B" w:rsidRPr="00E2458B">
        <w:t xml:space="preserve">: </w:t>
      </w:r>
    </w:p>
    <w:p w:rsidR="00E2458B" w:rsidRPr="00E2458B" w:rsidRDefault="003410B1" w:rsidP="00E2458B">
      <w:pPr>
        <w:pStyle w:val="aff2"/>
        <w:jc w:val="left"/>
      </w:pPr>
      <w:r w:rsidRPr="00E2458B">
        <w:t>ГРЕБЕНЕВ АЛЕКСАНДР НИКОЛАЕВИЧ</w:t>
      </w:r>
    </w:p>
    <w:p w:rsidR="00E2458B" w:rsidRDefault="001E7318" w:rsidP="00E2458B">
      <w:pPr>
        <w:pStyle w:val="aff2"/>
        <w:jc w:val="left"/>
      </w:pPr>
      <w:r w:rsidRPr="00E2458B">
        <w:t>Вариант 1</w:t>
      </w:r>
    </w:p>
    <w:p w:rsidR="00E2458B" w:rsidRPr="00E2458B" w:rsidRDefault="00CC73D9" w:rsidP="00E2458B">
      <w:pPr>
        <w:pStyle w:val="aff2"/>
        <w:jc w:val="left"/>
      </w:pPr>
      <w:r w:rsidRPr="00E2458B">
        <w:t>Курс 5</w:t>
      </w:r>
      <w:r w:rsidR="00E2458B" w:rsidRPr="00E2458B">
        <w:t xml:space="preserve"> </w:t>
      </w:r>
      <w:r w:rsidRPr="00E2458B">
        <w:t>Группа ЮЗ-5</w:t>
      </w:r>
      <w:r w:rsidR="003410B1" w:rsidRPr="00E2458B">
        <w:t>1бс</w:t>
      </w:r>
    </w:p>
    <w:p w:rsidR="00E2458B" w:rsidRDefault="003410B1" w:rsidP="00E2458B">
      <w:pPr>
        <w:pStyle w:val="aff2"/>
        <w:jc w:val="left"/>
      </w:pPr>
      <w:r w:rsidRPr="00E2458B">
        <w:t>Специальность</w:t>
      </w:r>
      <w:r w:rsidR="00E2458B" w:rsidRPr="00E2458B">
        <w:t xml:space="preserve">: </w:t>
      </w:r>
      <w:r w:rsidRPr="00E2458B">
        <w:t>03050</w:t>
      </w:r>
      <w:r w:rsidR="00E2458B">
        <w:t>1.6</w:t>
      </w:r>
      <w:r w:rsidRPr="00E2458B">
        <w:t>5 ЮРИСПРУДЕНЦИЯ</w:t>
      </w:r>
    </w:p>
    <w:p w:rsidR="00E2458B" w:rsidRDefault="003410B1" w:rsidP="00E2458B">
      <w:pPr>
        <w:pStyle w:val="aff2"/>
        <w:jc w:val="left"/>
      </w:pPr>
      <w:r w:rsidRPr="00E2458B">
        <w:t>Преподаватель</w:t>
      </w:r>
      <w:r w:rsidR="00E2458B" w:rsidRPr="00E2458B">
        <w:t>:</w:t>
      </w: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E2458B" w:rsidP="00E2458B">
      <w:pPr>
        <w:pStyle w:val="aff2"/>
      </w:pPr>
    </w:p>
    <w:p w:rsidR="00E2458B" w:rsidRDefault="003410B1" w:rsidP="00E2458B">
      <w:pPr>
        <w:pStyle w:val="aff2"/>
      </w:pPr>
      <w:r w:rsidRPr="00E2458B">
        <w:t>Киров, 2009г</w:t>
      </w:r>
      <w:r w:rsidR="00E2458B" w:rsidRPr="00E2458B">
        <w:t>.</w:t>
      </w:r>
    </w:p>
    <w:p w:rsidR="00E2458B" w:rsidRDefault="00E2458B" w:rsidP="00E2458B">
      <w:pPr>
        <w:pStyle w:val="afc"/>
      </w:pPr>
      <w:r>
        <w:br w:type="page"/>
        <w:t>План</w:t>
      </w:r>
    </w:p>
    <w:p w:rsidR="00E2458B" w:rsidRDefault="00E2458B" w:rsidP="00E2458B"/>
    <w:p w:rsidR="00BE2EF7" w:rsidRDefault="00BE2EF7">
      <w:pPr>
        <w:pStyle w:val="22"/>
        <w:rPr>
          <w:smallCaps w:val="0"/>
          <w:noProof/>
          <w:sz w:val="24"/>
          <w:szCs w:val="24"/>
        </w:rPr>
      </w:pPr>
      <w:r w:rsidRPr="001A4269">
        <w:rPr>
          <w:rStyle w:val="af4"/>
          <w:noProof/>
        </w:rPr>
        <w:t>Порядок создания и прекращения деятельности коммерческих банков</w:t>
      </w:r>
    </w:p>
    <w:p w:rsidR="00BE2EF7" w:rsidRDefault="00BE2EF7">
      <w:pPr>
        <w:pStyle w:val="22"/>
        <w:rPr>
          <w:smallCaps w:val="0"/>
          <w:noProof/>
          <w:sz w:val="24"/>
          <w:szCs w:val="24"/>
        </w:rPr>
      </w:pPr>
      <w:r w:rsidRPr="001A4269">
        <w:rPr>
          <w:rStyle w:val="af4"/>
          <w:noProof/>
        </w:rPr>
        <w:t>Понятие овердрафта</w:t>
      </w:r>
    </w:p>
    <w:p w:rsidR="00BE2EF7" w:rsidRDefault="00BE2EF7">
      <w:pPr>
        <w:pStyle w:val="22"/>
        <w:rPr>
          <w:smallCaps w:val="0"/>
          <w:noProof/>
          <w:sz w:val="24"/>
          <w:szCs w:val="24"/>
        </w:rPr>
      </w:pPr>
      <w:r w:rsidRPr="001A4269">
        <w:rPr>
          <w:rStyle w:val="af4"/>
          <w:noProof/>
        </w:rPr>
        <w:t>Задача</w:t>
      </w:r>
    </w:p>
    <w:p w:rsidR="00BE2EF7" w:rsidRDefault="00BE2EF7">
      <w:pPr>
        <w:pStyle w:val="22"/>
        <w:rPr>
          <w:smallCaps w:val="0"/>
          <w:noProof/>
          <w:sz w:val="24"/>
          <w:szCs w:val="24"/>
        </w:rPr>
      </w:pPr>
      <w:r w:rsidRPr="001A4269">
        <w:rPr>
          <w:rStyle w:val="af4"/>
          <w:noProof/>
        </w:rPr>
        <w:t>Список используемой литературы</w:t>
      </w:r>
    </w:p>
    <w:p w:rsidR="00E2458B" w:rsidRDefault="00E2458B" w:rsidP="00E2458B"/>
    <w:p w:rsidR="00E2458B" w:rsidRDefault="00E2458B" w:rsidP="00E2458B">
      <w:pPr>
        <w:pStyle w:val="2"/>
      </w:pPr>
      <w:r>
        <w:br w:type="page"/>
      </w:r>
      <w:bookmarkStart w:id="0" w:name="_Toc245627691"/>
      <w:r>
        <w:t>П</w:t>
      </w:r>
      <w:r w:rsidRPr="00E2458B">
        <w:t>орядок создания и прекращения деятельности ком</w:t>
      </w:r>
      <w:r>
        <w:t>мерческих банков</w:t>
      </w:r>
      <w:bookmarkEnd w:id="0"/>
    </w:p>
    <w:p w:rsidR="00E2458B" w:rsidRDefault="00E2458B" w:rsidP="00E2458B"/>
    <w:p w:rsidR="00E2458B" w:rsidRDefault="003410B1" w:rsidP="00E2458B">
      <w:r w:rsidRPr="00E2458B">
        <w:t>Современные коммерческие банки</w:t>
      </w:r>
      <w:r w:rsidR="00E2458B" w:rsidRPr="00E2458B">
        <w:t xml:space="preserve"> - </w:t>
      </w:r>
      <w:r w:rsidRPr="00E2458B">
        <w:t>банки, непосредственно обслуживающие предприятия и организации, а также население</w:t>
      </w:r>
      <w:r w:rsidR="00E2458B" w:rsidRPr="00E2458B">
        <w:t xml:space="preserve"> - </w:t>
      </w:r>
      <w:r w:rsidRPr="00E2458B">
        <w:t>своих клиентов</w:t>
      </w:r>
      <w:r w:rsidR="00E2458B" w:rsidRPr="00E2458B">
        <w:t xml:space="preserve">. </w:t>
      </w:r>
      <w:r w:rsidRPr="00E2458B">
        <w:t>Коммерческие банки выступают основным звеном банковской системы</w:t>
      </w:r>
      <w:r w:rsidR="00E2458B" w:rsidRPr="00E2458B">
        <w:t xml:space="preserve">. </w:t>
      </w:r>
      <w:r w:rsidRPr="00E2458B">
        <w:t>Независимо от формы собственности коммерческие банки являются самостоятельными субъектами экономики</w:t>
      </w:r>
      <w:r w:rsidR="00E2458B" w:rsidRPr="00E2458B">
        <w:t xml:space="preserve">. </w:t>
      </w:r>
      <w:r w:rsidRPr="00E2458B">
        <w:t>Их отношения с клиентами носят коммерческий характер</w:t>
      </w:r>
      <w:r w:rsidR="00E2458B" w:rsidRPr="00E2458B">
        <w:t xml:space="preserve">. </w:t>
      </w:r>
      <w:r w:rsidRPr="00E2458B">
        <w:t>Основная цель функционирования коммерческих банков</w:t>
      </w:r>
      <w:r w:rsidR="00E2458B" w:rsidRPr="00E2458B">
        <w:t xml:space="preserve"> - </w:t>
      </w:r>
      <w:r w:rsidRPr="00E2458B">
        <w:t>получение максимальной прибыли</w:t>
      </w:r>
      <w:r w:rsidR="00E2458B" w:rsidRPr="00E2458B">
        <w:t>.</w:t>
      </w:r>
    </w:p>
    <w:p w:rsidR="00E2458B" w:rsidRDefault="003410B1" w:rsidP="00E2458B">
      <w:r w:rsidRPr="00E2458B">
        <w:t>Согласно банковскому законодательству</w:t>
      </w:r>
      <w:r w:rsidR="00697FB8" w:rsidRPr="00E2458B">
        <w:t>,</w:t>
      </w:r>
      <w:r w:rsidRPr="00E2458B">
        <w:t xml:space="preserve"> банк</w:t>
      </w:r>
      <w:r w:rsidR="00E2458B" w:rsidRPr="00E2458B">
        <w:t xml:space="preserve"> - </w:t>
      </w:r>
      <w:r w:rsidRPr="00E2458B">
        <w:t>это кредитная организация, которая имеет право привлекать денежные средства физических и юридических лиц, размещать их от своего имени и за свой счет на условиях возвратности, платности, срочности и осуществлять расчетные операции по поручению клиентов</w:t>
      </w:r>
      <w:r w:rsidRPr="00E2458B">
        <w:rPr>
          <w:rStyle w:val="af"/>
          <w:color w:val="000000"/>
        </w:rPr>
        <w:footnoteReference w:id="1"/>
      </w:r>
      <w:r w:rsidR="00E2458B" w:rsidRPr="00E2458B">
        <w:t xml:space="preserve">. </w:t>
      </w:r>
      <w:r w:rsidRPr="00E2458B">
        <w:t>Таким образом, коммерческие банки осуществляют комплексное обслуживание клиентов, что отличает их от специальных кредитных организаций небанковского типа, выполняющих ограниченный круг финансовых операций и услуг</w:t>
      </w:r>
      <w:r w:rsidR="00E2458B" w:rsidRPr="00E2458B">
        <w:t>.</w:t>
      </w:r>
    </w:p>
    <w:p w:rsidR="00E2458B" w:rsidRDefault="003410B1" w:rsidP="00E2458B">
      <w:r w:rsidRPr="00E2458B">
        <w:t>Коммерческий банк, как и любой другой банк, выполняет функции</w:t>
      </w:r>
      <w:r w:rsidR="00E2458B" w:rsidRPr="00E2458B">
        <w:t>:</w:t>
      </w:r>
    </w:p>
    <w:p w:rsidR="00E2458B" w:rsidRDefault="003410B1" w:rsidP="00E2458B">
      <w:r w:rsidRPr="00E2458B">
        <w:t>аккумуляции</w:t>
      </w:r>
      <w:r w:rsidR="00E2458B">
        <w:t xml:space="preserve"> (</w:t>
      </w:r>
      <w:r w:rsidRPr="00E2458B">
        <w:t>привлечения</w:t>
      </w:r>
      <w:r w:rsidR="00E2458B" w:rsidRPr="00E2458B">
        <w:t xml:space="preserve">) </w:t>
      </w:r>
      <w:r w:rsidRPr="00E2458B">
        <w:t>средств в депозиты</w:t>
      </w:r>
      <w:r w:rsidR="00E2458B" w:rsidRPr="00E2458B">
        <w:t>;</w:t>
      </w:r>
    </w:p>
    <w:p w:rsidR="00E2458B" w:rsidRDefault="003410B1" w:rsidP="00E2458B">
      <w:r w:rsidRPr="00E2458B">
        <w:t>их размещения</w:t>
      </w:r>
      <w:r w:rsidR="00E2458B">
        <w:t xml:space="preserve"> (</w:t>
      </w:r>
      <w:r w:rsidRPr="00E2458B">
        <w:t>инвестиционная функция</w:t>
      </w:r>
      <w:r w:rsidR="00E2458B" w:rsidRPr="00E2458B">
        <w:t>);</w:t>
      </w:r>
    </w:p>
    <w:p w:rsidR="00E2458B" w:rsidRDefault="003410B1" w:rsidP="00E2458B">
      <w:r w:rsidRPr="00E2458B">
        <w:t>расчетно-кассового обслуживания клиентов</w:t>
      </w:r>
      <w:r w:rsidR="00E2458B" w:rsidRPr="00E2458B">
        <w:t>.</w:t>
      </w:r>
    </w:p>
    <w:p w:rsidR="00E2458B" w:rsidRDefault="003410B1" w:rsidP="00E2458B">
      <w:r w:rsidRPr="00E2458B">
        <w:t>Экономическую основу операций банка по аккумуляции и размещению кредитных ресурсов составляет движение денежных средств как объективного процесса, оказывающего влияние на формирование и использование ссужаемых стоимостей</w:t>
      </w:r>
      <w:r w:rsidR="00E2458B" w:rsidRPr="00E2458B">
        <w:t xml:space="preserve">. </w:t>
      </w:r>
      <w:r w:rsidRPr="00E2458B">
        <w:t>Организуя этот процесс, коммерческий банк выступает коммерческим предприятием, обеспечивающим выгодное помещение аккумулированных кредитных ресурсов</w:t>
      </w:r>
      <w:r w:rsidR="00E2458B" w:rsidRPr="00E2458B">
        <w:t>.</w:t>
      </w:r>
    </w:p>
    <w:p w:rsidR="00E2458B" w:rsidRDefault="00F61F5A" w:rsidP="00E2458B">
      <w:r w:rsidRPr="00E2458B">
        <w:t>Кредитные организации подлежат государственной регистрации</w:t>
      </w:r>
      <w:r w:rsidR="00E2458B" w:rsidRPr="00E2458B">
        <w:t xml:space="preserve">. </w:t>
      </w:r>
      <w:r w:rsidRPr="00E2458B">
        <w:rPr>
          <w:rStyle w:val="af"/>
          <w:color w:val="000000"/>
        </w:rPr>
        <w:footnoteReference w:id="2"/>
      </w:r>
      <w:r w:rsidRPr="00E2458B">
        <w:t xml:space="preserve"> Решение о государственной регистрации кредитной организации принимается Банком России</w:t>
      </w:r>
      <w:r w:rsidR="00E2458B" w:rsidRPr="00E2458B">
        <w:t xml:space="preserve">. </w:t>
      </w:r>
      <w:r w:rsidRPr="00E2458B">
        <w:t>Внесение в единый государственный реестр юридических лиц сведений о создании, реорганизации и ликвидации кредитных организаций,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</w:t>
      </w:r>
      <w:r w:rsidR="00E2458B" w:rsidRPr="00E2458B">
        <w:t xml:space="preserve">. </w:t>
      </w:r>
      <w:r w:rsidRPr="00E2458B">
        <w:t>Взаимодействие Банка России с уполномоченным регистрирующим органом по вопросам государственной регистрации кредитных организаций осуществляется в порядке, согласованном Банком России с уполномоченным регистрирующим органом</w:t>
      </w:r>
      <w:r w:rsidR="00E2458B" w:rsidRPr="00E2458B">
        <w:t>.</w:t>
      </w:r>
    </w:p>
    <w:p w:rsidR="00E2458B" w:rsidRDefault="00F61F5A" w:rsidP="00E2458B">
      <w:r w:rsidRPr="00E2458B">
        <w:t>Банк России в целях осуществления им контрольных и надзорных функций ведет Книгу государственной регистрации кредитных организаций в порядке, установленном федеральными законами и принимаемыми в соответствии с ними нормативными актами Банка России</w:t>
      </w:r>
      <w:r w:rsidR="00E2458B" w:rsidRPr="00E2458B">
        <w:t>.</w:t>
      </w:r>
    </w:p>
    <w:p w:rsidR="00E2458B" w:rsidRDefault="00F61F5A" w:rsidP="00E2458B">
      <w:r w:rsidRPr="00E2458B">
        <w:t>За государственную регистрацию кредитных организаций взимается государственная пошлина в порядке и в размерах, которые установлены законодательством Российской Федерации</w:t>
      </w:r>
      <w:r w:rsidR="00E2458B" w:rsidRPr="00E2458B">
        <w:t>.</w:t>
      </w:r>
    </w:p>
    <w:p w:rsidR="00E2458B" w:rsidRDefault="00F61F5A" w:rsidP="00E2458B">
      <w:r w:rsidRPr="00E2458B">
        <w:t>Кредитная организация обязана информировать Банк России об изменении сведений, указанных в пункте 1 статьи 5 Федерального закона</w:t>
      </w:r>
      <w:r w:rsidR="00E2458B">
        <w:t xml:space="preserve"> "</w:t>
      </w:r>
      <w:r w:rsidRPr="00E2458B">
        <w:t>О государственной регистрации юридических лиц и индивидуальных предпринимателей</w:t>
      </w:r>
      <w:r w:rsidR="00E2458B">
        <w:t xml:space="preserve">", </w:t>
      </w:r>
      <w:r w:rsidRPr="00E2458B">
        <w:t>за исключением сведений о полученных лицензиях, в течение трех дней с момента таких изменений</w:t>
      </w:r>
      <w:r w:rsidR="00E2458B" w:rsidRPr="00E2458B">
        <w:t xml:space="preserve">. </w:t>
      </w:r>
      <w:r w:rsidRPr="00E2458B">
        <w:t>Банк России не позднее одного рабочего дня со дня поступления соответствующей информации от кредитной организации сообщает об этом в уполномоченный регистрирующий орган, который вносит в единый государственный реестр юридических лиц запись об изменении сведений о кредитной организации</w:t>
      </w:r>
      <w:r w:rsidR="00E2458B" w:rsidRPr="00E2458B">
        <w:t>.</w:t>
      </w:r>
    </w:p>
    <w:p w:rsidR="00E2458B" w:rsidRDefault="00F61F5A" w:rsidP="00E2458B">
      <w:r w:rsidRPr="00E2458B">
        <w:t>Лицензия на осуществление банковских операций кредитной организации выдается после ее государственной регистрации в порядке, установленном настоящим Федеральным законом и принимаемыми в соответствии с ним нормативными актами Банка России</w:t>
      </w:r>
      <w:r w:rsidR="00E2458B" w:rsidRPr="00E2458B">
        <w:t>.</w:t>
      </w:r>
    </w:p>
    <w:p w:rsidR="00E2458B" w:rsidRDefault="00F61F5A" w:rsidP="00E2458B">
      <w:r w:rsidRPr="00E2458B">
        <w:t>Лицензии, выдаваемые Банком России, учитываются в реестре выданных лицензий на осуществление банковских операций</w:t>
      </w:r>
      <w:r w:rsidR="00E2458B" w:rsidRPr="00E2458B">
        <w:t>.</w:t>
      </w:r>
    </w:p>
    <w:p w:rsidR="00E2458B" w:rsidRDefault="00F61F5A" w:rsidP="00E2458B">
      <w:r w:rsidRPr="00E2458B">
        <w:t>Реестр выданных кредитным организациям лицензий подлежит публикации Банком России в официальном издании Банка России</w:t>
      </w:r>
      <w:r w:rsidR="00E2458B">
        <w:t xml:space="preserve"> ("</w:t>
      </w:r>
      <w:r w:rsidRPr="00E2458B">
        <w:t>Вестнике Банка России</w:t>
      </w:r>
      <w:r w:rsidR="00E2458B">
        <w:t>"</w:t>
      </w:r>
      <w:r w:rsidR="00E2458B" w:rsidRPr="00E2458B">
        <w:t xml:space="preserve">) </w:t>
      </w:r>
      <w:r w:rsidRPr="00E2458B">
        <w:t>не реже одного раза в год</w:t>
      </w:r>
      <w:r w:rsidR="00E2458B" w:rsidRPr="00E2458B">
        <w:t xml:space="preserve">. </w:t>
      </w:r>
      <w:r w:rsidRPr="00E2458B">
        <w:t>Изменения и дополнения в указанный реестр публикуются Банком России в месячный срок со дня их внесения в реестр</w:t>
      </w:r>
      <w:r w:rsidR="00E2458B" w:rsidRPr="00E2458B">
        <w:t>.</w:t>
      </w:r>
    </w:p>
    <w:p w:rsidR="00E2458B" w:rsidRDefault="00F61F5A" w:rsidP="00E2458B">
      <w:r w:rsidRPr="00E2458B">
        <w:t>В лицензии на осуществление банковских операций указываются банковские операции, на осуществление которых данная кредитная организация имеет право, а также валюта, в которой эти банковские операции могут осуществляться</w:t>
      </w:r>
      <w:r w:rsidR="00E2458B" w:rsidRPr="00E2458B">
        <w:t>.</w:t>
      </w:r>
    </w:p>
    <w:p w:rsidR="00E2458B" w:rsidRDefault="00F61F5A" w:rsidP="00E2458B">
      <w:r w:rsidRPr="00E2458B">
        <w:t>Лицензия на осуществление банковских операций выдается без ограничения сроков ее действия</w:t>
      </w:r>
      <w:r w:rsidR="00E2458B" w:rsidRPr="00E2458B">
        <w:t>.</w:t>
      </w:r>
    </w:p>
    <w:p w:rsidR="00E2458B" w:rsidRDefault="00F61F5A" w:rsidP="00E2458B">
      <w:r w:rsidRPr="00E2458B">
        <w:t>Осуществление юридическим лицом банковских операций без лицензии, если получение такой лицензии является обязательным, влечет за собой взыскание с такого юридического лица всей суммы, полученной в результате осуществления данных операций, а также взыскание штрафа в двукратном размере этой суммы в федеральный бюджет</w:t>
      </w:r>
      <w:r w:rsidR="00E2458B" w:rsidRPr="00E2458B">
        <w:t xml:space="preserve">. </w:t>
      </w:r>
      <w:r w:rsidRPr="00E2458B">
        <w:t>Взыскание производится в судебном порядке по иску прокурора, соответствующего федерального органа исполнительной власти, уполномоченного на то федеральным законом, или Банка России</w:t>
      </w:r>
      <w:r w:rsidR="00E2458B" w:rsidRPr="00E2458B">
        <w:t>.</w:t>
      </w:r>
    </w:p>
    <w:p w:rsidR="00E2458B" w:rsidRDefault="00F61F5A" w:rsidP="00E2458B">
      <w:r w:rsidRPr="00E2458B">
        <w:t>Банк России вправе предъявить в арбитражный суд иск о ликвидации юридического лица, осуществляющего без лицензии банковские операции, если получение такой лицензии является обязательным</w:t>
      </w:r>
      <w:r w:rsidR="00E2458B" w:rsidRPr="00E2458B">
        <w:t>.</w:t>
      </w:r>
    </w:p>
    <w:p w:rsidR="00E2458B" w:rsidRDefault="00F61F5A" w:rsidP="00E2458B">
      <w:r w:rsidRPr="00E2458B">
        <w:t>Граждане, незаконно осуществляющие банковские операции, несут в установленном законом порядке гражданско-правовую, административную или уголовную ответственность</w:t>
      </w:r>
      <w:r w:rsidR="00E2458B" w:rsidRPr="00E2458B">
        <w:t>.</w:t>
      </w:r>
    </w:p>
    <w:p w:rsidR="00E2458B" w:rsidRDefault="00F61F5A" w:rsidP="00E2458B">
      <w:r w:rsidRPr="00E2458B">
        <w:t>Государственная корпорация</w:t>
      </w:r>
      <w:r w:rsidR="00E2458B">
        <w:t xml:space="preserve"> "</w:t>
      </w:r>
      <w:r w:rsidRPr="00E2458B">
        <w:t>Банк развития и внешнеэкономической деятельности</w:t>
      </w:r>
      <w:r w:rsidR="00E2458B">
        <w:t xml:space="preserve"> (</w:t>
      </w:r>
      <w:r w:rsidRPr="00E2458B">
        <w:t>Внешэкономбанк</w:t>
      </w:r>
      <w:r w:rsidR="00E2458B">
        <w:t xml:space="preserve">)" </w:t>
      </w:r>
      <w:r w:rsidRPr="00E2458B">
        <w:t>вправе осуществлять банковские операции, право на осуществление которых предоставлено ей на основании Федерального закона</w:t>
      </w:r>
      <w:r w:rsidR="00E2458B">
        <w:t xml:space="preserve"> "</w:t>
      </w:r>
      <w:r w:rsidRPr="00E2458B">
        <w:t>О банке развития</w:t>
      </w:r>
      <w:r w:rsidR="00E2458B">
        <w:t>"</w:t>
      </w:r>
      <w:r w:rsidR="00EC0B96" w:rsidRPr="00E2458B">
        <w:rPr>
          <w:rStyle w:val="af"/>
          <w:color w:val="000000"/>
        </w:rPr>
        <w:footnoteReference w:id="3"/>
      </w:r>
      <w:r w:rsidR="00E2458B" w:rsidRPr="00E2458B">
        <w:t>.</w:t>
      </w:r>
    </w:p>
    <w:p w:rsidR="00E2458B" w:rsidRDefault="003410B1" w:rsidP="00E2458B">
      <w:r w:rsidRPr="00E2458B">
        <w:t>Операции коммерческого банка представляют собой конкретное проявление банковских функций на практике</w:t>
      </w:r>
      <w:r w:rsidR="00E2458B" w:rsidRPr="00E2458B">
        <w:t xml:space="preserve">. </w:t>
      </w:r>
      <w:r w:rsidRPr="00E2458B">
        <w:t>По российскому законодательству к основным банковским операциям относят следующие</w:t>
      </w:r>
      <w:r w:rsidR="00E2458B" w:rsidRPr="00E2458B">
        <w:t>:</w:t>
      </w:r>
    </w:p>
    <w:p w:rsidR="00E2458B" w:rsidRDefault="003410B1" w:rsidP="00E2458B">
      <w:r w:rsidRPr="00E2458B">
        <w:t>• привлечение денежных средств юридических и физических лиц во вклады до востребования и на определенный срок</w:t>
      </w:r>
      <w:r w:rsidR="00E2458B" w:rsidRPr="00E2458B">
        <w:t>;</w:t>
      </w:r>
    </w:p>
    <w:p w:rsidR="00E2458B" w:rsidRDefault="003410B1" w:rsidP="00E2458B">
      <w:r w:rsidRPr="00E2458B">
        <w:t>• предоставление кредитов от своего имени за счет собственных и привлеченных средств</w:t>
      </w:r>
      <w:r w:rsidR="00E2458B" w:rsidRPr="00E2458B">
        <w:t>;</w:t>
      </w:r>
    </w:p>
    <w:p w:rsidR="00E2458B" w:rsidRDefault="003410B1" w:rsidP="00E2458B">
      <w:r w:rsidRPr="00E2458B">
        <w:t>• открытие и ведение счетов физических и юридических лиц</w:t>
      </w:r>
      <w:r w:rsidR="00E2458B" w:rsidRPr="00E2458B">
        <w:t>;</w:t>
      </w:r>
    </w:p>
    <w:p w:rsidR="00E2458B" w:rsidRDefault="003410B1" w:rsidP="00E2458B">
      <w:r w:rsidRPr="00E2458B">
        <w:t>• осуществление расчетов по поручению клиентов, в том числе банков-корреспондентов</w:t>
      </w:r>
      <w:r w:rsidR="00E2458B" w:rsidRPr="00E2458B">
        <w:t>;</w:t>
      </w:r>
    </w:p>
    <w:p w:rsidR="00E2458B" w:rsidRDefault="003410B1" w:rsidP="00E2458B">
      <w:r w:rsidRPr="00E2458B">
        <w:t>• инкассация денежных средств, векселей, платежных и расчетных документов и кассовое обслуживание клиентов</w:t>
      </w:r>
      <w:r w:rsidR="00E2458B" w:rsidRPr="00E2458B">
        <w:t>;</w:t>
      </w:r>
    </w:p>
    <w:p w:rsidR="00E2458B" w:rsidRDefault="003410B1" w:rsidP="00E2458B">
      <w:r w:rsidRPr="00E2458B">
        <w:t>• управление денежными средствами по договору с собственником или распорядителем средств</w:t>
      </w:r>
      <w:r w:rsidR="00E2458B" w:rsidRPr="00E2458B">
        <w:t>;</w:t>
      </w:r>
    </w:p>
    <w:p w:rsidR="00E2458B" w:rsidRDefault="003410B1" w:rsidP="00E2458B">
      <w:r w:rsidRPr="00E2458B">
        <w:t>• покупка у юридических и физических лиц и продажа им иностранной валюты в наличной и безналичной формах</w:t>
      </w:r>
      <w:r w:rsidR="00E2458B" w:rsidRPr="00E2458B">
        <w:t>;</w:t>
      </w:r>
    </w:p>
    <w:p w:rsidR="00E2458B" w:rsidRDefault="003410B1" w:rsidP="00E2458B">
      <w:r w:rsidRPr="00E2458B">
        <w:t>• осуществление операций с драгоценными металлами в соответствии с действующим законодательством</w:t>
      </w:r>
      <w:r w:rsidR="00E2458B" w:rsidRPr="00E2458B">
        <w:t>;</w:t>
      </w:r>
    </w:p>
    <w:p w:rsidR="00E2458B" w:rsidRDefault="003410B1" w:rsidP="00E2458B">
      <w:r w:rsidRPr="00E2458B">
        <w:t>• выдача банковских гарантий</w:t>
      </w:r>
      <w:r w:rsidR="00E2458B" w:rsidRPr="00E2458B">
        <w:t>.</w:t>
      </w:r>
    </w:p>
    <w:p w:rsidR="00E2458B" w:rsidRDefault="003410B1" w:rsidP="00E2458B">
      <w:r w:rsidRPr="00E2458B">
        <w:t>Кроме того,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</w:t>
      </w:r>
      <w:r w:rsidR="00E2458B" w:rsidRPr="00E2458B">
        <w:t>:</w:t>
      </w:r>
    </w:p>
    <w:p w:rsidR="00E2458B" w:rsidRDefault="003410B1" w:rsidP="00E2458B">
      <w:r w:rsidRPr="00E2458B">
        <w:t>• выдачу поручительств за третьих лиц, предусматривающих исполнение обязательств в денежной форме</w:t>
      </w:r>
      <w:r w:rsidR="00E2458B" w:rsidRPr="00E2458B">
        <w:t>;</w:t>
      </w:r>
    </w:p>
    <w:p w:rsidR="00E2458B" w:rsidRDefault="003410B1" w:rsidP="00E2458B">
      <w:r w:rsidRPr="00E2458B">
        <w:t>• приобретение права требования по исполнению обязательств от третьих лиц в денежной форме</w:t>
      </w:r>
      <w:r w:rsidR="00E2458B" w:rsidRPr="00E2458B">
        <w:t>;</w:t>
      </w:r>
    </w:p>
    <w:p w:rsidR="00E2458B" w:rsidRDefault="003410B1" w:rsidP="00E2458B">
      <w:r w:rsidRPr="00E2458B">
        <w:t>• оказание консультационных и информационных услуг</w:t>
      </w:r>
      <w:r w:rsidR="00E2458B" w:rsidRPr="00E2458B">
        <w:t>;</w:t>
      </w:r>
    </w:p>
    <w:p w:rsidR="00E2458B" w:rsidRDefault="003410B1" w:rsidP="00E2458B">
      <w:r w:rsidRPr="00E2458B">
        <w:t>• предоставление в аренду физическим и юридическим лицам специальных помещений или находящихся в них сейфов для хранения документов и ценностей</w:t>
      </w:r>
      <w:r w:rsidR="00E2458B" w:rsidRPr="00E2458B">
        <w:t>;</w:t>
      </w:r>
    </w:p>
    <w:p w:rsidR="00E2458B" w:rsidRDefault="003410B1" w:rsidP="00E2458B">
      <w:r w:rsidRPr="00E2458B">
        <w:t>• лизинговые операции</w:t>
      </w:r>
      <w:r w:rsidR="00E2458B" w:rsidRPr="00E2458B">
        <w:t>.</w:t>
      </w:r>
    </w:p>
    <w:p w:rsidR="00E2458B" w:rsidRDefault="003410B1" w:rsidP="00E2458B">
      <w:r w:rsidRPr="00E2458B">
        <w:t>Кроме того, услуги коммерческих банков можно определить как проведение банковских операций по поручению клиента в пользу последнего за определенную плату</w:t>
      </w:r>
      <w:r w:rsidR="00E2458B" w:rsidRPr="00E2458B">
        <w:t xml:space="preserve">. </w:t>
      </w:r>
      <w:r w:rsidRPr="00E2458B">
        <w:t>К основным характеристикам банковской услуги относятся</w:t>
      </w:r>
      <w:r w:rsidR="00E2458B" w:rsidRPr="00E2458B">
        <w:t>:</w:t>
      </w:r>
    </w:p>
    <w:p w:rsidR="00E2458B" w:rsidRDefault="003410B1" w:rsidP="00E2458B">
      <w:r w:rsidRPr="00E2458B">
        <w:t>• нематериальная сущность услуг</w:t>
      </w:r>
      <w:r w:rsidR="00E2458B" w:rsidRPr="00E2458B">
        <w:t>;</w:t>
      </w:r>
    </w:p>
    <w:p w:rsidR="00E2458B" w:rsidRDefault="003410B1" w:rsidP="00E2458B">
      <w:r w:rsidRPr="00E2458B">
        <w:t>• продукт не складируется, но в банках создаются запасы денежных средств, которыми управляет банкир</w:t>
      </w:r>
      <w:r w:rsidR="00E2458B" w:rsidRPr="00E2458B">
        <w:t>;</w:t>
      </w:r>
    </w:p>
    <w:p w:rsidR="00E2458B" w:rsidRDefault="003410B1" w:rsidP="00E2458B">
      <w:r w:rsidRPr="00E2458B">
        <w:t>• проведение банковских операций и услуг регламентируется в законодательном порядке</w:t>
      </w:r>
      <w:r w:rsidR="00E2458B" w:rsidRPr="00E2458B">
        <w:t>;</w:t>
      </w:r>
    </w:p>
    <w:p w:rsidR="00E2458B" w:rsidRDefault="003410B1" w:rsidP="00E2458B">
      <w:r w:rsidRPr="00E2458B">
        <w:t>• автор новой банковской услуги не имеет авторских прав</w:t>
      </w:r>
      <w:r w:rsidR="00E2458B" w:rsidRPr="00E2458B">
        <w:t>;</w:t>
      </w:r>
    </w:p>
    <w:p w:rsidR="00E2458B" w:rsidRDefault="003410B1" w:rsidP="00E2458B">
      <w:r w:rsidRPr="00E2458B">
        <w:t>• система сбыта</w:t>
      </w:r>
      <w:r w:rsidR="00E2458B">
        <w:t xml:space="preserve"> (</w:t>
      </w:r>
      <w:r w:rsidRPr="00E2458B">
        <w:t>предоставления банковских операций и услуг</w:t>
      </w:r>
      <w:r w:rsidR="00E2458B" w:rsidRPr="00E2458B">
        <w:t xml:space="preserve">) </w:t>
      </w:r>
      <w:r w:rsidRPr="00E2458B">
        <w:t>эксклюзивна и интегрирована, поскольку все филиалы одного банка выполняют одинаковый набор банковских операций и услуг</w:t>
      </w:r>
      <w:r w:rsidR="00E2458B" w:rsidRPr="00E2458B">
        <w:t>.</w:t>
      </w:r>
    </w:p>
    <w:p w:rsidR="00E2458B" w:rsidRDefault="003410B1" w:rsidP="00E2458B">
      <w:r w:rsidRPr="00E2458B">
        <w:t>Законодательство большинства стран относит к числу клиентов банка любых физических и юридических лиц, открывших счет в банке и заключивших юридический договор с ним</w:t>
      </w:r>
      <w:r w:rsidR="00E2458B" w:rsidRPr="00E2458B">
        <w:t>.</w:t>
      </w:r>
    </w:p>
    <w:p w:rsidR="00E2458B" w:rsidRDefault="003410B1" w:rsidP="00E2458B">
      <w:r w:rsidRPr="00E2458B">
        <w:t>В нашей стране отношения между Банком России, коммерческими банками и их клиентами осуществляются на основе договоров, если иное не предусмотрено федеральным законом</w:t>
      </w:r>
      <w:r w:rsidR="00E2458B" w:rsidRPr="00E2458B">
        <w:t xml:space="preserve">. </w:t>
      </w:r>
      <w:r w:rsidRPr="00E2458B">
        <w:t>Договор определяет основные положения сотрудничества банка и клиента</w:t>
      </w:r>
      <w:r w:rsidR="00E2458B" w:rsidRPr="00E2458B">
        <w:t xml:space="preserve">. </w:t>
      </w:r>
      <w:r w:rsidRPr="00E2458B">
        <w:t>Согласно договору, деловые взаимоотношения банка и клиента строятся на взаимном доверии</w:t>
      </w:r>
      <w:r w:rsidR="00E2458B" w:rsidRPr="00E2458B">
        <w:t xml:space="preserve">. </w:t>
      </w:r>
      <w:r w:rsidRPr="00E2458B">
        <w:t>Банк официально предоставляет услуги клиенту, берет обязательство выполнять указания последнего и заверяет клиента в том, что тот может положиться на компетентность банковских работников и их высокий профессионализм</w:t>
      </w:r>
      <w:r w:rsidR="00E2458B" w:rsidRPr="00E2458B">
        <w:t>.</w:t>
      </w:r>
    </w:p>
    <w:p w:rsidR="00E2458B" w:rsidRDefault="003410B1" w:rsidP="00E2458B">
      <w:r w:rsidRPr="00E2458B">
        <w:t>В договоре должны быть указаны процентные ставки по кредитам и вкладам</w:t>
      </w:r>
      <w:r w:rsidR="00E2458B">
        <w:t xml:space="preserve"> (</w:t>
      </w:r>
      <w:r w:rsidRPr="00E2458B">
        <w:t>депозитам</w:t>
      </w:r>
      <w:r w:rsidR="00E2458B" w:rsidRPr="00E2458B">
        <w:t>),</w:t>
      </w:r>
      <w:r w:rsidRPr="00E2458B">
        <w:t xml:space="preserve"> стоимость банковских услуг и сроки их выполнения, в том числе сроки обработки платежных документов, имущественная ответственность сторон за нарушения условий договора, включая ответственность за нарушение обязательств по срокам платежей, а также порядок его расторжения и другие существенные условия договора</w:t>
      </w:r>
      <w:r w:rsidR="00E2458B" w:rsidRPr="00E2458B">
        <w:t>.</w:t>
      </w:r>
    </w:p>
    <w:p w:rsidR="00E2458B" w:rsidRDefault="003410B1" w:rsidP="00E2458B">
      <w:r w:rsidRPr="00E2458B">
        <w:t>Процентные ставки по кредитам, вкладам</w:t>
      </w:r>
      <w:r w:rsidR="00E2458B">
        <w:t xml:space="preserve"> (</w:t>
      </w:r>
      <w:r w:rsidRPr="00E2458B">
        <w:t>депозитам</w:t>
      </w:r>
      <w:r w:rsidR="00E2458B" w:rsidRPr="00E2458B">
        <w:t xml:space="preserve">) </w:t>
      </w:r>
      <w:r w:rsidRPr="00E2458B">
        <w:t>и комиссионное вознаграждение по операциям устанавливается кредитной организацией по соглашению с клиентами, если иное не предусмотрено федеральным законом</w:t>
      </w:r>
      <w:r w:rsidR="00E2458B" w:rsidRPr="00E2458B">
        <w:t>.</w:t>
      </w:r>
    </w:p>
    <w:p w:rsidR="00E2458B" w:rsidRDefault="003410B1" w:rsidP="00E2458B">
      <w:r w:rsidRPr="00E2458B">
        <w:t>Кредитная организация не имеет права в одностороннем порядке изменять процентные ставки по кредитам, вкладам</w:t>
      </w:r>
      <w:r w:rsidR="00E2458B">
        <w:t xml:space="preserve"> (</w:t>
      </w:r>
      <w:r w:rsidRPr="00E2458B">
        <w:t>депозитам</w:t>
      </w:r>
      <w:r w:rsidR="00E2458B" w:rsidRPr="00E2458B">
        <w:t>),</w:t>
      </w:r>
      <w:r w:rsidRPr="00E2458B">
        <w:t xml:space="preserve"> комиссионное вознаграждение и сроки действия этих соглашений</w:t>
      </w:r>
      <w:r w:rsidR="00E2458B">
        <w:t xml:space="preserve"> (</w:t>
      </w:r>
      <w:r w:rsidRPr="00E2458B">
        <w:t>договоров</w:t>
      </w:r>
      <w:r w:rsidR="00E2458B" w:rsidRPr="00E2458B">
        <w:t xml:space="preserve">) </w:t>
      </w:r>
      <w:r w:rsidRPr="00E2458B">
        <w:t>с клиентами, за исключением тех случаев, когда это предусмотрено в соглашении с клиентом</w:t>
      </w:r>
      <w:r w:rsidR="00E2458B" w:rsidRPr="00E2458B">
        <w:t xml:space="preserve">. </w:t>
      </w:r>
      <w:r w:rsidRPr="00E2458B">
        <w:t>Клиент вправе предъявлять претензии банку исключительно в пределах суммы средств на своем счете</w:t>
      </w:r>
      <w:r w:rsidR="00E2458B">
        <w:t xml:space="preserve"> (</w:t>
      </w:r>
      <w:r w:rsidRPr="00E2458B">
        <w:t>счетах</w:t>
      </w:r>
      <w:r w:rsidR="00E2458B" w:rsidRPr="00E2458B">
        <w:t>),</w:t>
      </w:r>
      <w:r w:rsidRPr="00E2458B">
        <w:t xml:space="preserve"> в той же валюте и только в строго оговоренных случаях, когда эти претензии не вызывают дискуссий или подтверждены выпиской из решения суда</w:t>
      </w:r>
      <w:r w:rsidR="00E2458B" w:rsidRPr="00E2458B">
        <w:t>.</w:t>
      </w:r>
    </w:p>
    <w:p w:rsidR="00E2458B" w:rsidRDefault="003410B1" w:rsidP="00E2458B">
      <w:r w:rsidRPr="00E2458B">
        <w:t>Практически во всех странах правовые взаимоотношения банка и клиента начинаются с открытия счета</w:t>
      </w:r>
      <w:r w:rsidR="00E2458B" w:rsidRPr="00E2458B">
        <w:t xml:space="preserve">. </w:t>
      </w:r>
      <w:r w:rsidRPr="00E2458B">
        <w:t>В нашей стране клиенты банка вправе открывать необходимое им количество расчетных, депозитных и иных счетов в любой валюте в коммерческих банках с их согласия, если иное не установлено федеральным законом</w:t>
      </w:r>
      <w:r w:rsidR="00E2458B" w:rsidRPr="00E2458B">
        <w:t>.</w:t>
      </w:r>
    </w:p>
    <w:p w:rsidR="00E2458B" w:rsidRDefault="003410B1" w:rsidP="00E2458B">
      <w:r w:rsidRPr="00E2458B">
        <w:t>Порядок открытия, ведения и закрытия банком счетов клиентов устанавливается федеральными законами и Банком России</w:t>
      </w:r>
      <w:r w:rsidR="00E2458B" w:rsidRPr="00E2458B">
        <w:t xml:space="preserve">. </w:t>
      </w:r>
      <w:r w:rsidRPr="00E2458B">
        <w:t>Ответственность коммерческого банка, его руководителей и иных должностных лиц за нарушение этого порядка устанавливается федеральными законами</w:t>
      </w:r>
      <w:r w:rsidR="00E2458B" w:rsidRPr="00E2458B">
        <w:t>.</w:t>
      </w:r>
    </w:p>
    <w:p w:rsidR="00E2458B" w:rsidRDefault="003410B1" w:rsidP="00E2458B">
      <w:r w:rsidRPr="00E2458B">
        <w:t>В процессе проведения межбанковских операций в соответствии с действующим законодательством российские коммерческие банки на договорных началах могут привлекать и размещать друг у друга средства в форме вкладов</w:t>
      </w:r>
      <w:r w:rsidR="00E2458B">
        <w:t xml:space="preserve"> (</w:t>
      </w:r>
      <w:r w:rsidRPr="00E2458B">
        <w:t>депозитов</w:t>
      </w:r>
      <w:r w:rsidR="00E2458B" w:rsidRPr="00E2458B">
        <w:t>),</w:t>
      </w:r>
      <w:r w:rsidRPr="00E2458B">
        <w:t xml:space="preserve"> кредитов, производить расчеты через создаваемые в установленном порядке расчетные центры и корреспондентские счета, открываемые друг у друга, и совершать другие взаимные операции, предусмотренные лицензиями, выданными Банком России</w:t>
      </w:r>
      <w:r w:rsidR="00E2458B" w:rsidRPr="00E2458B">
        <w:t>.</w:t>
      </w:r>
    </w:p>
    <w:p w:rsidR="00E2458B" w:rsidRDefault="003410B1" w:rsidP="00E2458B">
      <w:r w:rsidRPr="00E2458B">
        <w:t>Коммерческий банк ежемесячно сообщает в Банк России о вновь открытых корреспондентских счетах на территории Российской Федерации и за рубежом</w:t>
      </w:r>
      <w:r w:rsidR="00E2458B" w:rsidRPr="00E2458B">
        <w:t>.</w:t>
      </w:r>
    </w:p>
    <w:p w:rsidR="00E2458B" w:rsidRDefault="003410B1" w:rsidP="00E2458B">
      <w:r w:rsidRPr="00E2458B">
        <w:t>Корреспондентские отношения между коммерческим банком и Банком России осуществляются также на договорных началах</w:t>
      </w:r>
      <w:r w:rsidR="00E2458B" w:rsidRPr="00E2458B">
        <w:t xml:space="preserve">. </w:t>
      </w:r>
      <w:r w:rsidRPr="00E2458B">
        <w:t>Списание средств со счетов кредитной организации производится по ее распоряжению либо с ее согласия, за исключением случаев, предусмотренных федеральным законом</w:t>
      </w:r>
      <w:r w:rsidR="00E2458B" w:rsidRPr="00E2458B">
        <w:t xml:space="preserve">. </w:t>
      </w:r>
      <w:r w:rsidRPr="00E2458B">
        <w:t>При недостатке средств для кредитования клиентов и выполнения принятых на себя обязательств коммерческий банк может обращаться за получением кредитов в Банк России на определяемых последним условиях</w:t>
      </w:r>
      <w:r w:rsidR="00E2458B" w:rsidRPr="00E2458B">
        <w:t>.</w:t>
      </w:r>
    </w:p>
    <w:p w:rsidR="00E2458B" w:rsidRDefault="003410B1" w:rsidP="00E2458B">
      <w:r w:rsidRPr="00E2458B">
        <w:t>В соответствии с российским банковским законодательством при заключении сделки кредитная организация обязана по требованию физического или юридического лица предоставить информацию о своей финансовой отчетности, в том числе бухгалтерский баланс, и аудиторское заключение за предыдущий год и ежемесячные бухгалтерские балансы за текущий год</w:t>
      </w:r>
      <w:r w:rsidR="00E2458B" w:rsidRPr="00E2458B">
        <w:t xml:space="preserve">. </w:t>
      </w:r>
      <w:r w:rsidRPr="00E2458B">
        <w:t>За нарушение порядка раскрытия информации и введение клиентов и инвесторов в заблуждение с помощью недостоверной информации кредитная организация несет ответственность в соответствии с действующим законодательством</w:t>
      </w:r>
      <w:r w:rsidR="00E2458B" w:rsidRPr="00E2458B">
        <w:t>.</w:t>
      </w:r>
    </w:p>
    <w:p w:rsidR="00E2458B" w:rsidRDefault="003410B1" w:rsidP="00E2458B">
      <w:r w:rsidRPr="00E2458B">
        <w:t>Итак, многие коммерческие банки в современных условиях предлагают своим клиентам</w:t>
      </w:r>
      <w:r w:rsidR="00E2458B">
        <w:t xml:space="preserve"> (</w:t>
      </w:r>
      <w:r w:rsidRPr="00E2458B">
        <w:t>как физическим, так и юридическим лицам</w:t>
      </w:r>
      <w:r w:rsidR="00E2458B" w:rsidRPr="00E2458B">
        <w:t xml:space="preserve">) </w:t>
      </w:r>
      <w:r w:rsidRPr="00E2458B">
        <w:t>широкий круг операций и услуг</w:t>
      </w:r>
      <w:r w:rsidR="00E2458B" w:rsidRPr="00E2458B">
        <w:t xml:space="preserve">. </w:t>
      </w:r>
      <w:r w:rsidRPr="00E2458B">
        <w:t>Коммерческие банки универсального типа выполняют функции по аккумуляции денежных средств населения, хозяйственных организаций, фирм, компаний</w:t>
      </w:r>
      <w:r w:rsidR="00E2458B" w:rsidRPr="00E2458B">
        <w:t xml:space="preserve">; </w:t>
      </w:r>
      <w:r w:rsidRPr="00E2458B">
        <w:t>по размещению кредитных ресурсов</w:t>
      </w:r>
      <w:r w:rsidR="00E2458B" w:rsidRPr="00E2458B">
        <w:t xml:space="preserve">; </w:t>
      </w:r>
      <w:r w:rsidRPr="00E2458B">
        <w:t>организации и проведению денежных расчетов</w:t>
      </w:r>
      <w:r w:rsidR="00E2458B" w:rsidRPr="00E2458B">
        <w:t xml:space="preserve">; </w:t>
      </w:r>
      <w:r w:rsidRPr="00E2458B">
        <w:t>предлагают клиентам различные банковские операции и услуги</w:t>
      </w:r>
      <w:r w:rsidR="00E2458B" w:rsidRPr="00E2458B">
        <w:t>.</w:t>
      </w:r>
    </w:p>
    <w:p w:rsidR="00E2458B" w:rsidRDefault="003410B1" w:rsidP="00E2458B">
      <w:r w:rsidRPr="00E2458B">
        <w:t>В условиях рыночной экономики все операции коммерческого банка можно условно разделить на три основные группы</w:t>
      </w:r>
      <w:r w:rsidR="00E2458B" w:rsidRPr="00E2458B">
        <w:t>:</w:t>
      </w:r>
    </w:p>
    <w:p w:rsidR="00E2458B" w:rsidRDefault="003410B1" w:rsidP="00E2458B">
      <w:r w:rsidRPr="00E2458B">
        <w:t>• пассивные операции</w:t>
      </w:r>
      <w:r w:rsidR="00E2458B">
        <w:t xml:space="preserve"> (</w:t>
      </w:r>
      <w:r w:rsidRPr="00E2458B">
        <w:t>привлечение средств</w:t>
      </w:r>
      <w:r w:rsidR="00E2458B" w:rsidRPr="00E2458B">
        <w:t>);</w:t>
      </w:r>
    </w:p>
    <w:p w:rsidR="00E2458B" w:rsidRDefault="003410B1" w:rsidP="00E2458B">
      <w:r w:rsidRPr="00E2458B">
        <w:t>• активные операции</w:t>
      </w:r>
      <w:r w:rsidR="00E2458B">
        <w:t xml:space="preserve"> (</w:t>
      </w:r>
      <w:r w:rsidRPr="00E2458B">
        <w:t>размещение средств</w:t>
      </w:r>
      <w:r w:rsidR="00E2458B" w:rsidRPr="00E2458B">
        <w:t>);</w:t>
      </w:r>
    </w:p>
    <w:p w:rsidR="00E2458B" w:rsidRDefault="003410B1" w:rsidP="00E2458B">
      <w:r w:rsidRPr="00E2458B">
        <w:t>• активно-пассивные</w:t>
      </w:r>
      <w:r w:rsidR="00E2458B">
        <w:t xml:space="preserve"> (</w:t>
      </w:r>
      <w:r w:rsidRPr="00E2458B">
        <w:t>посреднические, траст</w:t>
      </w:r>
      <w:r w:rsidR="00697FB8" w:rsidRPr="00E2458B">
        <w:t>овые и пр</w:t>
      </w:r>
      <w:r w:rsidR="00E2458B" w:rsidRPr="00E2458B">
        <w:t xml:space="preserve">) </w:t>
      </w:r>
      <w:r w:rsidR="00697FB8" w:rsidRPr="00E2458B">
        <w:t>операции</w:t>
      </w:r>
      <w:r w:rsidR="00E2458B" w:rsidRPr="00E2458B">
        <w:t>.</w:t>
      </w:r>
    </w:p>
    <w:p w:rsidR="00E2458B" w:rsidRDefault="003410B1" w:rsidP="00E2458B">
      <w:r w:rsidRPr="00E2458B">
        <w:t>1</w:t>
      </w:r>
      <w:r w:rsidR="00E2458B" w:rsidRPr="00E2458B">
        <w:t xml:space="preserve">. </w:t>
      </w:r>
      <w:r w:rsidRPr="00E2458B">
        <w:t>Пассивные операции</w:t>
      </w:r>
      <w:r w:rsidR="00E2458B" w:rsidRPr="00E2458B">
        <w:t xml:space="preserve"> - </w:t>
      </w:r>
      <w:r w:rsidRPr="00E2458B">
        <w:t>операции по привлечению средств в банки, формированию ресурсов последних</w:t>
      </w:r>
      <w:r w:rsidR="00E2458B" w:rsidRPr="00E2458B">
        <w:t xml:space="preserve">. </w:t>
      </w:r>
      <w:r w:rsidRPr="00E2458B">
        <w:t>Значение пассивных операций для банка велико</w:t>
      </w:r>
      <w:r w:rsidR="00E2458B" w:rsidRPr="00E2458B">
        <w:t>.</w:t>
      </w:r>
    </w:p>
    <w:p w:rsidR="00E2458B" w:rsidRDefault="003410B1" w:rsidP="00E2458B">
      <w:r w:rsidRPr="00E2458B">
        <w:t>К пассивным операциям банка относят</w:t>
      </w:r>
      <w:r w:rsidR="00E2458B" w:rsidRPr="00E2458B">
        <w:t xml:space="preserve">: </w:t>
      </w:r>
      <w:r w:rsidRPr="00E2458B">
        <w:t>привлечение средств на расчетные и текущие счета юридических и физических лиц</w:t>
      </w:r>
      <w:r w:rsidR="00E2458B" w:rsidRPr="00E2458B">
        <w:t xml:space="preserve">; </w:t>
      </w:r>
      <w:r w:rsidRPr="00E2458B">
        <w:t>открытие срочных счетов граждан, предприятий и организаций</w:t>
      </w:r>
      <w:r w:rsidR="00E2458B" w:rsidRPr="00E2458B">
        <w:t xml:space="preserve">; </w:t>
      </w:r>
      <w:r w:rsidRPr="00E2458B">
        <w:t>выпуск ценных бумаг</w:t>
      </w:r>
      <w:r w:rsidR="00E2458B" w:rsidRPr="00E2458B">
        <w:t xml:space="preserve">; </w:t>
      </w:r>
      <w:r w:rsidRPr="00E2458B">
        <w:t xml:space="preserve">займы, полученные от других банков, и </w:t>
      </w:r>
      <w:r w:rsidR="00E2458B">
        <w:t>т.д.</w:t>
      </w:r>
    </w:p>
    <w:p w:rsidR="00E2458B" w:rsidRDefault="003410B1" w:rsidP="00E2458B">
      <w:r w:rsidRPr="00E2458B">
        <w:t>Все пассивные операции банка, связанные с привлечением средств, в зависимости от их экономического содержания делятся на</w:t>
      </w:r>
      <w:r w:rsidR="00E2458B" w:rsidRPr="00E2458B">
        <w:t>:</w:t>
      </w:r>
    </w:p>
    <w:p w:rsidR="00E2458B" w:rsidRDefault="003410B1" w:rsidP="00E2458B">
      <w:r w:rsidRPr="00E2458B">
        <w:t>• депозитные</w:t>
      </w:r>
      <w:r w:rsidRPr="00E2458B">
        <w:rPr>
          <w:rStyle w:val="af"/>
          <w:color w:val="000000"/>
        </w:rPr>
        <w:footnoteReference w:id="4"/>
      </w:r>
      <w:r w:rsidRPr="00E2458B">
        <w:t>, включая получение межбанковских кредитов</w:t>
      </w:r>
      <w:r w:rsidR="00E2458B" w:rsidRPr="00E2458B">
        <w:t>;</w:t>
      </w:r>
    </w:p>
    <w:p w:rsidR="00E2458B" w:rsidRDefault="003410B1" w:rsidP="00E2458B">
      <w:r w:rsidRPr="00E2458B">
        <w:t>• эмиссионные</w:t>
      </w:r>
      <w:r w:rsidR="00E2458B">
        <w:t xml:space="preserve"> (</w:t>
      </w:r>
      <w:r w:rsidRPr="00E2458B">
        <w:t>размещение паев или ценных бумаг банка</w:t>
      </w:r>
      <w:r w:rsidR="00E2458B" w:rsidRPr="00E2458B">
        <w:t>).</w:t>
      </w:r>
    </w:p>
    <w:p w:rsidR="00E2458B" w:rsidRDefault="003410B1" w:rsidP="00E2458B">
      <w:r w:rsidRPr="00E2458B">
        <w:t>Собственный капитал банка</w:t>
      </w:r>
      <w:r w:rsidR="00E2458B" w:rsidRPr="00E2458B">
        <w:t xml:space="preserve"> - </w:t>
      </w:r>
      <w:r w:rsidRPr="00E2458B">
        <w:t>основа наращивания объемов его активных операций</w:t>
      </w:r>
      <w:r w:rsidR="00E2458B" w:rsidRPr="00E2458B">
        <w:t xml:space="preserve">. </w:t>
      </w:r>
      <w:r w:rsidRPr="00E2458B">
        <w:t>Поэтому для каждого банка чрезвычайно важно находить источники его увеличения</w:t>
      </w:r>
      <w:r w:rsidR="00E2458B" w:rsidRPr="00E2458B">
        <w:t xml:space="preserve">. </w:t>
      </w:r>
      <w:r w:rsidRPr="00E2458B">
        <w:t>Ими могут быть</w:t>
      </w:r>
      <w:r w:rsidR="00E2458B" w:rsidRPr="00E2458B">
        <w:t xml:space="preserve">: </w:t>
      </w:r>
      <w:r w:rsidRPr="00E2458B">
        <w:t>нераспределенная прибыль прошлых лет, включая резервы банка</w:t>
      </w:r>
      <w:r w:rsidR="00E2458B" w:rsidRPr="00E2458B">
        <w:t xml:space="preserve">; </w:t>
      </w:r>
      <w:r w:rsidRPr="00E2458B">
        <w:t>размещение дополнительных выпусков ценных бумаг или привлечение новых пайщиков</w:t>
      </w:r>
      <w:r w:rsidR="00E2458B" w:rsidRPr="00E2458B">
        <w:t>.</w:t>
      </w:r>
    </w:p>
    <w:p w:rsidR="00E2458B" w:rsidRDefault="003410B1" w:rsidP="00E2458B">
      <w:r w:rsidRPr="00E2458B">
        <w:t>Управление собственным капиталом играет важную роль в обеспечении устойчивости пассивов и прибыльности банков</w:t>
      </w:r>
      <w:r w:rsidR="00E2458B" w:rsidRPr="00E2458B">
        <w:t xml:space="preserve">. </w:t>
      </w:r>
      <w:r w:rsidRPr="00E2458B">
        <w:t>Одним из способов управления собственным капиталом банка является дивидендная политика</w:t>
      </w:r>
      <w:r w:rsidR="00E2458B" w:rsidRPr="00E2458B">
        <w:t xml:space="preserve">. </w:t>
      </w:r>
      <w:r w:rsidRPr="00E2458B">
        <w:t>В условиях финансовой нестабильности и неразвитости фондового рынка многие российские банки обеспечивают рост собственного капитала путем накопления прибыли</w:t>
      </w:r>
      <w:r w:rsidR="00E2458B" w:rsidRPr="00E2458B">
        <w:t>.</w:t>
      </w:r>
    </w:p>
    <w:p w:rsidR="00E2458B" w:rsidRDefault="003410B1" w:rsidP="00E2458B">
      <w:r w:rsidRPr="00E2458B">
        <w:t xml:space="preserve">Крупные банки широко используют </w:t>
      </w:r>
      <w:r w:rsidRPr="00E2458B">
        <w:rPr>
          <w:i/>
          <w:iCs/>
        </w:rPr>
        <w:t>эмиссию акций</w:t>
      </w:r>
      <w:r w:rsidRPr="00E2458B">
        <w:t xml:space="preserve"> в качестве эффективного способа привлечения денежных ресурсов</w:t>
      </w:r>
      <w:r w:rsidR="00E2458B" w:rsidRPr="00E2458B">
        <w:t xml:space="preserve">. </w:t>
      </w:r>
      <w:r w:rsidRPr="00E2458B">
        <w:t xml:space="preserve">Коммерческие банки эмитируют как </w:t>
      </w:r>
      <w:r w:rsidRPr="00E2458B">
        <w:rPr>
          <w:i/>
          <w:iCs/>
        </w:rPr>
        <w:t>простые акции,</w:t>
      </w:r>
      <w:r w:rsidRPr="00E2458B">
        <w:t xml:space="preserve"> так и </w:t>
      </w:r>
      <w:r w:rsidRPr="00E2458B">
        <w:rPr>
          <w:i/>
          <w:iCs/>
        </w:rPr>
        <w:t>привилегированные</w:t>
      </w:r>
      <w:r w:rsidR="00E2458B">
        <w:t xml:space="preserve"> (</w:t>
      </w:r>
      <w:r w:rsidRPr="00E2458B">
        <w:t>бессрочные, с ограниченным сроком, конвертируемые в простые</w:t>
      </w:r>
      <w:r w:rsidR="00E2458B" w:rsidRPr="00E2458B">
        <w:t>).</w:t>
      </w:r>
    </w:p>
    <w:p w:rsidR="00E2458B" w:rsidRDefault="003410B1" w:rsidP="00E2458B">
      <w:r w:rsidRPr="00E2458B">
        <w:t>Важно отметить, что вклады принимаются только банками, имеющими такое право в соответствии с лицензией Банка России</w:t>
      </w:r>
      <w:r w:rsidR="00E2458B" w:rsidRPr="00E2458B">
        <w:t xml:space="preserve">. </w:t>
      </w:r>
      <w:r w:rsidRPr="00E2458B">
        <w:t>Право привлечения во вклады средств граждан предоставлено банкам, с даты регистрации которых прошло не менее двух лет</w:t>
      </w:r>
      <w:r w:rsidR="00E2458B" w:rsidRPr="00E2458B">
        <w:t xml:space="preserve">. </w:t>
      </w:r>
      <w:r w:rsidRPr="00E2458B">
        <w:t>Привлечение средств во вклады оформляется договором в письменной форме в двух экземплярах, один из которых выдается вкладчику</w:t>
      </w:r>
      <w:r w:rsidR="00E2458B" w:rsidRPr="00E2458B">
        <w:t xml:space="preserve">. </w:t>
      </w:r>
      <w:r w:rsidRPr="00E2458B">
        <w:t>Банки обеспечивают сохранность вкладов и своевременность исполнения своих обязательств перед вкладчиками</w:t>
      </w:r>
      <w:r w:rsidR="00E2458B" w:rsidRPr="00E2458B">
        <w:t>.</w:t>
      </w:r>
    </w:p>
    <w:p w:rsidR="00E2458B" w:rsidRDefault="003410B1" w:rsidP="00E2458B">
      <w:r w:rsidRPr="00E2458B">
        <w:t>Современная банковская практика характеризуется большим разнообразием вкладов</w:t>
      </w:r>
      <w:r w:rsidR="00E2458B">
        <w:t xml:space="preserve"> (</w:t>
      </w:r>
      <w:r w:rsidRPr="00E2458B">
        <w:t>депозитов</w:t>
      </w:r>
      <w:r w:rsidR="00E2458B" w:rsidRPr="00E2458B">
        <w:t xml:space="preserve">) </w:t>
      </w:r>
      <w:r w:rsidRPr="00E2458B">
        <w:t>и, соответственно, депозитных счетов</w:t>
      </w:r>
      <w:r w:rsidR="00E2458B" w:rsidRPr="00E2458B">
        <w:t>:</w:t>
      </w:r>
    </w:p>
    <w:p w:rsidR="00E2458B" w:rsidRDefault="003410B1" w:rsidP="00E2458B">
      <w:r w:rsidRPr="00E2458B">
        <w:t>• депозиты до востребования</w:t>
      </w:r>
      <w:r w:rsidR="00E2458B" w:rsidRPr="00E2458B">
        <w:t>;</w:t>
      </w:r>
    </w:p>
    <w:p w:rsidR="00E2458B" w:rsidRDefault="003410B1" w:rsidP="00E2458B">
      <w:r w:rsidRPr="00E2458B">
        <w:t>• срочные депозиты</w:t>
      </w:r>
      <w:r w:rsidR="00E2458B" w:rsidRPr="00E2458B">
        <w:t>;</w:t>
      </w:r>
    </w:p>
    <w:p w:rsidR="00E2458B" w:rsidRDefault="003410B1" w:rsidP="00E2458B">
      <w:r w:rsidRPr="00E2458B">
        <w:t>• сберегательные вклады</w:t>
      </w:r>
      <w:r w:rsidR="00E2458B" w:rsidRPr="00E2458B">
        <w:t>;</w:t>
      </w:r>
    </w:p>
    <w:p w:rsidR="00E2458B" w:rsidRDefault="003410B1" w:rsidP="00E2458B">
      <w:r w:rsidRPr="00E2458B">
        <w:t>• вклады в ценные бумаги</w:t>
      </w:r>
      <w:r w:rsidR="00E2458B" w:rsidRPr="00E2458B">
        <w:t>.</w:t>
      </w:r>
    </w:p>
    <w:p w:rsidR="00E2458B" w:rsidRDefault="003410B1" w:rsidP="00E2458B">
      <w:r w:rsidRPr="00E2458B">
        <w:t xml:space="preserve">Депозиты можно также классифицировать по срокам, категориям вкладчиков, условиям внесения и изъятия средств, уплачиваемым процентам, возможности получения льгот по активным операциям банка и </w:t>
      </w:r>
      <w:r w:rsidR="00E2458B">
        <w:t>т.д.</w:t>
      </w:r>
    </w:p>
    <w:p w:rsidR="00E2458B" w:rsidRDefault="003410B1" w:rsidP="00E2458B">
      <w:r w:rsidRPr="00E2458B">
        <w:t>2</w:t>
      </w:r>
      <w:r w:rsidR="00E2458B" w:rsidRPr="00E2458B">
        <w:t xml:space="preserve">. </w:t>
      </w:r>
      <w:r w:rsidRPr="00E2458B">
        <w:t>Активные операции</w:t>
      </w:r>
      <w:r w:rsidR="00E2458B" w:rsidRPr="00E2458B">
        <w:t xml:space="preserve"> - </w:t>
      </w:r>
      <w:r w:rsidRPr="00E2458B">
        <w:t>операции, посредством которых банки размещают имеющиеся в их распоряжении ресурсы для получения прибыли и поддержания ликвидности</w:t>
      </w:r>
      <w:r w:rsidR="00E2458B" w:rsidRPr="00E2458B">
        <w:t xml:space="preserve">. </w:t>
      </w:r>
      <w:r w:rsidRPr="00E2458B">
        <w:t>К активным операциям банка относятся</w:t>
      </w:r>
      <w:r w:rsidR="00E2458B" w:rsidRPr="00E2458B">
        <w:t xml:space="preserve">: </w:t>
      </w:r>
      <w:r w:rsidRPr="00E2458B">
        <w:t>краткосрочное и долгосрочное кредитование производственной, социальной, инвестиционной и научной деятельности предприятий и организаций</w:t>
      </w:r>
      <w:r w:rsidR="00E2458B" w:rsidRPr="00E2458B">
        <w:t xml:space="preserve">; </w:t>
      </w:r>
      <w:r w:rsidRPr="00E2458B">
        <w:t>предоставление потребительских ссуд населению</w:t>
      </w:r>
      <w:r w:rsidR="00E2458B" w:rsidRPr="00E2458B">
        <w:t xml:space="preserve">; </w:t>
      </w:r>
      <w:r w:rsidRPr="00E2458B">
        <w:t>приобретение ценных бумаг</w:t>
      </w:r>
      <w:r w:rsidR="00E2458B" w:rsidRPr="00E2458B">
        <w:t xml:space="preserve">; </w:t>
      </w:r>
      <w:r w:rsidRPr="00E2458B">
        <w:t>лизинг</w:t>
      </w:r>
      <w:r w:rsidR="00E2458B" w:rsidRPr="00E2458B">
        <w:t xml:space="preserve">; </w:t>
      </w:r>
      <w:r w:rsidRPr="00E2458B">
        <w:t>факторинг</w:t>
      </w:r>
      <w:r w:rsidR="00E2458B" w:rsidRPr="00E2458B">
        <w:t xml:space="preserve">; </w:t>
      </w:r>
      <w:r w:rsidRPr="00E2458B">
        <w:t>инновационное финансирование и кредитование</w:t>
      </w:r>
      <w:r w:rsidR="00E2458B" w:rsidRPr="00E2458B">
        <w:t xml:space="preserve">; </w:t>
      </w:r>
      <w:r w:rsidRPr="00E2458B">
        <w:t>долевое участие средствами банка в хозяйственной деятельности предприятий</w:t>
      </w:r>
      <w:r w:rsidR="00E2458B" w:rsidRPr="00E2458B">
        <w:t xml:space="preserve">; </w:t>
      </w:r>
      <w:r w:rsidRPr="00E2458B">
        <w:t>ссуды, предоставляемые другим банкам</w:t>
      </w:r>
      <w:r w:rsidR="00E2458B" w:rsidRPr="00E2458B">
        <w:t>.</w:t>
      </w:r>
    </w:p>
    <w:p w:rsidR="00E2458B" w:rsidRDefault="003410B1" w:rsidP="00E2458B">
      <w:r w:rsidRPr="00E2458B">
        <w:t>Активные операции банка по экономическому содержанию делят на</w:t>
      </w:r>
      <w:r w:rsidR="00E2458B" w:rsidRPr="00E2458B">
        <w:t>:</w:t>
      </w:r>
    </w:p>
    <w:p w:rsidR="00E2458B" w:rsidRDefault="003410B1" w:rsidP="00E2458B">
      <w:r w:rsidRPr="00E2458B">
        <w:t>• ссудные</w:t>
      </w:r>
      <w:r w:rsidR="00E2458B">
        <w:t xml:space="preserve"> (</w:t>
      </w:r>
      <w:r w:rsidRPr="00E2458B">
        <w:t>учетно-ссудные</w:t>
      </w:r>
      <w:r w:rsidR="00E2458B" w:rsidRPr="00E2458B">
        <w:t>);</w:t>
      </w:r>
    </w:p>
    <w:p w:rsidR="00E2458B" w:rsidRDefault="003410B1" w:rsidP="00E2458B">
      <w:r w:rsidRPr="00E2458B">
        <w:t>• расчетные</w:t>
      </w:r>
      <w:r w:rsidR="00E2458B" w:rsidRPr="00E2458B">
        <w:t>;</w:t>
      </w:r>
    </w:p>
    <w:p w:rsidR="00E2458B" w:rsidRDefault="003410B1" w:rsidP="00E2458B">
      <w:r w:rsidRPr="00E2458B">
        <w:t>• кассовые</w:t>
      </w:r>
      <w:r w:rsidR="00E2458B" w:rsidRPr="00E2458B">
        <w:t>;</w:t>
      </w:r>
    </w:p>
    <w:p w:rsidR="00E2458B" w:rsidRDefault="003410B1" w:rsidP="00E2458B">
      <w:r w:rsidRPr="00E2458B">
        <w:t>• инвестиционные и фондовые</w:t>
      </w:r>
      <w:r w:rsidR="00E2458B" w:rsidRPr="00E2458B">
        <w:t>;</w:t>
      </w:r>
    </w:p>
    <w:p w:rsidR="00E2458B" w:rsidRDefault="003410B1" w:rsidP="00E2458B">
      <w:r w:rsidRPr="00E2458B">
        <w:t>• гарантийные</w:t>
      </w:r>
      <w:r w:rsidR="00E2458B" w:rsidRPr="00E2458B">
        <w:t>.</w:t>
      </w:r>
    </w:p>
    <w:p w:rsidR="00E2458B" w:rsidRDefault="00A33B47" w:rsidP="00E2458B">
      <w:r w:rsidRPr="00E2458B">
        <w:t>Ссудные операции</w:t>
      </w:r>
      <w:r w:rsidR="00E2458B" w:rsidRPr="00E2458B">
        <w:t xml:space="preserve"> - </w:t>
      </w:r>
      <w:r w:rsidR="003410B1" w:rsidRPr="00E2458B">
        <w:t>операции по предоставлению средств заемщику на началах срочности, возвратности и платности</w:t>
      </w:r>
      <w:r w:rsidR="00E2458B" w:rsidRPr="00E2458B">
        <w:t>.</w:t>
      </w:r>
    </w:p>
    <w:p w:rsidR="00E2458B" w:rsidRDefault="003410B1" w:rsidP="00E2458B">
      <w:r w:rsidRPr="00E2458B">
        <w:t>В Законе</w:t>
      </w:r>
      <w:r w:rsidR="00E2458B">
        <w:t xml:space="preserve"> "</w:t>
      </w:r>
      <w:r w:rsidRPr="00E2458B">
        <w:t>О банках и банковской деятельности</w:t>
      </w:r>
      <w:r w:rsidR="00E2458B">
        <w:t xml:space="preserve">" </w:t>
      </w:r>
      <w:r w:rsidRPr="00E2458B">
        <w:t>предусмотрено, что кредитная организация может предоставлять кредиты под залог движимого и недвижимого имущества, государственных и иных ценных бумаг, гарантии и иные обязательства в соответствии с федеральными законами</w:t>
      </w:r>
      <w:r w:rsidR="00E2458B" w:rsidRPr="00E2458B">
        <w:t>.</w:t>
      </w:r>
    </w:p>
    <w:p w:rsidR="00E2458B" w:rsidRDefault="003410B1" w:rsidP="00E2458B">
      <w:r w:rsidRPr="00E2458B">
        <w:t>Виды ссудных операций чрезвычайно разнообразны</w:t>
      </w:r>
      <w:r w:rsidR="00E2458B" w:rsidRPr="00E2458B">
        <w:t xml:space="preserve">. </w:t>
      </w:r>
      <w:r w:rsidRPr="00E2458B">
        <w:t>Они делятся на группы по</w:t>
      </w:r>
      <w:r w:rsidR="00A33B47" w:rsidRPr="00E2458B">
        <w:t xml:space="preserve"> следующим критериям</w:t>
      </w:r>
      <w:r w:rsidR="00E2458B" w:rsidRPr="00E2458B">
        <w:t>:</w:t>
      </w:r>
    </w:p>
    <w:p w:rsidR="00E2458B" w:rsidRDefault="003410B1" w:rsidP="00E2458B">
      <w:r w:rsidRPr="00E2458B">
        <w:t>• тип заемщика</w:t>
      </w:r>
      <w:r w:rsidR="00E2458B" w:rsidRPr="00E2458B">
        <w:t>;</w:t>
      </w:r>
    </w:p>
    <w:p w:rsidR="00E2458B" w:rsidRDefault="003410B1" w:rsidP="00E2458B">
      <w:r w:rsidRPr="00E2458B">
        <w:t>• способ обеспечения</w:t>
      </w:r>
      <w:r w:rsidR="00E2458B" w:rsidRPr="00E2458B">
        <w:t>;</w:t>
      </w:r>
    </w:p>
    <w:p w:rsidR="00E2458B" w:rsidRDefault="003410B1" w:rsidP="00E2458B">
      <w:r w:rsidRPr="00E2458B">
        <w:t>• сроки кредитования</w:t>
      </w:r>
      <w:r w:rsidR="00E2458B" w:rsidRPr="00E2458B">
        <w:t>;</w:t>
      </w:r>
    </w:p>
    <w:p w:rsidR="00E2458B" w:rsidRDefault="003410B1" w:rsidP="00E2458B">
      <w:r w:rsidRPr="00E2458B">
        <w:t>• характер кругооборота средств</w:t>
      </w:r>
      <w:r w:rsidR="00E2458B" w:rsidRPr="00E2458B">
        <w:t>;</w:t>
      </w:r>
    </w:p>
    <w:p w:rsidR="00E2458B" w:rsidRDefault="003410B1" w:rsidP="00E2458B">
      <w:r w:rsidRPr="00E2458B">
        <w:t>• назначение</w:t>
      </w:r>
      <w:r w:rsidR="00E2458B">
        <w:t xml:space="preserve"> (</w:t>
      </w:r>
      <w:r w:rsidRPr="00E2458B">
        <w:t>объекты кредитования</w:t>
      </w:r>
      <w:r w:rsidR="00E2458B" w:rsidRPr="00E2458B">
        <w:t>);</w:t>
      </w:r>
    </w:p>
    <w:p w:rsidR="00E2458B" w:rsidRDefault="003410B1" w:rsidP="00E2458B">
      <w:r w:rsidRPr="00E2458B">
        <w:t>• вид открываемого счета</w:t>
      </w:r>
      <w:r w:rsidR="00E2458B" w:rsidRPr="00E2458B">
        <w:t>;</w:t>
      </w:r>
    </w:p>
    <w:p w:rsidR="00E2458B" w:rsidRDefault="003410B1" w:rsidP="00E2458B">
      <w:r w:rsidRPr="00E2458B">
        <w:t>• порядок выдачи средств</w:t>
      </w:r>
      <w:r w:rsidR="00E2458B" w:rsidRPr="00E2458B">
        <w:t>;</w:t>
      </w:r>
    </w:p>
    <w:p w:rsidR="00E2458B" w:rsidRDefault="003410B1" w:rsidP="00E2458B">
      <w:r w:rsidRPr="00E2458B">
        <w:t>• метод погашения ссуды</w:t>
      </w:r>
      <w:r w:rsidR="00E2458B" w:rsidRPr="00E2458B">
        <w:t>;</w:t>
      </w:r>
    </w:p>
    <w:p w:rsidR="00E2458B" w:rsidRDefault="003410B1" w:rsidP="00E2458B">
      <w:r w:rsidRPr="00E2458B">
        <w:t>• порядок начисления и погашения процентов</w:t>
      </w:r>
      <w:r w:rsidR="00E2458B" w:rsidRPr="00E2458B">
        <w:t>;</w:t>
      </w:r>
    </w:p>
    <w:p w:rsidR="00E2458B" w:rsidRDefault="003410B1" w:rsidP="00E2458B">
      <w:r w:rsidRPr="00E2458B">
        <w:t>• степень риска</w:t>
      </w:r>
      <w:r w:rsidR="00E2458B" w:rsidRPr="00E2458B">
        <w:t>;</w:t>
      </w:r>
    </w:p>
    <w:p w:rsidR="00E2458B" w:rsidRDefault="003410B1" w:rsidP="00E2458B">
      <w:r w:rsidRPr="00E2458B">
        <w:t>• вид оформляемых документов и др</w:t>
      </w:r>
      <w:r w:rsidR="00E2458B" w:rsidRPr="00E2458B">
        <w:t>.</w:t>
      </w:r>
    </w:p>
    <w:p w:rsidR="00E2458B" w:rsidRDefault="00F61F5A" w:rsidP="00E2458B">
      <w:r w:rsidRPr="00E2458B">
        <w:t>Расчетные операции</w:t>
      </w:r>
      <w:r w:rsidR="00E2458B" w:rsidRPr="00E2458B">
        <w:t xml:space="preserve"> - </w:t>
      </w:r>
      <w:r w:rsidR="003410B1" w:rsidRPr="00E2458B">
        <w:t>операции по зачислению и списанию средств со счетов клиентов, в том числе для оплаты их обязательств перед контрагентами</w:t>
      </w:r>
      <w:r w:rsidR="00E2458B" w:rsidRPr="00E2458B">
        <w:t xml:space="preserve">. </w:t>
      </w:r>
      <w:r w:rsidR="003410B1" w:rsidRPr="00E2458B">
        <w:t>Коммерческие банки производят расчеты по правилам, формам и стандартам, установленным Банком России, при отсутствии правил проведения отдельных видов расчетов</w:t>
      </w:r>
      <w:r w:rsidR="00E2458B" w:rsidRPr="00E2458B">
        <w:t xml:space="preserve"> - </w:t>
      </w:r>
      <w:r w:rsidR="003410B1" w:rsidRPr="00E2458B">
        <w:t>по договоренности между собой, при выполнении международных расчетов</w:t>
      </w:r>
      <w:r w:rsidR="00E2458B" w:rsidRPr="00E2458B">
        <w:t xml:space="preserve"> - </w:t>
      </w:r>
      <w:r w:rsidR="003410B1" w:rsidRPr="00E2458B">
        <w:t>в порядке, установленном федеральными законами и правилами, принятыми в международной банковской практике</w:t>
      </w:r>
      <w:r w:rsidR="00E2458B" w:rsidRPr="00E2458B">
        <w:t>.</w:t>
      </w:r>
    </w:p>
    <w:p w:rsidR="00E2458B" w:rsidRDefault="00F61F5A" w:rsidP="00E2458B">
      <w:r w:rsidRPr="00E2458B">
        <w:t>Кассовые операции</w:t>
      </w:r>
      <w:r w:rsidR="00E2458B" w:rsidRPr="00E2458B">
        <w:t xml:space="preserve"> - </w:t>
      </w:r>
      <w:r w:rsidR="003410B1" w:rsidRPr="00E2458B">
        <w:t>операции по приему и выдаче наличных денежных средств</w:t>
      </w:r>
      <w:r w:rsidR="00E2458B" w:rsidRPr="00E2458B">
        <w:t xml:space="preserve">. </w:t>
      </w:r>
      <w:r w:rsidR="003410B1" w:rsidRPr="00E2458B">
        <w:t>Более широко кассовые операции можно определить как операции, связанные с движением наличных денежных средств, а также формированием, размещением и использованием денежных средств на различных активных счетах банка</w:t>
      </w:r>
      <w:r w:rsidR="00E2458B" w:rsidRPr="00E2458B">
        <w:t>.</w:t>
      </w:r>
    </w:p>
    <w:p w:rsidR="00E2458B" w:rsidRDefault="00F61F5A" w:rsidP="00E2458B">
      <w:r w:rsidRPr="00E2458B">
        <w:t>Инвестиционные операции</w:t>
      </w:r>
      <w:r w:rsidR="00E2458B" w:rsidRPr="00E2458B">
        <w:t xml:space="preserve"> - </w:t>
      </w:r>
      <w:r w:rsidR="003410B1" w:rsidRPr="00E2458B">
        <w:t>операции по инвестированию банком своих средств в ценные бумаги и паи небанковских структур в целях совместной хозяйственно-финансовой и коммерческой деятельности, а также размещенные в виде срочных вкладов в других кредитных организациях</w:t>
      </w:r>
      <w:r w:rsidR="00E2458B" w:rsidRPr="00E2458B">
        <w:t>.</w:t>
      </w:r>
    </w:p>
    <w:p w:rsidR="00E2458B" w:rsidRDefault="003410B1" w:rsidP="00E2458B">
      <w:r w:rsidRPr="00E2458B">
        <w:t>Ф</w:t>
      </w:r>
      <w:r w:rsidR="00F61F5A" w:rsidRPr="00E2458B">
        <w:t>ондовые операции</w:t>
      </w:r>
      <w:r w:rsidR="00E2458B" w:rsidRPr="00E2458B">
        <w:t xml:space="preserve"> - </w:t>
      </w:r>
      <w:r w:rsidRPr="00E2458B">
        <w:t>операции с ценными бумагами</w:t>
      </w:r>
      <w:r w:rsidR="00E2458B" w:rsidRPr="00E2458B">
        <w:t>.</w:t>
      </w:r>
    </w:p>
    <w:p w:rsidR="00E2458B" w:rsidRDefault="003410B1" w:rsidP="00E2458B">
      <w:r w:rsidRPr="00E2458B">
        <w:t>К фондовым операциям относятся</w:t>
      </w:r>
      <w:r w:rsidR="00E2458B" w:rsidRPr="00E2458B">
        <w:t>:</w:t>
      </w:r>
    </w:p>
    <w:p w:rsidR="00E2458B" w:rsidRDefault="003410B1" w:rsidP="00E2458B">
      <w:r w:rsidRPr="00E2458B">
        <w:t>операции с векселями</w:t>
      </w:r>
      <w:r w:rsidR="00E2458B" w:rsidRPr="00E2458B">
        <w:t>;</w:t>
      </w:r>
    </w:p>
    <w:p w:rsidR="00E2458B" w:rsidRDefault="003410B1" w:rsidP="00E2458B">
      <w:r w:rsidRPr="00E2458B">
        <w:t>операции с ценными бумагами, котирующимися на фондовых биржах</w:t>
      </w:r>
      <w:r w:rsidR="00E2458B" w:rsidRPr="00E2458B">
        <w:t>.</w:t>
      </w:r>
    </w:p>
    <w:p w:rsidR="00E2458B" w:rsidRDefault="00F61F5A" w:rsidP="00E2458B">
      <w:r w:rsidRPr="00E2458B">
        <w:t>Гарантийные операции</w:t>
      </w:r>
      <w:r w:rsidR="00E2458B" w:rsidRPr="00E2458B">
        <w:t xml:space="preserve"> - </w:t>
      </w:r>
      <w:r w:rsidR="003410B1" w:rsidRPr="00E2458B">
        <w:t>операции по выдаче банком гарантии</w:t>
      </w:r>
      <w:r w:rsidR="00E2458B">
        <w:t xml:space="preserve"> (</w:t>
      </w:r>
      <w:r w:rsidR="003410B1" w:rsidRPr="00E2458B">
        <w:t>поручительства</w:t>
      </w:r>
      <w:r w:rsidR="00E2458B" w:rsidRPr="00E2458B">
        <w:t xml:space="preserve">) </w:t>
      </w:r>
      <w:r w:rsidR="003410B1" w:rsidRPr="00E2458B">
        <w:t>уплаты долга клиента третьему лицу при наступлении определенных условий</w:t>
      </w:r>
      <w:r w:rsidR="00E2458B" w:rsidRPr="00E2458B">
        <w:t xml:space="preserve">; </w:t>
      </w:r>
      <w:r w:rsidR="003410B1" w:rsidRPr="00E2458B">
        <w:t>приносят банкам доход также в виде комиссионных</w:t>
      </w:r>
      <w:r w:rsidR="00E2458B" w:rsidRPr="00E2458B">
        <w:t>.</w:t>
      </w:r>
    </w:p>
    <w:p w:rsidR="00E2458B" w:rsidRDefault="003410B1" w:rsidP="00E2458B">
      <w:r w:rsidRPr="00E2458B">
        <w:t>3</w:t>
      </w:r>
      <w:r w:rsidR="00E2458B" w:rsidRPr="00E2458B">
        <w:t xml:space="preserve">. </w:t>
      </w:r>
      <w:r w:rsidRPr="00E2458B">
        <w:t>Активно-пассивные операции банков</w:t>
      </w:r>
      <w:r w:rsidR="00E2458B" w:rsidRPr="00E2458B">
        <w:t xml:space="preserve"> - </w:t>
      </w:r>
      <w:r w:rsidRPr="00E2458B">
        <w:t>комиссионные, посреднические операции, выполняемые банками по поручению клиентов за определенную плату</w:t>
      </w:r>
      <w:r w:rsidR="00E2458B" w:rsidRPr="00E2458B">
        <w:t xml:space="preserve"> - </w:t>
      </w:r>
      <w:r w:rsidRPr="00E2458B">
        <w:t>комиссию</w:t>
      </w:r>
      <w:r w:rsidR="00E2458B" w:rsidRPr="00E2458B">
        <w:t xml:space="preserve">. </w:t>
      </w:r>
      <w:r w:rsidRPr="00E2458B">
        <w:t>Именно эту группу банковских операций обычно называют услугами</w:t>
      </w:r>
      <w:r w:rsidR="00E2458B" w:rsidRPr="00E2458B">
        <w:t xml:space="preserve">. </w:t>
      </w:r>
      <w:r w:rsidRPr="00E2458B">
        <w:t xml:space="preserve">Различают расчетные услуги, связанные с осуществлением внутренних и международных расчетов, трастовые услуги по купле-продаже банком по поручению клиентов ценных бумаг, инвалюты, драгоценных металлов, посредничество в размещении акций и </w:t>
      </w:r>
      <w:r w:rsidR="004050BC" w:rsidRPr="00E2458B">
        <w:t>облигаций</w:t>
      </w:r>
      <w:r w:rsidR="00E2458B" w:rsidRPr="00E2458B">
        <w:t>.</w:t>
      </w:r>
    </w:p>
    <w:p w:rsidR="00E2458B" w:rsidRDefault="00E2458B" w:rsidP="00E2458B"/>
    <w:p w:rsidR="00E2458B" w:rsidRDefault="00E2458B" w:rsidP="00E2458B">
      <w:pPr>
        <w:pStyle w:val="2"/>
      </w:pPr>
      <w:bookmarkStart w:id="1" w:name="_Toc245627692"/>
      <w:r>
        <w:t>Понятие овердрафта</w:t>
      </w:r>
      <w:bookmarkEnd w:id="1"/>
    </w:p>
    <w:p w:rsidR="00E2458B" w:rsidRDefault="00E2458B" w:rsidP="00E2458B">
      <w:pPr>
        <w:rPr>
          <w:i/>
          <w:iCs/>
        </w:rPr>
      </w:pPr>
    </w:p>
    <w:p w:rsidR="00E2458B" w:rsidRDefault="00EC0B96" w:rsidP="00E2458B">
      <w:r w:rsidRPr="00E2458B">
        <w:rPr>
          <w:i/>
          <w:iCs/>
        </w:rPr>
        <w:t xml:space="preserve">Овердрафт </w:t>
      </w:r>
      <w:r w:rsidRPr="00E2458B">
        <w:t>представляет собой краткосрочный кредит, который предоставляется путем списания средств по счету клиента банка, сверх остатка средств на счете</w:t>
      </w:r>
      <w:r w:rsidR="00E2458B" w:rsidRPr="00E2458B">
        <w:t xml:space="preserve">; </w:t>
      </w:r>
      <w:r w:rsidRPr="00E2458B">
        <w:t xml:space="preserve">другими словами, это </w:t>
      </w:r>
      <w:r w:rsidR="00E2458B">
        <w:t>-</w:t>
      </w:r>
      <w:r w:rsidRPr="00E2458B">
        <w:t xml:space="preserve"> возможность образования на счете клиента отрицательного дебетового сальдо</w:t>
      </w:r>
      <w:r w:rsidR="00E2458B" w:rsidRPr="00E2458B">
        <w:t xml:space="preserve">. </w:t>
      </w:r>
      <w:r w:rsidRPr="00E2458B">
        <w:t>Кредит в порядке овердрафта носит многоцелевой характер и выдается для покрытия потребности клиента в оборотных средствах</w:t>
      </w:r>
      <w:r w:rsidR="00E2458B" w:rsidRPr="00E2458B">
        <w:t xml:space="preserve">. </w:t>
      </w:r>
      <w:r w:rsidRPr="00E2458B">
        <w:t xml:space="preserve">Овердрафт может быть разрешенным, </w:t>
      </w:r>
      <w:r w:rsidR="00E2458B">
        <w:t>т.е.</w:t>
      </w:r>
      <w:r w:rsidR="00E2458B" w:rsidRPr="00E2458B">
        <w:t xml:space="preserve"> </w:t>
      </w:r>
      <w:r w:rsidRPr="00E2458B">
        <w:t xml:space="preserve">образованным по договоренности сторон, и неразрешенным, </w:t>
      </w:r>
      <w:r w:rsidR="00E2458B">
        <w:t>т.е.</w:t>
      </w:r>
      <w:r w:rsidR="00E2458B" w:rsidRPr="00E2458B">
        <w:t xml:space="preserve"> </w:t>
      </w:r>
      <w:r w:rsidRPr="00E2458B">
        <w:t>без согласия банка</w:t>
      </w:r>
      <w:r w:rsidR="00E2458B" w:rsidRPr="00E2458B">
        <w:t xml:space="preserve">. </w:t>
      </w:r>
      <w:r w:rsidRPr="00E2458B">
        <w:t>Предоставление клиенту заемных средств производится на основании дополнительного соглашения об овердрафте, являющегося приложением к договору банковского счета</w:t>
      </w:r>
      <w:r w:rsidR="00E2458B" w:rsidRPr="00E2458B">
        <w:t>.</w:t>
      </w:r>
    </w:p>
    <w:p w:rsidR="00E2458B" w:rsidRDefault="00EC0B96" w:rsidP="00E2458B">
      <w:r w:rsidRPr="00E2458B">
        <w:t>В российской практике коммерческие банки предоставляют овердрафт клиентам при соблюдении ими следующих условий</w:t>
      </w:r>
      <w:r w:rsidR="00E2458B" w:rsidRPr="00E2458B">
        <w:t>:</w:t>
      </w:r>
    </w:p>
    <w:p w:rsidR="00E2458B" w:rsidRDefault="00EC0B96" w:rsidP="00E2458B">
      <w:r w:rsidRPr="00E2458B">
        <w:t>• заключения договора банковского счета на расчетно-кассовое обслуживание</w:t>
      </w:r>
      <w:r w:rsidR="00E2458B" w:rsidRPr="00E2458B">
        <w:t>;</w:t>
      </w:r>
    </w:p>
    <w:p w:rsidR="00E2458B" w:rsidRDefault="00EC0B96" w:rsidP="00E2458B">
      <w:r w:rsidRPr="00E2458B">
        <w:t>• отсутствия требований к расчетному счету в течение полугода</w:t>
      </w:r>
      <w:r w:rsidR="00E2458B" w:rsidRPr="00E2458B">
        <w:t>;</w:t>
      </w:r>
    </w:p>
    <w:p w:rsidR="00E2458B" w:rsidRDefault="00EC0B96" w:rsidP="00E2458B">
      <w:r w:rsidRPr="00E2458B">
        <w:t>• наличия постоянных оборотов по расчетному счету</w:t>
      </w:r>
      <w:r w:rsidR="00E2458B" w:rsidRPr="00E2458B">
        <w:t>;</w:t>
      </w:r>
    </w:p>
    <w:p w:rsidR="00E2458B" w:rsidRDefault="00EC0B96" w:rsidP="00E2458B">
      <w:r w:rsidRPr="00E2458B">
        <w:t>• безупречной кредитной истории</w:t>
      </w:r>
      <w:r w:rsidR="00E2458B" w:rsidRPr="00E2458B">
        <w:t>;</w:t>
      </w:r>
    </w:p>
    <w:p w:rsidR="00E2458B" w:rsidRDefault="00EC0B96" w:rsidP="00E2458B">
      <w:r w:rsidRPr="00E2458B">
        <w:t>• устойчивого финансового положения</w:t>
      </w:r>
      <w:r w:rsidR="00E2458B" w:rsidRPr="00E2458B">
        <w:t>.</w:t>
      </w:r>
    </w:p>
    <w:p w:rsidR="00E2458B" w:rsidRDefault="00EC0B96" w:rsidP="00E2458B">
      <w:r w:rsidRPr="00E2458B">
        <w:t>Для учета задолженности заемщика перед банком по кредитованию в режиме овердрафта банки открывают ссудные счета</w:t>
      </w:r>
      <w:r w:rsidR="00E2458B" w:rsidRPr="00E2458B">
        <w:t xml:space="preserve">. </w:t>
      </w:r>
      <w:r w:rsidRPr="00E2458B">
        <w:t>Все поступающие на расчетный счет заемщика денежные средства направляются на погашение имеющейся перед кредитором задолженности</w:t>
      </w:r>
      <w:r w:rsidR="00E2458B" w:rsidRPr="00E2458B">
        <w:t xml:space="preserve">. </w:t>
      </w:r>
      <w:r w:rsidRPr="00E2458B">
        <w:t>Для предоставления овердрафта клиент, как правило, представляет в банк пакет документов, состоящий из</w:t>
      </w:r>
      <w:r w:rsidR="00E2458B" w:rsidRPr="00E2458B">
        <w:t>:</w:t>
      </w:r>
    </w:p>
    <w:p w:rsidR="00E2458B" w:rsidRDefault="00EC0B96" w:rsidP="00E2458B">
      <w:r w:rsidRPr="00E2458B">
        <w:t>• анкеты ссудополучателя</w:t>
      </w:r>
      <w:r w:rsidR="00E2458B" w:rsidRPr="00E2458B">
        <w:t>;</w:t>
      </w:r>
    </w:p>
    <w:p w:rsidR="00E2458B" w:rsidRDefault="00EC0B96" w:rsidP="00E2458B">
      <w:r w:rsidRPr="00E2458B">
        <w:t>• баланса денежных доходов и расходов</w:t>
      </w:r>
      <w:r w:rsidR="00E2458B" w:rsidRPr="00E2458B">
        <w:t>;</w:t>
      </w:r>
    </w:p>
    <w:p w:rsidR="00E2458B" w:rsidRDefault="00EC0B96" w:rsidP="00E2458B">
      <w:r w:rsidRPr="00E2458B">
        <w:t>• технико-экономического обоснования</w:t>
      </w:r>
      <w:r w:rsidR="00E2458B" w:rsidRPr="00E2458B">
        <w:t>;</w:t>
      </w:r>
    </w:p>
    <w:p w:rsidR="00E2458B" w:rsidRDefault="00EC0B96" w:rsidP="00E2458B">
      <w:r w:rsidRPr="00E2458B">
        <w:t>• копии балансов на последнюю отчетную дату</w:t>
      </w:r>
      <w:r w:rsidR="00E2458B" w:rsidRPr="00E2458B">
        <w:t>;</w:t>
      </w:r>
    </w:p>
    <w:p w:rsidR="00E2458B" w:rsidRDefault="00EC0B96" w:rsidP="00E2458B">
      <w:r w:rsidRPr="00E2458B">
        <w:t>• проекта дополнительного соглашения о кредитовании счета</w:t>
      </w:r>
      <w:r w:rsidR="00E2458B">
        <w:t xml:space="preserve"> (</w:t>
      </w:r>
      <w:r w:rsidRPr="00E2458B">
        <w:t>об овердрафте</w:t>
      </w:r>
      <w:r w:rsidR="00E2458B" w:rsidRPr="00E2458B">
        <w:t>);</w:t>
      </w:r>
    </w:p>
    <w:p w:rsidR="00E2458B" w:rsidRDefault="00EC0B96" w:rsidP="00E2458B">
      <w:r w:rsidRPr="00E2458B">
        <w:t>• копии формы № 2</w:t>
      </w:r>
      <w:r w:rsidR="00E2458B">
        <w:t xml:space="preserve"> (</w:t>
      </w:r>
      <w:r w:rsidRPr="00E2458B">
        <w:t>отчет о прибылях и убытках за последний отчетный период</w:t>
      </w:r>
      <w:r w:rsidR="00E2458B" w:rsidRPr="00E2458B">
        <w:t>);</w:t>
      </w:r>
    </w:p>
    <w:p w:rsidR="00E2458B" w:rsidRDefault="00EC0B96" w:rsidP="00E2458B">
      <w:r w:rsidRPr="00E2458B">
        <w:t>• справок из других банков, где у клиента также открыты счета, о кредитовых оборотах за последние 6 месяцев</w:t>
      </w:r>
      <w:r w:rsidR="00E2458B" w:rsidRPr="00E2458B">
        <w:t>;</w:t>
      </w:r>
    </w:p>
    <w:p w:rsidR="00E2458B" w:rsidRDefault="00EC0B96" w:rsidP="00E2458B">
      <w:r w:rsidRPr="00E2458B">
        <w:t>• справок из других банков</w:t>
      </w:r>
      <w:r w:rsidR="00E2458B">
        <w:t xml:space="preserve"> (</w:t>
      </w:r>
      <w:r w:rsidRPr="00E2458B">
        <w:t>при наличии у них счетов клиента</w:t>
      </w:r>
      <w:r w:rsidR="00E2458B" w:rsidRPr="00E2458B">
        <w:t xml:space="preserve">) </w:t>
      </w:r>
      <w:r w:rsidRPr="00E2458B">
        <w:t>о наличии или отсутствии задолженности по кредитам, процентам и перед бюджетом</w:t>
      </w:r>
      <w:r w:rsidR="00E2458B" w:rsidRPr="00E2458B">
        <w:t>.</w:t>
      </w:r>
    </w:p>
    <w:p w:rsidR="00E2458B" w:rsidRDefault="00EC0B96" w:rsidP="00E2458B">
      <w:r w:rsidRPr="00E2458B">
        <w:t>На основании представленных документов и имеющейся в банке дополнительной информации банки анализируют финансовое состояние клиента и делают выводы о его текущем финансовом положении</w:t>
      </w:r>
      <w:r w:rsidR="00E2458B" w:rsidRPr="00E2458B">
        <w:t>.</w:t>
      </w:r>
    </w:p>
    <w:p w:rsidR="00E2458B" w:rsidRDefault="00EC0B96" w:rsidP="00E2458B">
      <w:r w:rsidRPr="00E2458B">
        <w:t>При анализе финансового состояния банк обращает особое внимание на следующие аспекты работы клиента</w:t>
      </w:r>
      <w:r w:rsidR="00E2458B" w:rsidRPr="00E2458B">
        <w:t>:</w:t>
      </w:r>
    </w:p>
    <w:p w:rsidR="00E2458B" w:rsidRDefault="00EC0B96" w:rsidP="00E2458B">
      <w:r w:rsidRPr="00E2458B">
        <w:t>• сфера деятельности клиента</w:t>
      </w:r>
      <w:r w:rsidR="00E2458B" w:rsidRPr="00E2458B">
        <w:t>;</w:t>
      </w:r>
    </w:p>
    <w:p w:rsidR="00E2458B" w:rsidRDefault="00EC0B96" w:rsidP="00E2458B">
      <w:r w:rsidRPr="00E2458B">
        <w:t>• структура поступления на счет</w:t>
      </w:r>
      <w:r w:rsidR="00E2458B">
        <w:t xml:space="preserve"> (</w:t>
      </w:r>
      <w:r w:rsidRPr="00E2458B">
        <w:t>источники поступлений, их диверсифицированность, частота поступлений и общая динамика</w:t>
      </w:r>
      <w:r w:rsidR="00E2458B" w:rsidRPr="00E2458B">
        <w:t>);</w:t>
      </w:r>
    </w:p>
    <w:p w:rsidR="00E2458B" w:rsidRDefault="00EC0B96" w:rsidP="00E2458B">
      <w:r w:rsidRPr="00E2458B">
        <w:t>• наличие и регулярность налоговых платежей</w:t>
      </w:r>
      <w:r w:rsidR="00E2458B" w:rsidRPr="00E2458B">
        <w:t>;</w:t>
      </w:r>
    </w:p>
    <w:p w:rsidR="00E2458B" w:rsidRDefault="00EC0B96" w:rsidP="00E2458B">
      <w:r w:rsidRPr="00E2458B">
        <w:t>• оценка кредитной истории клиента</w:t>
      </w:r>
      <w:r w:rsidR="00E2458B" w:rsidRPr="00E2458B">
        <w:t>;</w:t>
      </w:r>
    </w:p>
    <w:p w:rsidR="00E2458B" w:rsidRDefault="00EC0B96" w:rsidP="00E2458B">
      <w:r w:rsidRPr="00E2458B">
        <w:t>• периодичность возникновения требований к расчетному</w:t>
      </w:r>
      <w:r w:rsidR="00E2458B">
        <w:t xml:space="preserve"> (</w:t>
      </w:r>
      <w:r w:rsidRPr="00E2458B">
        <w:t>текущему</w:t>
      </w:r>
      <w:r w:rsidR="00E2458B" w:rsidRPr="00E2458B">
        <w:t xml:space="preserve">) </w:t>
      </w:r>
      <w:r w:rsidRPr="00E2458B">
        <w:t>счету клиента, их структура</w:t>
      </w:r>
      <w:r w:rsidR="00E2458B">
        <w:t xml:space="preserve"> (</w:t>
      </w:r>
      <w:r w:rsidRPr="00E2458B">
        <w:t>бюджетная, товарная картотека и пр</w:t>
      </w:r>
      <w:r w:rsidR="00E2458B" w:rsidRPr="00E2458B">
        <w:t>);</w:t>
      </w:r>
    </w:p>
    <w:p w:rsidR="00E2458B" w:rsidRDefault="00EC0B96" w:rsidP="00E2458B">
      <w:r w:rsidRPr="00E2458B">
        <w:t>• наличие счетов клиента в сторонних кредитных организациях, соотношение оборотов по ним с оборотами по счету в филиале</w:t>
      </w:r>
      <w:r w:rsidR="00E2458B" w:rsidRPr="00E2458B">
        <w:t>;</w:t>
      </w:r>
    </w:p>
    <w:p w:rsidR="00E2458B" w:rsidRDefault="00EC0B96" w:rsidP="00E2458B">
      <w:r w:rsidRPr="00E2458B">
        <w:t>• при проведении анализа группы компаний выявляется структура группы и определяются финансовые потоки между участниками группы</w:t>
      </w:r>
      <w:r w:rsidR="00E2458B" w:rsidRPr="00E2458B">
        <w:t>.</w:t>
      </w:r>
    </w:p>
    <w:p w:rsidR="00E2458B" w:rsidRDefault="00EC0B96" w:rsidP="00E2458B">
      <w:r w:rsidRPr="00E2458B">
        <w:t>В том случае, если в банке выносится положительное решение о предоставлении овердрафта, то производится расчет лимита овердрафта</w:t>
      </w:r>
      <w:r w:rsidR="00E2458B" w:rsidRPr="00E2458B">
        <w:t xml:space="preserve">. </w:t>
      </w:r>
      <w:r w:rsidRPr="00E2458B">
        <w:t>Лимит овердрафта представляет собой максимально возможную сумму долга заемщика перед банком по кредиту, предоставленному по овердрафту</w:t>
      </w:r>
      <w:r w:rsidR="00E2458B" w:rsidRPr="00E2458B">
        <w:t>.</w:t>
      </w:r>
    </w:p>
    <w:p w:rsidR="00E2458B" w:rsidRDefault="00EC0B96" w:rsidP="00E2458B">
      <w:r w:rsidRPr="00E2458B">
        <w:t>Установленный банком лимит овердрафта подлежит постоянному мониторингу</w:t>
      </w:r>
      <w:r w:rsidR="00E2458B" w:rsidRPr="00E2458B">
        <w:t xml:space="preserve">. </w:t>
      </w:r>
      <w:r w:rsidRPr="00E2458B">
        <w:t>Кроме того, банки отслеживают размер кредитовых оборотов счета, по которому установлен овердрафт, проводят периодическую проверку финансового состояния клиента, анализируют поступление требований к данным счетам</w:t>
      </w:r>
      <w:r w:rsidR="00E2458B" w:rsidRPr="00E2458B">
        <w:t xml:space="preserve">. </w:t>
      </w:r>
      <w:r w:rsidRPr="00E2458B">
        <w:t>В дополнительном соглашении об овердрафте должно быть оговорено право банка при возникновении просроченной задолженности по уплате любых платежей по овердрафту, наложении ареста на денежные средства клиента в безакцептном порядке списывать средства с любого счета клиента в данном банке и других кредитных организациях</w:t>
      </w:r>
      <w:r w:rsidR="00E2458B" w:rsidRPr="00E2458B">
        <w:t>.</w:t>
      </w:r>
    </w:p>
    <w:p w:rsidR="00E2458B" w:rsidRDefault="00EC0B96" w:rsidP="00E2458B">
      <w:r w:rsidRPr="00E2458B">
        <w:t>Текущий анализ финансового состояния клиента, проводимый в течение периода действия соглашения об овердрафте, может свидетельствовать об улучшении платежеспособности клиента</w:t>
      </w:r>
      <w:r w:rsidR="00E2458B" w:rsidRPr="00E2458B">
        <w:t xml:space="preserve">. </w:t>
      </w:r>
      <w:r w:rsidRPr="00E2458B">
        <w:t>В такой ситуации банки могут увеличить лимит овердрафта, если заемщик испытывает потребность в этом и дает согласие на подобное увеличение</w:t>
      </w:r>
      <w:r w:rsidR="00E2458B" w:rsidRPr="00E2458B">
        <w:t>.</w:t>
      </w:r>
    </w:p>
    <w:p w:rsidR="00E2458B" w:rsidRDefault="00EC0B96" w:rsidP="00E2458B">
      <w:r w:rsidRPr="00E2458B">
        <w:t>При предоставлении кредита в форме овердрафта банки получают доход в виде</w:t>
      </w:r>
      <w:r w:rsidR="00E2458B" w:rsidRPr="00E2458B">
        <w:t>:</w:t>
      </w:r>
    </w:p>
    <w:p w:rsidR="00E2458B" w:rsidRDefault="00EC0B96" w:rsidP="00E2458B">
      <w:r w:rsidRPr="00E2458B">
        <w:t>• процентов за пользование заемными средствами, которые исчисляются исходя из дебетового сальдо по счету за фактическое время пользования овердрафтом</w:t>
      </w:r>
      <w:r w:rsidR="00E2458B" w:rsidRPr="00E2458B">
        <w:t>;</w:t>
      </w:r>
    </w:p>
    <w:p w:rsidR="00E2458B" w:rsidRDefault="00EC0B96" w:rsidP="00E2458B">
      <w:r w:rsidRPr="00E2458B">
        <w:t>• комиссионной платы за возможность пользования овердрафтом</w:t>
      </w:r>
      <w:r w:rsidR="00E2458B" w:rsidRPr="00E2458B">
        <w:t xml:space="preserve">. </w:t>
      </w:r>
      <w:r w:rsidRPr="00E2458B">
        <w:t>Размер комиссионного вознаграждения определяется по договоренности сторон</w:t>
      </w:r>
      <w:r w:rsidR="00E2458B" w:rsidRPr="00E2458B">
        <w:t>.</w:t>
      </w:r>
    </w:p>
    <w:p w:rsidR="00E2458B" w:rsidRDefault="00EC0B96" w:rsidP="00E2458B">
      <w:r w:rsidRPr="00E2458B">
        <w:t>При возникновении просроченной задолженности по овердрафту поступающие в погашение денежные средства клиента, как правило, направляются в первую очередь на погашение комиссии за овердрафт, а затем на погашение процентов и основного долга</w:t>
      </w:r>
      <w:r w:rsidR="00E2458B" w:rsidRPr="00E2458B">
        <w:t>.</w:t>
      </w:r>
    </w:p>
    <w:p w:rsidR="00BE2EF7" w:rsidRDefault="00BE2EF7" w:rsidP="00E2458B"/>
    <w:p w:rsidR="00E2458B" w:rsidRDefault="00BE2EF7" w:rsidP="00BE2EF7">
      <w:pPr>
        <w:pStyle w:val="2"/>
      </w:pPr>
      <w:bookmarkStart w:id="2" w:name="_Toc245627693"/>
      <w:r>
        <w:t>З</w:t>
      </w:r>
      <w:r w:rsidRPr="00E2458B">
        <w:t>адача</w:t>
      </w:r>
      <w:bookmarkEnd w:id="2"/>
    </w:p>
    <w:p w:rsidR="00BE2EF7" w:rsidRDefault="00BE2EF7" w:rsidP="00E2458B">
      <w:pPr>
        <w:rPr>
          <w:i/>
          <w:iCs/>
        </w:rPr>
      </w:pPr>
    </w:p>
    <w:p w:rsidR="00E2458B" w:rsidRDefault="004F23ED" w:rsidP="00E2458B">
      <w:pPr>
        <w:rPr>
          <w:i/>
          <w:iCs/>
        </w:rPr>
      </w:pPr>
      <w:r w:rsidRPr="00E2458B">
        <w:rPr>
          <w:i/>
          <w:iCs/>
        </w:rPr>
        <w:t>При формировании уставного капитала коммерческого банка предприятие</w:t>
      </w:r>
      <w:r w:rsidR="00E2458B">
        <w:rPr>
          <w:i/>
          <w:iCs/>
        </w:rPr>
        <w:t xml:space="preserve"> "</w:t>
      </w:r>
      <w:r w:rsidRPr="00E2458B">
        <w:rPr>
          <w:i/>
          <w:iCs/>
        </w:rPr>
        <w:t>Топаз</w:t>
      </w:r>
      <w:r w:rsidR="00E2458B">
        <w:rPr>
          <w:i/>
          <w:iCs/>
        </w:rPr>
        <w:t xml:space="preserve">" </w:t>
      </w:r>
      <w:r w:rsidRPr="00E2458B">
        <w:rPr>
          <w:i/>
          <w:iCs/>
        </w:rPr>
        <w:t>для приобретения акций использовало денежные средства, полученные по кредитному договору</w:t>
      </w:r>
      <w:r w:rsidR="00E2458B" w:rsidRPr="00E2458B">
        <w:rPr>
          <w:i/>
          <w:iCs/>
        </w:rPr>
        <w:t xml:space="preserve">. </w:t>
      </w:r>
      <w:r w:rsidRPr="00E2458B">
        <w:rPr>
          <w:i/>
          <w:iCs/>
        </w:rPr>
        <w:t>Правомерно ли это</w:t>
      </w:r>
      <w:r w:rsidR="00E2458B" w:rsidRPr="00E2458B">
        <w:rPr>
          <w:i/>
          <w:iCs/>
        </w:rPr>
        <w:t xml:space="preserve">? </w:t>
      </w:r>
      <w:r w:rsidRPr="00E2458B">
        <w:rPr>
          <w:i/>
          <w:iCs/>
        </w:rPr>
        <w:t>Указать какие ограничения действуют для формирования уставного капитала</w:t>
      </w:r>
      <w:r w:rsidR="00E2458B" w:rsidRPr="00E2458B">
        <w:rPr>
          <w:i/>
          <w:iCs/>
        </w:rPr>
        <w:t xml:space="preserve">. </w:t>
      </w:r>
      <w:r w:rsidRPr="00E2458B">
        <w:rPr>
          <w:i/>
          <w:iCs/>
        </w:rPr>
        <w:t>Ответ обоснуйте с точки зрения законодательства</w:t>
      </w:r>
      <w:r w:rsidR="00E2458B" w:rsidRPr="00E2458B">
        <w:rPr>
          <w:i/>
          <w:iCs/>
        </w:rPr>
        <w:t>.</w:t>
      </w:r>
    </w:p>
    <w:p w:rsidR="00E2458B" w:rsidRDefault="004F23ED" w:rsidP="00E2458B">
      <w:r w:rsidRPr="00E2458B">
        <w:t>Согласно статье 11 Федерального закона</w:t>
      </w:r>
      <w:r w:rsidR="00E2458B">
        <w:t xml:space="preserve"> "</w:t>
      </w:r>
      <w:r w:rsidRPr="00E2458B">
        <w:t>О банках и банковской деятельности</w:t>
      </w:r>
      <w:r w:rsidR="00E2458B">
        <w:t xml:space="preserve">" </w:t>
      </w:r>
      <w:r w:rsidRPr="00E2458B">
        <w:t>№ 395-1 от 0</w:t>
      </w:r>
      <w:r w:rsidR="00E2458B">
        <w:t>2.12.19</w:t>
      </w:r>
      <w:r w:rsidRPr="00E2458B">
        <w:t>90</w:t>
      </w:r>
      <w:r w:rsidR="00E2458B">
        <w:t xml:space="preserve"> (</w:t>
      </w:r>
      <w:r w:rsidRPr="00E2458B">
        <w:t>в редакции от 01</w:t>
      </w:r>
      <w:r w:rsidR="00E2458B">
        <w:t>.01.20</w:t>
      </w:r>
      <w:r w:rsidRPr="00E2458B">
        <w:t>08</w:t>
      </w:r>
      <w:r w:rsidR="00E2458B" w:rsidRPr="00E2458B">
        <w:t xml:space="preserve">), </w:t>
      </w:r>
      <w:r w:rsidRPr="00E2458B">
        <w:t>уставный капитал кредитной организации составляется из величины вкладов ее участников и определяет минимальный размер имущества, гарантирующего интересы ее кредиторов</w:t>
      </w:r>
      <w:r w:rsidR="00E2458B" w:rsidRPr="00E2458B">
        <w:t>.</w:t>
      </w:r>
    </w:p>
    <w:p w:rsidR="00E2458B" w:rsidRDefault="004F23ED" w:rsidP="00E2458B">
      <w:r w:rsidRPr="00E2458B">
        <w:t>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 устанавливается в сумме рублевого эквивалента 5 миллионов евро</w:t>
      </w:r>
      <w:r w:rsidR="00E2458B" w:rsidRPr="00E2458B">
        <w:t xml:space="preserve">. </w:t>
      </w:r>
      <w:r w:rsidRPr="00E2458B">
        <w:t>Минимальный размер уставного капитала вновь регистрируемой небанковской 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 в сумме рублевого эквивалента 500 тысяч евро</w:t>
      </w:r>
      <w:r w:rsidR="00E2458B" w:rsidRPr="00E2458B">
        <w:t>.</w:t>
      </w:r>
    </w:p>
    <w:p w:rsidR="00E2458B" w:rsidRDefault="004F23ED" w:rsidP="00E2458B">
      <w:r w:rsidRPr="00E2458B">
        <w:t>Рублевый эквивалент минимального размера уставного капитала вновь регистрируемой кредитной организации определяется в порядке, установленном нормативным актом Банка России</w:t>
      </w:r>
      <w:r w:rsidR="00E2458B" w:rsidRPr="00E2458B">
        <w:t>.</w:t>
      </w:r>
    </w:p>
    <w:p w:rsidR="00E2458B" w:rsidRDefault="004F23ED" w:rsidP="00E2458B">
      <w:r w:rsidRPr="00E2458B">
        <w:t>Банк России устанавливает предельный размер имущественных вкладов в уставный капитал кредитной организации, а также перечень видов имущества в неденежной форме, которое может быть внесено в оплату уставного капитала</w:t>
      </w:r>
      <w:r w:rsidR="00E2458B" w:rsidRPr="00E2458B">
        <w:t>.</w:t>
      </w:r>
    </w:p>
    <w:p w:rsidR="00E2458B" w:rsidRDefault="004F23ED" w:rsidP="00E2458B">
      <w:r w:rsidRPr="00E2458B">
        <w:t>Не могут быть использованы для формирования уставного капитала кредитной организации привлеченные денежные средства</w:t>
      </w:r>
      <w:r w:rsidR="00E2458B" w:rsidRPr="00E2458B">
        <w:t>.</w:t>
      </w:r>
    </w:p>
    <w:p w:rsidR="00E2458B" w:rsidRDefault="004F23ED" w:rsidP="00E2458B">
      <w:r w:rsidRPr="00E2458B">
        <w:t>Следственно, предприятие</w:t>
      </w:r>
      <w:r w:rsidR="00E2458B">
        <w:t xml:space="preserve"> "</w:t>
      </w:r>
      <w:r w:rsidRPr="00E2458B">
        <w:t>Топаз</w:t>
      </w:r>
      <w:r w:rsidR="00E2458B">
        <w:t xml:space="preserve">", </w:t>
      </w:r>
      <w:r w:rsidRPr="00E2458B">
        <w:t>используя для уставного капитала средства, полученные по кредиту, нарушают ФЗ</w:t>
      </w:r>
      <w:r w:rsidR="00E2458B">
        <w:t xml:space="preserve"> "</w:t>
      </w:r>
      <w:r w:rsidRPr="00E2458B">
        <w:t>О банках и банковской деятельности</w:t>
      </w:r>
      <w:r w:rsidR="00E2458B">
        <w:t>".</w:t>
      </w:r>
    </w:p>
    <w:p w:rsidR="00E2458B" w:rsidRDefault="00BE2EF7" w:rsidP="00BE2EF7">
      <w:pPr>
        <w:pStyle w:val="2"/>
      </w:pPr>
      <w:r>
        <w:br w:type="page"/>
      </w:r>
      <w:bookmarkStart w:id="3" w:name="_Toc245627694"/>
      <w:r w:rsidR="00E2458B">
        <w:t>Список используемой литературы</w:t>
      </w:r>
      <w:bookmarkEnd w:id="3"/>
    </w:p>
    <w:p w:rsidR="00BE2EF7" w:rsidRPr="00BE2EF7" w:rsidRDefault="00BE2EF7" w:rsidP="00BE2EF7"/>
    <w:p w:rsidR="00E2458B" w:rsidRDefault="002D4929" w:rsidP="00BE2EF7">
      <w:pPr>
        <w:pStyle w:val="a1"/>
        <w:tabs>
          <w:tab w:val="left" w:pos="420"/>
        </w:tabs>
      </w:pPr>
      <w:r w:rsidRPr="00E2458B">
        <w:t>Федеральный Закон</w:t>
      </w:r>
      <w:r w:rsidR="00E2458B">
        <w:t xml:space="preserve"> "</w:t>
      </w:r>
      <w:r w:rsidRPr="00E2458B">
        <w:t>О банках и банковской деятельности</w:t>
      </w:r>
      <w:r w:rsidR="00E2458B">
        <w:t xml:space="preserve">" </w:t>
      </w:r>
      <w:r w:rsidRPr="00E2458B">
        <w:t>№ 395-1 от 0</w:t>
      </w:r>
      <w:r w:rsidR="00E2458B">
        <w:t>2.1</w:t>
      </w:r>
      <w:r w:rsidRPr="00E2458B">
        <w:t>2 1990 г</w:t>
      </w:r>
      <w:r w:rsidR="00E2458B" w:rsidRPr="00E2458B">
        <w:t>.</w:t>
      </w:r>
      <w:r w:rsidR="00E2458B">
        <w:t xml:space="preserve"> (</w:t>
      </w:r>
      <w:r w:rsidRPr="00E2458B">
        <w:t>с изменениями и дополнениями от 01</w:t>
      </w:r>
      <w:r w:rsidR="00E2458B">
        <w:t>.01.20</w:t>
      </w:r>
      <w:r w:rsidRPr="00E2458B">
        <w:t>08</w:t>
      </w:r>
      <w:r w:rsidR="00E2458B" w:rsidRPr="00E2458B">
        <w:t>)</w:t>
      </w:r>
    </w:p>
    <w:p w:rsidR="002D4929" w:rsidRPr="00E2458B" w:rsidRDefault="002D4929" w:rsidP="00BE2EF7">
      <w:pPr>
        <w:pStyle w:val="a1"/>
        <w:tabs>
          <w:tab w:val="left" w:pos="420"/>
        </w:tabs>
      </w:pPr>
      <w:r w:rsidRPr="00E2458B">
        <w:t>Федеральный закон</w:t>
      </w:r>
      <w:r w:rsidR="00E2458B">
        <w:t xml:space="preserve"> "</w:t>
      </w:r>
      <w:r w:rsidRPr="00E2458B">
        <w:t>О государственной регистрации юридических лиц и индивидуальных предпринимателей</w:t>
      </w:r>
      <w:r w:rsidR="00E2458B">
        <w:t>" (</w:t>
      </w:r>
      <w:r w:rsidRPr="00E2458B">
        <w:t>в редакции от 08</w:t>
      </w:r>
      <w:r w:rsidR="00E2458B">
        <w:t>.12.20</w:t>
      </w:r>
      <w:r w:rsidRPr="00E2458B">
        <w:t>03</w:t>
      </w:r>
      <w:r w:rsidR="00E2458B" w:rsidRPr="00E2458B">
        <w:t xml:space="preserve">) </w:t>
      </w:r>
      <w:r w:rsidRPr="00E2458B">
        <w:t>N 169-ФЗ</w:t>
      </w:r>
    </w:p>
    <w:p w:rsidR="002D4929" w:rsidRPr="00E2458B" w:rsidRDefault="002D4929" w:rsidP="00BE2EF7">
      <w:pPr>
        <w:pStyle w:val="a1"/>
        <w:tabs>
          <w:tab w:val="left" w:pos="420"/>
        </w:tabs>
      </w:pPr>
      <w:r w:rsidRPr="00E2458B">
        <w:t>ФЗ</w:t>
      </w:r>
      <w:r w:rsidR="00E2458B">
        <w:t xml:space="preserve"> "</w:t>
      </w:r>
      <w:r w:rsidRPr="00E2458B">
        <w:t>О банке развития</w:t>
      </w:r>
      <w:r w:rsidR="00E2458B">
        <w:t xml:space="preserve">" </w:t>
      </w:r>
      <w:r w:rsidRPr="00E2458B">
        <w:t>№ 82-ФЗ от 17</w:t>
      </w:r>
      <w:r w:rsidR="00E2458B">
        <w:t>.05.20</w:t>
      </w:r>
      <w:r w:rsidRPr="00E2458B">
        <w:t>07</w:t>
      </w:r>
    </w:p>
    <w:p w:rsidR="00E2458B" w:rsidRDefault="002D4929" w:rsidP="00BE2EF7">
      <w:pPr>
        <w:pStyle w:val="a1"/>
        <w:tabs>
          <w:tab w:val="left" w:pos="420"/>
        </w:tabs>
      </w:pPr>
      <w:r w:rsidRPr="00E2458B">
        <w:t>Бюджетный кодекс Российской Федерации от 31</w:t>
      </w:r>
      <w:r w:rsidR="00E2458B">
        <w:t>.07.19</w:t>
      </w:r>
      <w:r w:rsidRPr="00E2458B">
        <w:t>98г</w:t>
      </w:r>
      <w:r w:rsidR="00E2458B" w:rsidRPr="00E2458B">
        <w:t xml:space="preserve">. </w:t>
      </w:r>
      <w:r w:rsidRPr="00E2458B">
        <w:t>№ 145-ФЗ в ред</w:t>
      </w:r>
      <w:r w:rsidR="00E2458B" w:rsidRPr="00E2458B">
        <w:t xml:space="preserve">. </w:t>
      </w:r>
      <w:r w:rsidRPr="00E2458B">
        <w:t>От 01</w:t>
      </w:r>
      <w:r w:rsidR="00E2458B">
        <w:t>.01.20</w:t>
      </w:r>
      <w:r w:rsidRPr="00E2458B">
        <w:t>08г</w:t>
      </w:r>
      <w:r w:rsidR="00E2458B" w:rsidRPr="00E2458B">
        <w:t>.</w:t>
      </w:r>
    </w:p>
    <w:p w:rsidR="00E2458B" w:rsidRDefault="002D4929" w:rsidP="00BE2EF7">
      <w:pPr>
        <w:pStyle w:val="a1"/>
        <w:tabs>
          <w:tab w:val="left" w:pos="420"/>
        </w:tabs>
      </w:pPr>
      <w:r w:rsidRPr="00E2458B">
        <w:t>Налоговый кодекс Российской Федерации</w:t>
      </w:r>
      <w:r w:rsidR="00E2458B" w:rsidRPr="00E2458B">
        <w:t xml:space="preserve"> </w:t>
      </w:r>
      <w:r w:rsidRPr="00E2458B">
        <w:t>ч</w:t>
      </w:r>
      <w:r w:rsidR="00E2458B">
        <w:t>.1</w:t>
      </w:r>
      <w:r w:rsidRPr="00E2458B">
        <w:t xml:space="preserve"> от 31</w:t>
      </w:r>
      <w:r w:rsidR="00E2458B">
        <w:t>.07.19</w:t>
      </w:r>
      <w:r w:rsidRPr="00E2458B">
        <w:t>98г</w:t>
      </w:r>
      <w:r w:rsidR="00E2458B" w:rsidRPr="00E2458B">
        <w:t xml:space="preserve">. </w:t>
      </w:r>
      <w:r w:rsidRPr="00E2458B">
        <w:t>№ 146-ФЗ в ред</w:t>
      </w:r>
      <w:r w:rsidR="00E2458B" w:rsidRPr="00E2458B">
        <w:t xml:space="preserve">. </w:t>
      </w:r>
      <w:r w:rsidRPr="00E2458B">
        <w:t>От 17</w:t>
      </w:r>
      <w:r w:rsidR="00E2458B">
        <w:t>.05.20</w:t>
      </w:r>
      <w:r w:rsidRPr="00E2458B">
        <w:t>07 г</w:t>
      </w:r>
      <w:r w:rsidR="00E2458B" w:rsidRPr="00E2458B">
        <w:t>.</w:t>
      </w:r>
    </w:p>
    <w:p w:rsidR="00E2458B" w:rsidRDefault="002D4929" w:rsidP="00BE2EF7">
      <w:pPr>
        <w:pStyle w:val="a1"/>
        <w:tabs>
          <w:tab w:val="left" w:pos="420"/>
        </w:tabs>
      </w:pPr>
      <w:r w:rsidRPr="00E2458B">
        <w:t>Налоговый кодекс Российской Федерации</w:t>
      </w:r>
      <w:r w:rsidR="00E2458B" w:rsidRPr="00E2458B">
        <w:t xml:space="preserve"> </w:t>
      </w:r>
      <w:r w:rsidRPr="00E2458B">
        <w:t>ч</w:t>
      </w:r>
      <w:r w:rsidR="00E2458B">
        <w:t>.2</w:t>
      </w:r>
      <w:r w:rsidRPr="00E2458B">
        <w:t xml:space="preserve"> от 0</w:t>
      </w:r>
      <w:r w:rsidR="004050BC" w:rsidRPr="00E2458B">
        <w:t>5</w:t>
      </w:r>
      <w:r w:rsidR="00E2458B">
        <w:t>.08.20</w:t>
      </w:r>
      <w:r w:rsidR="004050BC" w:rsidRPr="00E2458B">
        <w:t>00г</w:t>
      </w:r>
      <w:r w:rsidR="00E2458B" w:rsidRPr="00E2458B">
        <w:t xml:space="preserve">. </w:t>
      </w:r>
      <w:r w:rsidR="004050BC" w:rsidRPr="00E2458B">
        <w:t>в ред</w:t>
      </w:r>
      <w:r w:rsidR="00E2458B" w:rsidRPr="00E2458B">
        <w:t xml:space="preserve">. </w:t>
      </w:r>
      <w:r w:rsidR="004050BC" w:rsidRPr="00E2458B">
        <w:t>От 05</w:t>
      </w:r>
      <w:r w:rsidR="00E2458B">
        <w:t>.01.20</w:t>
      </w:r>
      <w:r w:rsidR="004050BC" w:rsidRPr="00E2458B">
        <w:t>08</w:t>
      </w:r>
      <w:r w:rsidRPr="00E2458B">
        <w:t>г</w:t>
      </w:r>
      <w:r w:rsidR="00E2458B" w:rsidRPr="00E2458B">
        <w:t xml:space="preserve">. </w:t>
      </w:r>
      <w:r w:rsidRPr="00E2458B">
        <w:t>№ 117-ФЗ</w:t>
      </w:r>
    </w:p>
    <w:p w:rsidR="002D4929" w:rsidRPr="00E2458B" w:rsidRDefault="002D4929" w:rsidP="00BE2EF7">
      <w:pPr>
        <w:pStyle w:val="a1"/>
        <w:tabs>
          <w:tab w:val="left" w:pos="420"/>
        </w:tabs>
      </w:pPr>
      <w:r w:rsidRPr="00E2458B">
        <w:t>ФЗ</w:t>
      </w:r>
      <w:r w:rsidR="00E2458B">
        <w:t xml:space="preserve"> "</w:t>
      </w:r>
      <w:r w:rsidRPr="00E2458B">
        <w:t>О Центральном банке Российской Федерац</w:t>
      </w:r>
      <w:r w:rsidR="004050BC" w:rsidRPr="00E2458B">
        <w:t>ии</w:t>
      </w:r>
      <w:r w:rsidR="00E2458B">
        <w:t xml:space="preserve">" </w:t>
      </w:r>
      <w:r w:rsidR="004050BC" w:rsidRPr="00E2458B">
        <w:t>от 10</w:t>
      </w:r>
      <w:r w:rsidR="00E2458B">
        <w:t>.07.20</w:t>
      </w:r>
      <w:r w:rsidR="004050BC" w:rsidRPr="00E2458B">
        <w:t>02г</w:t>
      </w:r>
      <w:r w:rsidR="00E2458B" w:rsidRPr="00E2458B">
        <w:t xml:space="preserve">. </w:t>
      </w:r>
      <w:r w:rsidR="004050BC" w:rsidRPr="00E2458B">
        <w:t>в ред</w:t>
      </w:r>
      <w:r w:rsidR="00E2458B" w:rsidRPr="00E2458B">
        <w:t xml:space="preserve">. </w:t>
      </w:r>
      <w:r w:rsidR="004050BC" w:rsidRPr="00E2458B">
        <w:t>От 26</w:t>
      </w:r>
      <w:r w:rsidR="00E2458B">
        <w:t>.04.20</w:t>
      </w:r>
      <w:r w:rsidR="004050BC" w:rsidRPr="00E2458B">
        <w:t>07</w:t>
      </w:r>
      <w:r w:rsidRPr="00E2458B">
        <w:t>г</w:t>
      </w:r>
      <w:r w:rsidR="00E2458B" w:rsidRPr="00E2458B">
        <w:t xml:space="preserve">. </w:t>
      </w:r>
      <w:r w:rsidR="004050BC" w:rsidRPr="00E2458B">
        <w:t>№ 86-ФЗ</w:t>
      </w:r>
    </w:p>
    <w:p w:rsidR="00E2458B" w:rsidRDefault="002D4929" w:rsidP="00BE2EF7">
      <w:pPr>
        <w:pStyle w:val="a1"/>
        <w:tabs>
          <w:tab w:val="left" w:pos="420"/>
        </w:tabs>
      </w:pPr>
      <w:r w:rsidRPr="00E2458B">
        <w:t>Финансов</w:t>
      </w:r>
      <w:r w:rsidR="004050BC" w:rsidRPr="00E2458B">
        <w:t>ое право</w:t>
      </w:r>
      <w:r w:rsidR="00E2458B">
        <w:t>.</w:t>
      </w:r>
      <w:r w:rsidR="00BE2EF7">
        <w:t xml:space="preserve"> </w:t>
      </w:r>
      <w:r w:rsidR="00E2458B">
        <w:t xml:space="preserve">Н.И. </w:t>
      </w:r>
      <w:r w:rsidR="004050BC" w:rsidRPr="00E2458B">
        <w:t>Химичева</w:t>
      </w:r>
      <w:r w:rsidR="00E2458B">
        <w:t>.</w:t>
      </w:r>
      <w:r w:rsidR="00BE2EF7">
        <w:t xml:space="preserve"> </w:t>
      </w:r>
      <w:r w:rsidR="00E2458B">
        <w:t>М. 20</w:t>
      </w:r>
      <w:r w:rsidR="004050BC" w:rsidRPr="00E2458B">
        <w:t>04</w:t>
      </w:r>
      <w:r w:rsidRPr="00E2458B">
        <w:t>г</w:t>
      </w:r>
      <w:r w:rsidR="00E2458B" w:rsidRPr="00E2458B">
        <w:t>.</w:t>
      </w:r>
    </w:p>
    <w:p w:rsidR="00E2458B" w:rsidRDefault="002D4929" w:rsidP="00BE2EF7">
      <w:pPr>
        <w:pStyle w:val="a1"/>
        <w:tabs>
          <w:tab w:val="left" w:pos="420"/>
        </w:tabs>
      </w:pPr>
      <w:r w:rsidRPr="00E2458B">
        <w:t>Финансы</w:t>
      </w:r>
      <w:r w:rsidR="00E2458B" w:rsidRPr="00E2458B">
        <w:t xml:space="preserve">. </w:t>
      </w:r>
      <w:r w:rsidR="004050BC" w:rsidRPr="00E2458B">
        <w:t>Под ред</w:t>
      </w:r>
      <w:r w:rsidR="00E2458B">
        <w:t>.</w:t>
      </w:r>
      <w:r w:rsidR="00BE2EF7">
        <w:t xml:space="preserve"> </w:t>
      </w:r>
      <w:r w:rsidR="00E2458B">
        <w:t xml:space="preserve">В. </w:t>
      </w:r>
      <w:r w:rsidR="004050BC" w:rsidRPr="00E2458B">
        <w:t>В</w:t>
      </w:r>
      <w:r w:rsidR="00E2458B" w:rsidRPr="00E2458B">
        <w:t xml:space="preserve">. </w:t>
      </w:r>
      <w:r w:rsidR="004050BC" w:rsidRPr="00E2458B">
        <w:t>Ковалева</w:t>
      </w:r>
      <w:r w:rsidR="00E2458B">
        <w:t>.</w:t>
      </w:r>
      <w:r w:rsidR="00BE2EF7">
        <w:t xml:space="preserve"> </w:t>
      </w:r>
      <w:r w:rsidR="00E2458B">
        <w:t>М. 20</w:t>
      </w:r>
      <w:r w:rsidR="004050BC" w:rsidRPr="00E2458B">
        <w:t>06</w:t>
      </w:r>
      <w:r w:rsidRPr="00E2458B">
        <w:t>г</w:t>
      </w:r>
      <w:r w:rsidR="00E2458B" w:rsidRPr="00E2458B">
        <w:t>.</w:t>
      </w:r>
    </w:p>
    <w:p w:rsidR="003410B1" w:rsidRPr="00E2458B" w:rsidRDefault="003410B1" w:rsidP="00E2458B">
      <w:bookmarkStart w:id="4" w:name="_GoBack"/>
      <w:bookmarkEnd w:id="4"/>
    </w:p>
    <w:sectPr w:rsidR="003410B1" w:rsidRPr="00E2458B" w:rsidSect="00E2458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D4" w:rsidRDefault="00152FD4">
      <w:r>
        <w:separator/>
      </w:r>
    </w:p>
  </w:endnote>
  <w:endnote w:type="continuationSeparator" w:id="0">
    <w:p w:rsidR="00152FD4" w:rsidRDefault="0015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8B" w:rsidRDefault="00E2458B" w:rsidP="00E2458B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D4" w:rsidRDefault="00152FD4">
      <w:r>
        <w:separator/>
      </w:r>
    </w:p>
  </w:footnote>
  <w:footnote w:type="continuationSeparator" w:id="0">
    <w:p w:rsidR="00152FD4" w:rsidRDefault="00152FD4">
      <w:r>
        <w:continuationSeparator/>
      </w:r>
    </w:p>
  </w:footnote>
  <w:footnote w:id="1">
    <w:p w:rsidR="00152FD4" w:rsidRDefault="00E2458B" w:rsidP="00E2458B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Федеральный Закон «О банках и банковской деятельности» № 395-1 от 02.12 1990 г. (с изменениями и дополнениями от 01.01.2008) </w:t>
      </w:r>
    </w:p>
  </w:footnote>
  <w:footnote w:id="2">
    <w:p w:rsidR="00152FD4" w:rsidRDefault="00E2458B" w:rsidP="00E2458B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</w:t>
      </w:r>
      <w:r w:rsidRPr="00F61F5A">
        <w:t>Федеральный закон "О государственной регистрации юридических лиц и индивидуальных предпринимателей"</w:t>
      </w:r>
      <w:r>
        <w:t xml:space="preserve"> (в редакции от </w:t>
      </w:r>
      <w:r w:rsidRPr="00F61F5A">
        <w:t>08.12.2003</w:t>
      </w:r>
      <w:r>
        <w:t>)</w:t>
      </w:r>
      <w:r w:rsidRPr="00F61F5A">
        <w:t xml:space="preserve"> N 169-ФЗ</w:t>
      </w:r>
    </w:p>
  </w:footnote>
  <w:footnote w:id="3">
    <w:p w:rsidR="00152FD4" w:rsidRDefault="00E2458B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ФЗ «О банке развития» № 82-ФЗ от 17.05.2007</w:t>
      </w:r>
    </w:p>
  </w:footnote>
  <w:footnote w:id="4">
    <w:p w:rsidR="00152FD4" w:rsidRDefault="00E2458B" w:rsidP="00E2458B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Под депозитом понимают записи в банковских книгах, свидетельствующие о на</w:t>
      </w:r>
      <w:r>
        <w:softHyphen/>
        <w:t>личии определенных требований клиентов к банку, или же денежные средства клиен</w:t>
      </w:r>
      <w:r>
        <w:softHyphen/>
        <w:t>тов в банках в форме вкладов по соглашениям и договорам.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8B" w:rsidRDefault="001A4269" w:rsidP="00E2458B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2458B" w:rsidRDefault="00E2458B" w:rsidP="00E2458B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673E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FDC7E1A"/>
    <w:multiLevelType w:val="hybridMultilevel"/>
    <w:tmpl w:val="DB3E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D7F2B"/>
    <w:multiLevelType w:val="hybridMultilevel"/>
    <w:tmpl w:val="2D8A5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5849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49233DC"/>
    <w:multiLevelType w:val="hybridMultilevel"/>
    <w:tmpl w:val="625E2742"/>
    <w:lvl w:ilvl="0" w:tplc="F15A8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C3974"/>
    <w:multiLevelType w:val="hybridMultilevel"/>
    <w:tmpl w:val="C1CA0A68"/>
    <w:lvl w:ilvl="0" w:tplc="3C6202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0B1"/>
    <w:rsid w:val="000C7773"/>
    <w:rsid w:val="00152FD4"/>
    <w:rsid w:val="001611F5"/>
    <w:rsid w:val="001A4269"/>
    <w:rsid w:val="001E7318"/>
    <w:rsid w:val="001E7CEA"/>
    <w:rsid w:val="002D36C3"/>
    <w:rsid w:val="002D4929"/>
    <w:rsid w:val="003410B1"/>
    <w:rsid w:val="00380B68"/>
    <w:rsid w:val="0038778B"/>
    <w:rsid w:val="004050BC"/>
    <w:rsid w:val="004F23ED"/>
    <w:rsid w:val="00562040"/>
    <w:rsid w:val="00697FB8"/>
    <w:rsid w:val="007D54DA"/>
    <w:rsid w:val="007E0809"/>
    <w:rsid w:val="0082083C"/>
    <w:rsid w:val="008473A2"/>
    <w:rsid w:val="008C3078"/>
    <w:rsid w:val="00A33B47"/>
    <w:rsid w:val="00A34385"/>
    <w:rsid w:val="00A41303"/>
    <w:rsid w:val="00A7470A"/>
    <w:rsid w:val="00BE2EF7"/>
    <w:rsid w:val="00CC73D9"/>
    <w:rsid w:val="00D01FBB"/>
    <w:rsid w:val="00DC1F4A"/>
    <w:rsid w:val="00E2458B"/>
    <w:rsid w:val="00EC0B96"/>
    <w:rsid w:val="00F61F5A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E74156-360A-451F-8A10-DE27ECB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45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45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45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245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45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45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45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45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45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2458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E2458B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2458B"/>
  </w:style>
  <w:style w:type="paragraph" w:styleId="ab">
    <w:name w:val="Title"/>
    <w:basedOn w:val="a2"/>
    <w:link w:val="ac"/>
    <w:uiPriority w:val="99"/>
    <w:qFormat/>
    <w:rsid w:val="003410B1"/>
    <w:pPr>
      <w:jc w:val="center"/>
    </w:p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note text"/>
    <w:basedOn w:val="a2"/>
    <w:link w:val="ae"/>
    <w:autoRedefine/>
    <w:uiPriority w:val="99"/>
    <w:semiHidden/>
    <w:rsid w:val="00E2458B"/>
    <w:rPr>
      <w:color w:val="000000"/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E2458B"/>
    <w:rPr>
      <w:color w:val="000000"/>
      <w:lang w:val="ru-RU" w:eastAsia="ru-RU"/>
    </w:rPr>
  </w:style>
  <w:style w:type="character" w:styleId="af">
    <w:name w:val="footnote reference"/>
    <w:uiPriority w:val="99"/>
    <w:semiHidden/>
    <w:rsid w:val="00E2458B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E245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0"/>
    <w:link w:val="a8"/>
    <w:uiPriority w:val="99"/>
    <w:rsid w:val="00E245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E2458B"/>
    <w:rPr>
      <w:vertAlign w:val="superscript"/>
    </w:rPr>
  </w:style>
  <w:style w:type="paragraph" w:styleId="af0">
    <w:name w:val="Body Text"/>
    <w:basedOn w:val="a2"/>
    <w:link w:val="af2"/>
    <w:uiPriority w:val="99"/>
    <w:rsid w:val="00E2458B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E245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E2458B"/>
    <w:rPr>
      <w:color w:val="0000FF"/>
      <w:u w:val="single"/>
    </w:rPr>
  </w:style>
  <w:style w:type="paragraph" w:customStyle="1" w:styleId="21">
    <w:name w:val="Заголовок 2 дипл"/>
    <w:basedOn w:val="a2"/>
    <w:next w:val="af5"/>
    <w:uiPriority w:val="99"/>
    <w:rsid w:val="00E245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2458B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E2458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E2458B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2458B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2458B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E2458B"/>
    <w:rPr>
      <w:sz w:val="28"/>
      <w:szCs w:val="28"/>
    </w:rPr>
  </w:style>
  <w:style w:type="paragraph" w:styleId="afa">
    <w:name w:val="Normal (Web)"/>
    <w:basedOn w:val="a2"/>
    <w:uiPriority w:val="99"/>
    <w:rsid w:val="00E2458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2458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245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45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45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458B"/>
    <w:pPr>
      <w:ind w:left="958"/>
    </w:pPr>
  </w:style>
  <w:style w:type="paragraph" w:styleId="23">
    <w:name w:val="Body Text Indent 2"/>
    <w:basedOn w:val="a2"/>
    <w:link w:val="24"/>
    <w:uiPriority w:val="99"/>
    <w:rsid w:val="00E2458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245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245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245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458B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458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2458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2458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45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458B"/>
    <w:rPr>
      <w:i/>
      <w:iCs/>
    </w:rPr>
  </w:style>
  <w:style w:type="paragraph" w:customStyle="1" w:styleId="afd">
    <w:name w:val="ТАБЛИЦА"/>
    <w:next w:val="a2"/>
    <w:autoRedefine/>
    <w:uiPriority w:val="99"/>
    <w:rsid w:val="00E2458B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2458B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2458B"/>
  </w:style>
  <w:style w:type="table" w:customStyle="1" w:styleId="14">
    <w:name w:val="Стиль таблицы1"/>
    <w:uiPriority w:val="99"/>
    <w:rsid w:val="00E2458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2458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2458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245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3832</Words>
  <Characters>21848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исполнения наказаний</vt:lpstr>
    </vt:vector>
  </TitlesOfParts>
  <Company>7</Company>
  <LinksUpToDate>false</LinksUpToDate>
  <CharactersWithSpaces>25629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исполнения наказаний</dc:title>
  <dc:subject/>
  <dc:creator>Nout</dc:creator>
  <cp:keywords/>
  <dc:description/>
  <cp:lastModifiedBy>admin</cp:lastModifiedBy>
  <cp:revision>2</cp:revision>
  <dcterms:created xsi:type="dcterms:W3CDTF">2014-03-01T15:17:00Z</dcterms:created>
  <dcterms:modified xsi:type="dcterms:W3CDTF">2014-03-01T15:17:00Z</dcterms:modified>
</cp:coreProperties>
</file>