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5B" w:rsidRPr="0068285B" w:rsidRDefault="0068285B" w:rsidP="006828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8285B">
        <w:rPr>
          <w:b/>
          <w:bCs/>
          <w:sz w:val="28"/>
          <w:szCs w:val="28"/>
        </w:rPr>
        <w:t>Дайте сравнительную характеристику процессов формирования и использования прибыли промышленного предприятия и кредитной организации (страховой организации, акци</w:t>
      </w:r>
      <w:r>
        <w:rPr>
          <w:b/>
          <w:bCs/>
          <w:sz w:val="28"/>
          <w:szCs w:val="28"/>
        </w:rPr>
        <w:t>онерного инвестиционного фонда)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</w:p>
    <w:p w:rsidR="0068285B" w:rsidRDefault="0068285B" w:rsidP="006828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8285B">
        <w:rPr>
          <w:sz w:val="28"/>
          <w:szCs w:val="28"/>
        </w:rPr>
        <w:t>Прибыль - один из основных финансовых показателей плана и оценки хозяйственной деятельности предприятий. За счет прибыли осуществляются финансирование мероприятий по научно-техническому и социально-экономическому развитию предприятий, увеличение фонда оплаты труда их работников.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285B">
        <w:rPr>
          <w:sz w:val="28"/>
          <w:szCs w:val="28"/>
        </w:rPr>
        <w:t xml:space="preserve">В условиях рыночных отношений предприятие должно стремиться если не к получению максимальной прибыли, то, по крайней мере, к тому объему прибыли, который позволял бы ему не только прочно удерживать свои позиции на рынке сбыта своих товаров и оказания услуг, но и обеспечивать динамичное развитие его производства в условиях конкуренции. 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Источниками финансовых ресурсов коммерческой организации</w:t>
      </w:r>
      <w:r>
        <w:rPr>
          <w:sz w:val="28"/>
          <w:szCs w:val="28"/>
        </w:rPr>
        <w:t xml:space="preserve"> </w:t>
      </w:r>
      <w:r w:rsidRPr="0068285B">
        <w:rPr>
          <w:sz w:val="28"/>
          <w:szCs w:val="28"/>
        </w:rPr>
        <w:t>в процессе ее функционирования могут быть: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Выручка от реализации,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Выручка от реализации прочего имущества,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Внереализационные доходы,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Доходы за счет участия на финансовом рынке,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Средства из бюджетов,</w:t>
      </w:r>
    </w:p>
    <w:p w:rsidR="0068285B" w:rsidRPr="0068285B" w:rsidRDefault="0068285B" w:rsidP="006828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Прочие поступления.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Поскольку в настоящее время в нашей стране активно идет процесс приватизации предприятий, многие из них уже не принадлежат государству, то данные источники формирования прибыли можно отнести и к промышленным предприятиям. Еще одним источником формирования прибыли промышленного предприятия можно назвать, например, и его монопольную позицию на рынке, когда оно выпускает уникальную продукцию или является естественной монополией. В этом случае предприятие может завышать цены на свою продукцию, но не должно злоупотреблять своим положением, так как может попасть под санкции государственного регулирования цен.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Свою прибыль промышленное предприятие тоже может использовать по направлениям, характерным для коммерческих организаций, а именно: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Капитальные вложения,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Расширение оборотных фондов,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Осуществление НИОКР,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Уплата налогов,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Вложения в ценные бумаги и банковские депозиты,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Распределение прибыли между собственниками организации,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Стимулирование работников предприятия, социальная помощь своим сотрудникам,</w:t>
      </w:r>
    </w:p>
    <w:p w:rsidR="0068285B" w:rsidRPr="0068285B" w:rsidRDefault="0068285B" w:rsidP="006828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Благотворительные цели.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Основными источниками формирования финансовых ресурсов страховой организации в процессе ее деятельности являются доходы от ведения страховой деятельности, доходы от инвестирования страховых резервов, а также прочие доходы.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Согласно ст. 293 гл. 25 Налогового Кодекса к доходам страховой организации помимо доходов, предусмотренных ст. 249 «Доходы от реализации» и 250 «Внереализационные доходы» этой же главы, определяемых с учетом особенностей ст. 293, относятся: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страховые премии (взносы) по договорам страхования, соцстрахования и перестрахования;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уменьшения (возврата) страховых резервов, образованных в предыдущих отчетных периодах с учетом изменения доли перестраховщиков в страховых резервах;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вознаграждения и тантьемы, полученные по договорам перестрахования;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вознаграждения от страховщиков по договорам соцстрахования;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возмещения перестраховщиками их доли страховых выплат;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процентов по депо премий по рискам, принятым в перестрахование;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доходы от реализации регрессных требований лицам, ответственным за причиненный ущерб;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санкций за неисполнение условий договора;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полученное вознаграждение за оказание услуг брокера и агента;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вознаграждение за оказание услуг сюрвейера (осмотр принимаемого на страхование "имущества и выдача заключений об оценке риска) и аварийного комиссара (определение причин, характера и размеров убытков при страховом событии);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другие доходы от страховой деятельности.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Полученная страховой организацией прибыль может быть использована на различные цели. Они прописаны как статьи расходов в Налоговом Кодексе в статьях 254-269 гл. 25 и действующих с учетом особенностей статьи 294: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страховых резервов;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 xml:space="preserve">- страховые выплаты по договорам страхования, соцстрахования и перестрахования; 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страховых премий по рискам, переданным в перестрахование;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вознаграждения и тантьемы, выплаченные по договорам перестрахования;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суммы уплаченных процентов на депо премий по рискам, переданным в перестрахование;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вознаграждения страховщику по договорам соцстрахования;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возврат части страховых премий, а также выкупных сумм по договорам страхования, соцстрахования и перестрахования в случаях, предусмотренных законодательством и (или) условиями договора;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выплаченное вознаграждение за оказание услуг брокера и агента, а также расходы по оплате услуг организаций и физических лиц, в том числе: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услуг актуариев;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медицинского обследования (если предусмотрено договором);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детективных услуг (при наличии лицензии на детективную деятельность, связанную с установлением обоснованности страховой выплаты);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услуг специалистов, привлекаемых для оценки риска, размеров страховой стоимости и страховой выплаты, последствий страховых случаев и урегулирования страховых выплат (эксперты, сюрвейеры, аварийные комиссары);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услуг по изготовлению полисов, бланков, квитанций и т.п.;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- услуг по выполнению письменных поручений работников по безналичному перечислению страховых взносов из зарплаты, инкассаторских услуг и других расходов.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 xml:space="preserve">Согласно федеральному закону «Об инвестиционных фондах», под </w:t>
      </w:r>
      <w:r w:rsidRPr="0068285B">
        <w:rPr>
          <w:i/>
          <w:iCs/>
          <w:sz w:val="28"/>
          <w:szCs w:val="28"/>
        </w:rPr>
        <w:t>акционерным инвестиционным фондом</w:t>
      </w:r>
      <w:r w:rsidRPr="0068285B">
        <w:rPr>
          <w:sz w:val="28"/>
          <w:szCs w:val="28"/>
        </w:rPr>
        <w:t xml:space="preserve"> понимают открытое акционерное общество, исключительным предметом деятельности которого является инвестирование имущества в ценные бумаги и иные объекты, предусмотренные настоящим Федеральным законом, и фирменное наименование которого содержит слова "акционерный инвестиционный фонд" или "инвестиционный фонд".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Акционерный инвестиционный фонд не вправе осуществлять иные виды предпринимательской деятельности.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Источником формирования прибыли данного фонда в процессе его функционирования являются доходы, полученные от управляющей компании по договору доверительного управления активами фонда.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 xml:space="preserve">Согласно определению, прибыль акционерного инвестиционного фонда может быть использована на уплату налогов, других обязательных платежей в бюджет страны и государственные внебюджетные фонды. 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В статье 2 п. 3</w:t>
      </w:r>
      <w:r>
        <w:rPr>
          <w:sz w:val="28"/>
          <w:szCs w:val="28"/>
        </w:rPr>
        <w:t xml:space="preserve"> </w:t>
      </w:r>
      <w:r w:rsidRPr="0068285B">
        <w:rPr>
          <w:sz w:val="28"/>
          <w:szCs w:val="28"/>
        </w:rPr>
        <w:t>закона «Об инвестиционных фондах» говориться, что положения Федерального закона "Об акционерных обществах" распространяются на акционерные инвестиционные фонды. Таким образом, доходы инвесторов фонда будут формироваться в порядке, аналогичном общему порядку, который установлен для владельцев обыкновенных акций.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Рассмотрев процесс формирования и использования прибыли промышленным предприятием и двумя видами кредитных организаций, можно сказать, что у них есть общие и различные черты.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Общие состоят в том, что все эти организации расходуют полученную прибыль на расчеты с бюджетом, внебюджетными фондами, а также на уплату налогов. Основной целью деятельности любой организации является извлечение прибыли.</w:t>
      </w:r>
    </w:p>
    <w:p w:rsidR="0068285B" w:rsidRPr="0068285B" w:rsidRDefault="0068285B" w:rsidP="0068285B">
      <w:pPr>
        <w:spacing w:line="360" w:lineRule="auto"/>
        <w:ind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Различия можно уже определить исходя из понятий предприятия и кредитной организации. Если промышленное предприятие занимается только производством, то в задачи кредитных организаций входит предоставление услуг.</w:t>
      </w:r>
    </w:p>
    <w:p w:rsidR="0068285B" w:rsidRPr="0068285B" w:rsidRDefault="0068285B" w:rsidP="0068285B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8285B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68285B" w:rsidRPr="0068285B" w:rsidRDefault="0068285B" w:rsidP="006828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5B" w:rsidRPr="0068285B" w:rsidRDefault="0068285B" w:rsidP="006828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Федеральный закон «Об инвестиционных фондах» №156-ФЗ,</w:t>
      </w:r>
    </w:p>
    <w:p w:rsidR="0068285B" w:rsidRPr="0068285B" w:rsidRDefault="0068285B" w:rsidP="006828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Налоговый Кодекс Российской Федерации,</w:t>
      </w:r>
    </w:p>
    <w:p w:rsidR="0068285B" w:rsidRPr="0068285B" w:rsidRDefault="0068285B" w:rsidP="006828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Федеральный закон «Об акционерных обществах» № 208-ФЗ,</w:t>
      </w:r>
    </w:p>
    <w:p w:rsidR="0068285B" w:rsidRPr="0068285B" w:rsidRDefault="0068285B" w:rsidP="006828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8285B">
        <w:rPr>
          <w:sz w:val="28"/>
          <w:szCs w:val="28"/>
        </w:rPr>
        <w:t>«Финансы», учебник под ред. А.Г.Грязновой, Е.В.Маркиной, М., Финансы и статистика, 2004 г.</w:t>
      </w:r>
      <w:bookmarkStart w:id="0" w:name="_GoBack"/>
      <w:bookmarkEnd w:id="0"/>
    </w:p>
    <w:sectPr w:rsidR="0068285B" w:rsidRPr="0068285B" w:rsidSect="0068285B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8B" w:rsidRDefault="00FC318B">
      <w:r>
        <w:separator/>
      </w:r>
    </w:p>
  </w:endnote>
  <w:endnote w:type="continuationSeparator" w:id="0">
    <w:p w:rsidR="00FC318B" w:rsidRDefault="00F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5B" w:rsidRDefault="0068285B">
    <w:pPr>
      <w:pStyle w:val="a4"/>
      <w:framePr w:wrap="around" w:vAnchor="text" w:hAnchor="margin" w:xAlign="right" w:y="1"/>
      <w:rPr>
        <w:rStyle w:val="a6"/>
      </w:rPr>
    </w:pPr>
  </w:p>
  <w:p w:rsidR="0068285B" w:rsidRDefault="006828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5B" w:rsidRDefault="006325A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68285B" w:rsidRDefault="006828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8B" w:rsidRDefault="00FC318B">
      <w:r>
        <w:separator/>
      </w:r>
    </w:p>
  </w:footnote>
  <w:footnote w:type="continuationSeparator" w:id="0">
    <w:p w:rsidR="00FC318B" w:rsidRDefault="00FC3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2560"/>
    <w:multiLevelType w:val="hybridMultilevel"/>
    <w:tmpl w:val="362A7ADA"/>
    <w:lvl w:ilvl="0" w:tplc="181AD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873D8"/>
    <w:multiLevelType w:val="hybridMultilevel"/>
    <w:tmpl w:val="EDC4380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B58D5"/>
    <w:multiLevelType w:val="hybridMultilevel"/>
    <w:tmpl w:val="53D487EC"/>
    <w:lvl w:ilvl="0" w:tplc="181AD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312F2"/>
    <w:multiLevelType w:val="hybridMultilevel"/>
    <w:tmpl w:val="FE082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F936CE"/>
    <w:multiLevelType w:val="hybridMultilevel"/>
    <w:tmpl w:val="7AF0C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5B"/>
    <w:rsid w:val="006325A9"/>
    <w:rsid w:val="0068285B"/>
    <w:rsid w:val="007C1FC1"/>
    <w:rsid w:val="00E27954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E581F4-F071-4197-9CFF-B9115B0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туп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Балка</dc:creator>
  <cp:keywords/>
  <dc:description/>
  <cp:lastModifiedBy>admin</cp:lastModifiedBy>
  <cp:revision>2</cp:revision>
  <dcterms:created xsi:type="dcterms:W3CDTF">2014-03-12T22:24:00Z</dcterms:created>
  <dcterms:modified xsi:type="dcterms:W3CDTF">2014-03-12T22:24:00Z</dcterms:modified>
</cp:coreProperties>
</file>