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5F" w:rsidRPr="00F7716D" w:rsidRDefault="00B76D5F" w:rsidP="00F7716D">
      <w:pPr>
        <w:pStyle w:val="a5"/>
        <w:spacing w:line="360" w:lineRule="auto"/>
        <w:jc w:val="center"/>
        <w:rPr>
          <w:color w:val="auto"/>
        </w:rPr>
      </w:pPr>
      <w:r w:rsidRPr="00F7716D">
        <w:rPr>
          <w:color w:val="auto"/>
        </w:rPr>
        <w:t>План работы.</w:t>
      </w:r>
    </w:p>
    <w:p w:rsidR="00B76D5F" w:rsidRPr="00F7716D" w:rsidRDefault="00B76D5F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</w:p>
    <w:p w:rsidR="00B76D5F" w:rsidRPr="00F7716D" w:rsidRDefault="00B76D5F" w:rsidP="00F7716D">
      <w:pPr>
        <w:pStyle w:val="1"/>
        <w:rPr>
          <w:color w:val="auto"/>
        </w:rPr>
      </w:pPr>
      <w:r w:rsidRPr="00F7716D">
        <w:rPr>
          <w:color w:val="auto"/>
        </w:rPr>
        <w:t>Вступление………………………………………………………</w:t>
      </w:r>
      <w:r w:rsidR="00F7716D">
        <w:rPr>
          <w:color w:val="auto"/>
        </w:rPr>
        <w:t>………………..</w:t>
      </w:r>
      <w:r w:rsidRPr="00F7716D">
        <w:rPr>
          <w:color w:val="auto"/>
        </w:rPr>
        <w:t>3</w:t>
      </w:r>
    </w:p>
    <w:p w:rsidR="00B76D5F" w:rsidRPr="00F7716D" w:rsidRDefault="00B76D5F" w:rsidP="00F7716D">
      <w:pPr>
        <w:pStyle w:val="2"/>
        <w:spacing w:line="360" w:lineRule="auto"/>
        <w:rPr>
          <w:b w:val="0"/>
          <w:color w:val="auto"/>
        </w:rPr>
      </w:pPr>
      <w:r w:rsidRPr="00F7716D">
        <w:rPr>
          <w:b w:val="0"/>
          <w:color w:val="auto"/>
        </w:rPr>
        <w:t>1. Начало реформирования политической системы Австрийской империи в условиях революции 1848 года и формирование основ конституционно-парламентского строя………………………………………</w:t>
      </w:r>
      <w:r w:rsidR="00F7716D">
        <w:rPr>
          <w:b w:val="0"/>
          <w:color w:val="auto"/>
        </w:rPr>
        <w:t>……………………..</w:t>
      </w:r>
      <w:r w:rsidRPr="00F7716D">
        <w:rPr>
          <w:b w:val="0"/>
          <w:color w:val="auto"/>
        </w:rPr>
        <w:t>4</w:t>
      </w:r>
    </w:p>
    <w:p w:rsidR="00B76D5F" w:rsidRPr="00F7716D" w:rsidRDefault="00B76D5F" w:rsidP="00F7716D">
      <w:pPr>
        <w:shd w:val="clear" w:color="auto" w:fill="FFFFFF"/>
        <w:spacing w:line="360" w:lineRule="auto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А) Конституция 25 апреля 1848 года. Нормативно-правовые акты 1848 – 1849гг…………………………………………………………………</w:t>
      </w:r>
      <w:r w:rsidR="00F7716D">
        <w:rPr>
          <w:snapToGrid w:val="0"/>
          <w:color w:val="auto"/>
          <w:sz w:val="28"/>
        </w:rPr>
        <w:t>…...……….</w:t>
      </w:r>
      <w:r w:rsidRPr="00F7716D">
        <w:rPr>
          <w:snapToGrid w:val="0"/>
          <w:color w:val="auto"/>
          <w:sz w:val="28"/>
        </w:rPr>
        <w:t>4</w:t>
      </w:r>
    </w:p>
    <w:p w:rsidR="00B76D5F" w:rsidRPr="00F7716D" w:rsidRDefault="00B76D5F" w:rsidP="00F7716D">
      <w:pPr>
        <w:pStyle w:val="a5"/>
        <w:spacing w:line="360" w:lineRule="auto"/>
        <w:ind w:firstLine="0"/>
        <w:rPr>
          <w:b w:val="0"/>
          <w:color w:val="auto"/>
        </w:rPr>
      </w:pPr>
      <w:r w:rsidRPr="00F7716D">
        <w:rPr>
          <w:b w:val="0"/>
          <w:color w:val="auto"/>
        </w:rPr>
        <w:t>Проект Кремницкой Конституции 1849г. Проект Ольмюнцкой конституции 1849г.</w:t>
      </w:r>
      <w:r w:rsidR="00F7716D">
        <w:rPr>
          <w:b w:val="0"/>
          <w:color w:val="auto"/>
        </w:rPr>
        <w:t xml:space="preserve"> </w:t>
      </w:r>
      <w:r w:rsidRPr="00F7716D">
        <w:rPr>
          <w:b w:val="0"/>
          <w:color w:val="auto"/>
        </w:rPr>
        <w:t>………………………………………………………</w:t>
      </w:r>
      <w:r w:rsidR="00F7716D">
        <w:rPr>
          <w:b w:val="0"/>
          <w:color w:val="auto"/>
        </w:rPr>
        <w:t>……………………..</w:t>
      </w:r>
      <w:r w:rsidRPr="00F7716D">
        <w:rPr>
          <w:b w:val="0"/>
          <w:color w:val="auto"/>
        </w:rPr>
        <w:t>6</w:t>
      </w:r>
    </w:p>
    <w:p w:rsidR="00B76D5F" w:rsidRPr="00F7716D" w:rsidRDefault="00B76D5F" w:rsidP="00F7716D">
      <w:pPr>
        <w:pStyle w:val="a5"/>
        <w:spacing w:line="360" w:lineRule="auto"/>
        <w:ind w:firstLine="0"/>
        <w:rPr>
          <w:b w:val="0"/>
          <w:color w:val="auto"/>
        </w:rPr>
      </w:pPr>
      <w:r w:rsidRPr="00F7716D">
        <w:rPr>
          <w:b w:val="0"/>
          <w:color w:val="auto"/>
        </w:rPr>
        <w:t>2. Процесс развития конституционно-парламентского строя Австро-Венгерской империи в 1860 – 1880 гг.…………………………………</w:t>
      </w:r>
      <w:r w:rsidR="00F7716D">
        <w:rPr>
          <w:b w:val="0"/>
          <w:color w:val="auto"/>
        </w:rPr>
        <w:t>………..</w:t>
      </w:r>
      <w:r w:rsidRPr="00F7716D">
        <w:rPr>
          <w:b w:val="0"/>
          <w:color w:val="auto"/>
        </w:rPr>
        <w:t>9</w:t>
      </w:r>
    </w:p>
    <w:p w:rsidR="00B76D5F" w:rsidRPr="00F7716D" w:rsidRDefault="00B76D5F" w:rsidP="00F7716D">
      <w:pPr>
        <w:shd w:val="clear" w:color="auto" w:fill="FFFFFF"/>
        <w:spacing w:line="360" w:lineRule="auto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А) Императорские постановления 1860 – 1861 гг и их роль в возрождении конституционной жизни……….…………………………</w:t>
      </w:r>
      <w:r w:rsidR="00F7716D">
        <w:rPr>
          <w:snapToGrid w:val="0"/>
          <w:color w:val="auto"/>
          <w:sz w:val="28"/>
        </w:rPr>
        <w:t>……………………..</w:t>
      </w:r>
      <w:r w:rsidRPr="00F7716D">
        <w:rPr>
          <w:snapToGrid w:val="0"/>
          <w:color w:val="auto"/>
          <w:sz w:val="28"/>
        </w:rPr>
        <w:t xml:space="preserve"> 9</w:t>
      </w:r>
    </w:p>
    <w:p w:rsidR="00B76D5F" w:rsidRPr="00F7716D" w:rsidRDefault="00B76D5F" w:rsidP="00F7716D">
      <w:pPr>
        <w:shd w:val="clear" w:color="auto" w:fill="FFFFFF"/>
        <w:spacing w:line="360" w:lineRule="auto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Б) Государственные законы 21 декабря 1867 года и их значение в становлении конституционно-парламентского строя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…………………</w:t>
      </w:r>
      <w:r w:rsidR="00F7716D">
        <w:rPr>
          <w:snapToGrid w:val="0"/>
          <w:color w:val="auto"/>
          <w:sz w:val="28"/>
        </w:rPr>
        <w:t>.……</w:t>
      </w:r>
      <w:r w:rsidRPr="00F7716D">
        <w:rPr>
          <w:snapToGrid w:val="0"/>
          <w:color w:val="auto"/>
          <w:sz w:val="28"/>
        </w:rPr>
        <w:t>12</w:t>
      </w:r>
    </w:p>
    <w:p w:rsidR="00B76D5F" w:rsidRPr="00F7716D" w:rsidRDefault="00B76D5F" w:rsidP="00F7716D">
      <w:pPr>
        <w:pStyle w:val="2"/>
        <w:spacing w:line="360" w:lineRule="auto"/>
        <w:rPr>
          <w:b w:val="0"/>
          <w:color w:val="auto"/>
        </w:rPr>
      </w:pPr>
      <w:r w:rsidRPr="00F7716D">
        <w:rPr>
          <w:b w:val="0"/>
          <w:color w:val="auto"/>
        </w:rPr>
        <w:t>В) Закон 1873г. о представительской власти. ……………………</w:t>
      </w:r>
      <w:r w:rsidR="00F7716D">
        <w:rPr>
          <w:b w:val="0"/>
          <w:color w:val="auto"/>
        </w:rPr>
        <w:t>….…….….</w:t>
      </w:r>
      <w:r w:rsidRPr="00F7716D">
        <w:rPr>
          <w:b w:val="0"/>
          <w:color w:val="auto"/>
        </w:rPr>
        <w:t>14</w:t>
      </w:r>
    </w:p>
    <w:p w:rsidR="00B76D5F" w:rsidRPr="00F7716D" w:rsidRDefault="00B76D5F" w:rsidP="00F7716D">
      <w:pPr>
        <w:pStyle w:val="a5"/>
        <w:spacing w:line="360" w:lineRule="auto"/>
        <w:ind w:firstLine="0"/>
        <w:rPr>
          <w:b w:val="0"/>
          <w:color w:val="auto"/>
        </w:rPr>
      </w:pPr>
      <w:r w:rsidRPr="00F7716D">
        <w:rPr>
          <w:b w:val="0"/>
          <w:color w:val="auto"/>
        </w:rPr>
        <w:t>Выводы. ……………………………………………………………</w:t>
      </w:r>
      <w:r w:rsidR="00F7716D">
        <w:rPr>
          <w:b w:val="0"/>
          <w:color w:val="auto"/>
        </w:rPr>
        <w:t>……………</w:t>
      </w:r>
      <w:r w:rsidRPr="00F7716D">
        <w:rPr>
          <w:b w:val="0"/>
          <w:color w:val="auto"/>
        </w:rPr>
        <w:t>15</w:t>
      </w:r>
    </w:p>
    <w:p w:rsidR="00B76D5F" w:rsidRPr="00F7716D" w:rsidRDefault="00B76D5F" w:rsidP="00F7716D">
      <w:pPr>
        <w:spacing w:line="360" w:lineRule="auto"/>
        <w:jc w:val="both"/>
        <w:rPr>
          <w:color w:val="auto"/>
          <w:sz w:val="28"/>
        </w:rPr>
      </w:pPr>
      <w:r w:rsidRPr="00F7716D">
        <w:rPr>
          <w:color w:val="auto"/>
          <w:sz w:val="28"/>
        </w:rPr>
        <w:t>Список литературы …………………………………………………</w:t>
      </w:r>
      <w:r w:rsidR="00F7716D">
        <w:rPr>
          <w:color w:val="auto"/>
          <w:sz w:val="28"/>
        </w:rPr>
        <w:t>………….</w:t>
      </w:r>
      <w:r w:rsidRPr="00F7716D">
        <w:rPr>
          <w:color w:val="auto"/>
          <w:sz w:val="28"/>
        </w:rPr>
        <w:t>16</w:t>
      </w:r>
    </w:p>
    <w:p w:rsidR="001F4C0B" w:rsidRPr="00F7716D" w:rsidRDefault="00F7716D" w:rsidP="00F7716D">
      <w:pPr>
        <w:shd w:val="clear" w:color="auto" w:fill="FFFFFF"/>
        <w:spacing w:line="360" w:lineRule="auto"/>
        <w:ind w:firstLine="720"/>
        <w:jc w:val="center"/>
        <w:rPr>
          <w:b/>
          <w:snapToGrid w:val="0"/>
          <w:color w:val="auto"/>
          <w:sz w:val="28"/>
        </w:rPr>
      </w:pPr>
      <w:r>
        <w:rPr>
          <w:snapToGrid w:val="0"/>
          <w:color w:val="auto"/>
          <w:sz w:val="28"/>
        </w:rPr>
        <w:br w:type="page"/>
      </w:r>
      <w:r w:rsidR="001F4C0B" w:rsidRPr="00F7716D">
        <w:rPr>
          <w:b/>
          <w:snapToGrid w:val="0"/>
          <w:color w:val="auto"/>
          <w:sz w:val="28"/>
        </w:rPr>
        <w:t>Вступление.</w:t>
      </w:r>
    </w:p>
    <w:p w:rsidR="00F7716D" w:rsidRDefault="00F7716D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Австрийская, а потом – Австро-Венгерская империя – было во многих отношениях примечательное и уникальное государство. «Лоскутная» страна, она включала в себя десяток народов. Рождённая в борьбе с оттоманской агрессией, она выработала уникальный опыт межнациональных отношений, толерантности и цивилизованной </w:t>
      </w:r>
      <w:r w:rsidR="00F7716D" w:rsidRPr="00F7716D">
        <w:rPr>
          <w:snapToGrid w:val="0"/>
          <w:color w:val="auto"/>
          <w:sz w:val="28"/>
        </w:rPr>
        <w:t>защиты,</w:t>
      </w:r>
      <w:r w:rsidRPr="00F7716D">
        <w:rPr>
          <w:snapToGrid w:val="0"/>
          <w:color w:val="auto"/>
          <w:sz w:val="28"/>
        </w:rPr>
        <w:t xml:space="preserve"> национальных прав. «Титульные» нации – австрийские немцы и венгры – не составляли большинство в империи. Славяне во многом угнетались, но с другой стороны – именно развитие парламентаризма дало шанс австрийским славянам приобрести первые навыки демократии. 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Не секрет, что самой отсталой частью самой отсталой (экономически) страны Европы была наша Галиция. Но ведь даже там население приобщилось к демократической культуре.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Жизнь украинцев в составе Австрии в Х</w:t>
      </w:r>
      <w:r w:rsidRPr="00F7716D">
        <w:rPr>
          <w:snapToGrid w:val="0"/>
          <w:color w:val="auto"/>
          <w:sz w:val="28"/>
          <w:lang w:val="uk-UA"/>
        </w:rPr>
        <w:t xml:space="preserve">ІХ веке </w:t>
      </w:r>
      <w:r w:rsidRPr="00F7716D">
        <w:rPr>
          <w:snapToGrid w:val="0"/>
          <w:color w:val="auto"/>
          <w:sz w:val="28"/>
        </w:rPr>
        <w:t>трудно назвать благодатной (российская Украина в Х</w:t>
      </w:r>
      <w:r w:rsidRPr="00F7716D">
        <w:rPr>
          <w:snapToGrid w:val="0"/>
          <w:color w:val="auto"/>
          <w:sz w:val="28"/>
          <w:lang w:val="uk-UA"/>
        </w:rPr>
        <w:t>І</w:t>
      </w:r>
      <w:r w:rsidRPr="00F7716D">
        <w:rPr>
          <w:snapToGrid w:val="0"/>
          <w:color w:val="auto"/>
          <w:sz w:val="28"/>
        </w:rPr>
        <w:t>Х ст. выглядит более благополучной и зажиточной), но крепостничество было отменено раньше, повинности тоже; украинцы участвовали в выборах, имели школы и газеты на родном языке.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Для нас Австрийская империя (как и Российская) всё равно остаётся исторически «своей».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Источников по истории государства и права Австро-Венгрии крайне мало. Популярные учебники и хрестоматии Страхова и Шевченко вообще не уделяют внимания этому государству, а в учебнике Федорова – полторы страницы о событиях 1867 года. Подробное описание процессов удалось найти в довоенном многотомнике «История Х</w:t>
      </w:r>
      <w:r w:rsidRPr="00F7716D">
        <w:rPr>
          <w:snapToGrid w:val="0"/>
          <w:color w:val="auto"/>
          <w:sz w:val="28"/>
          <w:lang w:val="uk-UA"/>
        </w:rPr>
        <w:t>ІХ</w:t>
      </w:r>
      <w:r w:rsidRPr="00F7716D">
        <w:rPr>
          <w:snapToGrid w:val="0"/>
          <w:color w:val="auto"/>
          <w:sz w:val="28"/>
        </w:rPr>
        <w:t xml:space="preserve"> века» в переводе с французского. Беллетристический стиль и обилие материала затруднили работу – надо ведь выбрать главное, что характеризовало Австро-венгерский парламентаризм.</w:t>
      </w:r>
    </w:p>
    <w:p w:rsidR="001F4C0B" w:rsidRPr="00F7716D" w:rsidRDefault="001F4C0B" w:rsidP="00F7716D">
      <w:pPr>
        <w:pStyle w:val="2"/>
        <w:spacing w:line="360" w:lineRule="auto"/>
        <w:ind w:firstLine="720"/>
        <w:rPr>
          <w:b w:val="0"/>
          <w:color w:val="auto"/>
        </w:rPr>
      </w:pPr>
      <w:r w:rsidRPr="00F7716D">
        <w:rPr>
          <w:b w:val="0"/>
          <w:color w:val="auto"/>
        </w:rPr>
        <w:t>Начало реформирования политической системы Австрийской империи в условиях революции 1848 года и формирование основ конституционно-парламентского строя.</w:t>
      </w:r>
    </w:p>
    <w:p w:rsidR="00F7716D" w:rsidRDefault="00F7716D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center"/>
        <w:rPr>
          <w:b/>
          <w:snapToGrid w:val="0"/>
          <w:color w:val="auto"/>
          <w:sz w:val="28"/>
        </w:rPr>
      </w:pPr>
      <w:r w:rsidRPr="00F7716D">
        <w:rPr>
          <w:b/>
          <w:snapToGrid w:val="0"/>
          <w:color w:val="auto"/>
          <w:sz w:val="28"/>
        </w:rPr>
        <w:t>А) Конституция 25 апреля 1848 года. Нормативно-правовые акты 1848 – 1849 гг.</w:t>
      </w:r>
    </w:p>
    <w:p w:rsidR="00F7716D" w:rsidRDefault="00F7716D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Первые известия о февральской революции в Париже были получены в Вене 29 февраля 1848 года. Полиция, по обыкновению, думала покончить с волнением, арестуя всякого, кто публично заговаривал об этом опасном предмете. Но на этот раз немедленно началась оппозиционная кампания. Члены императорской семьи и влиятельные придворные советовали сделать некоторые уступки общественному мнению. После непродолжительного сопротивления, которое выразилось в том, что 14 марта генералу князю Виндишгрецу вручена была военная диктатура, двор пошел на уступки: 15 марта императорское воззвание обещало жителям Вены созыв учредительного собрания «в целях конституционного устройства отечества».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25 апреля министр внутренних дел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Пиллерсдорф обнародовал первую австрийскую конституцию — копию бельгийской — с двухпалатным парламентом, избираемым па основе косвенных выборов и цензитарной системы. Действие этой конституции не распространялось ни на Венгрию, ни на Ломбардо-Венецианскую область; но Чехия и Галиция (ее польская верхушка) отказались ее признать. К сопротивлению этих провинций, объяснявшемуся мотивами национального порядка, присоединилась оппозиция венского населения, обусловленная политическими соображениями.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Комитеты академического легиона и национальной гвардии находили конституцию слишком недемократической. Чтобы добиться полной ее отмены или изменения, они решили объединить свои силы и составить Центральный политический комитет. Министерство немедленно издало приказ о его роспуске. Но войска в столице не было; комитет оказал сопротивление и добился от Пиллерсдорфа своего признания, а также обещания, что конституция подвергнется пересмотру в будущем парламенте, сведенном к одной палате (15 мая). 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Но 25 мая, когда правительство объявило академический легион распущенным, Вена покрылась баррикадами, и рабочие тысячами поспешили на защиту легиона. Растерявшееся министерство, лишенное поддержки и не имевшее в своем распоряжении никаких сил, снова пошло па уступки.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День 26 мая был торжеством демократии в Вене. Однако в действительности торжество это было роковым для дела революции. На первых баррикадах, воздвигнутых в этот год, буржуазия увидела призрак республики и призрак социализма. Она отпрянула в ужасе, и из ее рядов появились первые перебежчики в лагерь реакции. Камарилья поспешила использовать как этот страх, так и негодование, возбужденное в провинциях слухами о «дурном» обращении с императором.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Рескриптом 3 июня император подтвердил уступки, сделанные им 15 мая, и выразил свое «горячее желание» скорейшего открытия парламента. 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22 июля вернувшийся из Франкфурта эрцгерцог торжественно открыл первый австрийский парламент. В тронной речи говорилось о равноправии всех австрийских националь</w:t>
      </w:r>
      <w:r w:rsidRPr="00F7716D">
        <w:rPr>
          <w:snapToGrid w:val="0"/>
          <w:color w:val="auto"/>
          <w:sz w:val="28"/>
        </w:rPr>
        <w:softHyphen/>
        <w:t xml:space="preserve">ностей, о желательности союза с Германией, о необходимом соглашении с Венгрией, о настоятельных нуждах государственной казны и о высоком призвании парламента. 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На первом же заседании фактическая привилегия, выражавшаяся в признании немецкого языка государственным, подверглась нападкам. Большинство, хотя и не решалось провозгласить равноправие всех языков, </w:t>
      </w:r>
      <w:r w:rsidR="00F7716D" w:rsidRPr="00F7716D">
        <w:rPr>
          <w:snapToGrid w:val="0"/>
          <w:color w:val="auto"/>
          <w:sz w:val="28"/>
        </w:rPr>
        <w:t>отказалось,</w:t>
      </w:r>
      <w:r w:rsidRPr="00F7716D">
        <w:rPr>
          <w:snapToGrid w:val="0"/>
          <w:color w:val="auto"/>
          <w:sz w:val="28"/>
        </w:rPr>
        <w:t xml:space="preserve"> по крайней </w:t>
      </w:r>
      <w:r w:rsidR="00F7716D" w:rsidRPr="00F7716D">
        <w:rPr>
          <w:snapToGrid w:val="0"/>
          <w:color w:val="auto"/>
          <w:sz w:val="28"/>
        </w:rPr>
        <w:t>мере,</w:t>
      </w:r>
      <w:r w:rsidRPr="00F7716D">
        <w:rPr>
          <w:snapToGrid w:val="0"/>
          <w:color w:val="auto"/>
          <w:sz w:val="28"/>
        </w:rPr>
        <w:t xml:space="preserve"> санкционировать притязания немецкого языка. Председателем парламента был выбран венский депутат, но вице-председателями были чех Стробах и поляк Смолка.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В парламенте преобладали крестьяне. Добрая четверть депутатов принадлежала к этому сословию; на выборах они провалили дворян, феодальных сеньоров, представленных только несколькими аристократами из Галиции. Таким образом, крестьяне обнаружили свое намерение покончить с феодальным режимом. В этом отношении все были согласны — как более развитые немецкие крестьяне, так и галицийские и буковинские. Эти последние, не зная немецкого языка, обращались за указаниями к своим более образованным право</w:t>
      </w:r>
      <w:r w:rsidRPr="00F7716D">
        <w:rPr>
          <w:snapToGrid w:val="0"/>
          <w:color w:val="auto"/>
          <w:sz w:val="28"/>
        </w:rPr>
        <w:softHyphen/>
        <w:t>славным священникам.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Парламент был сразу засыпан петициями и прошениями, относившимися к тому же предмету. Ввиду этого уже во время третьего заседания самый молодой из депутатов, Ганс Кудлих, внес следующее предложение: «Феодальные отношения, равно как и все вытекающие из них права и повинности, отменяются; при этом обсуждение условий выкупа и его размера откладывается». Такой вопрос нельзя было разрешить в двух строках. Права, подлежавшие отмене, имели различное происхождение: одни были законно приобретены, другие — узурпированы. Но ввиду нетерпения крестьян всякие отсрочки были бы опасны: они способны были вызвать жакерию; фактически все феодальные повинности уже перестали выполняться. Благодаря министерству, которое в решительный момент поставило вопрос о доверии, парламент вотировал отмену феодальных повинностей, причем личные сеньориальные права — сюзеренная власть, вотчинный суд — отменены без вознаграждения, а повинности, связанные с землепользованием,— барщина, десятина и т. п. — объявлены подлежащими выкупу.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Как только отмена феодальных повинностей была в принципе единогласно принята парламентом, крестьянские депутаты вскочили со своих мест и начали обходить скамьи, пожимая руки товарищам и выражая им свою признательность. 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Возвратившись в Вену, император не взял обратно тех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 xml:space="preserve">условий, которые поставил для своего возвращения. Министерство хитростью добилось выхода в отставку комитета безопасности; усилия демократов вызвать 13 сентября восстание ни к чему не привели. 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Потеряв отныне надежду восторжествовать собственными силами, демократия снова ищет союза с мадьярами. По инициативе венгерского революционного лидера Кошута венгерский парламент послал в Вену депутацию, которая должна была заинтересовать австрийский парламент в деле венгерской свободы; большинство, в согласии с министерством, отказалось принять депутацию, но демократические комитеты устроили ей торжественную встречу.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Когда венский гарнизон должен был отправиться в Венгрию для усиления императорских войск, боровшихся с революцией, народ силою воспротивился его отправке; при этом один генерал, пытавшийся увести солдат, был убит. Победоносная толпа вернулась тогда во внутренние кварталы города, требуя головы военного министра, изменившего народной свободе. Тот, схваченный в своем доме и вырванный из рук депутатов, пытавшихся его защитить, был повешен на фонаре. На следующий день (7 октября) император бежал в Ольмюнц, надеясь обрести безопасное убежище среди славянского населения. Наиболее влиятельные члены правой и центра, собравшись в Праге, протестовали против решений своих коллег, оставшихся в Вене, и отрицали за ними право действовать от имени парламента.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Таким образом, между венской революцией и император</w:t>
      </w:r>
      <w:r w:rsidRPr="00F7716D">
        <w:rPr>
          <w:snapToGrid w:val="0"/>
          <w:color w:val="auto"/>
          <w:sz w:val="28"/>
        </w:rPr>
        <w:softHyphen/>
        <w:t>ским правительством началась открытая война. Однако до 31 октября революция была подавлена маршалом Виндишгрецем.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21 ноября появился указ о назначении Шварценберга министром. Усталый, пресыщенный, сильно поживший, он находил удовольствие в игре с затруднениями; ему нравилось запугивать своих противников холодной дерзостью, заставлять всех склоняться перед своей неограниченной властью. Вы</w:t>
      </w:r>
      <w:r w:rsidRPr="00F7716D">
        <w:rPr>
          <w:snapToGrid w:val="0"/>
          <w:color w:val="auto"/>
          <w:sz w:val="28"/>
        </w:rPr>
        <w:softHyphen/>
        <w:t>ставленная им программа заявляла о его конституционных чувствах, слегка касалась итальянского и венгерского вопросов, настаивала на единстве Австрийской империи и объявляла, что обновленная Австрия заключит с Германским союзом дипломатическое соглашение. Это было равносильно полному игнорированию Франкфуртского парламента и превращению вопроса об объединении Германии в простой дипло</w:t>
      </w:r>
      <w:r w:rsidRPr="00F7716D">
        <w:rPr>
          <w:snapToGrid w:val="0"/>
          <w:color w:val="auto"/>
          <w:sz w:val="28"/>
        </w:rPr>
        <w:softHyphen/>
        <w:t>матический вопрос.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</w:p>
    <w:p w:rsidR="001F4C0B" w:rsidRPr="00F7716D" w:rsidRDefault="001F4C0B" w:rsidP="00F7716D">
      <w:pPr>
        <w:pStyle w:val="a5"/>
        <w:spacing w:line="360" w:lineRule="auto"/>
        <w:jc w:val="center"/>
        <w:rPr>
          <w:color w:val="auto"/>
        </w:rPr>
      </w:pPr>
      <w:r w:rsidRPr="00F7716D">
        <w:rPr>
          <w:color w:val="auto"/>
        </w:rPr>
        <w:t>Б) Проект Кремницкой Конституции 1849г. Проект Ольмюнцкой конституции 1849г.</w:t>
      </w:r>
    </w:p>
    <w:p w:rsidR="001F4C0B" w:rsidRPr="00F7716D" w:rsidRDefault="001F4C0B" w:rsidP="00F7716D">
      <w:pPr>
        <w:pStyle w:val="a5"/>
        <w:spacing w:line="360" w:lineRule="auto"/>
        <w:rPr>
          <w:b w:val="0"/>
          <w:color w:val="auto"/>
        </w:rPr>
      </w:pP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Парламент, заседания которого были перенесены в небольшой городок Моравии, Кремниц, наученный горьким опытом венских событий, одобрил эту программу (27 ноября). Пять дней спустя он был поспешно созван на экстренную сессию и с изумлением узнал, что в тот самый день император Фердинанд отрекся в Ольмюнце от престола, что брат его и наследный принц отказался от короны и что на престол вступил племянник императора Франц-Иосиф. Так как министерство утверждало, что уступки, сделанные государем, теряют силу вместе с его отречением, новый император был свободен от каких бы то ни было обязательств в венгерском вопросе; первый же манифест объявлял о его твердом намерении слить все области монархии в одно большое государство. Таким образом, опасность грозила не только законам 1848 года, но самой венгерской конституции.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В Кремнице и окрестных местах не существовало каких бы то ни было элементов политической жизни; депутаты оказались отрезанными от народа. За неимением лучшего они погрузились в обсуждение выработанного ими проекта конституции. Парламентские партии распределялись здесь почти так же, как в Вене; они только теснее сплотились. В чисто политической области, когда не задевались национальные вопросы, большинство польских депутатов вотировало вместе с немецкими радикалами. Министерство проявляло мало интереса к парламентским дебатам; оно один только раз (4 января) вмешалось энергично в прения, чтобы противопоставить принципу народного верховенства, который собра</w:t>
      </w:r>
      <w:r w:rsidRPr="00F7716D">
        <w:rPr>
          <w:snapToGrid w:val="0"/>
          <w:color w:val="auto"/>
          <w:sz w:val="28"/>
        </w:rPr>
        <w:softHyphen/>
        <w:t>ние хотело вписать во главе «основных прав австрийцев», монархическую доктрину в ее чистом виде. Министерство одержало победу, но парламент был крайне возмущен этим посягательством исполнительной власти на права учредительного собрания, и с этих пор кабинет (хотя н остававшийся в Ольмюнце) держался в стороне.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После продолжительного обсуждения, тянувшегося несколько месяцев, конституционная комиссия представила парламенту свой проект — лучший из всех, которые когда-либо предлагались в Австрии. По этому проекту нация должна была представляться парламентом, составленным из палаты представителей отдельных областей, — уступка, сделанная федералистам, — и из палаты народных представителей. Равноправие всех национальностей обеспечивалось очень широкой автономией, предоставленной коммунам и новым областным подразделениям — округам, которые должны были, по возможности, составляться из одной национальности.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2 марта 1849г.комиссия закончила свои работы, а 15-го должны были начаться общие прения по этому вопросу. Вечером 6 марта неожиданно прибыл в Кремниц от императора граф Стадион и, пригласив к себе главных членов правой и центра, заявил, что император, принимая во внимание события, происходящие в Венгрии, и некомпетентность парламента в вопросах, касающихся этой страны, собственной властью пожаловал конституцию (Ольмюнцкую) всей Австрийской империи. Депутаты протестовали, а Стадион обещал подумать и доложить об этом своим коллегам. На другой день с раннего утра депутаты могли прочесть на стенах Кремница императорские манифесты, из которых один содержал текст конституции, помеченной 4 марта, а другим распускался парламент за то, что своими чисто теоретическими рассуждениями угрожал существованию установленного порядка. Зал заседаний был закрыт, а ночью наиболее скомпрометированные депутаты левой оставили Кремниц и выехали за границу.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Эта конституция никогда не применялась на деле. Она создавала централистский аппарат, охватывавший собой и Австрию и Венгрию; по этой конституции нижняя палата выбиралась на основе цензитарной системы, а в верхней палате три четверти всех мест предоставлялись землевладельцам, т. е. фактически дворянству. Она предоставляла гражданам свободу личности и совести, но с весьма существенными ограничениями; провозглашала равноправие всех национальностей, не обставляя его ровно никакими гарантиями; оставляла в силе венгерскую конституцию «во всех ее частях, не противоречащих настоящей конституции», другими словами, отменяла ее.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Шварценберг принял это произведение Стадиона, игнорируя в нем все, кроме строгой централизации; эта конституция подходила к его планам в германском вопросе. Он опирался на нее как на</w:t>
      </w:r>
      <w:r w:rsidR="00F7716D" w:rsidRPr="00F7716D">
        <w:rPr>
          <w:snapToGrid w:val="0"/>
          <w:color w:val="auto"/>
          <w:sz w:val="28"/>
        </w:rPr>
        <w:t>,</w:t>
      </w:r>
      <w:r w:rsidRPr="00F7716D">
        <w:rPr>
          <w:snapToGrid w:val="0"/>
          <w:color w:val="auto"/>
          <w:sz w:val="28"/>
        </w:rPr>
        <w:t xml:space="preserve"> совершившийся факт против большинства Франкфуртского парламента, которое намеревалось урегулировать по-своему союз Австрии с Германией, а когда Франкфуртское собрание не обратило внимания на возражения Шварценберга, он отозвал оттуда австрийских депутатов (5 апреля 1849г.). «Конституция, — говорил он, — сделала Австрию целостным и нераздельным государством». Эта целостность не мешала, впрочем, тому, что в Чехии, Галиции и Ломбардии господствовала военная диктатура, а Венгрия являлась театром настоящей войны.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1 мая венская официальная газета сообщила, что царь предоставляет в распоряжение австрийского императора русскую армию для усмирения Венгрии. Она и спасла империю. Император перешел в наступление.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20 августа 1851 года указом императорского кабинета министерство было объявлено ответственным за свои действия только перед императором; вместе с тем министерству поручено было подвергнуть конституцию 4 марта основательному рассмотрению для выяснения вопроса, совместимо ли ее сохранение с интересами государства. Конечно, несовместимость оказалась очевидной. Кабинетскими указами 31 декабря 1861 года конституция была формально отменена и провозглашены были принципы, долженствовавшие ее заменить, — «принципы органических учреждений в провинциях Австрийской империи». 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20 августа 1851 года указом императорского кабинета министерство было объявлено ответственным за свои действия только перед императором; вместе с тем министерству поручено было подвергнуть конституцию 4 марта основательному рассмотрению для выяснения вопроса, совместимо ли ее сохранение с интересами государства. Конечно, несовместимость оказалась очевидной. Кабинетскими указами 31 декабря 1861 года конституция была формально отменена и провозглашены были принципы, долженствовавшие ее заменить, — «принципы органических учреждений в провинциях Австрийской империи». </w:t>
      </w:r>
    </w:p>
    <w:p w:rsidR="001F4C0B" w:rsidRPr="00F7716D" w:rsidRDefault="00F7716D" w:rsidP="00F7716D">
      <w:pPr>
        <w:pStyle w:val="a5"/>
        <w:spacing w:line="360" w:lineRule="auto"/>
        <w:jc w:val="center"/>
        <w:rPr>
          <w:color w:val="auto"/>
        </w:rPr>
      </w:pPr>
      <w:r>
        <w:rPr>
          <w:b w:val="0"/>
          <w:color w:val="auto"/>
        </w:rPr>
        <w:br w:type="page"/>
      </w:r>
      <w:r w:rsidR="001F4C0B" w:rsidRPr="00F7716D">
        <w:rPr>
          <w:color w:val="auto"/>
        </w:rPr>
        <w:t>2. Процесс развития конституционно-парламентского строя Австро-Венгерской империи в 1860 – 1880гг.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center"/>
        <w:rPr>
          <w:b/>
          <w:snapToGrid w:val="0"/>
          <w:color w:val="auto"/>
          <w:sz w:val="28"/>
        </w:rPr>
      </w:pP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center"/>
        <w:rPr>
          <w:b/>
          <w:snapToGrid w:val="0"/>
          <w:color w:val="auto"/>
          <w:sz w:val="28"/>
        </w:rPr>
      </w:pPr>
      <w:r w:rsidRPr="00F7716D">
        <w:rPr>
          <w:b/>
          <w:snapToGrid w:val="0"/>
          <w:color w:val="auto"/>
          <w:sz w:val="28"/>
        </w:rPr>
        <w:t>А) Императорские постановления 1860 – 1861гг. и их роль в возрождении конституционной жизни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Период реакции называется «баховской системой» (по фамилии канцлера Баха. Баху приходилось</w:t>
      </w:r>
      <w:r w:rsidRPr="00F7716D">
        <w:rPr>
          <w:snapToGrid w:val="0"/>
          <w:color w:val="auto"/>
          <w:sz w:val="28"/>
          <w:highlight w:val="white"/>
        </w:rPr>
        <w:t xml:space="preserve"> считаться с двумя новыми фактами: с отменой феодальных повинностей и с уничтожением дуализма. Отмена феодальных повинностей ставила перед ним двойную задачу: с одной стороны, надо было окончательно установить порядок выкупа феодальных повинностей и довести до конца то крупное экономическое и политическое преобразование, которое обусловливалось возникновением в Австрии класса совершенно самостоятельных и свободных крестьян; с другой — необходимо было выработать совершенно новые государственные органы, которые впредь должны были выполнять функции, принадлежавшие до тех пор феодалам; то были имперские суды для замещения прежней вотчинной юрисдикции и государственная полиция. Так как дуализм был отменен конституцией 4 марта и еще определеннее — императорским указом 17 октября 1849 года, который гласил, что «прежняя венгерская конституция отменена самой революцией», — приходилось ввести новую организацию и по ту стороны Лейты: перегородки между обеими половинами империи были разрушены, а разделявшая их таможенная линия уничтожена в 1850 году.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Очень дорожа властью и каждую минуту опасаясь ее лишиться, Бах готов был идти на все уступки, лишь бы ее не потерять. Единственное, в чем он не хотел и не мог уступить дворянству, это — освобождение крестьян, которое он не мог взять назад. Дворянство, безутешное в потере своих старых прав, повело против Баха отчаянную борьбу. Это являлось одной из причин, почему Австрия данного периода была подчинена чисто бюрократическому режиму. Указ 31 декабря 1851 года содержал в себе обещание представительных учреждений, — правда, не в центре, но в провинциях предполагалось созывать депутатов от дворянства, крупных и мелких землевладельцев и от промышленных слоев, которые должны были помогать правительственным чиновникам своими советами. Но в этих собраниях дворянство преобладало бы над другими сословиями, а своими протестами оно ставило бы правительство в затруднительное положение. Поэтому упомянутое </w:t>
      </w:r>
      <w:r w:rsidR="00F7716D" w:rsidRPr="00F7716D">
        <w:rPr>
          <w:snapToGrid w:val="0"/>
          <w:color w:val="auto"/>
          <w:sz w:val="28"/>
        </w:rPr>
        <w:t>обещание,</w:t>
      </w:r>
      <w:r w:rsidRPr="00F7716D">
        <w:rPr>
          <w:snapToGrid w:val="0"/>
          <w:color w:val="auto"/>
          <w:sz w:val="28"/>
        </w:rPr>
        <w:t xml:space="preserve"> никогда не было исполнено.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Печать, со времени издания закона 27 мая 1852 года, была подчинена суровому режиму: каждая газета обязана была представлять властям один экземпляр за час до выхода в свет; розничная продажа на улицах и расклейка были воспрещены, и все газеты должны были вносить залог. Закон 1852 года, как сказал впоследствии один выдающийся юрисконсульт, заставил сожалеть об отмене предварительной цензуры. Суд присяжных исчез вместе с конституцией; но даже и до его уничтожения правительство изменяло приговоры, которые ему не нравились. 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В результате конкордата 18 августа 1855 года католицизм был признан государственной религией. С 1 января 1857 года отдел австрийского гражданского права «О браке» перестал применяться к католикам.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 xml:space="preserve">Т. е. отныне им давался развод лишь с особого разрешения римского папы. 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С 1848 года Австрия делала долги, не помышляя о последствиях. Результаты такой политики не замедлили сказаться в экономике. Двойственная политика в Крымской войне (предательская по отношению к России и уклончивая в отношении Англии и Франции) усилила кризис. Перемена режима становилась необходимой. 22 августа 1859 года Бах был уволен в отставку.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Сохранение старого режима становилось невозможным, особенно в силу финансовых затруднений. Старый порядок завещал новому одно из своих учреждений — рейхсрат (имперский совет). Раньше в рейхсрате было человек двенадцать постоянных членов; теперь состав его был усилен чрезвычайными членами, из которых десять назначались императором пожизненно, а тридцать восемь должны были избираться областными представительными учреждениями; но так как последние еще не существовали, то на первый раз и эти тридцать восемь членов были назначены императором по собственному его выбору. В таком составе усиленный рейхсрат был призван высказать свое мнение относительно общего политического положения. Большинство в нем составляли крупные </w:t>
      </w:r>
      <w:r w:rsidR="00F7716D" w:rsidRPr="00F7716D">
        <w:rPr>
          <w:snapToGrid w:val="0"/>
          <w:color w:val="auto"/>
          <w:sz w:val="28"/>
        </w:rPr>
        <w:t>собственники,</w:t>
      </w:r>
      <w:r w:rsidRPr="00F7716D">
        <w:rPr>
          <w:snapToGrid w:val="0"/>
          <w:color w:val="auto"/>
          <w:sz w:val="28"/>
        </w:rPr>
        <w:t xml:space="preserve"> и знать — князья и графы; кроме них, в рейхсрат входили немногие разночинцы, купцы, промышленники, адвокаты и некоторое количество бывших чиновников. Чтобы добиться от венгерских членов рейхсрата согласия просто присутствовать на заседаниях, правительство вынуждено было патентом 19 апреля пообещать им восстановление комитатов и венгерского </w:t>
      </w:r>
      <w:r w:rsidR="00F7716D" w:rsidRPr="00F7716D">
        <w:rPr>
          <w:snapToGrid w:val="0"/>
          <w:color w:val="auto"/>
          <w:sz w:val="28"/>
        </w:rPr>
        <w:t>сейма,</w:t>
      </w:r>
      <w:r w:rsidRPr="00F7716D">
        <w:rPr>
          <w:snapToGrid w:val="0"/>
          <w:color w:val="auto"/>
          <w:sz w:val="28"/>
        </w:rPr>
        <w:t xml:space="preserve"> и обязалось не предоставлять рейхсрату законодательной власти. Рейхсрату был предоставлен лишь совещательный голос в финансовых делах; он был совершенно лишен инициативы, но имел право обращать внимание монарха на те пробелы в законодательстве, которые усмотрит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в течение своих работ. Через несколько недель после созыва рейхсрата император даровал ему права в сфере финансов, которыми, впрочем, рейхсрату не пришлось воспользоваться.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В течение своей единственной сессии (май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—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 xml:space="preserve">сентябрь 1860г.) усиленный рейхсрат занимался рассмотрением государственного бюджета и принципов управления. Венгры с графами Сеченьи и Апноньи и Георгом Майлатом во главе не допускали обсуждения других вопросов, чтобы не позволить рейхсрату присвоить себе законодательные функции, которые в венгерских делах принадлежали, по их мнению, исключительно венгерскому конституционному сейму. Руководство прениями с первого же дня перешло к венгерским членам рейхсрата; у них одних была определенная программа и навык к парламентским дебатам. 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Решение императора было обнародовано в дипломе 20 октября I860 года. Император заявил о своей готовности делить впредь законодательную власть с собраниями представителей, избранных его подданными, именно: с рейхсратом — по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вопросам,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кратко перечисленным, касающимся всей монархии, с провинциальными сеймами — по вопросам, касающимся остальных областей, и, наконец, в случае надобности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с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рейхсратом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в неполном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составе,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без венгерских членов, — по таким делам,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которые,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согласно установленной традиции, считались общими для всех провинций, кроме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Венгрии.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Число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выборных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членов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рейхсрата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было доведено до ста; император выбирал их из списка, составленного провинциальными сеймами в количестве трех кандидатов па каждое депутатское место. В тот же день императорскими указами были упразднены общие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министерства внутренних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дел,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вероисповедания,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 xml:space="preserve">просвещения и юстиции. 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Новый канцлер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Шмерлинг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стремился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только к государственному единству, либеральные же учреждения были для него лишь средством к достижению этой цели. Система его неизбежно должна была вскоре вызвать оппозицию со стороны всех ненемецких национальностей, а среди немцев возбудить недовольство тех из них, которые серьезно поверили обещанию истинно конституционного режима.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«Патент 26 февраля 1861 года» занял место октябрьского диплома. Дело было представлено так, будто патент являлся дополнением диплома. На самом же деле он во всем ему противоречил: на первый план вместо областей он выдвигал государство; он создавал компетенцию рейхсрата взамен компетенции сеймов; узкий рейхсрат, который согласно диплому должен был созываться лишь в особых случаях, патент превращал в постоянное учреждение, и к нему переходила большая часть функций областных сеймов; наконец, он сообщал рейхсрату новую организацию, а отсюда и новое значение. Рейхсрат делился на две палаты, из которых верхняя, палата господ, вся находилась в распоряжении императора. Кроме наследственных членов ее, к которым принадлежали эрцгерцоги и те из архиепископов и епископов, которые носили княжеский титул, все остальные члены верхней палаты назначались императором или из высшей аристократии (в таком случае звание передавалось по наследству), или из остальных подданных, отличившихся какими-либо заслугами, причем последние оставались членами верхней палаты пожизненно. Нижняя палата, или палата депутатов, состояла из членов, избираемых обла</w:t>
      </w:r>
      <w:r w:rsidRPr="00F7716D">
        <w:rPr>
          <w:snapToGrid w:val="0"/>
          <w:color w:val="auto"/>
          <w:sz w:val="28"/>
        </w:rPr>
        <w:softHyphen/>
        <w:t>стными сеймами: 203 депутата от Цислейтании составляли так называемый узкий рейхсрат, и 120 депутатов от Транслейтании — 85 венгров, 9 хорватов и 20 трансильванцев — в соединении с 20 депутатами от Венеции превращали узкий рейхсрат в полный рейхсрат.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Указами 26 февраля 1861 года областные сеймы Цислейтании реорганизовывались на началах представительства интересов населения. Избиратели, удовлетворявшие требованиям ценза или правоспособности, делились на две коллегии: городских и сельских жителей; кроме того, особую коллегию в каждой области составляли крупные землевладельцы, и, наконец, правом посылать в сейм одного или нескольких депутатов пользовались также некоторые торговые палаты. Эти четыре избирательные коллегии, или - курии, избирали своих депутатов в сейм порознь; сейм же в свою очередь выбирал из среды депутатов каждой курии определенное число представителей в рейхсрат. Ценз в областях был различный, города были в более выгодном положении по сравнению с сельскими местностями; число депутатов было пропорционально не столько количеству населения, сколько богатству края.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Этой сложной системой рассчитывали искусственным образом обеспечить преобладание немцев в куриях торговых палат, в городах и в селах, так как немцы, представляя меньшинство среди цислейтанских народов, были, однако, самыми богатыми и образованными из них. Действительно, в первом же собрании рейхсрата из 203 депутатов от Цислейтании 130 оказались сторонниками министерства, несмотря на то, что немцы в то время составляли не более трети всего населения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Австрии.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С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другой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стороны,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учреждением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курии крупных землевладельцев, среди которых преобладала верноподданная австрийская аристократия, имели в виду обеспечить в нижней палате господство придворных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влияний и династической политики. Сверх того, на случай какой-нибудь неожиданности, которой, впрочем, трудно было опасаться, патент заключал в себе особую статью 13, которая уполномочивала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министерство в отсутствие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рейхсрата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управлять страной при помощи указов, с тем только, чтобы «в ближайшем собрании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рейхсрата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довести до его сведения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мотивировку и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результаты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произведенных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мероприятий».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Одной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этой статьи было достаточно, чтобы свести к нулю все остальные положения конституции.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center"/>
        <w:rPr>
          <w:b/>
          <w:snapToGrid w:val="0"/>
          <w:color w:val="auto"/>
          <w:sz w:val="28"/>
        </w:rPr>
      </w:pPr>
      <w:r w:rsidRPr="00F7716D">
        <w:rPr>
          <w:b/>
          <w:snapToGrid w:val="0"/>
          <w:color w:val="auto"/>
          <w:sz w:val="28"/>
        </w:rPr>
        <w:t>Б) Государственные законы 21 декабря 1867 года и их значение в становлении конституционно-парламентского строя.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center"/>
        <w:rPr>
          <w:b/>
          <w:snapToGrid w:val="0"/>
          <w:color w:val="auto"/>
          <w:sz w:val="28"/>
        </w:rPr>
      </w:pP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Чехи, поляки, словены и хорваты протестовали на своих сеймах против февральского патента как противного духу и букве октябрьского диплома. Тем не </w:t>
      </w:r>
      <w:r w:rsidR="00F7716D" w:rsidRPr="00F7716D">
        <w:rPr>
          <w:snapToGrid w:val="0"/>
          <w:color w:val="auto"/>
          <w:sz w:val="28"/>
        </w:rPr>
        <w:t>менее,</w:t>
      </w:r>
      <w:r w:rsidRPr="00F7716D">
        <w:rPr>
          <w:snapToGrid w:val="0"/>
          <w:color w:val="auto"/>
          <w:sz w:val="28"/>
        </w:rPr>
        <w:t xml:space="preserve"> они явились в рейхсрат, но явились, возобновляя свои оговорки. Когда стало ясно, что венгерских депутатов нельзя туда заманить, чехи также удалились из рейхсрата.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 xml:space="preserve">Кризис был ясен всем. 24 июля 1865 года сессия рейхсрата неожиданно была закрыта. 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Неудачная война с Пруссией 1866 года заставила двор ускорить уступки венграм. 18 февраля 1867 года, было составлено министерство Андраши. 8 июня того же года Франц-Иосиф после принесения присяги на верность конституции был с соблюдением традиционных форм коронован венгерским королем - исконные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права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Венгрии восторжествовали.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Патентом 2 января 1867 года был созван узкий рейхсрат, но под видом чрезвычайного; это значило, что сеймы, обновившие свой состав в течение предшествовавшего промежутка, могли избирать делегатов в этот рейхсрат, не считаясь с системой курий. Антинемецкое большинство было обеспечено. Принятие австро-венгерского компромисса рейхсратом развязало бы руки правительству. Но венгерские лидеры не допустили этого, опасаясь, чтобы победа австрийских славян над немцами не возбудила венгерских славян против мадьяр (венгров). 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Австро-венгерский компромисс 1867 года установил взамен прежней Австрийской империи Австро-Венгерскую монархию. Компромисс этот является хартией дуализма, если не создавшей, то во всяком случае заново организовавшей его. 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Под дуализмом понимается то политическое положение, которое царило во владениях династии Габсбургов с 1867 года вплоть до распада Австро-Венгерской монархии в ноябре 1918 года. С 1867 года эта монархия называлась уже не Австрийской, а Австро-Венгерской империей. Император австрийский являлся в то же время королем Венгрии. 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Австрия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и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Венгрия — Цислейтания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и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Транслейтания — не две части одного и того же государства, а два отдельных государства.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Двуединая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монархия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не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обладает теми правами верховной власти, которых лишены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они;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по полномочию этих двух государств она пользуется лишь теми правами, которые стали у них «общими» и которые исключительно относятся к внешней политике.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Только иностранные государства имеют дело с Австро-Венгрией; что касается граждан, то они — или австрийцы или венгры. Руководство внешней политикой, дипломатия, внешние торговые сношения, армия, флот — общие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у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обоих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государств.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Во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внутренних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 xml:space="preserve">делах государства сохранили свою полную самостоятельность, обязавшись лишь руководствоваться одинаковыми принципами в некоторых вопросах экономического характера: поддержание таможенного и торгового договора, заключенного в 1850 году, обусловливало необходимость единообразия в системе косвенных налогов, по крайней </w:t>
      </w:r>
      <w:r w:rsidR="00D319AE" w:rsidRPr="00F7716D">
        <w:rPr>
          <w:snapToGrid w:val="0"/>
          <w:color w:val="auto"/>
          <w:sz w:val="28"/>
        </w:rPr>
        <w:t>мере,</w:t>
      </w:r>
      <w:r w:rsidRPr="00F7716D">
        <w:rPr>
          <w:snapToGrid w:val="0"/>
          <w:color w:val="auto"/>
          <w:sz w:val="28"/>
        </w:rPr>
        <w:t xml:space="preserve"> в ее главных чертах. Общие издержки по статьям, обусловленным их союзом, покрываются из доходов таможенного ведомства, а в тех случаях, когда последние оказываются недостаточными, общая касса пополняется прямыми налогами. Политическая уния должна продолжаться, пока будет существовать династия Габсбургов. Торговые и таможенные договоры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заключаются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на десять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лет;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финансовый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>договор, определяющий долю участия каждого государства в общих расходах, устанавливается также на этот срок.</w:t>
      </w:r>
      <w:r w:rsidR="00F7716D">
        <w:rPr>
          <w:snapToGrid w:val="0"/>
          <w:color w:val="auto"/>
          <w:sz w:val="28"/>
        </w:rPr>
        <w:t xml:space="preserve"> </w:t>
      </w:r>
      <w:r w:rsidRPr="00F7716D">
        <w:rPr>
          <w:snapToGrid w:val="0"/>
          <w:color w:val="auto"/>
          <w:sz w:val="28"/>
        </w:rPr>
        <w:t xml:space="preserve">Если оба парламента не приходят к соглашению по вопросу о его возобновлении, император является посредником между ними; его решение имеет </w:t>
      </w:r>
      <w:r w:rsidR="00D319AE" w:rsidRPr="00F7716D">
        <w:rPr>
          <w:snapToGrid w:val="0"/>
          <w:color w:val="auto"/>
          <w:sz w:val="28"/>
        </w:rPr>
        <w:t>силу,</w:t>
      </w:r>
      <w:r w:rsidRPr="00F7716D">
        <w:rPr>
          <w:snapToGrid w:val="0"/>
          <w:color w:val="auto"/>
          <w:sz w:val="28"/>
        </w:rPr>
        <w:t xml:space="preserve"> лишь в течение года; но по истечении этого срока оно может быть возобновлено.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Император — представитель монархии перед иностранными державами; он начальствует над армией и направляет внешнюю политику. Ему помогают три министра по общим делам: министр иностранных дел, военный министр и министр общих финансов (ведающий одними расходами). Парламентский контроль над министрами принадлежит делегациям. Ежегодно каждый парламент избирает из своей среды комиссию, состоящую из 60 членов, причем 20 избираются от верхней палаты и 40—от нижней. Это — делегации: они заседают попеременно то в Вене, то в Пеште, не сливаясь, и, согласно закону, сносятся между собой только письменно. Компетенция их распространяется исключительно на бюджет: монархия как таковая не имеет законодательной власти. Делегации вотируют общие расходы; из принятой цифры вычитается сумма таможенных доходов; затем выясняется сумма, которая должна быть внесена обоими государствами, и распределяется между ними согласно устанавливаемой каждые десять лет пропорции: с 1867 по 1897 год 70 процентов для Австрии и 30 процентов для Венгрии, а с 1897 года 66 и 34 процента. Эти повинности являются для обоих парламентов обязательным расходом, который им не приходится даже обсуждать, а просто только внести. Итак, равенство прав и неравенство обязанностей — вот принцип дуализма, Венгрия в момент урегулирования взаимоотношений в 1867 году была менее населена, менее развита экономически, находилась в менее цветущем состоянии, чем Австрия.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Февральский патент превратился в Декабрьскую конституцию. Знаменитая 13-я статья, преобразованная теперь в 14-ю, была редактирована так, чтобы, по видимому, помешать впредь всякой приостановке конституции; гражданам обеспечивались основные свободы, судьям — независимость, парламенту — права. </w:t>
      </w:r>
    </w:p>
    <w:p w:rsidR="001F4C0B" w:rsidRPr="00D319AE" w:rsidRDefault="001F4C0B" w:rsidP="00D319AE">
      <w:pPr>
        <w:pStyle w:val="2"/>
        <w:spacing w:line="360" w:lineRule="auto"/>
        <w:ind w:firstLine="720"/>
        <w:jc w:val="center"/>
        <w:rPr>
          <w:color w:val="auto"/>
        </w:rPr>
      </w:pPr>
      <w:r w:rsidRPr="00D319AE">
        <w:rPr>
          <w:color w:val="auto"/>
        </w:rPr>
        <w:t>В) Закон 1873г. о представительской власти.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В политической эволюции Австро-Венгрии важным шагом была избирательная реформа. Либералы давно ее требовали. Будучи убежденными сторонниками единства австрийской монархии, они не могли примириться с тем, чтобы имперский парламент походил на конгресс делегатов отдельных провинций и чтобы какой-нибудь местный сейм путем отказа от избрания своих депутатов (чешский сейм только что вновь прибег к этому приему) мог урезать национальное представительство и тем лишить его всякого морального престижа. Временный закон (13 марта 1872г.) уполномочил кабинет замещать путем прямых выборов всякое депутатское место, ставшее вакантным в течение сессии. Политика отказа от участия в выборах стала отныне бесцельной, так как депутаты от немецких округов Чехии заняли свои места в рейхсрате. Окончательный закон, утвержденный 3 апреля 1873 года, не только санкционировал прямые выборы, но и увеличил число депутатских мест с 203 до 353 и перераспределил их. Представительство горбов и торговых палат, где главенствовала либеральная партия, было увеличено на шесть процентов, доля сельских общин была уменьшена на два процента, доля крупных землевладельцев — на четыре процента. Неравенство и несправедливости в сфере представительства интересов не были устранены и теперь.</w:t>
      </w:r>
    </w:p>
    <w:p w:rsidR="001F4C0B" w:rsidRPr="00D319AE" w:rsidRDefault="00D319AE" w:rsidP="00D319AE">
      <w:pPr>
        <w:pStyle w:val="a5"/>
        <w:spacing w:line="360" w:lineRule="auto"/>
        <w:jc w:val="center"/>
        <w:rPr>
          <w:color w:val="auto"/>
        </w:rPr>
      </w:pPr>
      <w:r>
        <w:rPr>
          <w:b w:val="0"/>
          <w:color w:val="auto"/>
        </w:rPr>
        <w:br w:type="page"/>
      </w:r>
      <w:r w:rsidR="001F4C0B" w:rsidRPr="00D319AE">
        <w:rPr>
          <w:color w:val="auto"/>
        </w:rPr>
        <w:t>Выводы.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В </w:t>
      </w:r>
      <w:r w:rsidRPr="00F7716D">
        <w:rPr>
          <w:snapToGrid w:val="0"/>
          <w:color w:val="auto"/>
          <w:sz w:val="28"/>
          <w:lang w:val="uk-UA"/>
        </w:rPr>
        <w:t>ХІХ</w:t>
      </w:r>
      <w:r w:rsidRPr="00F7716D">
        <w:rPr>
          <w:snapToGrid w:val="0"/>
          <w:color w:val="auto"/>
          <w:sz w:val="28"/>
        </w:rPr>
        <w:t xml:space="preserve"> веке Австро - Венгерская империя прошла долгий и сложный путь развития. Зная о печальном конце империи в 1918 году, можно только удивляться, как она могла существовать столь долго без серьезных национальных потрясений. С позиций ХХ</w:t>
      </w:r>
      <w:r w:rsidRPr="00F7716D">
        <w:rPr>
          <w:snapToGrid w:val="0"/>
          <w:color w:val="auto"/>
          <w:sz w:val="28"/>
          <w:lang w:val="uk-UA"/>
        </w:rPr>
        <w:t>І</w:t>
      </w:r>
      <w:r w:rsidRPr="00F7716D">
        <w:rPr>
          <w:snapToGrid w:val="0"/>
          <w:color w:val="auto"/>
          <w:sz w:val="28"/>
        </w:rPr>
        <w:t xml:space="preserve"> века, когда воинственный национализм становится очень модным (особенно – в Украине), трудно понять, как могли уживаться столь разные народы в одном государстве без жесткой диктатуры и подавления свободомыслия. Ведь тогда не могло быть такого тотального контроля, пропаганды и репрессивного аппарата, как у нас в ХХ веке !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Приходят на ум такие мысли.</w:t>
      </w:r>
    </w:p>
    <w:p w:rsidR="001F4C0B" w:rsidRPr="00F7716D" w:rsidRDefault="001F4C0B" w:rsidP="00F7716D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Спасает парламентаризм. Парламент – место, где стороны (этнические, религиозные и социальные группы) могут согласовать свои интересы и найти компромисс.</w:t>
      </w:r>
    </w:p>
    <w:p w:rsidR="001F4C0B" w:rsidRPr="00F7716D" w:rsidRDefault="001F4C0B" w:rsidP="00F7716D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Крамольная и спорная мысль: при существующем имущественном цензе от выборов отсекаются бедняки – люди, которым нечего терять. Бедняки не боятся социальных потрясений. Зажиточным людям всегда есть, что терять, и они не склонны проводить социальные эксперименты и идти на поводу у толпы. </w:t>
      </w:r>
    </w:p>
    <w:p w:rsidR="001F4C0B" w:rsidRPr="00F7716D" w:rsidRDefault="001F4C0B" w:rsidP="00F7716D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 xml:space="preserve">Стабилизирующая роль верховной и сакральной власти. Царь (император и тд.) менее зависит от финансовых кланов, политических элит. </w:t>
      </w:r>
    </w:p>
    <w:p w:rsidR="001F4C0B" w:rsidRPr="00F7716D" w:rsidRDefault="001F4C0B" w:rsidP="00F7716D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Как бы мы ни ругали в учебниках коварный австрийский двор, который спекулировал на украинско-польских противоречиях в Галиции, однако – масштабных столкновений не было, действовали украинские партии и т.д. А стоило распасться Империи, как началась кровавая война 1918 – 1919 гг.</w:t>
      </w:r>
    </w:p>
    <w:p w:rsidR="001F4C0B" w:rsidRPr="00F7716D" w:rsidRDefault="001F4C0B" w:rsidP="00F7716D">
      <w:pPr>
        <w:shd w:val="clear" w:color="auto" w:fill="FFFFFF"/>
        <w:spacing w:line="360" w:lineRule="auto"/>
        <w:ind w:firstLine="720"/>
        <w:jc w:val="both"/>
        <w:rPr>
          <w:snapToGrid w:val="0"/>
          <w:color w:val="auto"/>
          <w:sz w:val="28"/>
        </w:rPr>
      </w:pPr>
      <w:r w:rsidRPr="00F7716D">
        <w:rPr>
          <w:snapToGrid w:val="0"/>
          <w:color w:val="auto"/>
          <w:sz w:val="28"/>
        </w:rPr>
        <w:t>Опыт австро-венгерского парламентаризма и федерализма незаслуженно забыт.</w:t>
      </w:r>
      <w:r w:rsidR="00F7716D">
        <w:rPr>
          <w:snapToGrid w:val="0"/>
          <w:color w:val="auto"/>
          <w:sz w:val="28"/>
        </w:rPr>
        <w:t xml:space="preserve"> </w:t>
      </w:r>
    </w:p>
    <w:p w:rsidR="00673D79" w:rsidRPr="00D319AE" w:rsidRDefault="00D319AE" w:rsidP="00D319AE">
      <w:pPr>
        <w:spacing w:line="360" w:lineRule="auto"/>
        <w:ind w:firstLine="720"/>
        <w:jc w:val="center"/>
        <w:rPr>
          <w:b/>
          <w:color w:val="auto"/>
          <w:sz w:val="28"/>
        </w:rPr>
      </w:pPr>
      <w:r>
        <w:rPr>
          <w:color w:val="auto"/>
          <w:sz w:val="28"/>
        </w:rPr>
        <w:br w:type="page"/>
      </w:r>
      <w:r w:rsidR="00673D79" w:rsidRPr="00D319AE">
        <w:rPr>
          <w:b/>
          <w:color w:val="auto"/>
          <w:sz w:val="28"/>
        </w:rPr>
        <w:t>Список использованной литературы.</w:t>
      </w:r>
    </w:p>
    <w:p w:rsidR="00D319AE" w:rsidRPr="00F7716D" w:rsidRDefault="00D319AE" w:rsidP="00F7716D">
      <w:pPr>
        <w:spacing w:line="360" w:lineRule="auto"/>
        <w:ind w:firstLine="720"/>
        <w:jc w:val="both"/>
        <w:rPr>
          <w:color w:val="auto"/>
          <w:sz w:val="28"/>
        </w:rPr>
      </w:pPr>
    </w:p>
    <w:p w:rsidR="00673D79" w:rsidRPr="00F7716D" w:rsidRDefault="00673D79" w:rsidP="00F7716D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auto"/>
          <w:sz w:val="28"/>
        </w:rPr>
      </w:pPr>
      <w:r w:rsidRPr="00F7716D">
        <w:rPr>
          <w:color w:val="auto"/>
          <w:sz w:val="28"/>
        </w:rPr>
        <w:t>История Х</w:t>
      </w:r>
      <w:r w:rsidRPr="00F7716D">
        <w:rPr>
          <w:color w:val="auto"/>
          <w:sz w:val="28"/>
          <w:lang w:val="uk-UA"/>
        </w:rPr>
        <w:t>ІХ</w:t>
      </w:r>
      <w:r w:rsidRPr="00F7716D">
        <w:rPr>
          <w:color w:val="auto"/>
          <w:sz w:val="28"/>
        </w:rPr>
        <w:t xml:space="preserve"> века: В 9 т. </w:t>
      </w:r>
      <w:r w:rsidRPr="00F7716D">
        <w:rPr>
          <w:color w:val="auto"/>
          <w:sz w:val="28"/>
          <w:szCs w:val="28"/>
        </w:rPr>
        <w:sym w:font="Symbol" w:char="F02F"/>
      </w:r>
      <w:r w:rsidRPr="00F7716D">
        <w:rPr>
          <w:color w:val="auto"/>
          <w:sz w:val="28"/>
        </w:rPr>
        <w:t xml:space="preserve"> Под ред. профессоров Лависса и Рамбо. – Пер. с франц. – М.: ОГИЗ, 1938. – Т. 5. – С. 111 – 145.</w:t>
      </w:r>
    </w:p>
    <w:p w:rsidR="00673D79" w:rsidRPr="00F7716D" w:rsidRDefault="00673D79" w:rsidP="00F7716D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auto"/>
          <w:sz w:val="28"/>
        </w:rPr>
      </w:pPr>
      <w:r w:rsidRPr="00F7716D">
        <w:rPr>
          <w:color w:val="auto"/>
          <w:sz w:val="28"/>
        </w:rPr>
        <w:t>История Х</w:t>
      </w:r>
      <w:r w:rsidRPr="00F7716D">
        <w:rPr>
          <w:color w:val="auto"/>
          <w:sz w:val="28"/>
          <w:lang w:val="uk-UA"/>
        </w:rPr>
        <w:t>ІХ</w:t>
      </w:r>
      <w:r w:rsidRPr="00F7716D">
        <w:rPr>
          <w:color w:val="auto"/>
          <w:sz w:val="28"/>
        </w:rPr>
        <w:t xml:space="preserve"> века: В 9 т. </w:t>
      </w:r>
      <w:r w:rsidRPr="00F7716D">
        <w:rPr>
          <w:color w:val="auto"/>
          <w:sz w:val="28"/>
          <w:szCs w:val="28"/>
        </w:rPr>
        <w:sym w:font="Symbol" w:char="F02F"/>
      </w:r>
      <w:r w:rsidRPr="00F7716D">
        <w:rPr>
          <w:color w:val="auto"/>
          <w:sz w:val="28"/>
        </w:rPr>
        <w:t xml:space="preserve"> Под ред. профессоров Лависса и Рамбо. – Пер. с франц. – М.: ОГИЗ, 1938. – Т. 6.- С. 27 – 60.</w:t>
      </w:r>
    </w:p>
    <w:p w:rsidR="00673D79" w:rsidRPr="00F7716D" w:rsidRDefault="00673D79" w:rsidP="00F7716D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auto"/>
          <w:sz w:val="28"/>
        </w:rPr>
      </w:pPr>
      <w:r w:rsidRPr="00F7716D">
        <w:rPr>
          <w:color w:val="auto"/>
          <w:sz w:val="28"/>
        </w:rPr>
        <w:t>История Х</w:t>
      </w:r>
      <w:r w:rsidRPr="00F7716D">
        <w:rPr>
          <w:color w:val="auto"/>
          <w:sz w:val="28"/>
          <w:lang w:val="uk-UA"/>
        </w:rPr>
        <w:t>ІХ</w:t>
      </w:r>
      <w:r w:rsidRPr="00F7716D">
        <w:rPr>
          <w:color w:val="auto"/>
          <w:sz w:val="28"/>
        </w:rPr>
        <w:t xml:space="preserve"> века: В 9 т. </w:t>
      </w:r>
      <w:r w:rsidRPr="00F7716D">
        <w:rPr>
          <w:color w:val="auto"/>
          <w:sz w:val="28"/>
          <w:szCs w:val="28"/>
        </w:rPr>
        <w:sym w:font="Symbol" w:char="F02F"/>
      </w:r>
      <w:r w:rsidRPr="00F7716D">
        <w:rPr>
          <w:color w:val="auto"/>
          <w:sz w:val="28"/>
        </w:rPr>
        <w:t xml:space="preserve"> Под ред. профессоров Лависса и Рамбо. – Пер. с франц. – М.: ОГИЗ, 1938. – Т. 7. – С. 169 – 206.</w:t>
      </w:r>
    </w:p>
    <w:p w:rsidR="00673D79" w:rsidRPr="00F7716D" w:rsidRDefault="00673D79" w:rsidP="00F7716D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auto"/>
          <w:sz w:val="28"/>
        </w:rPr>
      </w:pPr>
      <w:r w:rsidRPr="00F7716D">
        <w:rPr>
          <w:color w:val="auto"/>
          <w:sz w:val="28"/>
        </w:rPr>
        <w:t>Страхов М.М. Історія держави і права зарубіжних країн. – Харків: Право, 2001. – 426 с.</w:t>
      </w:r>
    </w:p>
    <w:p w:rsidR="00673D79" w:rsidRPr="00F7716D" w:rsidRDefault="00673D79" w:rsidP="00F7716D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auto"/>
          <w:sz w:val="28"/>
          <w:lang w:val="uk-UA"/>
        </w:rPr>
      </w:pPr>
      <w:r w:rsidRPr="00F7716D">
        <w:rPr>
          <w:color w:val="auto"/>
          <w:sz w:val="28"/>
        </w:rPr>
        <w:t>Федоров К.Г. Історія держави і права зарубіжних країн: Навч. посібник. – К.: Вища шк., 1994. – 464 с.</w:t>
      </w:r>
    </w:p>
    <w:p w:rsidR="00673D79" w:rsidRPr="00F7716D" w:rsidRDefault="00673D79" w:rsidP="00F7716D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auto"/>
          <w:sz w:val="28"/>
          <w:lang w:val="uk-UA"/>
        </w:rPr>
      </w:pPr>
      <w:r w:rsidRPr="00F7716D">
        <w:rPr>
          <w:color w:val="auto"/>
          <w:sz w:val="28"/>
        </w:rPr>
        <w:t xml:space="preserve">Шевченко О.О. </w:t>
      </w:r>
      <w:r w:rsidRPr="00F7716D">
        <w:rPr>
          <w:color w:val="auto"/>
          <w:sz w:val="28"/>
          <w:lang w:val="uk-UA"/>
        </w:rPr>
        <w:t>Історія держави і права зарубіжних країн: Навчальний посібник для студентів юридичних вузів та факультетів. – К.: Вентурі, 1995. – 256 с.</w:t>
      </w:r>
    </w:p>
    <w:p w:rsidR="00673D79" w:rsidRPr="00F7716D" w:rsidRDefault="00673D79" w:rsidP="00F7716D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auto"/>
          <w:sz w:val="28"/>
          <w:lang w:val="uk-UA"/>
        </w:rPr>
      </w:pPr>
      <w:r w:rsidRPr="00F7716D">
        <w:rPr>
          <w:color w:val="auto"/>
          <w:sz w:val="28"/>
          <w:lang w:val="uk-UA"/>
        </w:rPr>
        <w:t>Шевченко О.О. Хрестоматія з історії держави і права зарубіжних країн: Навчальний посібник для студентів юридичних вузів та факультетів. – К.: Вентурі, 1995. – 230 с.</w:t>
      </w:r>
    </w:p>
    <w:p w:rsidR="00673D79" w:rsidRPr="00F7716D" w:rsidRDefault="00673D79" w:rsidP="00F7716D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auto"/>
          <w:sz w:val="28"/>
          <w:lang w:val="uk-UA"/>
        </w:rPr>
      </w:pPr>
      <w:r w:rsidRPr="00F7716D">
        <w:rPr>
          <w:color w:val="auto"/>
          <w:sz w:val="28"/>
          <w:lang w:val="uk-UA"/>
        </w:rPr>
        <w:t>Юридична енциклопедія: В 6 т. – К., 1998. – Т.1. – 864 с.</w:t>
      </w:r>
      <w:bookmarkStart w:id="0" w:name="_GoBack"/>
      <w:bookmarkEnd w:id="0"/>
    </w:p>
    <w:sectPr w:rsidR="00673D79" w:rsidRPr="00F7716D" w:rsidSect="00F7716D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855" w:rsidRDefault="005A0855">
      <w:r>
        <w:separator/>
      </w:r>
    </w:p>
  </w:endnote>
  <w:endnote w:type="continuationSeparator" w:id="0">
    <w:p w:rsidR="005A0855" w:rsidRDefault="005A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855" w:rsidRDefault="005A0855">
      <w:r>
        <w:separator/>
      </w:r>
    </w:p>
  </w:footnote>
  <w:footnote w:type="continuationSeparator" w:id="0">
    <w:p w:rsidR="005A0855" w:rsidRDefault="005A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D79" w:rsidRDefault="00673D79">
    <w:pPr>
      <w:pStyle w:val="a7"/>
      <w:framePr w:wrap="around" w:vAnchor="text" w:hAnchor="margin" w:xAlign="right" w:y="1"/>
      <w:rPr>
        <w:rStyle w:val="a9"/>
      </w:rPr>
    </w:pPr>
  </w:p>
  <w:p w:rsidR="00673D79" w:rsidRDefault="00673D7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D79" w:rsidRDefault="00594C45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673D79" w:rsidRDefault="00673D7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50099"/>
    <w:multiLevelType w:val="singleLevel"/>
    <w:tmpl w:val="1BCCCFA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1">
    <w:nsid w:val="71C57243"/>
    <w:multiLevelType w:val="singleLevel"/>
    <w:tmpl w:val="8A1CF6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D5F"/>
    <w:rsid w:val="001F4C0B"/>
    <w:rsid w:val="002C2B5F"/>
    <w:rsid w:val="00544C23"/>
    <w:rsid w:val="00594C45"/>
    <w:rsid w:val="005A0855"/>
    <w:rsid w:val="00673D79"/>
    <w:rsid w:val="00B76D5F"/>
    <w:rsid w:val="00D319AE"/>
    <w:rsid w:val="00F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59D439-A8BA-4887-9DC3-710F4F89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76D5F"/>
    <w:pPr>
      <w:keepNext/>
      <w:shd w:val="clear" w:color="auto" w:fill="FFFFFF"/>
      <w:spacing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hd w:val="clear" w:color="auto" w:fill="FFFFFF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color w:val="000000"/>
      <w:sz w:val="20"/>
      <w:szCs w:val="20"/>
    </w:rPr>
  </w:style>
  <w:style w:type="paragraph" w:styleId="2">
    <w:name w:val="Body Text 2"/>
    <w:basedOn w:val="a"/>
    <w:link w:val="20"/>
    <w:uiPriority w:val="99"/>
    <w:pPr>
      <w:shd w:val="clear" w:color="auto" w:fill="FFFFFF"/>
      <w:jc w:val="both"/>
    </w:pPr>
    <w:rPr>
      <w:b/>
      <w:sz w:val="28"/>
    </w:rPr>
  </w:style>
  <w:style w:type="character" w:customStyle="1" w:styleId="20">
    <w:name w:val="Основной текст 2 Знак"/>
    <w:link w:val="2"/>
    <w:uiPriority w:val="99"/>
    <w:semiHidden/>
    <w:rPr>
      <w:color w:val="000000"/>
      <w:sz w:val="20"/>
      <w:szCs w:val="20"/>
    </w:rPr>
  </w:style>
  <w:style w:type="paragraph" w:styleId="a5">
    <w:name w:val="Body Text Indent"/>
    <w:basedOn w:val="a"/>
    <w:link w:val="a6"/>
    <w:uiPriority w:val="99"/>
    <w:pPr>
      <w:shd w:val="clear" w:color="auto" w:fill="FFFFFF"/>
      <w:ind w:firstLine="720"/>
      <w:jc w:val="both"/>
    </w:pPr>
    <w:rPr>
      <w:b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color w:val="000000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color w:val="000000"/>
      <w:sz w:val="20"/>
      <w:szCs w:val="20"/>
    </w:rPr>
  </w:style>
  <w:style w:type="character" w:styleId="a9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5273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110</vt:lpstr>
    </vt:vector>
  </TitlesOfParts>
  <Company>Дом</Company>
  <LinksUpToDate>false</LinksUpToDate>
  <CharactersWithSpaces>35265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</dc:title>
  <dc:subject/>
  <dc:creator>МихалычЪ</dc:creator>
  <cp:keywords/>
  <dc:description/>
  <cp:lastModifiedBy>admin</cp:lastModifiedBy>
  <cp:revision>2</cp:revision>
  <dcterms:created xsi:type="dcterms:W3CDTF">2014-03-09T08:06:00Z</dcterms:created>
  <dcterms:modified xsi:type="dcterms:W3CDTF">2014-03-09T08:06:00Z</dcterms:modified>
</cp:coreProperties>
</file>