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62B" w:rsidRPr="00A47ACE" w:rsidRDefault="0000262B" w:rsidP="00677018">
      <w:pPr>
        <w:spacing w:line="360" w:lineRule="auto"/>
        <w:ind w:firstLine="709"/>
        <w:jc w:val="center"/>
        <w:rPr>
          <w:sz w:val="28"/>
          <w:szCs w:val="28"/>
        </w:rPr>
      </w:pPr>
      <w:r w:rsidRPr="00A47ACE">
        <w:rPr>
          <w:sz w:val="28"/>
          <w:szCs w:val="28"/>
        </w:rPr>
        <w:t>Федеральное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агентство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образованию</w:t>
      </w:r>
    </w:p>
    <w:p w:rsidR="0000262B" w:rsidRPr="00A47ACE" w:rsidRDefault="00A47ACE" w:rsidP="00677018">
      <w:pPr>
        <w:spacing w:line="360" w:lineRule="auto"/>
        <w:ind w:firstLine="709"/>
        <w:jc w:val="center"/>
        <w:rPr>
          <w:sz w:val="28"/>
          <w:szCs w:val="28"/>
        </w:rPr>
      </w:pPr>
      <w:r w:rsidRPr="00A47ACE">
        <w:rPr>
          <w:sz w:val="28"/>
          <w:szCs w:val="28"/>
        </w:rPr>
        <w:t>Государственное</w:t>
      </w:r>
      <w:r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образовательное</w:t>
      </w:r>
      <w:r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учреждение</w:t>
      </w:r>
    </w:p>
    <w:p w:rsidR="0000262B" w:rsidRPr="00A47ACE" w:rsidRDefault="00A47ACE" w:rsidP="00677018">
      <w:pPr>
        <w:spacing w:line="360" w:lineRule="auto"/>
        <w:ind w:firstLine="709"/>
        <w:jc w:val="center"/>
        <w:rPr>
          <w:sz w:val="28"/>
          <w:szCs w:val="28"/>
        </w:rPr>
      </w:pPr>
      <w:r w:rsidRPr="00A47ACE">
        <w:rPr>
          <w:sz w:val="28"/>
          <w:szCs w:val="28"/>
        </w:rPr>
        <w:t>Высшего</w:t>
      </w:r>
      <w:r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образования</w:t>
      </w:r>
    </w:p>
    <w:p w:rsidR="0000262B" w:rsidRPr="00A47ACE" w:rsidRDefault="00A47ACE" w:rsidP="00677018">
      <w:pPr>
        <w:spacing w:line="360" w:lineRule="auto"/>
        <w:ind w:firstLine="709"/>
        <w:jc w:val="center"/>
        <w:rPr>
          <w:sz w:val="28"/>
          <w:szCs w:val="28"/>
        </w:rPr>
      </w:pPr>
      <w:r w:rsidRPr="00A47ACE">
        <w:rPr>
          <w:sz w:val="28"/>
          <w:szCs w:val="28"/>
        </w:rPr>
        <w:t>Уфимский</w:t>
      </w:r>
      <w:r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авиационный</w:t>
      </w:r>
    </w:p>
    <w:p w:rsidR="0000262B" w:rsidRPr="00A47ACE" w:rsidRDefault="00A47ACE" w:rsidP="00677018">
      <w:pPr>
        <w:spacing w:line="360" w:lineRule="auto"/>
        <w:ind w:firstLine="709"/>
        <w:jc w:val="center"/>
        <w:rPr>
          <w:sz w:val="28"/>
          <w:szCs w:val="28"/>
        </w:rPr>
      </w:pPr>
      <w:r w:rsidRPr="00A47ACE">
        <w:rPr>
          <w:sz w:val="28"/>
          <w:szCs w:val="28"/>
        </w:rPr>
        <w:t>Технический</w:t>
      </w:r>
      <w:r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университет</w:t>
      </w:r>
    </w:p>
    <w:p w:rsidR="0000262B" w:rsidRPr="00A47ACE" w:rsidRDefault="0000262B" w:rsidP="00677018">
      <w:pPr>
        <w:spacing w:line="360" w:lineRule="auto"/>
        <w:ind w:firstLine="709"/>
        <w:jc w:val="center"/>
        <w:rPr>
          <w:sz w:val="28"/>
          <w:szCs w:val="28"/>
        </w:rPr>
      </w:pPr>
      <w:r w:rsidRPr="00A47ACE">
        <w:rPr>
          <w:sz w:val="28"/>
          <w:szCs w:val="28"/>
        </w:rPr>
        <w:t>Кафедра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экономики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предпринимательства</w:t>
      </w:r>
    </w:p>
    <w:p w:rsidR="0000262B" w:rsidRPr="00A47ACE" w:rsidRDefault="0000262B" w:rsidP="00677018">
      <w:pPr>
        <w:spacing w:line="360" w:lineRule="auto"/>
        <w:ind w:firstLine="709"/>
        <w:jc w:val="center"/>
        <w:rPr>
          <w:sz w:val="28"/>
          <w:szCs w:val="28"/>
        </w:rPr>
      </w:pPr>
    </w:p>
    <w:p w:rsidR="0000262B" w:rsidRPr="00A47ACE" w:rsidRDefault="0000262B" w:rsidP="00677018">
      <w:pPr>
        <w:spacing w:line="360" w:lineRule="auto"/>
        <w:ind w:firstLine="709"/>
        <w:jc w:val="center"/>
        <w:rPr>
          <w:sz w:val="28"/>
          <w:szCs w:val="28"/>
        </w:rPr>
      </w:pPr>
    </w:p>
    <w:p w:rsidR="0000262B" w:rsidRDefault="0000262B" w:rsidP="0067701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47ACE" w:rsidRDefault="00A47ACE" w:rsidP="0067701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47ACE" w:rsidRDefault="00A47ACE" w:rsidP="0067701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47ACE" w:rsidRDefault="00A47ACE" w:rsidP="0067701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47ACE" w:rsidRDefault="00A47ACE" w:rsidP="0067701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47ACE" w:rsidRDefault="00A47ACE" w:rsidP="0067701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0262B" w:rsidRPr="00A47ACE" w:rsidRDefault="00A47ACE" w:rsidP="0067701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47ACE">
        <w:rPr>
          <w:b/>
          <w:sz w:val="28"/>
          <w:szCs w:val="28"/>
        </w:rPr>
        <w:t>Курсовая</w:t>
      </w:r>
      <w:r>
        <w:rPr>
          <w:b/>
          <w:sz w:val="28"/>
          <w:szCs w:val="28"/>
        </w:rPr>
        <w:t xml:space="preserve"> </w:t>
      </w:r>
      <w:r w:rsidRPr="00A47ACE">
        <w:rPr>
          <w:b/>
          <w:sz w:val="28"/>
          <w:szCs w:val="28"/>
        </w:rPr>
        <w:t>работа</w:t>
      </w:r>
    </w:p>
    <w:p w:rsidR="0000262B" w:rsidRPr="00A47ACE" w:rsidRDefault="0000262B" w:rsidP="0067701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47ACE">
        <w:rPr>
          <w:b/>
          <w:sz w:val="28"/>
          <w:szCs w:val="28"/>
        </w:rPr>
        <w:t>По</w:t>
      </w:r>
      <w:r w:rsidR="00A47ACE">
        <w:rPr>
          <w:b/>
          <w:sz w:val="28"/>
          <w:szCs w:val="28"/>
        </w:rPr>
        <w:t xml:space="preserve"> </w:t>
      </w:r>
      <w:r w:rsidRPr="00A47ACE">
        <w:rPr>
          <w:b/>
          <w:sz w:val="28"/>
          <w:szCs w:val="28"/>
        </w:rPr>
        <w:t>дисциплине</w:t>
      </w:r>
      <w:r w:rsidR="00A47ACE">
        <w:rPr>
          <w:b/>
          <w:sz w:val="28"/>
          <w:szCs w:val="28"/>
        </w:rPr>
        <w:t xml:space="preserve">: </w:t>
      </w:r>
      <w:r w:rsidRPr="00A47ACE">
        <w:rPr>
          <w:b/>
          <w:sz w:val="28"/>
          <w:szCs w:val="28"/>
        </w:rPr>
        <w:t>Стат</w:t>
      </w:r>
      <w:r w:rsidR="00A47ACE">
        <w:rPr>
          <w:b/>
          <w:sz w:val="28"/>
          <w:szCs w:val="28"/>
        </w:rPr>
        <w:t>истика</w:t>
      </w:r>
    </w:p>
    <w:p w:rsidR="0000262B" w:rsidRPr="001D64D6" w:rsidRDefault="0000262B" w:rsidP="0067701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47ACE">
        <w:rPr>
          <w:b/>
          <w:sz w:val="28"/>
          <w:szCs w:val="28"/>
        </w:rPr>
        <w:t>Статистический</w:t>
      </w:r>
      <w:r w:rsidR="00A47ACE">
        <w:rPr>
          <w:b/>
          <w:sz w:val="28"/>
          <w:szCs w:val="28"/>
        </w:rPr>
        <w:t xml:space="preserve"> </w:t>
      </w:r>
      <w:r w:rsidRPr="00A47ACE">
        <w:rPr>
          <w:b/>
          <w:sz w:val="28"/>
          <w:szCs w:val="28"/>
        </w:rPr>
        <w:t>анализ</w:t>
      </w:r>
      <w:r w:rsidR="00A47ACE">
        <w:rPr>
          <w:b/>
          <w:sz w:val="28"/>
          <w:szCs w:val="28"/>
        </w:rPr>
        <w:t xml:space="preserve"> </w:t>
      </w:r>
      <w:r w:rsidRPr="00A47ACE">
        <w:rPr>
          <w:b/>
          <w:sz w:val="28"/>
          <w:szCs w:val="28"/>
        </w:rPr>
        <w:t>бюджета</w:t>
      </w:r>
      <w:r w:rsidR="00A47ACE">
        <w:rPr>
          <w:b/>
          <w:sz w:val="28"/>
          <w:szCs w:val="28"/>
        </w:rPr>
        <w:t xml:space="preserve"> </w:t>
      </w:r>
      <w:r w:rsidRPr="00A47ACE">
        <w:rPr>
          <w:b/>
          <w:sz w:val="28"/>
          <w:szCs w:val="28"/>
        </w:rPr>
        <w:t>Р</w:t>
      </w:r>
      <w:r w:rsidR="001D64D6">
        <w:rPr>
          <w:b/>
          <w:sz w:val="28"/>
          <w:szCs w:val="28"/>
        </w:rPr>
        <w:t xml:space="preserve">оссийской </w:t>
      </w:r>
      <w:r w:rsidRPr="00A47ACE">
        <w:rPr>
          <w:b/>
          <w:sz w:val="28"/>
          <w:szCs w:val="28"/>
        </w:rPr>
        <w:t>Ф</w:t>
      </w:r>
      <w:r w:rsidR="001D64D6">
        <w:rPr>
          <w:b/>
          <w:sz w:val="28"/>
          <w:szCs w:val="28"/>
        </w:rPr>
        <w:t>едерации</w:t>
      </w:r>
      <w:r w:rsidR="00A47ACE">
        <w:rPr>
          <w:b/>
          <w:sz w:val="28"/>
          <w:szCs w:val="28"/>
        </w:rPr>
        <w:t xml:space="preserve"> </w:t>
      </w:r>
      <w:r w:rsidRPr="00A47ACE">
        <w:rPr>
          <w:b/>
          <w:sz w:val="28"/>
          <w:szCs w:val="28"/>
        </w:rPr>
        <w:t>и</w:t>
      </w:r>
      <w:r w:rsidR="00A47ACE">
        <w:rPr>
          <w:b/>
          <w:sz w:val="28"/>
          <w:szCs w:val="28"/>
        </w:rPr>
        <w:t xml:space="preserve"> </w:t>
      </w:r>
      <w:r w:rsidR="001D64D6" w:rsidRPr="001D64D6">
        <w:rPr>
          <w:b/>
          <w:sz w:val="28"/>
          <w:szCs w:val="28"/>
        </w:rPr>
        <w:t>Республики Башкортостан</w:t>
      </w:r>
    </w:p>
    <w:p w:rsidR="0000262B" w:rsidRPr="00A47ACE" w:rsidRDefault="0000262B" w:rsidP="0067701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0262B" w:rsidRPr="00A47ACE" w:rsidRDefault="0000262B" w:rsidP="00677018">
      <w:pPr>
        <w:spacing w:line="360" w:lineRule="auto"/>
        <w:ind w:firstLine="709"/>
        <w:jc w:val="center"/>
        <w:rPr>
          <w:sz w:val="28"/>
          <w:szCs w:val="28"/>
        </w:rPr>
      </w:pPr>
    </w:p>
    <w:p w:rsidR="0000262B" w:rsidRPr="00A47ACE" w:rsidRDefault="0000262B" w:rsidP="00677018">
      <w:pPr>
        <w:spacing w:line="360" w:lineRule="auto"/>
        <w:ind w:firstLine="709"/>
        <w:rPr>
          <w:sz w:val="28"/>
          <w:szCs w:val="28"/>
        </w:rPr>
      </w:pPr>
      <w:r w:rsidRPr="00A47ACE">
        <w:rPr>
          <w:sz w:val="28"/>
          <w:szCs w:val="28"/>
        </w:rPr>
        <w:t>Выполнил:</w:t>
      </w:r>
    </w:p>
    <w:p w:rsidR="0000262B" w:rsidRPr="00A47ACE" w:rsidRDefault="0000262B" w:rsidP="00677018">
      <w:pPr>
        <w:spacing w:line="360" w:lineRule="auto"/>
        <w:ind w:firstLine="709"/>
        <w:rPr>
          <w:sz w:val="28"/>
          <w:szCs w:val="28"/>
        </w:rPr>
      </w:pPr>
      <w:r w:rsidRPr="00A47ACE">
        <w:rPr>
          <w:sz w:val="28"/>
          <w:szCs w:val="28"/>
        </w:rPr>
        <w:t>Студент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группы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ЭУиПз-210</w:t>
      </w:r>
    </w:p>
    <w:p w:rsidR="0000262B" w:rsidRPr="00A47ACE" w:rsidRDefault="0000262B" w:rsidP="00677018">
      <w:pPr>
        <w:spacing w:line="360" w:lineRule="auto"/>
        <w:ind w:firstLine="709"/>
        <w:rPr>
          <w:sz w:val="28"/>
          <w:szCs w:val="28"/>
        </w:rPr>
      </w:pPr>
      <w:r w:rsidRPr="00A47ACE">
        <w:rPr>
          <w:sz w:val="28"/>
          <w:szCs w:val="28"/>
        </w:rPr>
        <w:t>И.О.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Фамилия</w:t>
      </w:r>
    </w:p>
    <w:p w:rsidR="0000262B" w:rsidRPr="00A47ACE" w:rsidRDefault="0000262B" w:rsidP="00677018">
      <w:pPr>
        <w:spacing w:line="360" w:lineRule="auto"/>
        <w:ind w:firstLine="709"/>
        <w:rPr>
          <w:sz w:val="28"/>
          <w:szCs w:val="28"/>
        </w:rPr>
      </w:pPr>
      <w:r w:rsidRPr="00A47ACE">
        <w:rPr>
          <w:sz w:val="28"/>
          <w:szCs w:val="28"/>
        </w:rPr>
        <w:t>Руководитель:</w:t>
      </w:r>
    </w:p>
    <w:p w:rsidR="00AD6AAF" w:rsidRPr="00A47ACE" w:rsidRDefault="00021200" w:rsidP="00677018">
      <w:pPr>
        <w:spacing w:line="360" w:lineRule="auto"/>
        <w:ind w:firstLine="709"/>
        <w:rPr>
          <w:sz w:val="28"/>
          <w:szCs w:val="28"/>
        </w:rPr>
      </w:pPr>
      <w:r w:rsidRPr="00A47ACE">
        <w:rPr>
          <w:sz w:val="28"/>
          <w:szCs w:val="28"/>
        </w:rPr>
        <w:t>Старший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преподаватель</w:t>
      </w:r>
    </w:p>
    <w:p w:rsidR="00AD6AAF" w:rsidRPr="00A47ACE" w:rsidRDefault="00AD6AAF" w:rsidP="00677018">
      <w:pPr>
        <w:tabs>
          <w:tab w:val="left" w:pos="5775"/>
        </w:tabs>
        <w:spacing w:line="360" w:lineRule="auto"/>
        <w:ind w:firstLine="709"/>
        <w:rPr>
          <w:sz w:val="28"/>
          <w:szCs w:val="28"/>
        </w:rPr>
      </w:pPr>
      <w:r w:rsidRPr="00A47ACE">
        <w:rPr>
          <w:sz w:val="28"/>
          <w:szCs w:val="28"/>
        </w:rPr>
        <w:t>И.О.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Фамилия</w:t>
      </w:r>
    </w:p>
    <w:p w:rsidR="00AD6AAF" w:rsidRPr="00A47ACE" w:rsidRDefault="00AD6AAF" w:rsidP="00677018">
      <w:pPr>
        <w:spacing w:line="360" w:lineRule="auto"/>
        <w:ind w:firstLine="709"/>
        <w:jc w:val="center"/>
        <w:rPr>
          <w:sz w:val="28"/>
          <w:szCs w:val="28"/>
        </w:rPr>
      </w:pPr>
    </w:p>
    <w:p w:rsidR="00AD6AAF" w:rsidRPr="00A47ACE" w:rsidRDefault="00AD6AAF" w:rsidP="00677018">
      <w:pPr>
        <w:spacing w:line="360" w:lineRule="auto"/>
        <w:ind w:firstLine="709"/>
        <w:jc w:val="center"/>
        <w:rPr>
          <w:sz w:val="28"/>
          <w:szCs w:val="28"/>
        </w:rPr>
      </w:pPr>
    </w:p>
    <w:p w:rsidR="00AD6AAF" w:rsidRPr="00A47ACE" w:rsidRDefault="00AD6AAF" w:rsidP="00677018">
      <w:pPr>
        <w:spacing w:line="360" w:lineRule="auto"/>
        <w:ind w:firstLine="709"/>
        <w:jc w:val="center"/>
        <w:rPr>
          <w:sz w:val="28"/>
          <w:szCs w:val="28"/>
        </w:rPr>
      </w:pPr>
    </w:p>
    <w:p w:rsidR="00A47ACE" w:rsidRDefault="00AD6AAF" w:rsidP="00677018">
      <w:pPr>
        <w:spacing w:line="360" w:lineRule="auto"/>
        <w:ind w:firstLine="709"/>
        <w:jc w:val="center"/>
        <w:rPr>
          <w:sz w:val="28"/>
          <w:szCs w:val="28"/>
        </w:rPr>
      </w:pPr>
      <w:r w:rsidRPr="00A47ACE">
        <w:rPr>
          <w:sz w:val="28"/>
          <w:szCs w:val="28"/>
        </w:rPr>
        <w:t>Кумертау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2009</w:t>
      </w:r>
    </w:p>
    <w:p w:rsidR="000E7AD8" w:rsidRPr="00A47ACE" w:rsidRDefault="00A47ACE" w:rsidP="0067701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54811" w:rsidRPr="00A47ACE">
        <w:rPr>
          <w:b/>
          <w:sz w:val="28"/>
          <w:szCs w:val="28"/>
        </w:rPr>
        <w:t>Аннотация</w:t>
      </w:r>
    </w:p>
    <w:p w:rsidR="00A47ACE" w:rsidRDefault="00A47ACE" w:rsidP="00677018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</w:p>
    <w:p w:rsidR="007567AB" w:rsidRPr="00A47ACE" w:rsidRDefault="00054811" w:rsidP="00677018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Данная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курсовая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работа</w:t>
      </w:r>
      <w:r w:rsidR="00A47ACE">
        <w:rPr>
          <w:sz w:val="28"/>
          <w:szCs w:val="28"/>
        </w:rPr>
        <w:t xml:space="preserve"> </w:t>
      </w:r>
      <w:r w:rsidR="00D46520" w:rsidRPr="00A47ACE">
        <w:rPr>
          <w:sz w:val="28"/>
          <w:szCs w:val="28"/>
        </w:rPr>
        <w:t>рассматривает</w:t>
      </w:r>
      <w:r w:rsidR="00A47ACE">
        <w:rPr>
          <w:sz w:val="28"/>
          <w:szCs w:val="28"/>
        </w:rPr>
        <w:t xml:space="preserve"> </w:t>
      </w:r>
      <w:r w:rsidR="00D46520" w:rsidRPr="00A47ACE">
        <w:rPr>
          <w:sz w:val="28"/>
          <w:szCs w:val="28"/>
        </w:rPr>
        <w:t>статистический</w:t>
      </w:r>
      <w:r w:rsidR="00A47ACE">
        <w:rPr>
          <w:sz w:val="28"/>
          <w:szCs w:val="28"/>
        </w:rPr>
        <w:t xml:space="preserve"> </w:t>
      </w:r>
      <w:r w:rsidR="00D46520" w:rsidRPr="00A47ACE">
        <w:rPr>
          <w:sz w:val="28"/>
          <w:szCs w:val="28"/>
        </w:rPr>
        <w:t>анализ</w:t>
      </w:r>
      <w:r w:rsidR="00A47ACE">
        <w:rPr>
          <w:sz w:val="28"/>
          <w:szCs w:val="28"/>
        </w:rPr>
        <w:t xml:space="preserve"> </w:t>
      </w:r>
      <w:r w:rsidR="00D46520" w:rsidRPr="00A47ACE">
        <w:rPr>
          <w:sz w:val="28"/>
          <w:szCs w:val="28"/>
        </w:rPr>
        <w:t>бюджета</w:t>
      </w:r>
      <w:r w:rsidR="00A47ACE">
        <w:rPr>
          <w:sz w:val="28"/>
          <w:szCs w:val="28"/>
        </w:rPr>
        <w:t xml:space="preserve"> </w:t>
      </w:r>
      <w:r w:rsidR="00D46520" w:rsidRPr="00A47ACE">
        <w:rPr>
          <w:sz w:val="28"/>
          <w:szCs w:val="28"/>
        </w:rPr>
        <w:t>РФ</w:t>
      </w:r>
      <w:r w:rsidR="00A47ACE">
        <w:rPr>
          <w:sz w:val="28"/>
          <w:szCs w:val="28"/>
        </w:rPr>
        <w:t xml:space="preserve"> </w:t>
      </w:r>
      <w:r w:rsidR="00D46520"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="00D46520" w:rsidRPr="00A47ACE">
        <w:rPr>
          <w:sz w:val="28"/>
          <w:szCs w:val="28"/>
        </w:rPr>
        <w:t>РБ,</w:t>
      </w:r>
      <w:r w:rsidR="00A47ACE">
        <w:rPr>
          <w:sz w:val="28"/>
          <w:szCs w:val="28"/>
        </w:rPr>
        <w:t xml:space="preserve"> </w:t>
      </w:r>
      <w:r w:rsidR="00D46520" w:rsidRPr="00A47ACE">
        <w:rPr>
          <w:sz w:val="28"/>
          <w:szCs w:val="28"/>
        </w:rPr>
        <w:t>где</w:t>
      </w:r>
      <w:r w:rsidR="00A47ACE">
        <w:rPr>
          <w:sz w:val="28"/>
          <w:szCs w:val="28"/>
        </w:rPr>
        <w:t xml:space="preserve"> </w:t>
      </w:r>
      <w:r w:rsidR="00D46520" w:rsidRPr="00A47ACE">
        <w:rPr>
          <w:sz w:val="28"/>
          <w:szCs w:val="28"/>
        </w:rPr>
        <w:t>основными</w:t>
      </w:r>
      <w:r w:rsidR="00A47ACE">
        <w:rPr>
          <w:sz w:val="28"/>
          <w:szCs w:val="28"/>
        </w:rPr>
        <w:t xml:space="preserve"> </w:t>
      </w:r>
      <w:r w:rsidR="00D46520" w:rsidRPr="00A47ACE">
        <w:rPr>
          <w:sz w:val="28"/>
          <w:szCs w:val="28"/>
        </w:rPr>
        <w:t>показателями</w:t>
      </w:r>
      <w:r w:rsidR="00A47ACE">
        <w:rPr>
          <w:sz w:val="28"/>
          <w:szCs w:val="28"/>
        </w:rPr>
        <w:t xml:space="preserve"> </w:t>
      </w:r>
      <w:r w:rsidR="00D46520" w:rsidRPr="00A47ACE">
        <w:rPr>
          <w:sz w:val="28"/>
          <w:szCs w:val="28"/>
        </w:rPr>
        <w:t>являются</w:t>
      </w:r>
      <w:r w:rsidR="00A47ACE">
        <w:rPr>
          <w:sz w:val="28"/>
          <w:szCs w:val="28"/>
        </w:rPr>
        <w:t xml:space="preserve"> </w:t>
      </w:r>
      <w:r w:rsidR="00D46520" w:rsidRPr="00A47ACE">
        <w:rPr>
          <w:sz w:val="28"/>
          <w:szCs w:val="28"/>
        </w:rPr>
        <w:t>доходы</w:t>
      </w:r>
      <w:r w:rsidR="00A47ACE">
        <w:rPr>
          <w:sz w:val="28"/>
          <w:szCs w:val="28"/>
        </w:rPr>
        <w:t xml:space="preserve"> </w:t>
      </w:r>
      <w:r w:rsidR="00D46520"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="00D46520" w:rsidRPr="00A47ACE">
        <w:rPr>
          <w:sz w:val="28"/>
          <w:szCs w:val="28"/>
        </w:rPr>
        <w:t>расходы.</w:t>
      </w:r>
      <w:r w:rsidR="00A47ACE">
        <w:rPr>
          <w:sz w:val="28"/>
          <w:szCs w:val="28"/>
        </w:rPr>
        <w:t xml:space="preserve"> </w:t>
      </w:r>
      <w:r w:rsidR="00D46520" w:rsidRPr="00A47ACE">
        <w:rPr>
          <w:sz w:val="28"/>
          <w:szCs w:val="28"/>
        </w:rPr>
        <w:t>Где</w:t>
      </w:r>
      <w:r w:rsidR="00A47ACE">
        <w:rPr>
          <w:sz w:val="28"/>
          <w:szCs w:val="28"/>
        </w:rPr>
        <w:t xml:space="preserve"> </w:t>
      </w:r>
      <w:r w:rsidR="00D46520" w:rsidRPr="00A47ACE">
        <w:rPr>
          <w:sz w:val="28"/>
          <w:szCs w:val="28"/>
        </w:rPr>
        <w:t>доходы-</w:t>
      </w:r>
      <w:r w:rsidR="00A47ACE">
        <w:rPr>
          <w:sz w:val="28"/>
          <w:szCs w:val="28"/>
        </w:rPr>
        <w:t xml:space="preserve"> </w:t>
      </w:r>
      <w:r w:rsidR="00D46520" w:rsidRPr="00A47ACE">
        <w:rPr>
          <w:sz w:val="28"/>
          <w:szCs w:val="28"/>
        </w:rPr>
        <w:t>это</w:t>
      </w:r>
      <w:r w:rsidR="00A47ACE">
        <w:rPr>
          <w:sz w:val="28"/>
          <w:szCs w:val="28"/>
        </w:rPr>
        <w:t xml:space="preserve"> </w:t>
      </w:r>
      <w:r w:rsidR="00D46520" w:rsidRPr="00A47ACE">
        <w:rPr>
          <w:sz w:val="28"/>
          <w:szCs w:val="28"/>
        </w:rPr>
        <w:t>часть</w:t>
      </w:r>
      <w:r w:rsidR="00A47ACE">
        <w:rPr>
          <w:sz w:val="28"/>
          <w:szCs w:val="28"/>
        </w:rPr>
        <w:t xml:space="preserve"> </w:t>
      </w:r>
      <w:r w:rsidR="00D46520" w:rsidRPr="00A47ACE">
        <w:rPr>
          <w:sz w:val="28"/>
          <w:szCs w:val="28"/>
        </w:rPr>
        <w:t>централизованных</w:t>
      </w:r>
      <w:r w:rsidR="00A47ACE">
        <w:rPr>
          <w:sz w:val="28"/>
          <w:szCs w:val="28"/>
        </w:rPr>
        <w:t xml:space="preserve"> </w:t>
      </w:r>
      <w:r w:rsidR="00D46520" w:rsidRPr="00A47ACE">
        <w:rPr>
          <w:sz w:val="28"/>
          <w:szCs w:val="28"/>
        </w:rPr>
        <w:t>финансовых</w:t>
      </w:r>
      <w:r w:rsidR="00A47ACE">
        <w:rPr>
          <w:sz w:val="28"/>
          <w:szCs w:val="28"/>
        </w:rPr>
        <w:t xml:space="preserve"> </w:t>
      </w:r>
      <w:r w:rsidR="00D46520" w:rsidRPr="00A47ACE">
        <w:rPr>
          <w:sz w:val="28"/>
          <w:szCs w:val="28"/>
        </w:rPr>
        <w:t>ресурсов</w:t>
      </w:r>
      <w:r w:rsidR="00A47ACE">
        <w:rPr>
          <w:sz w:val="28"/>
          <w:szCs w:val="28"/>
        </w:rPr>
        <w:t xml:space="preserve"> </w:t>
      </w:r>
      <w:r w:rsidR="00D46520" w:rsidRPr="00A47ACE">
        <w:rPr>
          <w:sz w:val="28"/>
          <w:szCs w:val="28"/>
        </w:rPr>
        <w:t>государства,</w:t>
      </w:r>
      <w:r w:rsidR="00A47ACE">
        <w:rPr>
          <w:sz w:val="28"/>
          <w:szCs w:val="28"/>
        </w:rPr>
        <w:t xml:space="preserve"> </w:t>
      </w:r>
      <w:r w:rsidR="00D46520" w:rsidRPr="00A47ACE">
        <w:rPr>
          <w:sz w:val="28"/>
          <w:szCs w:val="28"/>
        </w:rPr>
        <w:t>необходимых</w:t>
      </w:r>
      <w:r w:rsidR="00A47ACE">
        <w:rPr>
          <w:sz w:val="28"/>
          <w:szCs w:val="28"/>
        </w:rPr>
        <w:t xml:space="preserve"> </w:t>
      </w:r>
      <w:r w:rsidR="00D46520" w:rsidRPr="00A47ACE">
        <w:rPr>
          <w:sz w:val="28"/>
          <w:szCs w:val="28"/>
        </w:rPr>
        <w:t>для</w:t>
      </w:r>
      <w:r w:rsidR="00A47ACE">
        <w:rPr>
          <w:sz w:val="28"/>
          <w:szCs w:val="28"/>
        </w:rPr>
        <w:t xml:space="preserve"> </w:t>
      </w:r>
      <w:r w:rsidR="00D46520" w:rsidRPr="00A47ACE">
        <w:rPr>
          <w:sz w:val="28"/>
          <w:szCs w:val="28"/>
        </w:rPr>
        <w:t>осуществления</w:t>
      </w:r>
      <w:r w:rsidR="00A47ACE">
        <w:rPr>
          <w:sz w:val="28"/>
          <w:szCs w:val="28"/>
        </w:rPr>
        <w:t xml:space="preserve"> </w:t>
      </w:r>
      <w:r w:rsidR="00D46520" w:rsidRPr="00A47ACE">
        <w:rPr>
          <w:sz w:val="28"/>
          <w:szCs w:val="28"/>
        </w:rPr>
        <w:t>его</w:t>
      </w:r>
      <w:r w:rsidR="00A47ACE">
        <w:rPr>
          <w:sz w:val="28"/>
          <w:szCs w:val="28"/>
        </w:rPr>
        <w:t xml:space="preserve"> </w:t>
      </w:r>
      <w:r w:rsidR="00D46520" w:rsidRPr="00A47ACE">
        <w:rPr>
          <w:sz w:val="28"/>
          <w:szCs w:val="28"/>
        </w:rPr>
        <w:t>функций,</w:t>
      </w:r>
      <w:r w:rsidR="00A47ACE">
        <w:rPr>
          <w:sz w:val="28"/>
          <w:szCs w:val="28"/>
        </w:rPr>
        <w:t xml:space="preserve"> </w:t>
      </w:r>
      <w:r w:rsidR="00D46520" w:rsidRPr="00A47ACE">
        <w:rPr>
          <w:sz w:val="28"/>
          <w:szCs w:val="28"/>
        </w:rPr>
        <w:t>а</w:t>
      </w:r>
      <w:r w:rsidR="00A47ACE">
        <w:rPr>
          <w:sz w:val="28"/>
          <w:szCs w:val="28"/>
        </w:rPr>
        <w:t xml:space="preserve"> </w:t>
      </w:r>
      <w:r w:rsidR="00D46520" w:rsidRPr="00A47ACE">
        <w:rPr>
          <w:sz w:val="28"/>
          <w:szCs w:val="28"/>
        </w:rPr>
        <w:t>расходы</w:t>
      </w:r>
      <w:r w:rsidR="00A47ACE">
        <w:rPr>
          <w:sz w:val="28"/>
          <w:szCs w:val="28"/>
        </w:rPr>
        <w:t xml:space="preserve"> </w:t>
      </w:r>
      <w:r w:rsidR="00D46520" w:rsidRPr="00A47ACE">
        <w:rPr>
          <w:sz w:val="28"/>
          <w:szCs w:val="28"/>
        </w:rPr>
        <w:t>это</w:t>
      </w:r>
      <w:r w:rsidR="00A47ACE">
        <w:rPr>
          <w:sz w:val="28"/>
          <w:szCs w:val="28"/>
        </w:rPr>
        <w:t xml:space="preserve"> </w:t>
      </w:r>
      <w:r w:rsidR="00D46520" w:rsidRPr="00A47ACE">
        <w:rPr>
          <w:sz w:val="28"/>
          <w:szCs w:val="28"/>
        </w:rPr>
        <w:t>затраты,</w:t>
      </w:r>
      <w:r w:rsidR="00A47ACE">
        <w:rPr>
          <w:sz w:val="28"/>
          <w:szCs w:val="28"/>
        </w:rPr>
        <w:t xml:space="preserve"> </w:t>
      </w:r>
      <w:r w:rsidR="00D46520" w:rsidRPr="00A47ACE">
        <w:rPr>
          <w:sz w:val="28"/>
          <w:szCs w:val="28"/>
        </w:rPr>
        <w:t>возникающие</w:t>
      </w:r>
      <w:r w:rsidR="00A47ACE">
        <w:rPr>
          <w:sz w:val="28"/>
          <w:szCs w:val="28"/>
        </w:rPr>
        <w:t xml:space="preserve"> </w:t>
      </w:r>
      <w:r w:rsidR="00D46520"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="00D46520" w:rsidRPr="00A47ACE">
        <w:rPr>
          <w:sz w:val="28"/>
          <w:szCs w:val="28"/>
        </w:rPr>
        <w:t>связи</w:t>
      </w:r>
      <w:r w:rsidR="00A47ACE">
        <w:rPr>
          <w:sz w:val="28"/>
          <w:szCs w:val="28"/>
        </w:rPr>
        <w:t xml:space="preserve"> </w:t>
      </w:r>
      <w:r w:rsidR="00D46520" w:rsidRPr="00A47ACE">
        <w:rPr>
          <w:sz w:val="28"/>
          <w:szCs w:val="28"/>
        </w:rPr>
        <w:t>с</w:t>
      </w:r>
      <w:r w:rsidR="00A47ACE">
        <w:rPr>
          <w:sz w:val="28"/>
          <w:szCs w:val="28"/>
        </w:rPr>
        <w:t xml:space="preserve"> </w:t>
      </w:r>
      <w:r w:rsidR="00D46520" w:rsidRPr="00A47ACE">
        <w:rPr>
          <w:sz w:val="28"/>
          <w:szCs w:val="28"/>
        </w:rPr>
        <w:t>выполнением</w:t>
      </w:r>
      <w:r w:rsidR="00A47ACE">
        <w:rPr>
          <w:sz w:val="28"/>
          <w:szCs w:val="28"/>
        </w:rPr>
        <w:t xml:space="preserve"> </w:t>
      </w:r>
      <w:r w:rsidR="00D46520" w:rsidRPr="00A47ACE">
        <w:rPr>
          <w:sz w:val="28"/>
          <w:szCs w:val="28"/>
        </w:rPr>
        <w:t>государством,</w:t>
      </w:r>
      <w:r w:rsidR="00A47ACE">
        <w:rPr>
          <w:sz w:val="28"/>
          <w:szCs w:val="28"/>
        </w:rPr>
        <w:t xml:space="preserve"> </w:t>
      </w:r>
      <w:r w:rsidR="00D46520" w:rsidRPr="00A47ACE">
        <w:rPr>
          <w:sz w:val="28"/>
          <w:szCs w:val="28"/>
        </w:rPr>
        <w:t>своих</w:t>
      </w:r>
      <w:r w:rsidR="00A47ACE">
        <w:rPr>
          <w:sz w:val="28"/>
          <w:szCs w:val="28"/>
        </w:rPr>
        <w:t xml:space="preserve"> </w:t>
      </w:r>
      <w:r w:rsidR="00D46520" w:rsidRPr="00A47ACE">
        <w:rPr>
          <w:sz w:val="28"/>
          <w:szCs w:val="28"/>
        </w:rPr>
        <w:t>функций.</w:t>
      </w:r>
      <w:r w:rsidR="00A47ACE">
        <w:rPr>
          <w:sz w:val="28"/>
          <w:szCs w:val="28"/>
        </w:rPr>
        <w:t xml:space="preserve"> </w:t>
      </w:r>
      <w:r w:rsidR="007567AB" w:rsidRPr="00A47ACE">
        <w:rPr>
          <w:sz w:val="28"/>
          <w:szCs w:val="28"/>
        </w:rPr>
        <w:t>Объем</w:t>
      </w:r>
      <w:r w:rsidR="00A47ACE">
        <w:rPr>
          <w:sz w:val="28"/>
          <w:szCs w:val="28"/>
        </w:rPr>
        <w:t xml:space="preserve"> </w:t>
      </w:r>
      <w:r w:rsidR="007567AB" w:rsidRPr="00A47ACE">
        <w:rPr>
          <w:sz w:val="28"/>
          <w:szCs w:val="28"/>
        </w:rPr>
        <w:t>курсовой</w:t>
      </w:r>
      <w:r w:rsidR="00A47ACE">
        <w:rPr>
          <w:sz w:val="28"/>
          <w:szCs w:val="28"/>
        </w:rPr>
        <w:t xml:space="preserve"> </w:t>
      </w:r>
      <w:r w:rsidR="007567AB" w:rsidRPr="00A47ACE">
        <w:rPr>
          <w:sz w:val="28"/>
          <w:szCs w:val="28"/>
        </w:rPr>
        <w:t>работы</w:t>
      </w:r>
      <w:r w:rsidR="00A47ACE">
        <w:rPr>
          <w:sz w:val="28"/>
          <w:szCs w:val="28"/>
        </w:rPr>
        <w:t xml:space="preserve"> </w:t>
      </w:r>
      <w:r w:rsidR="007567AB" w:rsidRPr="00A47ACE">
        <w:rPr>
          <w:sz w:val="28"/>
          <w:szCs w:val="28"/>
        </w:rPr>
        <w:t>составил</w:t>
      </w:r>
      <w:r w:rsidR="00A47ACE">
        <w:rPr>
          <w:sz w:val="28"/>
          <w:szCs w:val="28"/>
        </w:rPr>
        <w:t xml:space="preserve"> </w:t>
      </w:r>
      <w:r w:rsidR="00BB554C" w:rsidRPr="00A47ACE">
        <w:rPr>
          <w:sz w:val="28"/>
          <w:szCs w:val="28"/>
        </w:rPr>
        <w:t>32</w:t>
      </w:r>
      <w:r w:rsidR="00A47ACE">
        <w:rPr>
          <w:sz w:val="28"/>
          <w:szCs w:val="28"/>
        </w:rPr>
        <w:t xml:space="preserve"> </w:t>
      </w:r>
      <w:r w:rsidR="00754ED3" w:rsidRPr="00A47ACE">
        <w:rPr>
          <w:sz w:val="28"/>
          <w:szCs w:val="28"/>
        </w:rPr>
        <w:t>лист</w:t>
      </w:r>
      <w:r w:rsidR="00BB554C" w:rsidRPr="00A47ACE">
        <w:rPr>
          <w:sz w:val="28"/>
          <w:szCs w:val="28"/>
        </w:rPr>
        <w:t>а</w:t>
      </w:r>
      <w:r w:rsidR="007567AB" w:rsidRPr="00A47ACE">
        <w:rPr>
          <w:sz w:val="28"/>
          <w:szCs w:val="28"/>
        </w:rPr>
        <w:t>,</w:t>
      </w:r>
      <w:r w:rsidR="00A47ACE">
        <w:rPr>
          <w:sz w:val="28"/>
          <w:szCs w:val="28"/>
        </w:rPr>
        <w:t xml:space="preserve"> </w:t>
      </w:r>
      <w:r w:rsidR="007567AB"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="007567AB" w:rsidRPr="00A47ACE">
        <w:rPr>
          <w:sz w:val="28"/>
          <w:szCs w:val="28"/>
        </w:rPr>
        <w:t>работе</w:t>
      </w:r>
      <w:r w:rsidR="00A47ACE">
        <w:rPr>
          <w:sz w:val="28"/>
          <w:szCs w:val="28"/>
        </w:rPr>
        <w:t xml:space="preserve"> </w:t>
      </w:r>
      <w:r w:rsidR="007567AB" w:rsidRPr="00A47ACE">
        <w:rPr>
          <w:sz w:val="28"/>
          <w:szCs w:val="28"/>
        </w:rPr>
        <w:t>были</w:t>
      </w:r>
      <w:r w:rsidR="00A47ACE">
        <w:rPr>
          <w:sz w:val="28"/>
          <w:szCs w:val="28"/>
        </w:rPr>
        <w:t xml:space="preserve"> </w:t>
      </w:r>
      <w:r w:rsidR="007567AB" w:rsidRPr="00A47ACE">
        <w:rPr>
          <w:sz w:val="28"/>
          <w:szCs w:val="28"/>
        </w:rPr>
        <w:t>использованы</w:t>
      </w:r>
      <w:r w:rsidR="00A47ACE">
        <w:rPr>
          <w:sz w:val="28"/>
          <w:szCs w:val="28"/>
        </w:rPr>
        <w:t xml:space="preserve"> </w:t>
      </w:r>
      <w:r w:rsidR="007567AB" w:rsidRPr="00A47ACE">
        <w:rPr>
          <w:sz w:val="28"/>
          <w:szCs w:val="28"/>
        </w:rPr>
        <w:t>14</w:t>
      </w:r>
      <w:r w:rsidR="00A47ACE">
        <w:rPr>
          <w:sz w:val="28"/>
          <w:szCs w:val="28"/>
        </w:rPr>
        <w:t xml:space="preserve"> </w:t>
      </w:r>
      <w:r w:rsidR="007567AB" w:rsidRPr="00A47ACE">
        <w:rPr>
          <w:sz w:val="28"/>
          <w:szCs w:val="28"/>
        </w:rPr>
        <w:t>источников,</w:t>
      </w:r>
      <w:r w:rsidR="00A47ACE">
        <w:rPr>
          <w:sz w:val="28"/>
          <w:szCs w:val="28"/>
        </w:rPr>
        <w:t xml:space="preserve"> </w:t>
      </w:r>
      <w:r w:rsidR="007567AB" w:rsidRPr="00A47ACE">
        <w:rPr>
          <w:sz w:val="28"/>
          <w:szCs w:val="28"/>
        </w:rPr>
        <w:t>таких</w:t>
      </w:r>
      <w:r w:rsidR="00A47ACE">
        <w:rPr>
          <w:sz w:val="28"/>
          <w:szCs w:val="28"/>
        </w:rPr>
        <w:t xml:space="preserve"> </w:t>
      </w:r>
      <w:r w:rsidR="007567AB" w:rsidRPr="00A47ACE">
        <w:rPr>
          <w:sz w:val="28"/>
          <w:szCs w:val="28"/>
        </w:rPr>
        <w:t>как:</w:t>
      </w:r>
      <w:r w:rsidR="00A47ACE">
        <w:rPr>
          <w:sz w:val="28"/>
          <w:szCs w:val="28"/>
        </w:rPr>
        <w:t xml:space="preserve"> </w:t>
      </w:r>
      <w:r w:rsidR="007567AB" w:rsidRPr="00A47ACE">
        <w:rPr>
          <w:sz w:val="28"/>
          <w:szCs w:val="28"/>
        </w:rPr>
        <w:t>Ковалева</w:t>
      </w:r>
      <w:r w:rsidR="00A47ACE">
        <w:rPr>
          <w:sz w:val="28"/>
          <w:szCs w:val="28"/>
        </w:rPr>
        <w:t xml:space="preserve"> </w:t>
      </w:r>
      <w:r w:rsidR="007567AB" w:rsidRPr="00A47ACE">
        <w:rPr>
          <w:sz w:val="28"/>
          <w:szCs w:val="28"/>
        </w:rPr>
        <w:t>А.М.</w:t>
      </w:r>
      <w:r w:rsidR="00A47ACE">
        <w:rPr>
          <w:sz w:val="28"/>
          <w:szCs w:val="28"/>
        </w:rPr>
        <w:t xml:space="preserve"> </w:t>
      </w:r>
      <w:r w:rsidR="007567AB" w:rsidRPr="00A47ACE">
        <w:rPr>
          <w:sz w:val="28"/>
          <w:szCs w:val="28"/>
        </w:rPr>
        <w:t>Финансы.</w:t>
      </w:r>
      <w:r w:rsidR="00A47ACE">
        <w:rPr>
          <w:sz w:val="28"/>
          <w:szCs w:val="28"/>
        </w:rPr>
        <w:t xml:space="preserve"> </w:t>
      </w:r>
      <w:r w:rsidR="007567AB" w:rsidRPr="00A47ACE">
        <w:rPr>
          <w:sz w:val="28"/>
          <w:szCs w:val="28"/>
        </w:rPr>
        <w:t>–</w:t>
      </w:r>
      <w:r w:rsidR="00A47ACE">
        <w:rPr>
          <w:sz w:val="28"/>
          <w:szCs w:val="28"/>
        </w:rPr>
        <w:t xml:space="preserve"> </w:t>
      </w:r>
      <w:r w:rsidR="007567AB" w:rsidRPr="00A47ACE">
        <w:rPr>
          <w:sz w:val="28"/>
          <w:szCs w:val="28"/>
        </w:rPr>
        <w:t>М.:</w:t>
      </w:r>
      <w:r w:rsidR="00A47ACE">
        <w:rPr>
          <w:sz w:val="28"/>
          <w:szCs w:val="28"/>
        </w:rPr>
        <w:t xml:space="preserve"> </w:t>
      </w:r>
      <w:r w:rsidR="007567AB" w:rsidRPr="00A47ACE">
        <w:rPr>
          <w:sz w:val="28"/>
          <w:szCs w:val="28"/>
        </w:rPr>
        <w:t>Финансы</w:t>
      </w:r>
      <w:r w:rsidR="00A47ACE">
        <w:rPr>
          <w:sz w:val="28"/>
          <w:szCs w:val="28"/>
        </w:rPr>
        <w:t xml:space="preserve"> </w:t>
      </w:r>
      <w:r w:rsidR="007567AB"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="007567AB" w:rsidRPr="00A47ACE">
        <w:rPr>
          <w:sz w:val="28"/>
          <w:szCs w:val="28"/>
        </w:rPr>
        <w:t>статистика,</w:t>
      </w:r>
      <w:r w:rsidR="00A47ACE">
        <w:rPr>
          <w:sz w:val="28"/>
          <w:szCs w:val="28"/>
        </w:rPr>
        <w:t xml:space="preserve"> </w:t>
      </w:r>
      <w:r w:rsidR="007567AB" w:rsidRPr="00A47ACE">
        <w:rPr>
          <w:sz w:val="28"/>
          <w:szCs w:val="28"/>
        </w:rPr>
        <w:t>2001;</w:t>
      </w:r>
      <w:r w:rsidR="00A47ACE">
        <w:rPr>
          <w:sz w:val="28"/>
          <w:szCs w:val="28"/>
        </w:rPr>
        <w:t xml:space="preserve"> </w:t>
      </w:r>
      <w:r w:rsidR="007567AB" w:rsidRPr="00A47ACE">
        <w:rPr>
          <w:sz w:val="28"/>
          <w:szCs w:val="28"/>
        </w:rPr>
        <w:t>Бабич</w:t>
      </w:r>
      <w:r w:rsidR="00A47ACE">
        <w:rPr>
          <w:sz w:val="28"/>
          <w:szCs w:val="28"/>
        </w:rPr>
        <w:t xml:space="preserve"> </w:t>
      </w:r>
      <w:r w:rsidR="007567AB" w:rsidRPr="00A47ACE">
        <w:rPr>
          <w:sz w:val="28"/>
          <w:szCs w:val="28"/>
        </w:rPr>
        <w:t>А.М.</w:t>
      </w:r>
      <w:r w:rsidR="00A47ACE">
        <w:rPr>
          <w:sz w:val="28"/>
          <w:szCs w:val="28"/>
        </w:rPr>
        <w:t xml:space="preserve"> </w:t>
      </w:r>
      <w:r w:rsidR="007567AB" w:rsidRPr="00A47ACE">
        <w:rPr>
          <w:sz w:val="28"/>
          <w:szCs w:val="28"/>
        </w:rPr>
        <w:t>Финансы,</w:t>
      </w:r>
      <w:r w:rsidR="00A47ACE">
        <w:rPr>
          <w:sz w:val="28"/>
          <w:szCs w:val="28"/>
        </w:rPr>
        <w:t xml:space="preserve"> </w:t>
      </w:r>
      <w:r w:rsidR="007567AB" w:rsidRPr="00A47ACE">
        <w:rPr>
          <w:sz w:val="28"/>
          <w:szCs w:val="28"/>
        </w:rPr>
        <w:t>денежное</w:t>
      </w:r>
      <w:r w:rsidR="00A47ACE">
        <w:rPr>
          <w:sz w:val="28"/>
          <w:szCs w:val="28"/>
        </w:rPr>
        <w:t xml:space="preserve"> </w:t>
      </w:r>
      <w:r w:rsidR="007567AB" w:rsidRPr="00A47ACE">
        <w:rPr>
          <w:sz w:val="28"/>
          <w:szCs w:val="28"/>
        </w:rPr>
        <w:t>обращение</w:t>
      </w:r>
      <w:r w:rsidR="00A47ACE">
        <w:rPr>
          <w:sz w:val="28"/>
          <w:szCs w:val="28"/>
        </w:rPr>
        <w:t xml:space="preserve"> </w:t>
      </w:r>
      <w:r w:rsidR="007567AB"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="007567AB" w:rsidRPr="00A47ACE">
        <w:rPr>
          <w:sz w:val="28"/>
          <w:szCs w:val="28"/>
        </w:rPr>
        <w:t>кредит.</w:t>
      </w:r>
      <w:r w:rsidR="00A47ACE">
        <w:rPr>
          <w:sz w:val="28"/>
          <w:szCs w:val="28"/>
        </w:rPr>
        <w:t xml:space="preserve"> </w:t>
      </w:r>
      <w:r w:rsidR="007567AB" w:rsidRPr="00A47ACE">
        <w:rPr>
          <w:sz w:val="28"/>
          <w:szCs w:val="28"/>
        </w:rPr>
        <w:t>М.:</w:t>
      </w:r>
      <w:r w:rsidR="00A47ACE">
        <w:rPr>
          <w:sz w:val="28"/>
          <w:szCs w:val="28"/>
        </w:rPr>
        <w:t xml:space="preserve"> </w:t>
      </w:r>
      <w:r w:rsidR="007567AB" w:rsidRPr="00A47ACE">
        <w:rPr>
          <w:sz w:val="28"/>
          <w:szCs w:val="28"/>
        </w:rPr>
        <w:t>ЮНИТИ,</w:t>
      </w:r>
      <w:r w:rsidR="00A47ACE">
        <w:rPr>
          <w:sz w:val="28"/>
          <w:szCs w:val="28"/>
        </w:rPr>
        <w:t xml:space="preserve"> </w:t>
      </w:r>
      <w:r w:rsidR="007567AB" w:rsidRPr="00A47ACE">
        <w:rPr>
          <w:sz w:val="28"/>
          <w:szCs w:val="28"/>
        </w:rPr>
        <w:t>2002</w:t>
      </w:r>
      <w:r w:rsidR="00A47ACE">
        <w:rPr>
          <w:sz w:val="28"/>
          <w:szCs w:val="28"/>
        </w:rPr>
        <w:t xml:space="preserve"> </w:t>
      </w:r>
      <w:r w:rsidR="007567AB"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="007567AB" w:rsidRPr="00A47ACE">
        <w:rPr>
          <w:sz w:val="28"/>
          <w:szCs w:val="28"/>
        </w:rPr>
        <w:t>д.р.</w:t>
      </w:r>
    </w:p>
    <w:p w:rsidR="00A15756" w:rsidRPr="00A47ACE" w:rsidRDefault="00A15756" w:rsidP="00677018">
      <w:pPr>
        <w:tabs>
          <w:tab w:val="left" w:pos="5325"/>
        </w:tabs>
        <w:spacing w:line="360" w:lineRule="auto"/>
        <w:ind w:firstLine="709"/>
        <w:jc w:val="both"/>
        <w:rPr>
          <w:sz w:val="28"/>
          <w:szCs w:val="28"/>
        </w:rPr>
      </w:pPr>
    </w:p>
    <w:p w:rsidR="00A47ACE" w:rsidRDefault="00A47ACE" w:rsidP="00677018">
      <w:pPr>
        <w:spacing w:line="360" w:lineRule="auto"/>
        <w:ind w:firstLine="709"/>
        <w:jc w:val="both"/>
        <w:rPr>
          <w:sz w:val="28"/>
          <w:szCs w:val="28"/>
        </w:rPr>
      </w:pPr>
    </w:p>
    <w:p w:rsidR="00A15756" w:rsidRPr="00A47ACE" w:rsidRDefault="00A47ACE" w:rsidP="0067701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15756" w:rsidRPr="00A47ACE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 xml:space="preserve"> </w:t>
      </w:r>
      <w:r w:rsidR="00A15756" w:rsidRPr="00A47ACE">
        <w:rPr>
          <w:b/>
          <w:sz w:val="28"/>
          <w:szCs w:val="28"/>
        </w:rPr>
        <w:t>курсовой</w:t>
      </w:r>
      <w:r>
        <w:rPr>
          <w:b/>
          <w:sz w:val="28"/>
          <w:szCs w:val="28"/>
        </w:rPr>
        <w:t xml:space="preserve"> </w:t>
      </w:r>
      <w:r w:rsidR="00A15756" w:rsidRPr="00A47ACE">
        <w:rPr>
          <w:b/>
          <w:sz w:val="28"/>
          <w:szCs w:val="28"/>
        </w:rPr>
        <w:t>работы</w:t>
      </w:r>
    </w:p>
    <w:p w:rsidR="00A15756" w:rsidRPr="00A47ACE" w:rsidRDefault="00A15756" w:rsidP="0067701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15756" w:rsidRPr="00A47ACE" w:rsidRDefault="00A15756" w:rsidP="00677018">
      <w:pPr>
        <w:spacing w:line="360" w:lineRule="auto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Введени</w:t>
      </w:r>
      <w:r w:rsidR="00A47ACE">
        <w:rPr>
          <w:sz w:val="28"/>
          <w:szCs w:val="28"/>
        </w:rPr>
        <w:t>е</w:t>
      </w:r>
    </w:p>
    <w:p w:rsidR="00A15756" w:rsidRPr="00A47ACE" w:rsidRDefault="00A15756" w:rsidP="00677018">
      <w:pPr>
        <w:spacing w:line="360" w:lineRule="auto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1</w:t>
      </w:r>
      <w:r w:rsidR="00A47ACE">
        <w:rPr>
          <w:sz w:val="28"/>
          <w:szCs w:val="28"/>
        </w:rPr>
        <w:t xml:space="preserve"> </w:t>
      </w:r>
      <w:r w:rsidR="00D87DDA" w:rsidRPr="00A47ACE">
        <w:rPr>
          <w:sz w:val="28"/>
          <w:szCs w:val="28"/>
        </w:rPr>
        <w:t>Теоретические</w:t>
      </w:r>
      <w:r w:rsidR="00A47ACE">
        <w:rPr>
          <w:sz w:val="28"/>
          <w:szCs w:val="28"/>
        </w:rPr>
        <w:t xml:space="preserve"> </w:t>
      </w:r>
      <w:r w:rsidR="00D87DDA" w:rsidRPr="00A47ACE">
        <w:rPr>
          <w:sz w:val="28"/>
          <w:szCs w:val="28"/>
        </w:rPr>
        <w:t>основы</w:t>
      </w:r>
      <w:r w:rsidR="00A47ACE">
        <w:rPr>
          <w:sz w:val="28"/>
          <w:szCs w:val="28"/>
        </w:rPr>
        <w:t xml:space="preserve"> </w:t>
      </w:r>
      <w:r w:rsidR="00D87DDA" w:rsidRPr="00A47ACE">
        <w:rPr>
          <w:sz w:val="28"/>
          <w:szCs w:val="28"/>
        </w:rPr>
        <w:t>статистического</w:t>
      </w:r>
      <w:r w:rsidR="00A47ACE">
        <w:rPr>
          <w:sz w:val="28"/>
          <w:szCs w:val="28"/>
        </w:rPr>
        <w:t xml:space="preserve"> </w:t>
      </w:r>
      <w:r w:rsidR="00D87DDA" w:rsidRPr="00A47ACE">
        <w:rPr>
          <w:sz w:val="28"/>
          <w:szCs w:val="28"/>
        </w:rPr>
        <w:t>изучения</w:t>
      </w:r>
      <w:r w:rsidR="00A47ACE">
        <w:rPr>
          <w:sz w:val="28"/>
          <w:szCs w:val="28"/>
        </w:rPr>
        <w:t xml:space="preserve"> </w:t>
      </w:r>
      <w:r w:rsidR="00D87DDA" w:rsidRPr="00A47ACE">
        <w:rPr>
          <w:sz w:val="28"/>
          <w:szCs w:val="28"/>
        </w:rPr>
        <w:t>бюджета</w:t>
      </w:r>
    </w:p>
    <w:p w:rsidR="00D87DDA" w:rsidRPr="00A47ACE" w:rsidRDefault="00D87DDA" w:rsidP="00677018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1.1</w:t>
      </w:r>
      <w:r w:rsidR="00A47ACE">
        <w:rPr>
          <w:sz w:val="28"/>
          <w:szCs w:val="28"/>
        </w:rPr>
        <w:t xml:space="preserve"> </w:t>
      </w:r>
      <w:r w:rsidR="00C93157" w:rsidRPr="00A47ACE">
        <w:rPr>
          <w:sz w:val="28"/>
          <w:szCs w:val="28"/>
        </w:rPr>
        <w:t>Понятие</w:t>
      </w:r>
      <w:r w:rsidR="00A47ACE">
        <w:rPr>
          <w:sz w:val="28"/>
          <w:szCs w:val="28"/>
        </w:rPr>
        <w:t xml:space="preserve"> </w:t>
      </w:r>
      <w:r w:rsidR="00C93157" w:rsidRPr="00A47ACE">
        <w:rPr>
          <w:sz w:val="28"/>
          <w:szCs w:val="28"/>
        </w:rPr>
        <w:t>и</w:t>
      </w:r>
      <w:r w:rsidR="00EF2100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сущность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бюджета</w:t>
      </w:r>
    </w:p>
    <w:p w:rsidR="00D87DDA" w:rsidRPr="00A47ACE" w:rsidRDefault="00D87DDA" w:rsidP="00677018">
      <w:pPr>
        <w:spacing w:line="360" w:lineRule="auto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1.2</w:t>
      </w:r>
      <w:r w:rsidR="00A47ACE">
        <w:rPr>
          <w:sz w:val="28"/>
          <w:szCs w:val="28"/>
        </w:rPr>
        <w:t xml:space="preserve"> </w:t>
      </w:r>
      <w:r w:rsidR="00DC06E7" w:rsidRPr="00A47ACE">
        <w:rPr>
          <w:sz w:val="28"/>
          <w:szCs w:val="28"/>
        </w:rPr>
        <w:t>Основные</w:t>
      </w:r>
      <w:r w:rsidR="00A47ACE">
        <w:rPr>
          <w:sz w:val="28"/>
          <w:szCs w:val="28"/>
        </w:rPr>
        <w:t xml:space="preserve"> </w:t>
      </w:r>
      <w:r w:rsidR="00DC06E7" w:rsidRPr="00A47ACE">
        <w:rPr>
          <w:sz w:val="28"/>
          <w:szCs w:val="28"/>
        </w:rPr>
        <w:t>показатели</w:t>
      </w:r>
      <w:r w:rsidR="00A47ACE">
        <w:rPr>
          <w:sz w:val="28"/>
          <w:szCs w:val="28"/>
        </w:rPr>
        <w:t xml:space="preserve"> </w:t>
      </w:r>
      <w:r w:rsidR="00DC06E7" w:rsidRPr="00A47ACE">
        <w:rPr>
          <w:sz w:val="28"/>
          <w:szCs w:val="28"/>
        </w:rPr>
        <w:t>статистики</w:t>
      </w:r>
      <w:r w:rsidR="00A47ACE">
        <w:rPr>
          <w:sz w:val="28"/>
          <w:szCs w:val="28"/>
        </w:rPr>
        <w:t xml:space="preserve"> </w:t>
      </w:r>
      <w:r w:rsidR="00DC06E7" w:rsidRPr="00A47ACE">
        <w:rPr>
          <w:sz w:val="28"/>
          <w:szCs w:val="28"/>
        </w:rPr>
        <w:t>бюджета</w:t>
      </w:r>
    </w:p>
    <w:p w:rsidR="00D87DDA" w:rsidRPr="00A47ACE" w:rsidRDefault="00D87DDA" w:rsidP="00677018">
      <w:pPr>
        <w:spacing w:line="360" w:lineRule="auto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2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Экономико-статистический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анализ</w:t>
      </w:r>
      <w:r w:rsidR="00A47ACE">
        <w:rPr>
          <w:sz w:val="28"/>
          <w:szCs w:val="28"/>
        </w:rPr>
        <w:t xml:space="preserve"> </w:t>
      </w:r>
      <w:r w:rsidR="001A5D4F" w:rsidRPr="00A47ACE">
        <w:rPr>
          <w:sz w:val="28"/>
          <w:szCs w:val="28"/>
        </w:rPr>
        <w:t>формирования</w:t>
      </w:r>
      <w:r w:rsidR="00A47ACE">
        <w:rPr>
          <w:sz w:val="28"/>
          <w:szCs w:val="28"/>
        </w:rPr>
        <w:t xml:space="preserve"> </w:t>
      </w:r>
      <w:r w:rsidR="001A5D4F"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="001A5D4F" w:rsidRPr="00A47ACE">
        <w:rPr>
          <w:sz w:val="28"/>
          <w:szCs w:val="28"/>
        </w:rPr>
        <w:t>использования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РФ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РБ</w:t>
      </w:r>
    </w:p>
    <w:p w:rsidR="001A5D4F" w:rsidRPr="00A47ACE" w:rsidRDefault="001A5D4F" w:rsidP="00677018">
      <w:pPr>
        <w:spacing w:line="360" w:lineRule="auto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2.1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Анализ</w:t>
      </w:r>
      <w:r w:rsidR="00A47ACE">
        <w:rPr>
          <w:sz w:val="28"/>
          <w:szCs w:val="28"/>
        </w:rPr>
        <w:t xml:space="preserve"> </w:t>
      </w:r>
      <w:r w:rsidR="00C93157" w:rsidRPr="00A47ACE">
        <w:rPr>
          <w:sz w:val="28"/>
          <w:szCs w:val="28"/>
        </w:rPr>
        <w:t>б</w:t>
      </w:r>
      <w:r w:rsidRPr="00A47ACE">
        <w:rPr>
          <w:sz w:val="28"/>
          <w:szCs w:val="28"/>
        </w:rPr>
        <w:t>юджета</w:t>
      </w:r>
      <w:r w:rsidR="00A47ACE">
        <w:rPr>
          <w:sz w:val="28"/>
          <w:szCs w:val="28"/>
        </w:rPr>
        <w:t xml:space="preserve"> </w:t>
      </w:r>
      <w:r w:rsidR="00C93157" w:rsidRPr="00A47ACE">
        <w:rPr>
          <w:sz w:val="28"/>
          <w:szCs w:val="28"/>
        </w:rPr>
        <w:t>РФ</w:t>
      </w:r>
      <w:r w:rsidR="00A47ACE">
        <w:rPr>
          <w:sz w:val="28"/>
          <w:szCs w:val="28"/>
        </w:rPr>
        <w:t xml:space="preserve"> </w:t>
      </w:r>
      <w:r w:rsidR="00C93157"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="00C93157" w:rsidRPr="00A47ACE">
        <w:rPr>
          <w:sz w:val="28"/>
          <w:szCs w:val="28"/>
        </w:rPr>
        <w:t>РБ</w:t>
      </w:r>
    </w:p>
    <w:p w:rsidR="001A5D4F" w:rsidRPr="00A47ACE" w:rsidRDefault="001A5D4F" w:rsidP="00677018">
      <w:pPr>
        <w:spacing w:line="360" w:lineRule="auto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2.2</w:t>
      </w:r>
      <w:r w:rsidR="00A47ACE">
        <w:rPr>
          <w:sz w:val="28"/>
          <w:szCs w:val="28"/>
        </w:rPr>
        <w:t xml:space="preserve"> </w:t>
      </w:r>
      <w:r w:rsidR="00C93157" w:rsidRPr="00A47ACE">
        <w:rPr>
          <w:sz w:val="28"/>
          <w:szCs w:val="28"/>
        </w:rPr>
        <w:t>Изучение</w:t>
      </w:r>
      <w:r w:rsidR="00A47ACE">
        <w:rPr>
          <w:sz w:val="28"/>
          <w:szCs w:val="28"/>
        </w:rPr>
        <w:t xml:space="preserve"> </w:t>
      </w:r>
      <w:r w:rsidR="00C93157" w:rsidRPr="00A47ACE">
        <w:rPr>
          <w:sz w:val="28"/>
          <w:szCs w:val="28"/>
        </w:rPr>
        <w:t>вариации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бюджета</w:t>
      </w:r>
      <w:r w:rsidR="00A47ACE">
        <w:rPr>
          <w:sz w:val="28"/>
          <w:szCs w:val="28"/>
        </w:rPr>
        <w:t xml:space="preserve"> </w:t>
      </w:r>
      <w:r w:rsidR="00C93157" w:rsidRPr="00A47ACE">
        <w:rPr>
          <w:sz w:val="28"/>
          <w:szCs w:val="28"/>
        </w:rPr>
        <w:t>РФ</w:t>
      </w:r>
      <w:r w:rsidR="00A47ACE">
        <w:rPr>
          <w:sz w:val="28"/>
          <w:szCs w:val="28"/>
        </w:rPr>
        <w:t xml:space="preserve"> </w:t>
      </w:r>
      <w:r w:rsidR="00C93157"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="00C93157" w:rsidRPr="00A47ACE">
        <w:rPr>
          <w:sz w:val="28"/>
          <w:szCs w:val="28"/>
        </w:rPr>
        <w:t>РБ</w:t>
      </w:r>
    </w:p>
    <w:p w:rsidR="001A5D4F" w:rsidRPr="00A47ACE" w:rsidRDefault="001A5D4F" w:rsidP="00677018">
      <w:pPr>
        <w:spacing w:line="360" w:lineRule="auto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2.</w:t>
      </w:r>
      <w:r w:rsidR="00C93157" w:rsidRPr="00A47ACE">
        <w:rPr>
          <w:sz w:val="28"/>
          <w:szCs w:val="28"/>
        </w:rPr>
        <w:t>3</w:t>
      </w:r>
      <w:r w:rsidRPr="00A47ACE">
        <w:rPr>
          <w:sz w:val="28"/>
          <w:szCs w:val="28"/>
        </w:rPr>
        <w:t>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Анализ</w:t>
      </w:r>
      <w:r w:rsidR="00A47ACE">
        <w:rPr>
          <w:sz w:val="28"/>
          <w:szCs w:val="28"/>
        </w:rPr>
        <w:t xml:space="preserve"> </w:t>
      </w:r>
      <w:r w:rsidR="00C93157" w:rsidRPr="00A47ACE">
        <w:rPr>
          <w:sz w:val="28"/>
          <w:szCs w:val="28"/>
        </w:rPr>
        <w:t>макроэкономических</w:t>
      </w:r>
      <w:r w:rsidR="00A47ACE">
        <w:rPr>
          <w:sz w:val="28"/>
          <w:szCs w:val="28"/>
        </w:rPr>
        <w:t xml:space="preserve"> </w:t>
      </w:r>
      <w:r w:rsidR="00C93157" w:rsidRPr="00A47ACE">
        <w:rPr>
          <w:sz w:val="28"/>
          <w:szCs w:val="28"/>
        </w:rPr>
        <w:t>показателей</w:t>
      </w:r>
      <w:r w:rsidR="00A47ACE">
        <w:rPr>
          <w:sz w:val="28"/>
          <w:szCs w:val="28"/>
        </w:rPr>
        <w:t xml:space="preserve"> </w:t>
      </w:r>
      <w:r w:rsidR="00C93157" w:rsidRPr="00A47ACE">
        <w:rPr>
          <w:sz w:val="28"/>
          <w:szCs w:val="28"/>
        </w:rPr>
        <w:t>РФ</w:t>
      </w:r>
      <w:r w:rsidR="00A47ACE">
        <w:rPr>
          <w:sz w:val="28"/>
          <w:szCs w:val="28"/>
        </w:rPr>
        <w:t xml:space="preserve"> </w:t>
      </w:r>
      <w:r w:rsidR="00C93157"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="00C93157" w:rsidRPr="00A47ACE">
        <w:rPr>
          <w:sz w:val="28"/>
          <w:szCs w:val="28"/>
        </w:rPr>
        <w:t>РБ</w:t>
      </w:r>
    </w:p>
    <w:p w:rsidR="00176818" w:rsidRPr="00A47ACE" w:rsidRDefault="00176818" w:rsidP="00677018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Заключение</w:t>
      </w:r>
    </w:p>
    <w:p w:rsidR="00176818" w:rsidRPr="00A47ACE" w:rsidRDefault="00176818" w:rsidP="00677018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Список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использованной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литературы</w:t>
      </w:r>
    </w:p>
    <w:p w:rsidR="00176818" w:rsidRPr="00A47ACE" w:rsidRDefault="00176818" w:rsidP="00677018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Приложения</w:t>
      </w:r>
    </w:p>
    <w:p w:rsidR="00176818" w:rsidRPr="00A47ACE" w:rsidRDefault="00176818" w:rsidP="00677018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</w:p>
    <w:p w:rsidR="00306A99" w:rsidRDefault="00A47ACE" w:rsidP="0067701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C112E" w:rsidRPr="00A47ACE">
        <w:rPr>
          <w:b/>
          <w:sz w:val="28"/>
          <w:szCs w:val="28"/>
        </w:rPr>
        <w:t>Введение</w:t>
      </w:r>
    </w:p>
    <w:p w:rsidR="00A47ACE" w:rsidRPr="00A47ACE" w:rsidRDefault="00A47ACE" w:rsidP="0067701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A0B08" w:rsidRPr="00A47ACE" w:rsidRDefault="008A0B08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Финансы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играют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огромную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роль,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как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структуре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рыночных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отношений,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так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механизме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регулирования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стороны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государства.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Они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-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неотъемлемая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часть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рыночных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отношений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одновременно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важный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инструмент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реализации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государственной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политики,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как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федеральном,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так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региональном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уровне.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Как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экономический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инструмент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хозяйствования,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финансы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способны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активно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влиять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общественное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производство.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Количественное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влияние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характеризуется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пропорциями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мобилизуемых,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распределяемых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используемых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финансовых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ресурсов,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качественное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-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воздействием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финансов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материальные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интересы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участников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воспроизводственного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процесса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через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формы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организации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финансовых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отношений.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степени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обеспеченности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руководящих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органов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информацией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состоянии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всех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звеньев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финансового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механизма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значительной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мере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зависят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результаты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управления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финансовыми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процессами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всех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уровнях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экономики.</w:t>
      </w:r>
    </w:p>
    <w:p w:rsidR="008A0B08" w:rsidRPr="00A47ACE" w:rsidRDefault="008A0B08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Основная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часть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информации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финансовом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состоянии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хозяйствующих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субъектов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регионов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России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сосредоточена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органах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государственной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статистики.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последние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годы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связи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крупными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изменениями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экономике,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наблюдается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усиленный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поиск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новых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подходов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оценки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финансового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состояния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регионов.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последние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десять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лет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статистические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формы,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характеризующие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финансовое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состояние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субъектов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хозяйствования,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изменялись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практически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каждый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год,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пытаясь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охватить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оценить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различные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стороны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деятельности.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Поэтому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исследование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путей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совершенствования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статистической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методики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финансов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целом,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представляется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весьма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актуальным.</w:t>
      </w:r>
    </w:p>
    <w:p w:rsidR="008A0B08" w:rsidRPr="00A47ACE" w:rsidRDefault="008A0B08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Целью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исследования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является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статистический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анализ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Российской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Федерации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Республики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Башкортостан.</w:t>
      </w:r>
    </w:p>
    <w:p w:rsidR="008A0B08" w:rsidRPr="00A47ACE" w:rsidRDefault="008A0B08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Для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достижения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цели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были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поставлены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решены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следующие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задачи:</w:t>
      </w:r>
    </w:p>
    <w:p w:rsidR="008A0B08" w:rsidRPr="00A47ACE" w:rsidRDefault="008A0B08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-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изучить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понятие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сущность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бюджета;</w:t>
      </w:r>
    </w:p>
    <w:p w:rsidR="008A0B08" w:rsidRPr="00A47ACE" w:rsidRDefault="008A0B08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-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рассмотреть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статический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подход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анализу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показателей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бюджета;</w:t>
      </w:r>
    </w:p>
    <w:p w:rsidR="008A0B08" w:rsidRPr="00A47ACE" w:rsidRDefault="008A0B08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-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провести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статический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анализ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показателей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Российской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Федерации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Республики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Башкортостан.</w:t>
      </w:r>
    </w:p>
    <w:p w:rsidR="007B3765" w:rsidRPr="00A47ACE" w:rsidRDefault="007B3765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Объектом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исследования</w:t>
      </w:r>
      <w:r w:rsidR="00A47ACE">
        <w:rPr>
          <w:sz w:val="28"/>
          <w:szCs w:val="28"/>
        </w:rPr>
        <w:t xml:space="preserve"> </w:t>
      </w:r>
      <w:r w:rsidR="00A91997" w:rsidRPr="00A47ACE">
        <w:rPr>
          <w:sz w:val="28"/>
          <w:szCs w:val="28"/>
        </w:rPr>
        <w:t>являются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экономически</w:t>
      </w:r>
      <w:r w:rsidR="00A91997" w:rsidRPr="00A47ACE">
        <w:rPr>
          <w:sz w:val="28"/>
          <w:szCs w:val="28"/>
        </w:rPr>
        <w:t>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показате</w:t>
      </w:r>
      <w:r w:rsidR="00A91997" w:rsidRPr="00A47ACE">
        <w:rPr>
          <w:sz w:val="28"/>
          <w:szCs w:val="28"/>
        </w:rPr>
        <w:t>ли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доходов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расходов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РФ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РБ.</w:t>
      </w:r>
    </w:p>
    <w:p w:rsidR="00A91997" w:rsidRPr="00A47ACE" w:rsidRDefault="008A0B08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Предметом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исследования</w:t>
      </w:r>
      <w:r w:rsidR="00A47ACE">
        <w:rPr>
          <w:sz w:val="28"/>
          <w:szCs w:val="28"/>
        </w:rPr>
        <w:t xml:space="preserve"> </w:t>
      </w:r>
      <w:r w:rsidR="00A91997" w:rsidRPr="00A47ACE">
        <w:rPr>
          <w:sz w:val="28"/>
          <w:szCs w:val="28"/>
        </w:rPr>
        <w:t>выступает</w:t>
      </w:r>
      <w:r w:rsidR="00A47ACE">
        <w:rPr>
          <w:sz w:val="28"/>
          <w:szCs w:val="28"/>
        </w:rPr>
        <w:t xml:space="preserve"> </w:t>
      </w:r>
      <w:r w:rsidR="00A91997" w:rsidRPr="00A47ACE">
        <w:rPr>
          <w:sz w:val="28"/>
          <w:szCs w:val="28"/>
        </w:rPr>
        <w:t>совокупность</w:t>
      </w:r>
      <w:r w:rsidR="00A47ACE">
        <w:rPr>
          <w:sz w:val="28"/>
          <w:szCs w:val="28"/>
        </w:rPr>
        <w:t xml:space="preserve"> </w:t>
      </w:r>
      <w:r w:rsidR="00A91997" w:rsidRPr="00A47ACE">
        <w:rPr>
          <w:sz w:val="28"/>
          <w:szCs w:val="28"/>
        </w:rPr>
        <w:t>экономических</w:t>
      </w:r>
      <w:r w:rsidR="00A47ACE">
        <w:rPr>
          <w:sz w:val="28"/>
          <w:szCs w:val="28"/>
        </w:rPr>
        <w:t xml:space="preserve"> </w:t>
      </w:r>
      <w:r w:rsidR="00A91997" w:rsidRPr="00A47ACE">
        <w:rPr>
          <w:sz w:val="28"/>
          <w:szCs w:val="28"/>
        </w:rPr>
        <w:t>показателей</w:t>
      </w:r>
      <w:r w:rsidR="00A47ACE">
        <w:rPr>
          <w:sz w:val="28"/>
          <w:szCs w:val="28"/>
        </w:rPr>
        <w:t xml:space="preserve"> </w:t>
      </w:r>
      <w:r w:rsidR="00A91997" w:rsidRPr="00A47ACE">
        <w:rPr>
          <w:sz w:val="28"/>
          <w:szCs w:val="28"/>
        </w:rPr>
        <w:t>доходов</w:t>
      </w:r>
      <w:r w:rsidR="00A47ACE">
        <w:rPr>
          <w:sz w:val="28"/>
          <w:szCs w:val="28"/>
        </w:rPr>
        <w:t xml:space="preserve"> </w:t>
      </w:r>
      <w:r w:rsidR="00A91997"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="00A91997" w:rsidRPr="00A47ACE">
        <w:rPr>
          <w:sz w:val="28"/>
          <w:szCs w:val="28"/>
        </w:rPr>
        <w:t>расходов</w:t>
      </w:r>
      <w:r w:rsidR="00A47ACE">
        <w:rPr>
          <w:sz w:val="28"/>
          <w:szCs w:val="28"/>
        </w:rPr>
        <w:t xml:space="preserve"> </w:t>
      </w:r>
      <w:r w:rsidR="00A91997" w:rsidRPr="00A47ACE">
        <w:rPr>
          <w:sz w:val="28"/>
          <w:szCs w:val="28"/>
        </w:rPr>
        <w:t>бюджета</w:t>
      </w:r>
      <w:r w:rsidR="00A47ACE">
        <w:rPr>
          <w:sz w:val="28"/>
          <w:szCs w:val="28"/>
        </w:rPr>
        <w:t xml:space="preserve"> </w:t>
      </w:r>
      <w:r w:rsidR="00A91997" w:rsidRPr="00A47ACE">
        <w:rPr>
          <w:sz w:val="28"/>
          <w:szCs w:val="28"/>
        </w:rPr>
        <w:t>РФ</w:t>
      </w:r>
      <w:r w:rsidR="00A47ACE">
        <w:rPr>
          <w:sz w:val="28"/>
          <w:szCs w:val="28"/>
        </w:rPr>
        <w:t xml:space="preserve"> </w:t>
      </w:r>
      <w:r w:rsidR="00A91997"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="00A91997" w:rsidRPr="00A47ACE">
        <w:rPr>
          <w:sz w:val="28"/>
          <w:szCs w:val="28"/>
        </w:rPr>
        <w:t>РБ.</w:t>
      </w:r>
    </w:p>
    <w:p w:rsidR="008A0B08" w:rsidRPr="00A47ACE" w:rsidRDefault="008A0B08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работе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использованы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труды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отечественных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зарубежных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ученых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области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статистики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финансов,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посвященные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вопросам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применения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математико-статистических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методов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исследования,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анализа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развития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финансовой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системы.</w:t>
      </w:r>
    </w:p>
    <w:p w:rsidR="008A0B08" w:rsidRPr="00A47ACE" w:rsidRDefault="008A0B08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Обработка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исходной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информации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проводилась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использованием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ПЭВМ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ба</w:t>
      </w:r>
      <w:r w:rsidR="00DE1CA0" w:rsidRPr="00A47ACE">
        <w:rPr>
          <w:sz w:val="28"/>
          <w:szCs w:val="28"/>
        </w:rPr>
        <w:t>зе</w:t>
      </w:r>
      <w:r w:rsidR="00A47ACE">
        <w:rPr>
          <w:sz w:val="28"/>
          <w:szCs w:val="28"/>
        </w:rPr>
        <w:t xml:space="preserve"> </w:t>
      </w:r>
      <w:r w:rsidR="00DE1CA0" w:rsidRPr="00A47ACE">
        <w:rPr>
          <w:sz w:val="28"/>
          <w:szCs w:val="28"/>
        </w:rPr>
        <w:t>пакетов</w:t>
      </w:r>
      <w:r w:rsidR="00A47ACE">
        <w:rPr>
          <w:sz w:val="28"/>
          <w:szCs w:val="28"/>
        </w:rPr>
        <w:t xml:space="preserve"> </w:t>
      </w:r>
      <w:r w:rsidR="00DE1CA0" w:rsidRPr="00A47ACE">
        <w:rPr>
          <w:sz w:val="28"/>
          <w:szCs w:val="28"/>
        </w:rPr>
        <w:t>прикладных</w:t>
      </w:r>
      <w:r w:rsidR="00A47ACE">
        <w:rPr>
          <w:sz w:val="28"/>
          <w:szCs w:val="28"/>
        </w:rPr>
        <w:t xml:space="preserve"> </w:t>
      </w:r>
      <w:r w:rsidR="00DE1CA0" w:rsidRPr="00A47ACE">
        <w:rPr>
          <w:sz w:val="28"/>
          <w:szCs w:val="28"/>
        </w:rPr>
        <w:t>программ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«Excel».</w:t>
      </w:r>
    </w:p>
    <w:p w:rsidR="009C112E" w:rsidRPr="00A47ACE" w:rsidRDefault="008A0B08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Информационная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база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исследования.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Информационную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базу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составили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данные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статистической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отчетности.</w:t>
      </w:r>
    </w:p>
    <w:p w:rsidR="00C93157" w:rsidRPr="00A47ACE" w:rsidRDefault="00C93157" w:rsidP="00677018">
      <w:pPr>
        <w:spacing w:line="360" w:lineRule="auto"/>
        <w:ind w:firstLine="709"/>
        <w:jc w:val="both"/>
        <w:rPr>
          <w:sz w:val="28"/>
          <w:szCs w:val="28"/>
        </w:rPr>
      </w:pPr>
    </w:p>
    <w:p w:rsidR="00697169" w:rsidRPr="00A47ACE" w:rsidRDefault="00A47ACE" w:rsidP="00677018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  <w:szCs w:val="28"/>
        </w:rPr>
        <w:br w:type="page"/>
      </w:r>
      <w:bookmarkStart w:id="0" w:name="_Toc250563521"/>
      <w:r w:rsidR="00697169" w:rsidRPr="00A47ACE">
        <w:rPr>
          <w:b/>
          <w:sz w:val="28"/>
        </w:rPr>
        <w:t>1.</w:t>
      </w:r>
      <w:r w:rsidRPr="00A47ACE">
        <w:rPr>
          <w:b/>
        </w:rPr>
        <w:t xml:space="preserve"> </w:t>
      </w:r>
      <w:r w:rsidR="00697169" w:rsidRPr="00A47ACE">
        <w:rPr>
          <w:b/>
          <w:sz w:val="28"/>
        </w:rPr>
        <w:t>Теоретические</w:t>
      </w:r>
      <w:r w:rsidRPr="00A47ACE">
        <w:rPr>
          <w:b/>
        </w:rPr>
        <w:t xml:space="preserve"> </w:t>
      </w:r>
      <w:r w:rsidR="00697169" w:rsidRPr="00A47ACE">
        <w:rPr>
          <w:b/>
          <w:sz w:val="28"/>
        </w:rPr>
        <w:t>основы</w:t>
      </w:r>
      <w:r w:rsidRPr="00A47ACE">
        <w:rPr>
          <w:b/>
        </w:rPr>
        <w:t xml:space="preserve"> </w:t>
      </w:r>
      <w:r w:rsidR="00697169" w:rsidRPr="00A47ACE">
        <w:rPr>
          <w:b/>
          <w:sz w:val="28"/>
        </w:rPr>
        <w:t>бюджета</w:t>
      </w:r>
      <w:r w:rsidRPr="00A47ACE">
        <w:rPr>
          <w:b/>
        </w:rPr>
        <w:t xml:space="preserve"> </w:t>
      </w:r>
      <w:r w:rsidR="00697169" w:rsidRPr="00A47ACE">
        <w:rPr>
          <w:b/>
          <w:sz w:val="28"/>
        </w:rPr>
        <w:t>и</w:t>
      </w:r>
      <w:r w:rsidRPr="00A47ACE">
        <w:rPr>
          <w:b/>
        </w:rPr>
        <w:t xml:space="preserve"> </w:t>
      </w:r>
      <w:r w:rsidR="00697169" w:rsidRPr="00A47ACE">
        <w:rPr>
          <w:b/>
          <w:sz w:val="28"/>
        </w:rPr>
        <w:t>задачи</w:t>
      </w:r>
      <w:r w:rsidRPr="00A47ACE">
        <w:rPr>
          <w:b/>
        </w:rPr>
        <w:t xml:space="preserve"> </w:t>
      </w:r>
      <w:r w:rsidR="00697169" w:rsidRPr="00A47ACE">
        <w:rPr>
          <w:b/>
          <w:sz w:val="28"/>
        </w:rPr>
        <w:t>статического</w:t>
      </w:r>
      <w:r w:rsidRPr="00A47ACE">
        <w:rPr>
          <w:b/>
        </w:rPr>
        <w:t xml:space="preserve"> </w:t>
      </w:r>
      <w:r w:rsidR="00697169" w:rsidRPr="00A47ACE">
        <w:rPr>
          <w:b/>
          <w:sz w:val="28"/>
        </w:rPr>
        <w:t>изучения</w:t>
      </w:r>
      <w:bookmarkEnd w:id="0"/>
    </w:p>
    <w:p w:rsidR="00A47ACE" w:rsidRPr="00A47ACE" w:rsidRDefault="00A47ACE" w:rsidP="00677018">
      <w:pPr>
        <w:pStyle w:val="2"/>
        <w:widowControl/>
        <w:ind w:firstLine="709"/>
        <w:jc w:val="both"/>
      </w:pPr>
      <w:bookmarkStart w:id="1" w:name="_Toc250563522"/>
    </w:p>
    <w:p w:rsidR="00697169" w:rsidRPr="00A47ACE" w:rsidRDefault="00697169" w:rsidP="00677018">
      <w:pPr>
        <w:pStyle w:val="2"/>
        <w:widowControl/>
        <w:ind w:firstLine="709"/>
        <w:jc w:val="both"/>
      </w:pPr>
      <w:r w:rsidRPr="00A47ACE">
        <w:t>1.1</w:t>
      </w:r>
      <w:r w:rsidR="00A47ACE" w:rsidRPr="00A47ACE">
        <w:t xml:space="preserve"> </w:t>
      </w:r>
      <w:r w:rsidRPr="00A47ACE">
        <w:t>Понятие</w:t>
      </w:r>
      <w:r w:rsidR="00A47ACE" w:rsidRPr="00A47ACE">
        <w:t xml:space="preserve"> </w:t>
      </w:r>
      <w:r w:rsidRPr="00A47ACE">
        <w:t>и</w:t>
      </w:r>
      <w:r w:rsidR="00A47ACE" w:rsidRPr="00A47ACE">
        <w:t xml:space="preserve"> </w:t>
      </w:r>
      <w:r w:rsidRPr="00A47ACE">
        <w:t>сущность</w:t>
      </w:r>
      <w:r w:rsidR="00A47ACE" w:rsidRPr="00A47ACE">
        <w:t xml:space="preserve"> </w:t>
      </w:r>
      <w:r w:rsidRPr="00A47ACE">
        <w:t>бюджета</w:t>
      </w:r>
      <w:bookmarkEnd w:id="1"/>
    </w:p>
    <w:p w:rsidR="00A47ACE" w:rsidRDefault="00A47ACE" w:rsidP="006770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F7C2C" w:rsidRPr="00A47ACE" w:rsidRDefault="00DF7C2C" w:rsidP="006770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Центральное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место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любой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финансовой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системе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занимает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бюджетная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ее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подсистема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(бюджетная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система).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финансовой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теории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практике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существуют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различные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подходы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трактовке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понятия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«бюджет»,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что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обусловлено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многогранностью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как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явления.</w:t>
      </w:r>
    </w:p>
    <w:p w:rsidR="00DF7C2C" w:rsidRPr="00A47ACE" w:rsidRDefault="00DF7C2C" w:rsidP="006770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С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развитием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общества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существенно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меняется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социально-экономическая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роль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бюджета.</w:t>
      </w:r>
    </w:p>
    <w:p w:rsidR="00DF7C2C" w:rsidRPr="00A47ACE" w:rsidRDefault="00DF7C2C" w:rsidP="006770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С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сущностных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позиций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как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экономическая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категория,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рассматривается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как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система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экономических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(денежных)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отношений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между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государством,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экономическими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субъектами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населением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поводу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перераспределения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части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стоимости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общественного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продукта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процессе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образования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использования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особого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централизованного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фонда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денежных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средств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для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удовлетворения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наиболее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важных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данном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этапе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развития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потребностей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общества.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Такой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подход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находит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развитие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трактовках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более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прикладного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характера.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Так,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бюджетном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кодексе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РФ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(ст.6)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позиции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хозяйственной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практики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трактуется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как</w:t>
      </w:r>
      <w:r w:rsidR="00A47ACE">
        <w:rPr>
          <w:sz w:val="28"/>
          <w:szCs w:val="28"/>
        </w:rPr>
        <w:t xml:space="preserve"> </w:t>
      </w:r>
      <w:r w:rsidRPr="00A47ACE">
        <w:rPr>
          <w:iCs/>
          <w:sz w:val="28"/>
          <w:szCs w:val="28"/>
        </w:rPr>
        <w:t>форма</w:t>
      </w:r>
      <w:r w:rsidR="00A47ACE">
        <w:rPr>
          <w:iCs/>
          <w:sz w:val="28"/>
          <w:szCs w:val="28"/>
        </w:rPr>
        <w:t xml:space="preserve"> </w:t>
      </w:r>
      <w:r w:rsidRPr="00A47ACE">
        <w:rPr>
          <w:iCs/>
          <w:sz w:val="28"/>
          <w:szCs w:val="28"/>
        </w:rPr>
        <w:t>образования</w:t>
      </w:r>
      <w:r w:rsidR="00A47ACE">
        <w:rPr>
          <w:iCs/>
          <w:sz w:val="28"/>
          <w:szCs w:val="28"/>
        </w:rPr>
        <w:t xml:space="preserve"> </w:t>
      </w:r>
      <w:r w:rsidRPr="00A47ACE">
        <w:rPr>
          <w:iCs/>
          <w:sz w:val="28"/>
          <w:szCs w:val="28"/>
        </w:rPr>
        <w:t>и</w:t>
      </w:r>
      <w:r w:rsidR="00A47ACE">
        <w:rPr>
          <w:iCs/>
          <w:sz w:val="28"/>
          <w:szCs w:val="28"/>
        </w:rPr>
        <w:t xml:space="preserve"> </w:t>
      </w:r>
      <w:r w:rsidRPr="00A47ACE">
        <w:rPr>
          <w:iCs/>
          <w:sz w:val="28"/>
          <w:szCs w:val="28"/>
        </w:rPr>
        <w:t>расходования</w:t>
      </w:r>
      <w:r w:rsidR="00A47ACE">
        <w:rPr>
          <w:iCs/>
          <w:sz w:val="28"/>
          <w:szCs w:val="28"/>
        </w:rPr>
        <w:t xml:space="preserve"> </w:t>
      </w:r>
      <w:r w:rsidRPr="00A47ACE">
        <w:rPr>
          <w:sz w:val="28"/>
          <w:szCs w:val="28"/>
        </w:rPr>
        <w:t>фонда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денежных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средств,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предназначенных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для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финансового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обеспечения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задач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функций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государства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местного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самоуправления</w:t>
      </w:r>
      <w:r w:rsidR="008C7407" w:rsidRPr="00A47ACE">
        <w:rPr>
          <w:sz w:val="28"/>
          <w:szCs w:val="28"/>
        </w:rPr>
        <w:t>[2]</w:t>
      </w:r>
      <w:r w:rsidRPr="00A47ACE">
        <w:rPr>
          <w:sz w:val="28"/>
          <w:szCs w:val="28"/>
        </w:rPr>
        <w:t>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этом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случае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интерпретируется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стороны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источников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его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формирования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тех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конкретных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форм,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которых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осуществляется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движение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(расходование)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средств,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также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стороны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отношений,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составляющих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суть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этих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процессов.</w:t>
      </w:r>
    </w:p>
    <w:p w:rsidR="00DF7C2C" w:rsidRPr="00A47ACE" w:rsidRDefault="00DF7C2C" w:rsidP="006770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Бюджет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как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главный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финансовый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план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страны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закрепляет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юридические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права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обязанности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участников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отношений,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координирует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организует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деятельность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всех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звеньев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финансовой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системы,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всех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участников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хозяйственных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связей.</w:t>
      </w:r>
    </w:p>
    <w:p w:rsidR="00DF7C2C" w:rsidRPr="00A47ACE" w:rsidRDefault="00DF7C2C" w:rsidP="006770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контексте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этих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подходов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хозяйственной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практике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рассматривается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используется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государством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как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важнейший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инструмент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финансового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регулирования.</w:t>
      </w:r>
    </w:p>
    <w:p w:rsidR="00DF7C2C" w:rsidRPr="00A47ACE" w:rsidRDefault="00DF7C2C" w:rsidP="006770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Бюджетное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регулирование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—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процесс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распределения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доходов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перераспределения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средств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между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бюджетами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разных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уровнен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целях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выравнивания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доходной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базы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местных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бюджетов,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осуществляемый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учетом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государственных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минимальных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социальных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стандартов.</w:t>
      </w:r>
    </w:p>
    <w:p w:rsidR="00DF7C2C" w:rsidRPr="00A47ACE" w:rsidRDefault="00DF7C2C" w:rsidP="006770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Таким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образом,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-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это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объективно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обусловленное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звено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финансовой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системы,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особый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сегмент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денежных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отношений,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связанный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формированием,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распределением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использованием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централизованного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фонда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денежных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средств,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предназначенного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для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обеспечения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функций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задач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государства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его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территориальных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подсистем;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это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главный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финансовый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план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страны,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важнейший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инструмент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государственного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регулирования.</w:t>
      </w:r>
    </w:p>
    <w:p w:rsidR="00DF7C2C" w:rsidRPr="00A47ACE" w:rsidRDefault="00DF7C2C" w:rsidP="006770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Традиционно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под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бюджетной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системой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понимают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основанную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экономических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отношениях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государственном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устройстве,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регулируемую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нормами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права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совокупность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различных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территориальных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уровней.</w:t>
      </w:r>
    </w:p>
    <w:p w:rsidR="00DF7C2C" w:rsidRPr="00A47ACE" w:rsidRDefault="00DF7C2C" w:rsidP="006770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Бюджетная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система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представляет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собой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совокупность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отношений,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возникающих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между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различными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субъектами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процессе: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а)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формирования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доходов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осуществления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расходов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всех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уровней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системы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государственных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внебюджетных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фондов,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осуществления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государственных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муниципальных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заимствований,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регулирования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государственного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муниципального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долга;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б)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составления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рассмотрения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проектов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системы,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утверждения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исполнения,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контроля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исполнением.</w:t>
      </w:r>
    </w:p>
    <w:p w:rsidR="00DF7C2C" w:rsidRPr="00A47ACE" w:rsidRDefault="00DF7C2C" w:rsidP="006770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Бюджетная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система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Российской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Федерации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состоит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из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трех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уровней:</w:t>
      </w:r>
    </w:p>
    <w:p w:rsidR="00DF7C2C" w:rsidRPr="00A47ACE" w:rsidRDefault="007B3765" w:rsidP="00677018">
      <w:p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-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федеральный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бюджет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бюджеты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государственных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внебюджетных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фондов;</w:t>
      </w:r>
    </w:p>
    <w:p w:rsidR="00DF7C2C" w:rsidRPr="00A47ACE" w:rsidRDefault="007B3765" w:rsidP="00677018">
      <w:p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-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бюджеты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субъектов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Российской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Федерации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бюджеты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территориальных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государственных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внебюджетных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фондов.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Всего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Российской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Федерации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89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субъектов,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из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них: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21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республиканский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бюджет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Составе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Российской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Федерации,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55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краевых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областных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бюджетов,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10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бюджетов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автономных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округов,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бюджет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Еврейской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автономной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области,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городские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бюджеты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Москвы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Санкт-Петербурга;</w:t>
      </w:r>
    </w:p>
    <w:p w:rsidR="00DF7C2C" w:rsidRPr="00A47ACE" w:rsidRDefault="007B3765" w:rsidP="00677018">
      <w:pPr>
        <w:shd w:val="clear" w:color="auto" w:fill="FFFFFF"/>
        <w:tabs>
          <w:tab w:val="left" w:pos="5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-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местные</w:t>
      </w:r>
      <w:r w:rsidR="00A47ACE">
        <w:rPr>
          <w:sz w:val="28"/>
          <w:szCs w:val="28"/>
        </w:rPr>
        <w:t xml:space="preserve"> </w:t>
      </w:r>
      <w:r w:rsidR="00DF7C2C" w:rsidRPr="00A47ACE">
        <w:rPr>
          <w:sz w:val="28"/>
          <w:szCs w:val="28"/>
        </w:rPr>
        <w:t>бюджеты.</w:t>
      </w:r>
    </w:p>
    <w:p w:rsidR="00DF7C2C" w:rsidRPr="00A47ACE" w:rsidRDefault="00DF7C2C" w:rsidP="00677018">
      <w:p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Структура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расходов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государственного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является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социально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стабилизирующим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фактором;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оказывает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регулирующее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воздействие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размеры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спроса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инвестиции,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отраслевую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региональную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структуру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экономики;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национальную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конкурентоспособность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мировом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рынке.</w:t>
      </w:r>
    </w:p>
    <w:p w:rsidR="00DF7C2C" w:rsidRPr="00A47ACE" w:rsidRDefault="00DF7C2C" w:rsidP="006770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Под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доходами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понимаются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денежные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средства,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поступающие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безвозмездном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безвозвратном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порядке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соответствии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законодательством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РФ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распоряжение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органов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государственной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власти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Российской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Федерации,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ее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субъектов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органов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местного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самоуправления.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Как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уже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отмечалось,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рамках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бюджетной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классификации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доходы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группируются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источникам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способам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получения.</w:t>
      </w:r>
    </w:p>
    <w:p w:rsidR="00DF7C2C" w:rsidRPr="00A47ACE" w:rsidRDefault="00DF7C2C" w:rsidP="006770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Доходы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образуются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счет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налоговых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неналоговых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поступлений,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также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безвозмездных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перечислений.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доходы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текущего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года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зачисляется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остаток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средств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конец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предыдущего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года.</w:t>
      </w:r>
    </w:p>
    <w:p w:rsidR="00DF7C2C" w:rsidRPr="00A47ACE" w:rsidRDefault="00DF7C2C" w:rsidP="006770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Расходы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бюджета,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согласно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Бюджетному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кодексу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РФ,—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это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денежные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средства,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направляемые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финансовое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обеспечение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задач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функций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государства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местного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самоуправления.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Формирование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расходов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всех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уровней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должно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базироваться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единых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методологических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основах,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нормативах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минимальной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бюджетной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обеспеченности,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финансовых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затрат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оказание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государственных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услуг,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устанавливаемых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Правительством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РФ.</w:t>
      </w:r>
    </w:p>
    <w:p w:rsidR="00A47ACE" w:rsidRDefault="00DF7C2C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Бюджет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субъекта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Российской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Федерации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(региональный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бюджет)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-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форма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образования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расходования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денежных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средств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расчете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финансовый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год,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предназначенных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для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исполнения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расходных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обязательств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соответствующего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субъекта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Российской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Федерации.</w:t>
      </w:r>
    </w:p>
    <w:p w:rsidR="00DC06E7" w:rsidRPr="00A47ACE" w:rsidRDefault="00A47ACE" w:rsidP="0067701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47ACE">
        <w:rPr>
          <w:b/>
          <w:sz w:val="28"/>
          <w:szCs w:val="28"/>
        </w:rPr>
        <w:t>1.2</w:t>
      </w:r>
      <w:r>
        <w:rPr>
          <w:sz w:val="28"/>
          <w:szCs w:val="28"/>
        </w:rPr>
        <w:t xml:space="preserve"> </w:t>
      </w:r>
      <w:r w:rsidR="00DC06E7" w:rsidRPr="00A47ACE">
        <w:rPr>
          <w:b/>
          <w:sz w:val="28"/>
          <w:szCs w:val="28"/>
        </w:rPr>
        <w:t>Основные</w:t>
      </w:r>
      <w:r>
        <w:rPr>
          <w:b/>
          <w:sz w:val="28"/>
          <w:szCs w:val="28"/>
        </w:rPr>
        <w:t xml:space="preserve"> </w:t>
      </w:r>
      <w:r w:rsidR="00DC06E7" w:rsidRPr="00A47ACE">
        <w:rPr>
          <w:b/>
          <w:sz w:val="28"/>
          <w:szCs w:val="28"/>
        </w:rPr>
        <w:t>показатели</w:t>
      </w:r>
      <w:r>
        <w:rPr>
          <w:b/>
          <w:sz w:val="28"/>
          <w:szCs w:val="28"/>
        </w:rPr>
        <w:t xml:space="preserve"> </w:t>
      </w:r>
      <w:r w:rsidR="00DC06E7" w:rsidRPr="00A47ACE">
        <w:rPr>
          <w:b/>
          <w:sz w:val="28"/>
          <w:szCs w:val="28"/>
        </w:rPr>
        <w:t>статистики</w:t>
      </w:r>
      <w:r>
        <w:rPr>
          <w:b/>
          <w:sz w:val="28"/>
          <w:szCs w:val="28"/>
        </w:rPr>
        <w:t xml:space="preserve"> </w:t>
      </w:r>
      <w:r w:rsidR="00DC06E7" w:rsidRPr="00A47ACE">
        <w:rPr>
          <w:b/>
          <w:sz w:val="28"/>
          <w:szCs w:val="28"/>
        </w:rPr>
        <w:t>бюджета</w:t>
      </w:r>
    </w:p>
    <w:p w:rsidR="00A47ACE" w:rsidRDefault="00A47ACE" w:rsidP="00677018">
      <w:pPr>
        <w:pStyle w:val="a3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283235" w:rsidRPr="00A47ACE" w:rsidRDefault="00283235" w:rsidP="00677018">
      <w:pPr>
        <w:pStyle w:val="a3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47ACE">
        <w:rPr>
          <w:rFonts w:ascii="Times New Roman" w:hAnsi="Times New Roman" w:cs="Times New Roman"/>
          <w:color w:val="auto"/>
          <w:sz w:val="28"/>
          <w:szCs w:val="28"/>
        </w:rPr>
        <w:t>Доходные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расходные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статьи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бюджета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располагаются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соответствии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бюджетной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классификацией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конкретного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государства.</w:t>
      </w:r>
    </w:p>
    <w:p w:rsidR="00283235" w:rsidRPr="00A47ACE" w:rsidRDefault="00283235" w:rsidP="00677018">
      <w:pPr>
        <w:pStyle w:val="a3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47ACE">
        <w:rPr>
          <w:rFonts w:ascii="Times New Roman" w:hAnsi="Times New Roman" w:cs="Times New Roman"/>
          <w:color w:val="auto"/>
          <w:sz w:val="28"/>
          <w:szCs w:val="28"/>
        </w:rPr>
        <w:t>Доходы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бюджета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—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это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часть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централизованных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финансовых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ресурсов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государства,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необходимых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осуществления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функций.</w:t>
      </w:r>
    </w:p>
    <w:p w:rsidR="00283235" w:rsidRPr="00A47ACE" w:rsidRDefault="00283235" w:rsidP="00677018">
      <w:pPr>
        <w:pStyle w:val="a3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47ACE">
        <w:rPr>
          <w:rFonts w:ascii="Times New Roman" w:hAnsi="Times New Roman" w:cs="Times New Roman"/>
          <w:color w:val="auto"/>
          <w:sz w:val="28"/>
          <w:szCs w:val="28"/>
        </w:rPr>
        <w:t>Бюджетные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доходы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—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понятие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более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узкое,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чем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доходы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государства,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которые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помимо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средств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бюджета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включают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денежные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средства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всех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уровней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власти,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ресурсы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внебюджетных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фондов,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также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доходы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всего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государственного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сектора.</w:t>
      </w:r>
    </w:p>
    <w:p w:rsidR="00283235" w:rsidRPr="00A47ACE" w:rsidRDefault="00283235" w:rsidP="00677018">
      <w:pPr>
        <w:pStyle w:val="a3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47ACE">
        <w:rPr>
          <w:rFonts w:ascii="Times New Roman" w:hAnsi="Times New Roman" w:cs="Times New Roman"/>
          <w:color w:val="auto"/>
          <w:sz w:val="28"/>
          <w:szCs w:val="28"/>
        </w:rPr>
        <w:t>Главным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источником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доходов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бюджета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является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национальный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доход.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случае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недостаточности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покрытия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финансовых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нужд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государство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привлекает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национальное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богатство.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Основные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методы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привлечения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национального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дохода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бюджет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—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это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специальные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налоги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сборы,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которые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устанавливаются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исполнительной,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утверждаются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законодательной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властью.</w:t>
      </w:r>
    </w:p>
    <w:p w:rsidR="005C2D6E" w:rsidRPr="00A47ACE" w:rsidRDefault="005C2D6E" w:rsidP="00677018">
      <w:pPr>
        <w:tabs>
          <w:tab w:val="left" w:pos="3255"/>
        </w:tabs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Классификация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доходов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бюджета:</w:t>
      </w:r>
      <w:r w:rsidR="00A47ACE">
        <w:rPr>
          <w:sz w:val="28"/>
          <w:szCs w:val="28"/>
        </w:rPr>
        <w:t xml:space="preserve">  </w:t>
      </w:r>
      <w:r w:rsidRPr="00A47ACE">
        <w:rPr>
          <w:sz w:val="28"/>
          <w:szCs w:val="28"/>
        </w:rPr>
        <w:t>-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Налоговые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доходы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(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налоги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добавленную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стоимость,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акцизы,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прочие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налоги,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сборы</w:t>
      </w:r>
      <w:r w:rsidR="00A47ACE">
        <w:rPr>
          <w:sz w:val="28"/>
          <w:szCs w:val="28"/>
        </w:rPr>
        <w:t xml:space="preserve"> </w:t>
      </w:r>
      <w:r w:rsidR="00CC289D"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="00CC289D" w:rsidRPr="00A47ACE">
        <w:rPr>
          <w:sz w:val="28"/>
          <w:szCs w:val="28"/>
        </w:rPr>
        <w:t>др.</w:t>
      </w:r>
      <w:r w:rsidRPr="00A47ACE">
        <w:rPr>
          <w:sz w:val="28"/>
          <w:szCs w:val="28"/>
        </w:rPr>
        <w:t>)</w:t>
      </w:r>
    </w:p>
    <w:p w:rsidR="005C2D6E" w:rsidRPr="00A47ACE" w:rsidRDefault="005C2D6E" w:rsidP="00677018">
      <w:pPr>
        <w:tabs>
          <w:tab w:val="left" w:pos="3255"/>
        </w:tabs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-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Неналоговые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доходы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(</w:t>
      </w:r>
      <w:r w:rsidR="00081752" w:rsidRPr="00A47ACE">
        <w:rPr>
          <w:sz w:val="28"/>
          <w:szCs w:val="28"/>
        </w:rPr>
        <w:t>доходы</w:t>
      </w:r>
      <w:r w:rsidR="00A47ACE">
        <w:rPr>
          <w:sz w:val="28"/>
          <w:szCs w:val="28"/>
        </w:rPr>
        <w:t xml:space="preserve"> </w:t>
      </w:r>
      <w:r w:rsidR="00081752" w:rsidRPr="00A47ACE">
        <w:rPr>
          <w:sz w:val="28"/>
          <w:szCs w:val="28"/>
        </w:rPr>
        <w:t>от</w:t>
      </w:r>
      <w:r w:rsidR="00A47ACE">
        <w:rPr>
          <w:sz w:val="28"/>
          <w:szCs w:val="28"/>
        </w:rPr>
        <w:t xml:space="preserve"> </w:t>
      </w:r>
      <w:r w:rsidR="00081752" w:rsidRPr="00A47ACE">
        <w:rPr>
          <w:sz w:val="28"/>
          <w:szCs w:val="28"/>
        </w:rPr>
        <w:t>продажи</w:t>
      </w:r>
      <w:r w:rsidR="00A47ACE">
        <w:rPr>
          <w:sz w:val="28"/>
          <w:szCs w:val="28"/>
        </w:rPr>
        <w:t xml:space="preserve"> </w:t>
      </w:r>
      <w:r w:rsidR="00081752" w:rsidRPr="00A47ACE">
        <w:rPr>
          <w:sz w:val="28"/>
          <w:szCs w:val="28"/>
        </w:rPr>
        <w:t>земли</w:t>
      </w:r>
      <w:r w:rsidR="00A47ACE">
        <w:rPr>
          <w:sz w:val="28"/>
          <w:szCs w:val="28"/>
        </w:rPr>
        <w:t xml:space="preserve"> </w:t>
      </w:r>
      <w:r w:rsidR="00081752"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="00081752" w:rsidRPr="00A47ACE">
        <w:rPr>
          <w:sz w:val="28"/>
          <w:szCs w:val="28"/>
        </w:rPr>
        <w:t>нематериальных</w:t>
      </w:r>
      <w:r w:rsidR="00A47ACE">
        <w:rPr>
          <w:sz w:val="28"/>
          <w:szCs w:val="28"/>
        </w:rPr>
        <w:t xml:space="preserve"> </w:t>
      </w:r>
      <w:r w:rsidR="00081752" w:rsidRPr="00A47ACE">
        <w:rPr>
          <w:sz w:val="28"/>
          <w:szCs w:val="28"/>
        </w:rPr>
        <w:t>ресу</w:t>
      </w:r>
      <w:r w:rsidR="009D3EBB" w:rsidRPr="00A47ACE">
        <w:rPr>
          <w:sz w:val="28"/>
          <w:szCs w:val="28"/>
        </w:rPr>
        <w:t>рсов,</w:t>
      </w:r>
      <w:r w:rsidR="00A47ACE">
        <w:rPr>
          <w:sz w:val="28"/>
          <w:szCs w:val="28"/>
        </w:rPr>
        <w:t xml:space="preserve"> </w:t>
      </w:r>
      <w:r w:rsidR="009D3EBB" w:rsidRPr="00A47ACE">
        <w:rPr>
          <w:sz w:val="28"/>
          <w:szCs w:val="28"/>
        </w:rPr>
        <w:t>административные</w:t>
      </w:r>
      <w:r w:rsidR="00A47ACE">
        <w:rPr>
          <w:sz w:val="28"/>
          <w:szCs w:val="28"/>
        </w:rPr>
        <w:t xml:space="preserve"> </w:t>
      </w:r>
      <w:r w:rsidR="009D3EBB" w:rsidRPr="00A47ACE">
        <w:rPr>
          <w:sz w:val="28"/>
          <w:szCs w:val="28"/>
        </w:rPr>
        <w:t>платежи</w:t>
      </w:r>
      <w:r w:rsidR="00A47ACE">
        <w:rPr>
          <w:sz w:val="28"/>
          <w:szCs w:val="28"/>
        </w:rPr>
        <w:t xml:space="preserve"> </w:t>
      </w:r>
      <w:r w:rsidR="00CC289D"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="00CC289D" w:rsidRPr="00A47ACE">
        <w:rPr>
          <w:sz w:val="28"/>
          <w:szCs w:val="28"/>
        </w:rPr>
        <w:t>др</w:t>
      </w:r>
      <w:r w:rsidR="00A129A1" w:rsidRPr="00A47ACE">
        <w:rPr>
          <w:sz w:val="28"/>
          <w:szCs w:val="28"/>
        </w:rPr>
        <w:t>.</w:t>
      </w:r>
      <w:r w:rsidR="00CC289D" w:rsidRPr="00A47ACE">
        <w:rPr>
          <w:sz w:val="28"/>
          <w:szCs w:val="28"/>
        </w:rPr>
        <w:t>)</w:t>
      </w:r>
    </w:p>
    <w:p w:rsidR="00CC289D" w:rsidRPr="00A47ACE" w:rsidRDefault="00CC289D" w:rsidP="00677018">
      <w:pPr>
        <w:tabs>
          <w:tab w:val="left" w:pos="3255"/>
        </w:tabs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-</w:t>
      </w:r>
      <w:r w:rsidR="00A47ACE">
        <w:rPr>
          <w:sz w:val="28"/>
          <w:szCs w:val="28"/>
        </w:rPr>
        <w:t xml:space="preserve"> </w:t>
      </w:r>
      <w:r w:rsidR="009D3EBB" w:rsidRPr="00A47ACE">
        <w:rPr>
          <w:sz w:val="28"/>
          <w:szCs w:val="28"/>
        </w:rPr>
        <w:t>Безвозмездные</w:t>
      </w:r>
      <w:r w:rsidR="00A47ACE">
        <w:rPr>
          <w:sz w:val="28"/>
          <w:szCs w:val="28"/>
        </w:rPr>
        <w:t xml:space="preserve"> </w:t>
      </w:r>
      <w:r w:rsidR="009D3EBB" w:rsidRPr="00A47ACE">
        <w:rPr>
          <w:sz w:val="28"/>
          <w:szCs w:val="28"/>
        </w:rPr>
        <w:t>перечисления</w:t>
      </w:r>
      <w:r w:rsidR="00A47ACE">
        <w:rPr>
          <w:sz w:val="28"/>
          <w:szCs w:val="28"/>
        </w:rPr>
        <w:t xml:space="preserve"> </w:t>
      </w:r>
      <w:r w:rsidR="009D3EBB" w:rsidRPr="00A47ACE">
        <w:rPr>
          <w:sz w:val="28"/>
          <w:szCs w:val="28"/>
        </w:rPr>
        <w:t>(от</w:t>
      </w:r>
      <w:r w:rsidR="00A47ACE">
        <w:rPr>
          <w:sz w:val="28"/>
          <w:szCs w:val="28"/>
        </w:rPr>
        <w:t xml:space="preserve"> </w:t>
      </w:r>
      <w:r w:rsidR="009D3EBB" w:rsidRPr="00A47ACE">
        <w:rPr>
          <w:sz w:val="28"/>
          <w:szCs w:val="28"/>
        </w:rPr>
        <w:t>государственных</w:t>
      </w:r>
      <w:r w:rsidR="00A47ACE">
        <w:rPr>
          <w:sz w:val="28"/>
          <w:szCs w:val="28"/>
        </w:rPr>
        <w:t xml:space="preserve"> </w:t>
      </w:r>
      <w:r w:rsidR="009D3EBB" w:rsidRPr="00A47ACE">
        <w:rPr>
          <w:sz w:val="28"/>
          <w:szCs w:val="28"/>
        </w:rPr>
        <w:t>организаций,</w:t>
      </w:r>
      <w:r w:rsidR="00A47ACE">
        <w:rPr>
          <w:sz w:val="28"/>
          <w:szCs w:val="28"/>
        </w:rPr>
        <w:t xml:space="preserve"> </w:t>
      </w:r>
      <w:r w:rsidR="009D3EBB" w:rsidRPr="00A47ACE">
        <w:rPr>
          <w:sz w:val="28"/>
          <w:szCs w:val="28"/>
        </w:rPr>
        <w:t>от</w:t>
      </w:r>
      <w:r w:rsidR="00A47ACE">
        <w:rPr>
          <w:sz w:val="28"/>
          <w:szCs w:val="28"/>
        </w:rPr>
        <w:t xml:space="preserve"> </w:t>
      </w:r>
      <w:r w:rsidR="009D3EBB" w:rsidRPr="00A47ACE">
        <w:rPr>
          <w:sz w:val="28"/>
          <w:szCs w:val="28"/>
        </w:rPr>
        <w:t>государственных</w:t>
      </w:r>
      <w:r w:rsidR="00A47ACE">
        <w:rPr>
          <w:sz w:val="28"/>
          <w:szCs w:val="28"/>
        </w:rPr>
        <w:t xml:space="preserve"> </w:t>
      </w:r>
      <w:r w:rsidR="009D3EBB" w:rsidRPr="00A47ACE">
        <w:rPr>
          <w:sz w:val="28"/>
          <w:szCs w:val="28"/>
        </w:rPr>
        <w:t>внебюджетных</w:t>
      </w:r>
      <w:r w:rsidR="00A47ACE">
        <w:rPr>
          <w:sz w:val="28"/>
          <w:szCs w:val="28"/>
        </w:rPr>
        <w:t xml:space="preserve"> </w:t>
      </w:r>
      <w:r w:rsidR="009D3EBB" w:rsidRPr="00A47ACE">
        <w:rPr>
          <w:sz w:val="28"/>
          <w:szCs w:val="28"/>
        </w:rPr>
        <w:t>фондов</w:t>
      </w:r>
      <w:r w:rsidR="00A47ACE">
        <w:rPr>
          <w:sz w:val="28"/>
          <w:szCs w:val="28"/>
        </w:rPr>
        <w:t xml:space="preserve"> </w:t>
      </w:r>
      <w:r w:rsidR="009D3EBB"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="009D3EBB" w:rsidRPr="00A47ACE">
        <w:rPr>
          <w:sz w:val="28"/>
          <w:szCs w:val="28"/>
        </w:rPr>
        <w:t>др</w:t>
      </w:r>
      <w:r w:rsidR="00A129A1" w:rsidRPr="00A47ACE">
        <w:rPr>
          <w:sz w:val="28"/>
          <w:szCs w:val="28"/>
        </w:rPr>
        <w:t>.</w:t>
      </w:r>
      <w:r w:rsidR="009D3EBB" w:rsidRPr="00A47ACE">
        <w:rPr>
          <w:sz w:val="28"/>
          <w:szCs w:val="28"/>
        </w:rPr>
        <w:t>)</w:t>
      </w:r>
    </w:p>
    <w:p w:rsidR="009D3EBB" w:rsidRPr="00A47ACE" w:rsidRDefault="009D3EBB" w:rsidP="00677018">
      <w:pPr>
        <w:tabs>
          <w:tab w:val="left" w:pos="3255"/>
        </w:tabs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-</w:t>
      </w:r>
      <w:r w:rsidR="00A47ACE">
        <w:rPr>
          <w:sz w:val="28"/>
          <w:szCs w:val="28"/>
        </w:rPr>
        <w:t xml:space="preserve"> </w:t>
      </w:r>
      <w:r w:rsidR="00A129A1" w:rsidRPr="00A47ACE">
        <w:rPr>
          <w:sz w:val="28"/>
          <w:szCs w:val="28"/>
        </w:rPr>
        <w:t>Д</w:t>
      </w:r>
      <w:r w:rsidRPr="00A47ACE">
        <w:rPr>
          <w:sz w:val="28"/>
          <w:szCs w:val="28"/>
        </w:rPr>
        <w:t>оходы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целевых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фондов</w:t>
      </w:r>
      <w:r w:rsidR="00A47ACE">
        <w:rPr>
          <w:sz w:val="28"/>
          <w:szCs w:val="28"/>
        </w:rPr>
        <w:t xml:space="preserve"> </w:t>
      </w:r>
      <w:r w:rsidR="00A129A1" w:rsidRPr="00A47ACE">
        <w:rPr>
          <w:sz w:val="28"/>
          <w:szCs w:val="28"/>
        </w:rPr>
        <w:t>(дорожные</w:t>
      </w:r>
      <w:r w:rsidR="00A47ACE">
        <w:rPr>
          <w:sz w:val="28"/>
          <w:szCs w:val="28"/>
        </w:rPr>
        <w:t xml:space="preserve"> </w:t>
      </w:r>
      <w:r w:rsidR="00A129A1" w:rsidRPr="00A47ACE">
        <w:rPr>
          <w:sz w:val="28"/>
          <w:szCs w:val="28"/>
        </w:rPr>
        <w:t>фонды,</w:t>
      </w:r>
      <w:r w:rsidR="00A47ACE">
        <w:rPr>
          <w:sz w:val="28"/>
          <w:szCs w:val="28"/>
        </w:rPr>
        <w:t xml:space="preserve"> </w:t>
      </w:r>
      <w:r w:rsidR="00A129A1" w:rsidRPr="00A47ACE">
        <w:rPr>
          <w:sz w:val="28"/>
          <w:szCs w:val="28"/>
        </w:rPr>
        <w:t>экологический</w:t>
      </w:r>
      <w:r w:rsidR="00A47ACE">
        <w:rPr>
          <w:sz w:val="28"/>
          <w:szCs w:val="28"/>
        </w:rPr>
        <w:t xml:space="preserve"> </w:t>
      </w:r>
      <w:r w:rsidR="00A129A1" w:rsidRPr="00A47ACE">
        <w:rPr>
          <w:sz w:val="28"/>
          <w:szCs w:val="28"/>
        </w:rPr>
        <w:t>фонды</w:t>
      </w:r>
      <w:r w:rsidR="00A47ACE">
        <w:rPr>
          <w:sz w:val="28"/>
          <w:szCs w:val="28"/>
        </w:rPr>
        <w:t xml:space="preserve"> </w:t>
      </w:r>
      <w:r w:rsidR="00A129A1"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="00A129A1" w:rsidRPr="00A47ACE">
        <w:rPr>
          <w:sz w:val="28"/>
          <w:szCs w:val="28"/>
        </w:rPr>
        <w:t>др.)</w:t>
      </w:r>
    </w:p>
    <w:p w:rsidR="004B1651" w:rsidRPr="00A47ACE" w:rsidRDefault="004B1651" w:rsidP="00677018">
      <w:pPr>
        <w:tabs>
          <w:tab w:val="left" w:pos="3255"/>
        </w:tabs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Расходы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представляют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собой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затраты,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возникающие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связи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выполнением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государством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своих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функций.</w:t>
      </w:r>
    </w:p>
    <w:p w:rsidR="004D5473" w:rsidRPr="00A47ACE" w:rsidRDefault="004D5473" w:rsidP="00677018">
      <w:pPr>
        <w:pStyle w:val="a3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47ACE">
        <w:rPr>
          <w:rFonts w:ascii="Times New Roman" w:hAnsi="Times New Roman" w:cs="Times New Roman"/>
          <w:color w:val="auto"/>
          <w:sz w:val="28"/>
          <w:szCs w:val="28"/>
        </w:rPr>
        <w:t>Существуют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критерии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классификации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расходов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бюджета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по:</w:t>
      </w:r>
    </w:p>
    <w:p w:rsidR="004D5473" w:rsidRPr="00A47ACE" w:rsidRDefault="004D5473" w:rsidP="00677018">
      <w:pPr>
        <w:pStyle w:val="a3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47AC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влиянию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процесс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расширенного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воспроизводства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—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расходы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подразделяются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текущие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капитальные;</w:t>
      </w:r>
    </w:p>
    <w:p w:rsidR="004D5473" w:rsidRPr="00A47ACE" w:rsidRDefault="004D5473" w:rsidP="00677018">
      <w:pPr>
        <w:pStyle w:val="a3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47AC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направлению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использования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(например,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расходы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финансирование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экономики,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науки,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здравоохранения,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обороны);</w:t>
      </w:r>
    </w:p>
    <w:p w:rsidR="004D5473" w:rsidRPr="00A47ACE" w:rsidRDefault="004D5473" w:rsidP="00677018">
      <w:pPr>
        <w:pStyle w:val="a3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47AC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ведомственному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признаку,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помощью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которого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можно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контролировать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изменения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структуре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расходов,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связанных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происходящими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стране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реформами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системы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управления;</w:t>
      </w:r>
    </w:p>
    <w:p w:rsidR="004D5473" w:rsidRPr="00A47ACE" w:rsidRDefault="004D5473" w:rsidP="00677018">
      <w:pPr>
        <w:pStyle w:val="a3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47AC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целевому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признаку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—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расходы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классифицируются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конкретным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видам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направлениям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затрат,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осуществляется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анализ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эффективности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использования;</w:t>
      </w:r>
    </w:p>
    <w:p w:rsidR="0040556E" w:rsidRPr="00A47ACE" w:rsidRDefault="004D5473" w:rsidP="00677018">
      <w:pPr>
        <w:tabs>
          <w:tab w:val="left" w:pos="3255"/>
        </w:tabs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-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территориальному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признаку,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помощью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которого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осуществляется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сравнительный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анализ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развития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отдельных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регионов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областей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страны,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потенциала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мер,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которые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необходимо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принять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целью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оптимального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выравнивания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социально-экономических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характеристик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синхронного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развития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всех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регионов.</w:t>
      </w:r>
    </w:p>
    <w:p w:rsidR="00580F67" w:rsidRPr="00A47ACE" w:rsidRDefault="00580F67" w:rsidP="00677018">
      <w:pPr>
        <w:pStyle w:val="a3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47AC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масштабах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перераспределительных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процессов,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происходящих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участии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государства,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свидетельствует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отношение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доходной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части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государственного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бюджета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ВВП.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Поскольку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бюджетные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отношения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имеют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вертикальный,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так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горизонтальный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характер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(межотраслевой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межтерриториальный),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то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они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характеризуются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многообразием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наличием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определенных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взаимосвязей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между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бюджетами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разных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уровней.</w:t>
      </w:r>
    </w:p>
    <w:p w:rsidR="004D5473" w:rsidRPr="00A47ACE" w:rsidRDefault="00580F67" w:rsidP="00677018">
      <w:pPr>
        <w:tabs>
          <w:tab w:val="left" w:pos="3255"/>
        </w:tabs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Статистические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данные,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отражающие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структуру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бюджета,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выполняют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контрольную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функцию.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помощью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последней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определяется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размер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количественных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поступлений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доходную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часть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институциональных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единиц,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относящихся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разным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секторам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экономики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имеющих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разные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формы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собственности.</w:t>
      </w:r>
    </w:p>
    <w:p w:rsidR="00580F67" w:rsidRPr="00A47ACE" w:rsidRDefault="00580F67" w:rsidP="00677018">
      <w:pPr>
        <w:tabs>
          <w:tab w:val="left" w:pos="3255"/>
        </w:tabs>
        <w:spacing w:line="360" w:lineRule="auto"/>
        <w:ind w:firstLine="709"/>
        <w:jc w:val="both"/>
        <w:rPr>
          <w:sz w:val="28"/>
          <w:szCs w:val="28"/>
        </w:rPr>
      </w:pPr>
    </w:p>
    <w:p w:rsidR="007B3765" w:rsidRPr="00A47ACE" w:rsidRDefault="00A47ACE" w:rsidP="00677018">
      <w:pPr>
        <w:tabs>
          <w:tab w:val="left" w:pos="3255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B3765" w:rsidRPr="00A47AC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7B3765" w:rsidRPr="00A47ACE">
        <w:rPr>
          <w:b/>
          <w:sz w:val="28"/>
          <w:szCs w:val="28"/>
        </w:rPr>
        <w:t>Экономико-статистический</w:t>
      </w:r>
      <w:r>
        <w:rPr>
          <w:b/>
          <w:sz w:val="28"/>
          <w:szCs w:val="28"/>
        </w:rPr>
        <w:t xml:space="preserve"> </w:t>
      </w:r>
      <w:r w:rsidR="007B3765" w:rsidRPr="00A47ACE">
        <w:rPr>
          <w:b/>
          <w:sz w:val="28"/>
          <w:szCs w:val="28"/>
        </w:rPr>
        <w:t>анализ</w:t>
      </w:r>
      <w:r>
        <w:rPr>
          <w:b/>
          <w:sz w:val="28"/>
          <w:szCs w:val="28"/>
        </w:rPr>
        <w:t xml:space="preserve"> </w:t>
      </w:r>
      <w:r w:rsidR="007B3765" w:rsidRPr="00A47ACE">
        <w:rPr>
          <w:b/>
          <w:sz w:val="28"/>
          <w:szCs w:val="28"/>
        </w:rPr>
        <w:t>формирования</w:t>
      </w:r>
      <w:r>
        <w:rPr>
          <w:b/>
          <w:sz w:val="28"/>
          <w:szCs w:val="28"/>
        </w:rPr>
        <w:t xml:space="preserve"> </w:t>
      </w:r>
      <w:r w:rsidR="007B3765" w:rsidRPr="00A47AC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7B3765" w:rsidRPr="00A47ACE">
        <w:rPr>
          <w:b/>
          <w:sz w:val="28"/>
          <w:szCs w:val="28"/>
        </w:rPr>
        <w:t>использования</w:t>
      </w:r>
      <w:r>
        <w:rPr>
          <w:b/>
          <w:sz w:val="28"/>
          <w:szCs w:val="28"/>
        </w:rPr>
        <w:t xml:space="preserve"> </w:t>
      </w:r>
      <w:r w:rsidR="007B3765" w:rsidRPr="00A47ACE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</w:t>
      </w:r>
      <w:r w:rsidR="007B3765" w:rsidRPr="00A47ACE">
        <w:rPr>
          <w:b/>
          <w:sz w:val="28"/>
          <w:szCs w:val="28"/>
        </w:rPr>
        <w:t>РФ</w:t>
      </w:r>
      <w:r>
        <w:rPr>
          <w:b/>
          <w:sz w:val="28"/>
          <w:szCs w:val="28"/>
        </w:rPr>
        <w:t xml:space="preserve"> </w:t>
      </w:r>
      <w:r w:rsidR="007B3765" w:rsidRPr="00A47AC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7B3765" w:rsidRPr="00A47ACE">
        <w:rPr>
          <w:b/>
          <w:sz w:val="28"/>
          <w:szCs w:val="28"/>
        </w:rPr>
        <w:t>РБ</w:t>
      </w:r>
    </w:p>
    <w:p w:rsidR="0025061D" w:rsidRPr="00A47ACE" w:rsidRDefault="0025061D" w:rsidP="00677018">
      <w:pPr>
        <w:tabs>
          <w:tab w:val="left" w:pos="325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5061D" w:rsidRPr="00A47ACE" w:rsidRDefault="0025061D" w:rsidP="00677018">
      <w:pPr>
        <w:pStyle w:val="a3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47ACE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предварительной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оценке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федеральный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бюджет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январь-март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2009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года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исполнен:</w:t>
      </w:r>
    </w:p>
    <w:p w:rsidR="0025061D" w:rsidRPr="00A47ACE" w:rsidRDefault="0025061D" w:rsidP="00677018">
      <w:pPr>
        <w:pStyle w:val="a3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по</w:t>
      </w:r>
      <w:r w:rsidR="00A47A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доходам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сумме</w:t>
      </w:r>
      <w:r w:rsidR="00A47A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A47A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729,94</w:t>
      </w:r>
      <w:r w:rsidR="00A47A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млрд.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рублей,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15,8%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общему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объему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доходов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федерального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бюджета,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утвержденному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Федеральным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законом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“О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федеральном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бюджете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2009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год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плановый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период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2010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2011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годов”;</w:t>
      </w:r>
    </w:p>
    <w:p w:rsidR="0025061D" w:rsidRPr="00A47ACE" w:rsidRDefault="0025061D" w:rsidP="00677018">
      <w:pPr>
        <w:pStyle w:val="a3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по</w:t>
      </w:r>
      <w:r w:rsidR="00A47A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кассовому</w:t>
      </w:r>
      <w:r w:rsidR="00A47A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исполнению</w:t>
      </w:r>
      <w:r w:rsidR="00A47A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расходов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A47A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780,42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млрд.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рублей,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19,1%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уточненной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росписи;</w:t>
      </w:r>
    </w:p>
    <w:p w:rsidR="0025061D" w:rsidRPr="00A47ACE" w:rsidRDefault="0025061D" w:rsidP="00677018">
      <w:pPr>
        <w:pStyle w:val="a3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дефицит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(-)50,48</w:t>
      </w:r>
      <w:r w:rsidR="00A47A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млрд.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рублей;</w:t>
      </w:r>
    </w:p>
    <w:p w:rsidR="0025061D" w:rsidRPr="00A47ACE" w:rsidRDefault="0025061D" w:rsidP="00677018">
      <w:pPr>
        <w:pStyle w:val="a3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первичный</w:t>
      </w:r>
      <w:r w:rsidR="00A47A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профицит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составил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13,39</w:t>
      </w:r>
      <w:r w:rsidR="00A47A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млрд.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рублей.</w:t>
      </w:r>
    </w:p>
    <w:p w:rsidR="0025061D" w:rsidRPr="00A47ACE" w:rsidRDefault="0025061D" w:rsidP="00677018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Доходы</w:t>
      </w:r>
      <w:r w:rsidR="00A47A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федерального</w:t>
      </w:r>
      <w:r w:rsidR="00A47A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бюджета</w:t>
      </w:r>
    </w:p>
    <w:p w:rsidR="0025061D" w:rsidRPr="00A47ACE" w:rsidRDefault="0025061D" w:rsidP="00677018">
      <w:pPr>
        <w:pStyle w:val="a3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47ACE">
        <w:rPr>
          <w:rFonts w:ascii="Times New Roman" w:hAnsi="Times New Roman" w:cs="Times New Roman"/>
          <w:color w:val="auto"/>
          <w:sz w:val="28"/>
          <w:szCs w:val="28"/>
        </w:rPr>
        <w:t>Доходы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федерального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бюджета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январь-март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2009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года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разрезе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федеральных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органов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исполнительной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власти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администраторов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доходов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федерального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бюджета,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которые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приходятся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максимальные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объемы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администрируемых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доходов:</w:t>
      </w:r>
    </w:p>
    <w:p w:rsidR="0025061D" w:rsidRPr="00A47ACE" w:rsidRDefault="0025061D" w:rsidP="00677018">
      <w:pPr>
        <w:pStyle w:val="a3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Федеральной</w:t>
      </w:r>
      <w:r w:rsidR="00A47A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налоговой</w:t>
      </w:r>
      <w:r w:rsidR="00A47A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службой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сумме</w:t>
      </w:r>
      <w:r w:rsidR="00A47A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734,22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млрд.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рублей,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составило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14,9%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прогнозным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показателям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доходов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федерального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бюджета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2009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год;</w:t>
      </w:r>
    </w:p>
    <w:p w:rsidR="0025061D" w:rsidRPr="00A47ACE" w:rsidRDefault="0025061D" w:rsidP="00677018">
      <w:pPr>
        <w:pStyle w:val="a3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Федеральной</w:t>
      </w:r>
      <w:r w:rsidR="00A47A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таможенной</w:t>
      </w:r>
      <w:r w:rsidR="00A47A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службой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сумме</w:t>
      </w:r>
      <w:r w:rsidR="00A47A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655,04</w:t>
      </w:r>
      <w:r w:rsidR="00A47A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млрд.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рублей,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составляет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11,7%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прогнозным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показателям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доходов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федерального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бюджета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2009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год;</w:t>
      </w:r>
    </w:p>
    <w:p w:rsidR="0025061D" w:rsidRPr="00A47ACE" w:rsidRDefault="0025061D" w:rsidP="00677018">
      <w:pPr>
        <w:pStyle w:val="a3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Федеральным</w:t>
      </w:r>
      <w:r w:rsidR="00A47A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агентством</w:t>
      </w:r>
      <w:r w:rsidR="00A47A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по</w:t>
      </w:r>
      <w:r w:rsidR="00A47A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управлению</w:t>
      </w:r>
      <w:r w:rsidR="00A47A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государственным</w:t>
      </w:r>
      <w:r w:rsidR="00A47A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имуществом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сумме</w:t>
      </w:r>
      <w:r w:rsidR="00A47A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5,04</w:t>
      </w:r>
      <w:r w:rsidR="00A47A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млрд.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рублей,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8,2%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прогнозным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показателям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доходов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федерального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бюджета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2009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год;</w:t>
      </w:r>
    </w:p>
    <w:p w:rsidR="0025061D" w:rsidRPr="00A47ACE" w:rsidRDefault="0025061D" w:rsidP="00677018">
      <w:pPr>
        <w:pStyle w:val="a3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Другими</w:t>
      </w:r>
      <w:r w:rsidR="00A47A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федеральными</w:t>
      </w:r>
      <w:r w:rsidR="00A47A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органами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сумме</w:t>
      </w:r>
      <w:r w:rsidR="00A47A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335,63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млрд.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рублей,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98,8%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прогнозным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показателям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доходов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федерального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бюджета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2009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год.</w:t>
      </w:r>
    </w:p>
    <w:p w:rsidR="0025061D" w:rsidRPr="00A47ACE" w:rsidRDefault="0025061D" w:rsidP="00677018">
      <w:pPr>
        <w:pStyle w:val="a3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47ACE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состоянию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января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2009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года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совокупный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объем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средств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Резервного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фонда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рублевом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эквиваленте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составил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="00A47A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027,64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млрд.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рублей,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Фонда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национального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благосостояния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A47A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584,49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млрд.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рублей.</w:t>
      </w:r>
    </w:p>
    <w:p w:rsidR="0025061D" w:rsidRPr="00A47ACE" w:rsidRDefault="0025061D" w:rsidP="00677018">
      <w:pPr>
        <w:pStyle w:val="a3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47AC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январе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2009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года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Центрального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банка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Российской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Федерации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поступил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процентный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доход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пользование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денежными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средствами,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размещенными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счетах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иностранной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валюте,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открытых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Центральном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банке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Российской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Федерации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учета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средств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Резервного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фонда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Фонда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национального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благосостояния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сумме</w:t>
      </w:r>
      <w:r w:rsidR="00A47A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205,05</w:t>
      </w:r>
      <w:r w:rsidR="00A47A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47A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63,41</w:t>
      </w:r>
      <w:r w:rsidR="00A47A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млрд.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рублей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соответственно.</w:t>
      </w:r>
    </w:p>
    <w:p w:rsidR="0025061D" w:rsidRPr="00A47ACE" w:rsidRDefault="0025061D" w:rsidP="00677018">
      <w:pPr>
        <w:pStyle w:val="a3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47AC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соответствие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приказами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Министерства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финансов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Российской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Федерации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23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октября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2008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года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519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ноября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2008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года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540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средства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Фонда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национального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благосостояния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размещены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депозиты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Государственной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корпорации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“Банк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развития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внешнеэкономической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деятельности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(Внешэкономбанк)”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общей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сумме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225,00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млрд.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рублей.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январе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2009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года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счет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учету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средств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Фонда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национального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благосостояния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зачислены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доходы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размещения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средств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фонда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указанных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депозитах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Внешэкономбанке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сумме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2,63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млрд.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рублей.</w:t>
      </w:r>
    </w:p>
    <w:p w:rsidR="0025061D" w:rsidRPr="00A47ACE" w:rsidRDefault="0025061D" w:rsidP="00677018">
      <w:pPr>
        <w:pStyle w:val="a3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47AC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соответствии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приказами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Министерства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финансов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Российской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Федерации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29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января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2009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года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24,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февраля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2009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года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44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45,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13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марта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2009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года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137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январе-марте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2009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года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средства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Фонда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национального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благосостояния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размещены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депозит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Внешэкономбанке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сумме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32,10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млрд.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рублей.</w:t>
      </w:r>
    </w:p>
    <w:p w:rsidR="0025061D" w:rsidRPr="00A47ACE" w:rsidRDefault="0025061D" w:rsidP="00677018">
      <w:pPr>
        <w:pStyle w:val="a3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47ACE">
        <w:rPr>
          <w:rFonts w:ascii="Times New Roman" w:hAnsi="Times New Roman" w:cs="Times New Roman"/>
          <w:color w:val="auto"/>
          <w:sz w:val="28"/>
          <w:szCs w:val="28"/>
        </w:rPr>
        <w:t>Во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исполнение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постановления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Правительства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Российской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Федерации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29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декабря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2007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года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955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“О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порядке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управления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средствами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Резервного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фонда”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феврале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2009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года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приобретена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зачислена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соответствующие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счета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учету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средств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Резервного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фонда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иностранная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валюта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сумму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205,05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млрд.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рублей.</w:t>
      </w:r>
    </w:p>
    <w:p w:rsidR="0025061D" w:rsidRPr="00A47ACE" w:rsidRDefault="0025061D" w:rsidP="00677018">
      <w:pPr>
        <w:pStyle w:val="a3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47ACE">
        <w:rPr>
          <w:rFonts w:ascii="Times New Roman" w:hAnsi="Times New Roman" w:cs="Times New Roman"/>
          <w:color w:val="auto"/>
          <w:sz w:val="28"/>
          <w:szCs w:val="28"/>
        </w:rPr>
        <w:t>Во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исполнение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постановления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Правительства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Российской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Федерации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19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января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2008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года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“О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порядке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управления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средствами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Фонда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национального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благосостояния”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феврале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2009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года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приобретена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зачислена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соответствующие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счета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учету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средств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Фонда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национального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благосостояния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иностранная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валюта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сумму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26,92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млрд.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рублей.</w:t>
      </w:r>
    </w:p>
    <w:p w:rsidR="0025061D" w:rsidRPr="00A47ACE" w:rsidRDefault="0025061D" w:rsidP="00677018">
      <w:pPr>
        <w:pStyle w:val="a3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47AC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марте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2009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года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Минфин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России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приступил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реализации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распоряжения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Правительства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Российской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Федерации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марта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2009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года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271-р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об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использовании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средств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Резервного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фонда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обеспечение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сбалансированности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федерального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бюджета.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соответствии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приказом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Минфина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России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марта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2009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года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130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осуществлена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продажа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иностранной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валюты,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находящейся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счетах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учету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средств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Резервного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фонда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иностранной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валюте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валюту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Российской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Федерации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общей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сумме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600,00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млрд.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рублей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произведено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перечисление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указанных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средств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единый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счет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федерального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бюджета.</w:t>
      </w:r>
    </w:p>
    <w:p w:rsidR="0025061D" w:rsidRPr="00A47ACE" w:rsidRDefault="0025061D" w:rsidP="00677018">
      <w:pPr>
        <w:pStyle w:val="a3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47AC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соответствии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Правительства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Российской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Федерации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ноября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2008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года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805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“О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внесении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изменений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Требования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финансовым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активам,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которые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могут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размещаться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средства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Резервного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фонда”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марте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2009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года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средства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Резервного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фонда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размере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5,55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млрд.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рублей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перечислены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пополнение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резервной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позиции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Российской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Федерации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Международном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валютном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фонде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(далее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МВФ).</w:t>
      </w:r>
    </w:p>
    <w:p w:rsidR="0025061D" w:rsidRPr="00A47ACE" w:rsidRDefault="0025061D" w:rsidP="00677018">
      <w:pPr>
        <w:pStyle w:val="a3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47ACE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состоянию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апреля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2009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года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часть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резервной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позиции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Российской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Федерации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МВФ,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сформированная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счет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средств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Резервного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фонда,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составила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0,56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млрд.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СДР,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этом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курсовая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разница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переоценки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указанных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средств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январь-март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2009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года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составила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2,40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млрд.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рублей.</w:t>
      </w:r>
    </w:p>
    <w:p w:rsidR="0025061D" w:rsidRPr="00A47ACE" w:rsidRDefault="0025061D" w:rsidP="00677018">
      <w:pPr>
        <w:pStyle w:val="a3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47ACE">
        <w:rPr>
          <w:rFonts w:ascii="Times New Roman" w:hAnsi="Times New Roman" w:cs="Times New Roman"/>
          <w:color w:val="auto"/>
          <w:sz w:val="28"/>
          <w:szCs w:val="28"/>
        </w:rPr>
        <w:t>Курсовые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разницы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переоценки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средств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Резервного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фонда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Фонда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национального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благосостояния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счетах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Центральном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банке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Российской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Федерации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январь-март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2009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года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составили:</w:t>
      </w:r>
    </w:p>
    <w:p w:rsidR="0025061D" w:rsidRPr="00A47ACE" w:rsidRDefault="0025061D" w:rsidP="00677018">
      <w:pPr>
        <w:pStyle w:val="a3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47ACE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Резервного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фонда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A47A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483,44</w:t>
      </w:r>
      <w:r w:rsidR="00A47A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млрд.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рублей,</w:t>
      </w:r>
    </w:p>
    <w:p w:rsidR="0025061D" w:rsidRPr="00A47ACE" w:rsidRDefault="0025061D" w:rsidP="00677018">
      <w:pPr>
        <w:pStyle w:val="a3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47ACE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Фонда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национального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благосостояния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A47A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265,18</w:t>
      </w:r>
      <w:r w:rsidR="00A47A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млрд.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рублей.</w:t>
      </w:r>
    </w:p>
    <w:p w:rsidR="00A47ACE" w:rsidRDefault="0025061D" w:rsidP="00677018">
      <w:pPr>
        <w:pStyle w:val="a3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47ACE">
        <w:rPr>
          <w:rFonts w:ascii="Times New Roman" w:hAnsi="Times New Roman" w:cs="Times New Roman"/>
          <w:color w:val="auto"/>
          <w:sz w:val="28"/>
          <w:szCs w:val="28"/>
        </w:rPr>
        <w:t>Таким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образом,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состоянию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апреля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2009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года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совокупный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объем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средств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Резервного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фонда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рублевом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эквиваленте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составил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="00A47A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117,67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млрд.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рублей,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Фонда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национального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благосостояния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A47A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915,21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млрд.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рублей.</w:t>
      </w:r>
    </w:p>
    <w:p w:rsidR="00EB3440" w:rsidRPr="00A47ACE" w:rsidRDefault="00A47ACE" w:rsidP="00677018">
      <w:pPr>
        <w:pStyle w:val="a3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EB3440" w:rsidRPr="00A47ACE">
        <w:rPr>
          <w:rStyle w:val="hl01"/>
          <w:rFonts w:ascii="Times New Roman" w:hAnsi="Times New Roman"/>
          <w:b w:val="0"/>
          <w:color w:val="auto"/>
          <w:sz w:val="28"/>
          <w:szCs w:val="28"/>
        </w:rPr>
        <w:t>Таблица</w:t>
      </w:r>
      <w:r>
        <w:rPr>
          <w:rStyle w:val="hl01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B3440" w:rsidRPr="00A47ACE">
        <w:rPr>
          <w:rStyle w:val="hl01"/>
          <w:rFonts w:ascii="Times New Roman" w:hAnsi="Times New Roman"/>
          <w:b w:val="0"/>
          <w:color w:val="auto"/>
          <w:sz w:val="28"/>
          <w:szCs w:val="28"/>
        </w:rPr>
        <w:t>1</w:t>
      </w:r>
      <w:r>
        <w:rPr>
          <w:rStyle w:val="hl01"/>
          <w:rFonts w:ascii="Times New Roman" w:hAnsi="Times New Roman"/>
          <w:b w:val="0"/>
          <w:color w:val="auto"/>
          <w:sz w:val="28"/>
          <w:szCs w:val="28"/>
        </w:rPr>
        <w:t xml:space="preserve"> - </w:t>
      </w:r>
      <w:r w:rsidR="00EB3440" w:rsidRPr="00A47ACE">
        <w:rPr>
          <w:rStyle w:val="hl01"/>
          <w:rFonts w:ascii="Times New Roman" w:hAnsi="Times New Roman"/>
          <w:b w:val="0"/>
          <w:color w:val="auto"/>
          <w:sz w:val="28"/>
          <w:szCs w:val="28"/>
        </w:rPr>
        <w:t>Оперативные</w:t>
      </w:r>
      <w:r>
        <w:rPr>
          <w:rStyle w:val="hl01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B3440" w:rsidRPr="00A47ACE">
        <w:rPr>
          <w:rStyle w:val="hl01"/>
          <w:rFonts w:ascii="Times New Roman" w:hAnsi="Times New Roman"/>
          <w:b w:val="0"/>
          <w:color w:val="auto"/>
          <w:sz w:val="28"/>
          <w:szCs w:val="28"/>
        </w:rPr>
        <w:t>статистические</w:t>
      </w:r>
      <w:r>
        <w:rPr>
          <w:rStyle w:val="hl01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B3440" w:rsidRPr="00A47ACE">
        <w:rPr>
          <w:rStyle w:val="hl01"/>
          <w:rFonts w:ascii="Times New Roman" w:hAnsi="Times New Roman"/>
          <w:b w:val="0"/>
          <w:color w:val="auto"/>
          <w:sz w:val="28"/>
          <w:szCs w:val="28"/>
        </w:rPr>
        <w:t>данные</w:t>
      </w:r>
    </w:p>
    <w:tbl>
      <w:tblPr>
        <w:tblW w:w="7140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3"/>
        <w:gridCol w:w="2083"/>
        <w:gridCol w:w="2083"/>
        <w:gridCol w:w="2361"/>
      </w:tblGrid>
      <w:tr w:rsidR="00A91997" w:rsidRPr="00A47ACE" w:rsidTr="00A47ACE">
        <w:trPr>
          <w:trHeight w:val="311"/>
          <w:tblCellSpacing w:w="7" w:type="dxa"/>
          <w:jc w:val="center"/>
        </w:trPr>
        <w:tc>
          <w:tcPr>
            <w:tcW w:w="0" w:type="auto"/>
          </w:tcPr>
          <w:p w:rsidR="00A91997" w:rsidRPr="00A47ACE" w:rsidRDefault="00A9199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A91997" w:rsidRPr="00A47ACE" w:rsidRDefault="00A91997" w:rsidP="00677018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7A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2003</w:t>
            </w:r>
            <w:r w:rsidR="00A47ACE" w:rsidRPr="00A47A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47A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г.,</w:t>
            </w:r>
            <w:r w:rsidR="00A47ACE" w:rsidRPr="00A47A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47A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млрд.</w:t>
            </w:r>
            <w:r w:rsidR="00A47ACE" w:rsidRPr="00A47A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47A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руб.</w:t>
            </w:r>
          </w:p>
        </w:tc>
        <w:tc>
          <w:tcPr>
            <w:tcW w:w="0" w:type="auto"/>
          </w:tcPr>
          <w:p w:rsidR="00A91997" w:rsidRPr="00A47ACE" w:rsidRDefault="00A91997" w:rsidP="00677018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7A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2004</w:t>
            </w:r>
            <w:r w:rsidR="00A47ACE" w:rsidRPr="00A47A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47A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г.,</w:t>
            </w:r>
            <w:r w:rsidR="00A47ACE" w:rsidRPr="00A47A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47A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млрд.</w:t>
            </w:r>
            <w:r w:rsidR="00A47ACE" w:rsidRPr="00A47A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47A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руб.</w:t>
            </w:r>
          </w:p>
        </w:tc>
        <w:tc>
          <w:tcPr>
            <w:tcW w:w="0" w:type="auto"/>
          </w:tcPr>
          <w:p w:rsidR="00A91997" w:rsidRPr="00A47ACE" w:rsidRDefault="00A91997" w:rsidP="00677018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7A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2004</w:t>
            </w:r>
            <w:r w:rsidR="00A47ACE" w:rsidRPr="00A47A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47A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</w:t>
            </w:r>
            <w:r w:rsidR="00A47ACE" w:rsidRPr="00A47A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47A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</w:t>
            </w:r>
            <w:r w:rsidR="00A47ACE" w:rsidRPr="00A47A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47A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2003</w:t>
            </w:r>
            <w:r w:rsidR="00A47ACE" w:rsidRPr="00A47A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47A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г.,</w:t>
            </w:r>
            <w:r w:rsidR="00A47ACE" w:rsidRPr="00A47A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47A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</w:t>
            </w:r>
            <w:r w:rsidR="00A47ACE" w:rsidRPr="00A47A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A47A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</w:tr>
      <w:tr w:rsidR="00A91997" w:rsidRPr="00A47ACE" w:rsidTr="00A47ACE">
        <w:trPr>
          <w:trHeight w:val="192"/>
          <w:tblCellSpacing w:w="7" w:type="dxa"/>
          <w:jc w:val="center"/>
        </w:trPr>
        <w:tc>
          <w:tcPr>
            <w:tcW w:w="0" w:type="auto"/>
          </w:tcPr>
          <w:p w:rsidR="00A91997" w:rsidRPr="00A47ACE" w:rsidRDefault="00A91997" w:rsidP="00677018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7A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ВВП</w:t>
            </w:r>
          </w:p>
        </w:tc>
        <w:tc>
          <w:tcPr>
            <w:tcW w:w="0" w:type="auto"/>
          </w:tcPr>
          <w:p w:rsidR="00A91997" w:rsidRPr="00A47ACE" w:rsidRDefault="00A91997" w:rsidP="00677018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7A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13201</w:t>
            </w:r>
          </w:p>
        </w:tc>
        <w:tc>
          <w:tcPr>
            <w:tcW w:w="0" w:type="auto"/>
          </w:tcPr>
          <w:p w:rsidR="00A91997" w:rsidRPr="00A47ACE" w:rsidRDefault="00A91997" w:rsidP="00677018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7A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16778,8</w:t>
            </w:r>
          </w:p>
        </w:tc>
        <w:tc>
          <w:tcPr>
            <w:tcW w:w="0" w:type="auto"/>
          </w:tcPr>
          <w:p w:rsidR="00A91997" w:rsidRPr="00A47ACE" w:rsidRDefault="00A91997" w:rsidP="00677018">
            <w:pPr>
              <w:pStyle w:val="a3"/>
              <w:spacing w:line="360" w:lineRule="auto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7AC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107,1</w:t>
            </w:r>
          </w:p>
        </w:tc>
      </w:tr>
    </w:tbl>
    <w:p w:rsidR="00A47ACE" w:rsidRDefault="00A47ACE" w:rsidP="00677018">
      <w:pPr>
        <w:spacing w:line="360" w:lineRule="auto"/>
        <w:ind w:firstLine="709"/>
        <w:jc w:val="both"/>
        <w:rPr>
          <w:sz w:val="28"/>
          <w:szCs w:val="28"/>
        </w:rPr>
      </w:pPr>
    </w:p>
    <w:p w:rsidR="0025061D" w:rsidRPr="00A47ACE" w:rsidRDefault="0025061D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По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оперативным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данным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Федеральной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налоговой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службы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консолидированный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Российской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Федерации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январе-сентябре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2009г.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поступило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налогов,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сборов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обязательных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платежей,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администрируемых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ФНС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России,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(без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учета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единого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социального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налога)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сумму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4564,1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млрд.рублей,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что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26,0%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меньше,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чем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соответствующий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период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предыдущего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года.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сентябре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2009г.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поступления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консолидированный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составили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511,5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млрд.рублей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увеличились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сравнению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предыдущим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месяцем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7,1%.</w:t>
      </w:r>
    </w:p>
    <w:p w:rsidR="0025061D" w:rsidRPr="00A47ACE" w:rsidRDefault="0025061D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Основную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часть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налогов,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сборов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обязательных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платежей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консолидированного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январе-сентябре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2009г.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обеспечили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поступления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налога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доходы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физических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лиц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-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25,8%,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налога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прибыль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организаций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-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20,5%,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налога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добавленную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стоимость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товары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(работы,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услуги),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реализуемые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территории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Российской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Федерации,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-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19,5%,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налога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добычу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полезных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ископаемых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-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16,0%.</w:t>
      </w:r>
    </w:p>
    <w:p w:rsidR="0025061D" w:rsidRPr="00A47ACE" w:rsidRDefault="0025061D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январе-сентябре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2009г.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консолидированный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Российской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Федерации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поступило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федеральных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налогов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сборов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4013,6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млрд.рублей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(88,0%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общей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суммы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налоговых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доходов),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региональных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-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346,8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млрд.рублей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(7,6%),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местных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налогов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сборов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-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77,7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млрд.рублей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(1,7%),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налогов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специальным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налоговым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режимом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-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122,9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млрд.рублей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(2,7%).</w:t>
      </w:r>
    </w:p>
    <w:p w:rsidR="0025061D" w:rsidRPr="00A47ACE" w:rsidRDefault="0025061D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январе-сентябре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2009г.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консолидированный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Российской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Федерации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(консолидированные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субъектов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Российской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Федерации)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поступило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1175,5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млрд.рублей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налога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доходы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физических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лиц,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что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1,0%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меньше,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чем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соответствующий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период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предыдущего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года.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сентябре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2009г.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поступление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налога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доходы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физических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лиц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составило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122,8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млрд.рублей,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что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1,5%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больше,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чем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предыдущем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месяце.</w:t>
      </w:r>
    </w:p>
    <w:p w:rsidR="0025061D" w:rsidRDefault="00A47ACE" w:rsidP="00232F7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32F7D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 xml:space="preserve"> </w:t>
      </w:r>
      <w:r w:rsidR="0025061D" w:rsidRPr="00A47ACE">
        <w:rPr>
          <w:b/>
          <w:sz w:val="28"/>
          <w:szCs w:val="28"/>
        </w:rPr>
        <w:t>Анализ</w:t>
      </w:r>
      <w:r>
        <w:rPr>
          <w:b/>
          <w:sz w:val="28"/>
          <w:szCs w:val="28"/>
        </w:rPr>
        <w:t xml:space="preserve"> </w:t>
      </w:r>
      <w:r w:rsidR="0025061D" w:rsidRPr="00A47ACE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</w:t>
      </w:r>
      <w:r w:rsidR="0025061D" w:rsidRPr="00A47ACE">
        <w:rPr>
          <w:b/>
          <w:sz w:val="28"/>
          <w:szCs w:val="28"/>
        </w:rPr>
        <w:t>РБ</w:t>
      </w:r>
    </w:p>
    <w:p w:rsidR="00232F7D" w:rsidRPr="00A47ACE" w:rsidRDefault="00232F7D" w:rsidP="00232F7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5061D" w:rsidRPr="00A47ACE" w:rsidRDefault="0025061D" w:rsidP="00677018">
      <w:pPr>
        <w:pStyle w:val="a3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340641975"/>
      <w:r w:rsidRPr="00A47ACE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данным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Министерства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финансов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Республики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Башкортостан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ноября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2009г.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консолидированный</w:t>
      </w:r>
      <w:r w:rsidR="00A47A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bCs/>
          <w:color w:val="auto"/>
          <w:sz w:val="28"/>
          <w:szCs w:val="28"/>
        </w:rPr>
        <w:t>бюджет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Республики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Башкортостан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поступило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доходов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сумме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95909,3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млн.рублей,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них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доля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налога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прибыль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организаций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составила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24,0%,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налога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доходы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физических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лиц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22,9%,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налогов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имущество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8,6%,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налогов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товары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(работы,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услуги),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реализуемые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территории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РФ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7,6%,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налогов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совокупный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доход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3,2%.</w:t>
      </w:r>
    </w:p>
    <w:p w:rsidR="0025061D" w:rsidRPr="00A47ACE" w:rsidRDefault="0025061D" w:rsidP="00677018">
      <w:pPr>
        <w:pStyle w:val="a3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47ACE">
        <w:rPr>
          <w:rFonts w:ascii="Times New Roman" w:hAnsi="Times New Roman" w:cs="Times New Roman"/>
          <w:color w:val="auto"/>
          <w:sz w:val="28"/>
          <w:szCs w:val="28"/>
        </w:rPr>
        <w:t>Расходы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консолидированного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бюджета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сложились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сумме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89341,2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млн.рублей,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них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финансирование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образования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было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направлено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24345,2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млн.рублей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(27,2%),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национальной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экономики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15088,9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млн.рублей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(16,9%),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жилищно-коммунального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хозяйства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11695,7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млн.рублей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(13,1%),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социальной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политики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10673,4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млн.рублей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(11,9%),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здравоохранения,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физической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культуры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спорта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10120,2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млн.рублей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(11,3%),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национальной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безопасности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правоохранительной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деятельности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3527,5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млн.рублей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(3,9%).</w:t>
      </w:r>
    </w:p>
    <w:bookmarkEnd w:id="2"/>
    <w:p w:rsidR="0025061D" w:rsidRPr="00A47ACE" w:rsidRDefault="0025061D" w:rsidP="00677018">
      <w:pPr>
        <w:pStyle w:val="a3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47ACE">
        <w:rPr>
          <w:rFonts w:ascii="Times New Roman" w:hAnsi="Times New Roman" w:cs="Times New Roman"/>
          <w:color w:val="auto"/>
          <w:sz w:val="28"/>
          <w:szCs w:val="28"/>
        </w:rPr>
        <w:t>Предприятиями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организациями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(кроме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сельскохозяйственных,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малых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предприятий,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банков,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страховых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бюджетных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организаций)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январь-октябрь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2009г.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получена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прибыль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сумме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47,7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млрд.рублей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44,9%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январю-октябрю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2008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г.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Доля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убыточных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организаций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составила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20,1%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(за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январь-октябрь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2008г.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12,8%),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сумма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убытка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12,3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млрд.рублей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(7,1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млрд.рублей).</w:t>
      </w:r>
    </w:p>
    <w:p w:rsidR="0025061D" w:rsidRPr="00A47ACE" w:rsidRDefault="0025061D" w:rsidP="00677018">
      <w:pPr>
        <w:pStyle w:val="a3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47ACE">
        <w:rPr>
          <w:rFonts w:ascii="Times New Roman" w:hAnsi="Times New Roman" w:cs="Times New Roman"/>
          <w:color w:val="auto"/>
          <w:sz w:val="28"/>
          <w:szCs w:val="28"/>
        </w:rPr>
        <w:t>Просроченная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кредиторская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задолженность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начала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года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увеличилась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7,1%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составила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ноября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2009г.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15,0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млрд.рублей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(7,6%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общей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суммы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кредиторской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задолженности).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Обязательства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предприятий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поставщикам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составили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71,3%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просроченной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кредиторской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задолженности,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долги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бюджет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11,4%,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задолженность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государственные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внебюджетные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фонды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4,6%.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Задолженность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предприятий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полученным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кредитам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банков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займам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увеличилась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начала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года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14,8%,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просроченная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задолженность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29,9%.</w:t>
      </w:r>
    </w:p>
    <w:p w:rsidR="0025061D" w:rsidRPr="00A47ACE" w:rsidRDefault="0025061D" w:rsidP="00677018">
      <w:pPr>
        <w:pStyle w:val="a3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47ACE">
        <w:rPr>
          <w:rFonts w:ascii="Times New Roman" w:hAnsi="Times New Roman" w:cs="Times New Roman"/>
          <w:color w:val="auto"/>
          <w:sz w:val="28"/>
          <w:szCs w:val="28"/>
        </w:rPr>
        <w:t>Просроченная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дебиторская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задолженность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составила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20,5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млрд.рублей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(11,3%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общей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дебиторской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задолженности)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увеличилась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начала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года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12,8%.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Большую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часть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ожидаемых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платежей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истекшими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сроками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погашения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(80,5%)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занимают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долги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покупателей.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Общая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кредиторская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задолженность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превышает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дебиторскую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задолженность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8,7%,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просроченная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дебиторская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задолженность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превышает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просроченную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кредиторскую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36,6%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(на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января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2009г.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соответственно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8,6%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29,7%).</w:t>
      </w:r>
    </w:p>
    <w:p w:rsidR="0025061D" w:rsidRPr="00A47ACE" w:rsidRDefault="0025061D" w:rsidP="00677018">
      <w:pPr>
        <w:pStyle w:val="a3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47ACE">
        <w:rPr>
          <w:rFonts w:ascii="Times New Roman" w:hAnsi="Times New Roman" w:cs="Times New Roman"/>
          <w:color w:val="auto"/>
          <w:sz w:val="28"/>
          <w:szCs w:val="28"/>
        </w:rPr>
        <w:t>Доля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оплаты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отгруженную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продукцию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(по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обследуемым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организациям-монополистам,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осуществляющим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свою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деятельность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добыче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полезных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ископаемых,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обрабатывающих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производствах,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производстве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распределении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электроэнергии,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газа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воды)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январь-октябрь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2009г.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составила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95,2%,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против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96,4%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январь-октябрь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2008г.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структуре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расчетов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преобладают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расчеты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денежными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средствами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(99,1%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всей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оплаченной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продукции),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незначительна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доля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взаимного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зачета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требований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(0,7%)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расчетов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векселями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(0,2%).</w:t>
      </w:r>
    </w:p>
    <w:p w:rsidR="0025061D" w:rsidRPr="00A47ACE" w:rsidRDefault="0025061D" w:rsidP="00677018">
      <w:pPr>
        <w:pStyle w:val="a3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47ACE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данным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Национального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банка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Республики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Башкортостан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ноября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2009г.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задолженность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кредитам,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предоставленным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кредитными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организациями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экономике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республики,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составила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155,5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млрд.рублей,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них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26,1%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приходится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предприятия,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занятые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сфере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обрабатывающих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производств,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13,6%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оптовой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розничной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торговли,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ремонта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автотранспортных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средств,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мотоциклов,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бытовых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изделий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предметов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личного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пользования,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7,8%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сельского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хозяйства,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охоты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лесного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хозяйства,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3,0%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строительства,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1,3%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производства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распределения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электроэнергии,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газа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воды,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0,6%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транспорта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связи.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долю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долгосрочных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кредитов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приходилось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66,6%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(на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января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2009г.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A47A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7ACE">
        <w:rPr>
          <w:rFonts w:ascii="Times New Roman" w:hAnsi="Times New Roman" w:cs="Times New Roman"/>
          <w:color w:val="auto"/>
          <w:sz w:val="28"/>
          <w:szCs w:val="28"/>
        </w:rPr>
        <w:t>67,6%).</w:t>
      </w:r>
    </w:p>
    <w:p w:rsidR="0025061D" w:rsidRPr="00A47ACE" w:rsidRDefault="0025061D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bCs/>
          <w:sz w:val="28"/>
          <w:szCs w:val="28"/>
        </w:rPr>
        <w:t>Вклады</w:t>
      </w:r>
      <w:r w:rsidR="00A47ACE">
        <w:rPr>
          <w:bCs/>
          <w:sz w:val="28"/>
          <w:szCs w:val="28"/>
        </w:rPr>
        <w:t xml:space="preserve"> </w:t>
      </w:r>
      <w:r w:rsidRPr="00A47ACE">
        <w:rPr>
          <w:bCs/>
          <w:sz w:val="28"/>
          <w:szCs w:val="28"/>
        </w:rPr>
        <w:t>населения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кредитных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организациях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республики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1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ноября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2009г.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учетом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сберегательных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сертификатов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составили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91,3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млрд.рублей,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увеличившись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начала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года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11,3%,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из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них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Башкирском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отделении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Уральского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банка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Сбербанка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России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–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45,4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млрд.рублей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(на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11,7%).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Средний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размер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вклада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(включая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инвалюту)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Башкирском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отделении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Уральского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банка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Сбербанка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России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начала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года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увеличился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5219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5727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рублей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(средний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размер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рублевого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вклада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увеличился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4726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5237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рублей),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остатки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вкладов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душу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населения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(включая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инвалюту)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возросли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10024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11192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рублей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(остатки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рублевых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вкладов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увеличились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9014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10166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рублей).</w:t>
      </w:r>
    </w:p>
    <w:p w:rsidR="0025061D" w:rsidRPr="00A47ACE" w:rsidRDefault="0025061D" w:rsidP="00677018">
      <w:pPr>
        <w:tabs>
          <w:tab w:val="left" w:pos="325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B3440" w:rsidRDefault="00EB3440" w:rsidP="00677018">
      <w:pPr>
        <w:pStyle w:val="2"/>
        <w:widowControl/>
        <w:ind w:firstLine="709"/>
        <w:jc w:val="both"/>
      </w:pPr>
      <w:r w:rsidRPr="00A47ACE">
        <w:t>2.2</w:t>
      </w:r>
      <w:r w:rsidR="00A47ACE">
        <w:t xml:space="preserve"> </w:t>
      </w:r>
      <w:r w:rsidRPr="00A47ACE">
        <w:t>Изучение</w:t>
      </w:r>
      <w:r w:rsidR="00A47ACE">
        <w:t xml:space="preserve"> </w:t>
      </w:r>
      <w:r w:rsidRPr="00A47ACE">
        <w:t>вариации</w:t>
      </w:r>
      <w:r w:rsidR="00A47ACE">
        <w:t xml:space="preserve"> </w:t>
      </w:r>
      <w:r w:rsidRPr="00A47ACE">
        <w:t>бюджета</w:t>
      </w:r>
      <w:r w:rsidR="00A47ACE">
        <w:t xml:space="preserve"> </w:t>
      </w:r>
      <w:r w:rsidRPr="00A47ACE">
        <w:t>РФ</w:t>
      </w:r>
      <w:r w:rsidR="00A47ACE">
        <w:t xml:space="preserve"> </w:t>
      </w:r>
      <w:r w:rsidRPr="00A47ACE">
        <w:t>и</w:t>
      </w:r>
      <w:r w:rsidR="00A47ACE">
        <w:t xml:space="preserve"> </w:t>
      </w:r>
      <w:r w:rsidRPr="00A47ACE">
        <w:t>РБ</w:t>
      </w:r>
    </w:p>
    <w:p w:rsidR="00EF2100" w:rsidRPr="00EF2100" w:rsidRDefault="00EF2100" w:rsidP="00EF2100"/>
    <w:p w:rsidR="00EB3440" w:rsidRPr="00A47ACE" w:rsidRDefault="00EB3440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Для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изучения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РФ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РБ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были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использованы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статические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данные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следующих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источников: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Российский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статистический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ежегодник,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данные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государственного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комитета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статистике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РФ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РБ.</w:t>
      </w:r>
    </w:p>
    <w:p w:rsidR="00EB3440" w:rsidRPr="00A47ACE" w:rsidRDefault="00EB3440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Для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анализа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денежных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доходов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расходов</w:t>
      </w:r>
      <w:r w:rsidR="00A47ACE">
        <w:rPr>
          <w:sz w:val="28"/>
          <w:szCs w:val="28"/>
        </w:rPr>
        <w:t xml:space="preserve"> </w:t>
      </w:r>
      <w:r w:rsidR="007B3765" w:rsidRPr="00A47ACE">
        <w:rPr>
          <w:sz w:val="28"/>
          <w:szCs w:val="28"/>
        </w:rPr>
        <w:t>бюджетов</w:t>
      </w:r>
      <w:r w:rsidR="00A47ACE">
        <w:rPr>
          <w:sz w:val="28"/>
          <w:szCs w:val="28"/>
        </w:rPr>
        <w:t xml:space="preserve"> </w:t>
      </w:r>
      <w:r w:rsidR="007B3765" w:rsidRPr="00A47ACE">
        <w:rPr>
          <w:sz w:val="28"/>
          <w:szCs w:val="28"/>
        </w:rPr>
        <w:t>субъектов</w:t>
      </w:r>
      <w:r w:rsidR="00A47ACE">
        <w:rPr>
          <w:sz w:val="28"/>
          <w:szCs w:val="28"/>
        </w:rPr>
        <w:t xml:space="preserve"> </w:t>
      </w:r>
      <w:r w:rsidR="007B3765" w:rsidRPr="00A47ACE">
        <w:rPr>
          <w:sz w:val="28"/>
          <w:szCs w:val="28"/>
        </w:rPr>
        <w:t>РФ</w:t>
      </w:r>
      <w:r w:rsidR="00A47ACE">
        <w:rPr>
          <w:sz w:val="28"/>
          <w:szCs w:val="28"/>
        </w:rPr>
        <w:t xml:space="preserve"> </w:t>
      </w:r>
      <w:r w:rsidR="007B3765"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="007B3765" w:rsidRPr="00A47ACE">
        <w:rPr>
          <w:sz w:val="28"/>
          <w:szCs w:val="28"/>
        </w:rPr>
        <w:t>РБ</w:t>
      </w:r>
      <w:r w:rsidR="00A47ACE">
        <w:rPr>
          <w:sz w:val="28"/>
          <w:szCs w:val="28"/>
        </w:rPr>
        <w:t xml:space="preserve"> </w:t>
      </w:r>
      <w:r w:rsidR="007B3765" w:rsidRPr="00A47ACE">
        <w:rPr>
          <w:sz w:val="28"/>
          <w:szCs w:val="28"/>
        </w:rPr>
        <w:t>за</w:t>
      </w:r>
      <w:r w:rsidR="00A47ACE">
        <w:rPr>
          <w:sz w:val="28"/>
          <w:szCs w:val="28"/>
        </w:rPr>
        <w:t xml:space="preserve"> </w:t>
      </w:r>
      <w:r w:rsidR="007B3765" w:rsidRPr="00A47ACE">
        <w:rPr>
          <w:sz w:val="28"/>
          <w:szCs w:val="28"/>
        </w:rPr>
        <w:t>полугодие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произведены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1%-ая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механическая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выборка,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результате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которой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получены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следующие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данные,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тыс.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руб.</w:t>
      </w:r>
      <w:r w:rsidR="00A47ACE">
        <w:rPr>
          <w:sz w:val="28"/>
          <w:szCs w:val="28"/>
        </w:rPr>
        <w:t xml:space="preserve"> </w:t>
      </w:r>
      <w:r w:rsidR="007B3765" w:rsidRPr="00A47ACE">
        <w:rPr>
          <w:sz w:val="28"/>
          <w:szCs w:val="28"/>
        </w:rPr>
        <w:t>:</w:t>
      </w:r>
    </w:p>
    <w:p w:rsidR="00A47ACE" w:rsidRDefault="00A47ACE" w:rsidP="00677018">
      <w:pPr>
        <w:tabs>
          <w:tab w:val="left" w:pos="780"/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</w:p>
    <w:p w:rsidR="00EB3440" w:rsidRPr="00A47ACE" w:rsidRDefault="00EB3440" w:rsidP="00677018">
      <w:pPr>
        <w:tabs>
          <w:tab w:val="left" w:pos="780"/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Таблица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2</w:t>
      </w:r>
      <w:r w:rsidR="00A47ACE">
        <w:rPr>
          <w:sz w:val="28"/>
          <w:szCs w:val="28"/>
        </w:rPr>
        <w:t xml:space="preserve"> - </w:t>
      </w:r>
      <w:r w:rsidRPr="00A47ACE">
        <w:rPr>
          <w:sz w:val="28"/>
          <w:szCs w:val="28"/>
        </w:rPr>
        <w:t>Исходные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данные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доходам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расходам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РФ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РБ</w:t>
      </w:r>
    </w:p>
    <w:tbl>
      <w:tblPr>
        <w:tblW w:w="8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214"/>
        <w:gridCol w:w="1437"/>
        <w:gridCol w:w="786"/>
        <w:gridCol w:w="1896"/>
        <w:gridCol w:w="1414"/>
      </w:tblGrid>
      <w:tr w:rsidR="00A47ACE" w:rsidRPr="00C81482" w:rsidTr="00C81482">
        <w:trPr>
          <w:trHeight w:val="20"/>
          <w:jc w:val="center"/>
        </w:trPr>
        <w:tc>
          <w:tcPr>
            <w:tcW w:w="236" w:type="dxa"/>
            <w:vMerge w:val="restart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№</w:t>
            </w:r>
            <w:r w:rsidR="00A47ACE" w:rsidRPr="00C81482">
              <w:rPr>
                <w:sz w:val="20"/>
                <w:szCs w:val="20"/>
              </w:rPr>
              <w:t xml:space="preserve"> </w:t>
            </w:r>
            <w:r w:rsidRPr="00C81482">
              <w:rPr>
                <w:sz w:val="20"/>
                <w:szCs w:val="20"/>
              </w:rPr>
              <w:t>п/п</w:t>
            </w:r>
          </w:p>
        </w:tc>
        <w:tc>
          <w:tcPr>
            <w:tcW w:w="3777" w:type="dxa"/>
            <w:gridSpan w:val="2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Республика</w:t>
            </w:r>
            <w:r w:rsidR="00A47ACE" w:rsidRPr="00C81482">
              <w:rPr>
                <w:sz w:val="20"/>
                <w:szCs w:val="20"/>
              </w:rPr>
              <w:t xml:space="preserve"> </w:t>
            </w:r>
            <w:r w:rsidRPr="00C81482">
              <w:rPr>
                <w:sz w:val="20"/>
                <w:szCs w:val="20"/>
              </w:rPr>
              <w:t>Башкортостан</w:t>
            </w:r>
          </w:p>
        </w:tc>
        <w:tc>
          <w:tcPr>
            <w:tcW w:w="805" w:type="dxa"/>
            <w:vMerge w:val="restart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№</w:t>
            </w:r>
          </w:p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п/п</w:t>
            </w:r>
          </w:p>
        </w:tc>
        <w:tc>
          <w:tcPr>
            <w:tcW w:w="3415" w:type="dxa"/>
            <w:gridSpan w:val="2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Российская</w:t>
            </w:r>
            <w:r w:rsidR="00A47ACE" w:rsidRPr="00C81482">
              <w:rPr>
                <w:sz w:val="20"/>
                <w:szCs w:val="20"/>
              </w:rPr>
              <w:t xml:space="preserve"> </w:t>
            </w:r>
            <w:r w:rsidRPr="00C81482">
              <w:rPr>
                <w:sz w:val="20"/>
                <w:szCs w:val="20"/>
              </w:rPr>
              <w:t>Федерация</w:t>
            </w:r>
          </w:p>
        </w:tc>
      </w:tr>
      <w:tr w:rsidR="00A47ACE" w:rsidRPr="00C81482" w:rsidTr="00C81482">
        <w:trPr>
          <w:trHeight w:val="20"/>
          <w:jc w:val="center"/>
        </w:trPr>
        <w:tc>
          <w:tcPr>
            <w:tcW w:w="236" w:type="dxa"/>
            <w:vMerge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Доход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Расходы</w:t>
            </w:r>
          </w:p>
        </w:tc>
        <w:tc>
          <w:tcPr>
            <w:tcW w:w="805" w:type="dxa"/>
            <w:vMerge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Доход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Расходы</w:t>
            </w:r>
          </w:p>
        </w:tc>
      </w:tr>
      <w:tr w:rsidR="00A47ACE" w:rsidRPr="00C81482" w:rsidTr="00C81482">
        <w:trPr>
          <w:trHeight w:val="20"/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28,8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14,9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1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44,3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20,5</w:t>
            </w:r>
          </w:p>
        </w:tc>
      </w:tr>
      <w:tr w:rsidR="00A47ACE" w:rsidRPr="00C81482" w:rsidTr="00C81482">
        <w:trPr>
          <w:trHeight w:val="20"/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55,8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22,2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2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58,1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23,2</w:t>
            </w:r>
          </w:p>
        </w:tc>
      </w:tr>
      <w:tr w:rsidR="00A47ACE" w:rsidRPr="00C81482" w:rsidTr="00C81482">
        <w:trPr>
          <w:trHeight w:val="20"/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3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17,1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10,2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3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44,7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19,9</w:t>
            </w:r>
          </w:p>
        </w:tc>
      </w:tr>
      <w:tr w:rsidR="00A47ACE" w:rsidRPr="00C81482" w:rsidTr="00C81482">
        <w:trPr>
          <w:trHeight w:val="20"/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4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24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12,4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4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34,4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17,7</w:t>
            </w:r>
          </w:p>
        </w:tc>
      </w:tr>
      <w:tr w:rsidR="00A47ACE" w:rsidRPr="00C81482" w:rsidTr="00C81482">
        <w:trPr>
          <w:trHeight w:val="20"/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5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31,2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16,1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5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39,8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19,3</w:t>
            </w:r>
          </w:p>
        </w:tc>
      </w:tr>
      <w:tr w:rsidR="00A47ACE" w:rsidRPr="00C81482" w:rsidTr="00C81482">
        <w:trPr>
          <w:trHeight w:val="20"/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6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32,2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16,6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6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24,3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13,4</w:t>
            </w:r>
          </w:p>
        </w:tc>
      </w:tr>
      <w:tr w:rsidR="00A47ACE" w:rsidRPr="00C81482" w:rsidTr="00C81482">
        <w:trPr>
          <w:trHeight w:val="20"/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7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37,3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18,4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7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47,5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20,0</w:t>
            </w:r>
          </w:p>
        </w:tc>
      </w:tr>
      <w:tr w:rsidR="00A47ACE" w:rsidRPr="00C81482" w:rsidTr="00C81482">
        <w:trPr>
          <w:trHeight w:val="20"/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8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33,3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17,4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8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40,8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20,3</w:t>
            </w:r>
          </w:p>
        </w:tc>
      </w:tr>
      <w:tr w:rsidR="00A47ACE" w:rsidRPr="00C81482" w:rsidTr="00C81482">
        <w:trPr>
          <w:trHeight w:val="20"/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9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77,1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25,2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9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38,8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18,6</w:t>
            </w:r>
          </w:p>
        </w:tc>
      </w:tr>
      <w:tr w:rsidR="00A47ACE" w:rsidRPr="00C81482" w:rsidTr="00C81482">
        <w:trPr>
          <w:trHeight w:val="20"/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10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66,0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24,3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10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28,0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14,8</w:t>
            </w:r>
          </w:p>
        </w:tc>
      </w:tr>
      <w:tr w:rsidR="00A47ACE" w:rsidRPr="00C81482" w:rsidTr="00C81482">
        <w:trPr>
          <w:trHeight w:val="20"/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11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69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22,2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11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36,7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18,0</w:t>
            </w:r>
          </w:p>
        </w:tc>
      </w:tr>
      <w:tr w:rsidR="00A47ACE" w:rsidRPr="00C81482" w:rsidTr="00C81482">
        <w:trPr>
          <w:trHeight w:val="20"/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12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59,1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23,0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12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49,4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21,0</w:t>
            </w:r>
          </w:p>
        </w:tc>
      </w:tr>
      <w:tr w:rsidR="00A47ACE" w:rsidRPr="00C81482" w:rsidTr="00C81482">
        <w:trPr>
          <w:trHeight w:val="20"/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13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33,0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17,1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13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40,4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17,8</w:t>
            </w:r>
          </w:p>
        </w:tc>
      </w:tr>
      <w:tr w:rsidR="00A47ACE" w:rsidRPr="00C81482" w:rsidTr="00C81482">
        <w:trPr>
          <w:trHeight w:val="20"/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14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48,2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20,5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14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37,8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18,4</w:t>
            </w:r>
          </w:p>
        </w:tc>
      </w:tr>
      <w:tr w:rsidR="00A47ACE" w:rsidRPr="00C81482" w:rsidTr="00C81482">
        <w:trPr>
          <w:trHeight w:val="20"/>
          <w:jc w:val="center"/>
        </w:trPr>
        <w:tc>
          <w:tcPr>
            <w:tcW w:w="236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15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38,0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18,6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15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20,5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B3440" w:rsidRPr="00C81482" w:rsidRDefault="00EB3440" w:rsidP="00C814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1482">
              <w:rPr>
                <w:sz w:val="20"/>
                <w:szCs w:val="20"/>
              </w:rPr>
              <w:t>11,6</w:t>
            </w:r>
          </w:p>
        </w:tc>
      </w:tr>
    </w:tbl>
    <w:p w:rsidR="00A47ACE" w:rsidRDefault="00A47ACE" w:rsidP="00677018">
      <w:pPr>
        <w:spacing w:line="360" w:lineRule="auto"/>
        <w:ind w:firstLine="709"/>
        <w:jc w:val="both"/>
        <w:rPr>
          <w:sz w:val="28"/>
          <w:szCs w:val="28"/>
        </w:rPr>
      </w:pPr>
    </w:p>
    <w:p w:rsidR="00F57783" w:rsidRPr="00A47ACE" w:rsidRDefault="00A47ACE" w:rsidP="006770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57783" w:rsidRPr="00A47AC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построения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ряда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распределения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признаку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денежный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доход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среднем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члена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произведём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сортировку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возрастанию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уровней,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определяем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наибольшее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наименьшее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дохода.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Затем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наибольшего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вычитаем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наименьшее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разделив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пять,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округляя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сторону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увеличения,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получим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длину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интервала.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Прибавляя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последовательно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наименьшему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значению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денежного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дохода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среднем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члена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величину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интервала,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получим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пять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интервалов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(Наибольшее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77,1;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наименьшее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17,1;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длина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интервала</w:t>
      </w:r>
      <w:r>
        <w:rPr>
          <w:sz w:val="28"/>
          <w:szCs w:val="28"/>
        </w:rPr>
        <w:t xml:space="preserve"> </w:t>
      </w:r>
      <w:r w:rsidR="00F57783" w:rsidRPr="00A47ACE">
        <w:rPr>
          <w:sz w:val="28"/>
          <w:szCs w:val="28"/>
        </w:rPr>
        <w:t>=12).</w:t>
      </w:r>
    </w:p>
    <w:p w:rsidR="00EB3440" w:rsidRPr="00A47ACE" w:rsidRDefault="00EB3440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Признак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–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денежный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доход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среднем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Число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групп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–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пять.</w:t>
      </w:r>
    </w:p>
    <w:p w:rsidR="00EB3440" w:rsidRPr="00A47ACE" w:rsidRDefault="00EB3440" w:rsidP="00677018">
      <w:pPr>
        <w:pStyle w:val="ac"/>
        <w:spacing w:line="360" w:lineRule="auto"/>
        <w:ind w:firstLine="709"/>
        <w:rPr>
          <w:sz w:val="28"/>
          <w:szCs w:val="28"/>
        </w:rPr>
      </w:pPr>
      <w:r w:rsidRPr="00A47ACE">
        <w:rPr>
          <w:sz w:val="28"/>
          <w:szCs w:val="28"/>
        </w:rPr>
        <w:t>Этапы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анализа:</w:t>
      </w:r>
    </w:p>
    <w:p w:rsidR="00EB3440" w:rsidRPr="00A47ACE" w:rsidRDefault="00EB3440" w:rsidP="00677018">
      <w:pPr>
        <w:pStyle w:val="ac"/>
        <w:numPr>
          <w:ilvl w:val="0"/>
          <w:numId w:val="7"/>
        </w:numPr>
        <w:tabs>
          <w:tab w:val="clear" w:pos="1440"/>
          <w:tab w:val="num" w:pos="900"/>
        </w:tabs>
        <w:spacing w:line="360" w:lineRule="auto"/>
        <w:ind w:left="0" w:firstLine="709"/>
        <w:rPr>
          <w:b w:val="0"/>
          <w:sz w:val="28"/>
          <w:szCs w:val="28"/>
        </w:rPr>
      </w:pPr>
      <w:r w:rsidRPr="00A47ACE">
        <w:rPr>
          <w:b w:val="0"/>
          <w:sz w:val="28"/>
          <w:szCs w:val="28"/>
        </w:rPr>
        <w:t>Строится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статистический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ряд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распределения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по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признаку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–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денежный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доход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в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среднем,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образовав,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пять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групп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с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равными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интервалами.</w:t>
      </w:r>
    </w:p>
    <w:p w:rsidR="00EB3440" w:rsidRPr="00A47ACE" w:rsidRDefault="00EB3440" w:rsidP="00677018">
      <w:pPr>
        <w:pStyle w:val="ac"/>
        <w:numPr>
          <w:ilvl w:val="0"/>
          <w:numId w:val="7"/>
        </w:numPr>
        <w:tabs>
          <w:tab w:val="clear" w:pos="1440"/>
          <w:tab w:val="num" w:pos="900"/>
        </w:tabs>
        <w:spacing w:line="360" w:lineRule="auto"/>
        <w:ind w:left="0" w:firstLine="709"/>
        <w:rPr>
          <w:b w:val="0"/>
          <w:sz w:val="28"/>
          <w:szCs w:val="28"/>
        </w:rPr>
      </w:pPr>
      <w:r w:rsidRPr="00A47ACE">
        <w:rPr>
          <w:b w:val="0"/>
          <w:sz w:val="28"/>
          <w:szCs w:val="28"/>
        </w:rPr>
        <w:t>Строятся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графики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полученного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ряда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распределения.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Графически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определим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значение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моды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и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медианы.</w:t>
      </w:r>
    </w:p>
    <w:p w:rsidR="00EB3440" w:rsidRPr="00A47ACE" w:rsidRDefault="00EB3440" w:rsidP="00677018">
      <w:pPr>
        <w:pStyle w:val="ac"/>
        <w:numPr>
          <w:ilvl w:val="0"/>
          <w:numId w:val="7"/>
        </w:numPr>
        <w:tabs>
          <w:tab w:val="clear" w:pos="1440"/>
          <w:tab w:val="num" w:pos="900"/>
        </w:tabs>
        <w:spacing w:line="360" w:lineRule="auto"/>
        <w:ind w:left="0" w:firstLine="709"/>
        <w:rPr>
          <w:b w:val="0"/>
          <w:sz w:val="28"/>
          <w:szCs w:val="28"/>
        </w:rPr>
      </w:pPr>
      <w:r w:rsidRPr="00A47ACE">
        <w:rPr>
          <w:b w:val="0"/>
          <w:sz w:val="28"/>
          <w:szCs w:val="28"/>
        </w:rPr>
        <w:t>Рассчитываются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характеристики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интервального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ряда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распределения: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среднюю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арифметическую,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среднее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квадратическое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отклонение,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коэффициент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вариации.</w:t>
      </w:r>
    </w:p>
    <w:p w:rsidR="00EB3440" w:rsidRPr="00A47ACE" w:rsidRDefault="00EB3440" w:rsidP="00677018">
      <w:pPr>
        <w:pStyle w:val="ac"/>
        <w:spacing w:line="360" w:lineRule="auto"/>
        <w:ind w:firstLine="709"/>
        <w:rPr>
          <w:b w:val="0"/>
          <w:sz w:val="28"/>
          <w:szCs w:val="28"/>
        </w:rPr>
      </w:pPr>
      <w:r w:rsidRPr="00A47ACE">
        <w:rPr>
          <w:b w:val="0"/>
          <w:sz w:val="28"/>
          <w:szCs w:val="28"/>
        </w:rPr>
        <w:t>Вычисл</w:t>
      </w:r>
      <w:r w:rsidR="00BD1D3A" w:rsidRPr="00A47ACE">
        <w:rPr>
          <w:b w:val="0"/>
          <w:sz w:val="28"/>
          <w:szCs w:val="28"/>
        </w:rPr>
        <w:t>яем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среднюю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арифметическую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по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исходным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данным,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сравним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её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с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аналогичным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показателем,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рассчитанным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для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интервального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ряда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распределения.</w:t>
      </w:r>
    </w:p>
    <w:p w:rsidR="00EB3440" w:rsidRDefault="00EB3440" w:rsidP="00677018">
      <w:pPr>
        <w:pStyle w:val="ac"/>
        <w:spacing w:line="360" w:lineRule="auto"/>
        <w:ind w:firstLine="709"/>
        <w:rPr>
          <w:b w:val="0"/>
          <w:sz w:val="28"/>
          <w:szCs w:val="28"/>
        </w:rPr>
      </w:pPr>
      <w:r w:rsidRPr="00A47ACE">
        <w:rPr>
          <w:b w:val="0"/>
          <w:sz w:val="28"/>
          <w:szCs w:val="28"/>
        </w:rPr>
        <w:t>Результат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этих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действий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приведём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в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таблице</w:t>
      </w:r>
      <w:r w:rsidR="00A47ACE">
        <w:rPr>
          <w:b w:val="0"/>
          <w:sz w:val="28"/>
          <w:szCs w:val="28"/>
        </w:rPr>
        <w:t xml:space="preserve"> </w:t>
      </w:r>
      <w:r w:rsidR="007B3765" w:rsidRPr="00A47ACE">
        <w:rPr>
          <w:b w:val="0"/>
          <w:sz w:val="28"/>
          <w:szCs w:val="28"/>
        </w:rPr>
        <w:t>3</w:t>
      </w:r>
      <w:r w:rsidR="0057242C" w:rsidRPr="00A47ACE">
        <w:rPr>
          <w:b w:val="0"/>
          <w:sz w:val="28"/>
          <w:szCs w:val="28"/>
        </w:rPr>
        <w:t>.</w:t>
      </w:r>
    </w:p>
    <w:p w:rsidR="00A47ACE" w:rsidRPr="00A47ACE" w:rsidRDefault="00A47ACE" w:rsidP="00677018">
      <w:pPr>
        <w:pStyle w:val="ac"/>
        <w:spacing w:line="360" w:lineRule="auto"/>
        <w:ind w:firstLine="709"/>
        <w:rPr>
          <w:b w:val="0"/>
          <w:sz w:val="28"/>
          <w:szCs w:val="28"/>
        </w:rPr>
      </w:pPr>
    </w:p>
    <w:p w:rsidR="0057242C" w:rsidRPr="00A47ACE" w:rsidRDefault="007B3765" w:rsidP="00677018">
      <w:pPr>
        <w:pStyle w:val="ac"/>
        <w:spacing w:line="360" w:lineRule="auto"/>
        <w:ind w:firstLine="709"/>
        <w:rPr>
          <w:b w:val="0"/>
          <w:sz w:val="28"/>
          <w:szCs w:val="28"/>
        </w:rPr>
      </w:pPr>
      <w:r w:rsidRPr="00A47ACE">
        <w:rPr>
          <w:b w:val="0"/>
          <w:sz w:val="28"/>
          <w:szCs w:val="28"/>
        </w:rPr>
        <w:t>Таблица</w:t>
      </w:r>
      <w:r w:rsidR="00A47ACE">
        <w:rPr>
          <w:b w:val="0"/>
          <w:sz w:val="28"/>
          <w:szCs w:val="28"/>
        </w:rPr>
        <w:t xml:space="preserve"> </w:t>
      </w:r>
      <w:r w:rsidRPr="00A47ACE">
        <w:rPr>
          <w:b w:val="0"/>
          <w:sz w:val="28"/>
          <w:szCs w:val="28"/>
        </w:rPr>
        <w:t>3</w:t>
      </w:r>
      <w:r w:rsidR="00A47ACE">
        <w:rPr>
          <w:b w:val="0"/>
          <w:sz w:val="28"/>
          <w:szCs w:val="28"/>
        </w:rPr>
        <w:t xml:space="preserve"> </w:t>
      </w:r>
      <w:r w:rsidR="0057242C" w:rsidRPr="00A47ACE">
        <w:rPr>
          <w:b w:val="0"/>
          <w:sz w:val="28"/>
          <w:szCs w:val="28"/>
        </w:rPr>
        <w:t>Статистический</w:t>
      </w:r>
      <w:r w:rsidR="00A47ACE">
        <w:rPr>
          <w:b w:val="0"/>
          <w:sz w:val="28"/>
          <w:szCs w:val="28"/>
        </w:rPr>
        <w:t xml:space="preserve"> </w:t>
      </w:r>
      <w:r w:rsidR="0057242C" w:rsidRPr="00A47ACE">
        <w:rPr>
          <w:b w:val="0"/>
          <w:sz w:val="28"/>
          <w:szCs w:val="28"/>
        </w:rPr>
        <w:t>ряд</w:t>
      </w:r>
      <w:r w:rsidR="00A47ACE">
        <w:rPr>
          <w:b w:val="0"/>
          <w:sz w:val="28"/>
          <w:szCs w:val="28"/>
        </w:rPr>
        <w:t xml:space="preserve"> </w:t>
      </w:r>
      <w:r w:rsidR="0057242C" w:rsidRPr="00A47ACE">
        <w:rPr>
          <w:b w:val="0"/>
          <w:sz w:val="28"/>
          <w:szCs w:val="28"/>
        </w:rPr>
        <w:t>распределения</w:t>
      </w:r>
    </w:p>
    <w:tbl>
      <w:tblPr>
        <w:tblW w:w="8706" w:type="dxa"/>
        <w:jc w:val="center"/>
        <w:tblLook w:val="0000" w:firstRow="0" w:lastRow="0" w:firstColumn="0" w:lastColumn="0" w:noHBand="0" w:noVBand="0"/>
      </w:tblPr>
      <w:tblGrid>
        <w:gridCol w:w="1297"/>
        <w:gridCol w:w="1119"/>
        <w:gridCol w:w="1045"/>
        <w:gridCol w:w="1996"/>
        <w:gridCol w:w="1210"/>
        <w:gridCol w:w="2039"/>
      </w:tblGrid>
      <w:tr w:rsidR="007B3765" w:rsidRPr="00A47ACE" w:rsidTr="00677018">
        <w:trPr>
          <w:trHeight w:val="20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№</w:t>
            </w:r>
            <w:r w:rsidR="00A47ACE" w:rsidRPr="00A47ACE">
              <w:rPr>
                <w:sz w:val="20"/>
                <w:szCs w:val="20"/>
              </w:rPr>
              <w:t xml:space="preserve"> </w:t>
            </w:r>
            <w:r w:rsidRPr="00A47ACE">
              <w:rPr>
                <w:sz w:val="20"/>
                <w:szCs w:val="20"/>
              </w:rPr>
              <w:t>группы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Интервал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№</w:t>
            </w:r>
            <w:r w:rsidR="00A47ACE" w:rsidRPr="00A47ACE">
              <w:rPr>
                <w:sz w:val="20"/>
                <w:szCs w:val="20"/>
              </w:rPr>
              <w:t xml:space="preserve"> </w:t>
            </w:r>
            <w:r w:rsidRPr="00A47ACE">
              <w:rPr>
                <w:sz w:val="20"/>
                <w:szCs w:val="20"/>
              </w:rPr>
              <w:t>п/п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В</w:t>
            </w:r>
            <w:r w:rsidR="00A47ACE" w:rsidRPr="00A47ACE">
              <w:rPr>
                <w:sz w:val="20"/>
                <w:szCs w:val="20"/>
              </w:rPr>
              <w:t xml:space="preserve"> </w:t>
            </w:r>
            <w:r w:rsidRPr="00A47ACE">
              <w:rPr>
                <w:sz w:val="20"/>
                <w:szCs w:val="20"/>
              </w:rPr>
              <w:t>среднем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Количество</w:t>
            </w:r>
            <w:r w:rsidR="00A47ACE" w:rsidRPr="00A47ACE">
              <w:rPr>
                <w:sz w:val="20"/>
                <w:szCs w:val="20"/>
              </w:rPr>
              <w:t xml:space="preserve"> </w:t>
            </w:r>
            <w:r w:rsidRPr="00A47ACE">
              <w:rPr>
                <w:sz w:val="20"/>
                <w:szCs w:val="20"/>
              </w:rPr>
              <w:t>в</w:t>
            </w:r>
            <w:r w:rsidR="00A47ACE" w:rsidRPr="00A47ACE">
              <w:rPr>
                <w:sz w:val="20"/>
                <w:szCs w:val="20"/>
              </w:rPr>
              <w:t xml:space="preserve"> </w:t>
            </w:r>
            <w:r w:rsidRPr="00A47ACE">
              <w:rPr>
                <w:sz w:val="20"/>
                <w:szCs w:val="20"/>
              </w:rPr>
              <w:t>группе</w:t>
            </w:r>
          </w:p>
        </w:tc>
      </w:tr>
      <w:tr w:rsidR="007B3765" w:rsidRPr="00A47ACE" w:rsidTr="00677018">
        <w:trPr>
          <w:trHeight w:val="20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Денежный</w:t>
            </w:r>
            <w:r w:rsidR="00A47ACE" w:rsidRPr="00A47ACE">
              <w:rPr>
                <w:sz w:val="20"/>
                <w:szCs w:val="20"/>
              </w:rPr>
              <w:t xml:space="preserve"> </w:t>
            </w:r>
            <w:r w:rsidRPr="00A47ACE">
              <w:rPr>
                <w:sz w:val="20"/>
                <w:szCs w:val="20"/>
              </w:rPr>
              <w:t>доход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Расходы</w:t>
            </w: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B3765" w:rsidRPr="00A47ACE" w:rsidTr="00677018">
        <w:trPr>
          <w:trHeight w:val="20"/>
          <w:jc w:val="center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1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17,1-29,1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17,1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10,2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6</w:t>
            </w:r>
          </w:p>
        </w:tc>
      </w:tr>
      <w:tr w:rsidR="007B3765" w:rsidRPr="00A47ACE" w:rsidTr="00677018">
        <w:trPr>
          <w:trHeight w:val="20"/>
          <w:jc w:val="center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30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20,5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11,6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B3765" w:rsidRPr="00A47ACE" w:rsidTr="00677018">
        <w:trPr>
          <w:trHeight w:val="20"/>
          <w:jc w:val="center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24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12,4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B3765" w:rsidRPr="00A47ACE" w:rsidTr="00677018">
        <w:trPr>
          <w:trHeight w:val="20"/>
          <w:jc w:val="center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21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24,3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13,4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B3765" w:rsidRPr="00A47ACE" w:rsidTr="00677018">
        <w:trPr>
          <w:trHeight w:val="20"/>
          <w:jc w:val="center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25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28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14,8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B3765" w:rsidRPr="00A47ACE" w:rsidTr="00677018">
        <w:trPr>
          <w:trHeight w:val="20"/>
          <w:jc w:val="center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28,8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14,9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B3765" w:rsidRPr="00A47ACE" w:rsidTr="00677018">
        <w:trPr>
          <w:trHeight w:val="20"/>
          <w:jc w:val="center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2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29,1-41,1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31,2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16,1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13</w:t>
            </w:r>
          </w:p>
        </w:tc>
      </w:tr>
      <w:tr w:rsidR="007B3765" w:rsidRPr="00A47ACE" w:rsidTr="00677018">
        <w:trPr>
          <w:trHeight w:val="20"/>
          <w:jc w:val="center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32,2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16,6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B3765" w:rsidRPr="00A47ACE" w:rsidTr="00677018">
        <w:trPr>
          <w:trHeight w:val="20"/>
          <w:jc w:val="center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33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17,1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B3765" w:rsidRPr="00A47ACE" w:rsidTr="00677018">
        <w:trPr>
          <w:trHeight w:val="20"/>
          <w:jc w:val="center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33,3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17,4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B3765" w:rsidRPr="00A47ACE" w:rsidTr="00677018">
        <w:trPr>
          <w:trHeight w:val="20"/>
          <w:jc w:val="center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19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34,4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17,7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B3765" w:rsidRPr="00A47ACE" w:rsidTr="00677018">
        <w:trPr>
          <w:trHeight w:val="20"/>
          <w:jc w:val="center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26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36,7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18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B3765" w:rsidRPr="00A47ACE" w:rsidTr="00677018">
        <w:trPr>
          <w:trHeight w:val="20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7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37,3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18,4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B3765" w:rsidRPr="00A47ACE" w:rsidTr="00677018">
        <w:trPr>
          <w:trHeight w:val="20"/>
          <w:jc w:val="center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29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37,8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18,4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B3765" w:rsidRPr="00A47ACE" w:rsidTr="00677018">
        <w:trPr>
          <w:trHeight w:val="20"/>
          <w:jc w:val="center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15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38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18,6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B3765" w:rsidRPr="00A47ACE" w:rsidTr="00677018">
        <w:trPr>
          <w:trHeight w:val="20"/>
          <w:jc w:val="center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24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38,8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18,6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B3765" w:rsidRPr="00A47ACE" w:rsidTr="00677018">
        <w:trPr>
          <w:trHeight w:val="20"/>
          <w:jc w:val="center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39,8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19,3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B3765" w:rsidRPr="00A47ACE" w:rsidTr="00677018">
        <w:trPr>
          <w:trHeight w:val="20"/>
          <w:jc w:val="center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28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40,4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17,8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B3765" w:rsidRPr="00A47ACE" w:rsidTr="00677018">
        <w:trPr>
          <w:trHeight w:val="20"/>
          <w:jc w:val="center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23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40,8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20,3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B3765" w:rsidRPr="00A47ACE" w:rsidTr="00677018">
        <w:trPr>
          <w:trHeight w:val="20"/>
          <w:jc w:val="center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3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41,1-53,1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16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44,3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20,5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5</w:t>
            </w:r>
          </w:p>
        </w:tc>
      </w:tr>
      <w:tr w:rsidR="007B3765" w:rsidRPr="00A47ACE" w:rsidTr="00677018">
        <w:trPr>
          <w:trHeight w:val="20"/>
          <w:jc w:val="center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18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44,7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19,9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B3765" w:rsidRPr="00A47ACE" w:rsidTr="00677018">
        <w:trPr>
          <w:trHeight w:val="20"/>
          <w:jc w:val="center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22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47,5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20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B3765" w:rsidRPr="00A47ACE" w:rsidTr="00677018">
        <w:trPr>
          <w:trHeight w:val="20"/>
          <w:jc w:val="center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14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48,2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20,5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B3765" w:rsidRPr="00A47ACE" w:rsidTr="00677018">
        <w:trPr>
          <w:trHeight w:val="20"/>
          <w:jc w:val="center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27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49,4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21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B3765" w:rsidRPr="00A47ACE" w:rsidTr="00677018">
        <w:trPr>
          <w:trHeight w:val="20"/>
          <w:jc w:val="center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4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53,1-65,1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55,8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22,2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3</w:t>
            </w:r>
          </w:p>
        </w:tc>
      </w:tr>
      <w:tr w:rsidR="007B3765" w:rsidRPr="00A47ACE" w:rsidTr="00677018">
        <w:trPr>
          <w:trHeight w:val="20"/>
          <w:jc w:val="center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17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58,1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23,2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B3765" w:rsidRPr="00A47ACE" w:rsidTr="00677018">
        <w:trPr>
          <w:trHeight w:val="20"/>
          <w:jc w:val="center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12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59,1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23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B3765" w:rsidRPr="00A47ACE" w:rsidTr="00677018">
        <w:trPr>
          <w:trHeight w:val="20"/>
          <w:jc w:val="center"/>
        </w:trPr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5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65,1-77,1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66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24,3</w:t>
            </w:r>
          </w:p>
        </w:tc>
        <w:tc>
          <w:tcPr>
            <w:tcW w:w="2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3</w:t>
            </w:r>
          </w:p>
        </w:tc>
      </w:tr>
      <w:tr w:rsidR="007B3765" w:rsidRPr="00A47ACE" w:rsidTr="00677018">
        <w:trPr>
          <w:trHeight w:val="20"/>
          <w:jc w:val="center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11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22,2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B3765" w:rsidRPr="00A47ACE" w:rsidTr="00677018">
        <w:trPr>
          <w:trHeight w:val="20"/>
          <w:jc w:val="center"/>
        </w:trPr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77,1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25,2</w:t>
            </w:r>
          </w:p>
        </w:tc>
        <w:tc>
          <w:tcPr>
            <w:tcW w:w="2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B3765" w:rsidRPr="00A47ACE" w:rsidTr="00677018">
        <w:trPr>
          <w:trHeight w:val="2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Сумма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1198,90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553,6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30</w:t>
            </w:r>
          </w:p>
        </w:tc>
      </w:tr>
      <w:tr w:rsidR="007B3765" w:rsidRPr="00A47ACE" w:rsidTr="00677018">
        <w:trPr>
          <w:trHeight w:val="2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Среднее</w:t>
            </w:r>
            <w:r w:rsidR="00A47ACE" w:rsidRPr="00A47ACE">
              <w:rPr>
                <w:sz w:val="20"/>
                <w:szCs w:val="20"/>
              </w:rPr>
              <w:t xml:space="preserve"> </w:t>
            </w:r>
            <w:r w:rsidRPr="00A47ACE">
              <w:rPr>
                <w:sz w:val="20"/>
                <w:szCs w:val="20"/>
              </w:rPr>
              <w:t>значение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39,96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47ACE">
              <w:rPr>
                <w:sz w:val="20"/>
                <w:szCs w:val="20"/>
              </w:rPr>
              <w:t>18,453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765" w:rsidRPr="00A47ACE" w:rsidRDefault="007B3765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57783" w:rsidRPr="00A47ACE" w:rsidRDefault="00F57783" w:rsidP="00677018">
      <w:pPr>
        <w:spacing w:line="360" w:lineRule="auto"/>
        <w:ind w:firstLine="709"/>
        <w:jc w:val="both"/>
        <w:rPr>
          <w:sz w:val="28"/>
          <w:szCs w:val="28"/>
        </w:rPr>
      </w:pPr>
    </w:p>
    <w:p w:rsidR="00EB3440" w:rsidRDefault="00EB3440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По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данным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таблицы</w:t>
      </w:r>
      <w:r w:rsidR="00A47ACE">
        <w:rPr>
          <w:sz w:val="28"/>
          <w:szCs w:val="28"/>
        </w:rPr>
        <w:t xml:space="preserve"> </w:t>
      </w:r>
      <w:r w:rsidR="0057242C" w:rsidRPr="00A47ACE">
        <w:rPr>
          <w:sz w:val="28"/>
          <w:szCs w:val="28"/>
        </w:rPr>
        <w:t>3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построим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гистограмму</w:t>
      </w:r>
      <w:r w:rsidR="0057242C" w:rsidRPr="00A47ACE">
        <w:rPr>
          <w:sz w:val="28"/>
          <w:szCs w:val="28"/>
        </w:rPr>
        <w:t>:</w:t>
      </w:r>
    </w:p>
    <w:p w:rsidR="00677018" w:rsidRPr="00A47ACE" w:rsidRDefault="00677018" w:rsidP="00677018">
      <w:pPr>
        <w:spacing w:line="360" w:lineRule="auto"/>
        <w:ind w:firstLine="709"/>
        <w:jc w:val="both"/>
        <w:rPr>
          <w:sz w:val="28"/>
          <w:szCs w:val="28"/>
        </w:rPr>
      </w:pPr>
    </w:p>
    <w:p w:rsidR="00EB3440" w:rsidRPr="00A47ACE" w:rsidRDefault="00F97B72" w:rsidP="006770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107.25pt">
            <v:imagedata r:id="rId7" o:title="" croptop="13562f" cropbottom="4905f" cropleft="2444f" cropright="21755f"/>
          </v:shape>
        </w:pict>
      </w:r>
    </w:p>
    <w:p w:rsidR="00BD1D3A" w:rsidRPr="00A47ACE" w:rsidRDefault="00BD1D3A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Рис</w:t>
      </w:r>
      <w:r w:rsidR="00A47ACE">
        <w:rPr>
          <w:sz w:val="28"/>
          <w:szCs w:val="28"/>
        </w:rPr>
        <w:t xml:space="preserve"> </w:t>
      </w:r>
      <w:r w:rsidR="0057242C" w:rsidRPr="00A47ACE">
        <w:rPr>
          <w:sz w:val="28"/>
          <w:szCs w:val="28"/>
        </w:rPr>
        <w:t>3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Структурный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анализ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доходов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расходов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РФ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РБ</w:t>
      </w:r>
    </w:p>
    <w:p w:rsidR="00677018" w:rsidRDefault="00677018" w:rsidP="00677018">
      <w:pPr>
        <w:spacing w:line="360" w:lineRule="auto"/>
        <w:ind w:firstLine="709"/>
        <w:jc w:val="both"/>
        <w:rPr>
          <w:sz w:val="28"/>
          <w:szCs w:val="28"/>
        </w:rPr>
      </w:pPr>
    </w:p>
    <w:p w:rsidR="00EB3440" w:rsidRDefault="00EB3440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Определим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значения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моды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медианы.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Мода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–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есть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величина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признака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(варианта),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наиболее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часто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повторяющаяся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изучаемой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совокупности.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гистограмме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видно,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что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наиболее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часто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повторяется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величина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денежного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дохода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интервале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29,1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–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41,1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тыс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руб.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таким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денежным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доходом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13.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Для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того,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чтобы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точнее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определить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уровень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дохода,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наиболее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часто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повторяющийся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среди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следует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рассчитать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моду,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которая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применяется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для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интервальных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рядов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распределения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равными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интервалами,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формуле:</w:t>
      </w:r>
    </w:p>
    <w:p w:rsidR="00677018" w:rsidRPr="00A47ACE" w:rsidRDefault="00677018" w:rsidP="00677018">
      <w:pPr>
        <w:spacing w:line="360" w:lineRule="auto"/>
        <w:ind w:firstLine="709"/>
        <w:jc w:val="both"/>
        <w:rPr>
          <w:sz w:val="28"/>
          <w:szCs w:val="28"/>
        </w:rPr>
      </w:pPr>
    </w:p>
    <w:p w:rsidR="00EB3440" w:rsidRDefault="00F97B72" w:rsidP="006770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87.25pt;height:45.75pt">
            <v:imagedata r:id="rId8" o:title=""/>
          </v:shape>
        </w:pict>
      </w:r>
      <w:r w:rsidR="00A47ACE">
        <w:rPr>
          <w:sz w:val="28"/>
          <w:szCs w:val="28"/>
        </w:rPr>
        <w:t xml:space="preserve"> </w:t>
      </w:r>
      <w:r w:rsidR="001754F6" w:rsidRPr="00A47ACE">
        <w:rPr>
          <w:sz w:val="28"/>
          <w:szCs w:val="28"/>
        </w:rPr>
        <w:t>(1)</w:t>
      </w:r>
    </w:p>
    <w:p w:rsidR="00677018" w:rsidRPr="00A47ACE" w:rsidRDefault="00677018" w:rsidP="00677018">
      <w:pPr>
        <w:spacing w:line="360" w:lineRule="auto"/>
        <w:ind w:firstLine="709"/>
        <w:jc w:val="both"/>
        <w:rPr>
          <w:sz w:val="28"/>
          <w:szCs w:val="28"/>
        </w:rPr>
      </w:pPr>
    </w:p>
    <w:p w:rsidR="00EB3440" w:rsidRPr="00A47ACE" w:rsidRDefault="00EB3440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где</w:t>
      </w:r>
      <w:r w:rsidRPr="00A47ACE">
        <w:rPr>
          <w:sz w:val="28"/>
          <w:szCs w:val="28"/>
        </w:rPr>
        <w:tab/>
        <w:t>хМо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–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начальное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значение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интервала,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содержащего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моду;</w:t>
      </w:r>
    </w:p>
    <w:p w:rsidR="00EB3440" w:rsidRPr="00A47ACE" w:rsidRDefault="00EB3440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iМо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–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величина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модального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интервала;</w:t>
      </w:r>
    </w:p>
    <w:p w:rsidR="00EB3440" w:rsidRPr="00A47ACE" w:rsidRDefault="00EB3440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fМо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–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частота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модального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интервала;</w:t>
      </w:r>
    </w:p>
    <w:p w:rsidR="00EB3440" w:rsidRPr="00A47ACE" w:rsidRDefault="00EB3440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fМо-1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–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частота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интервала,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предшествующего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модальному;</w:t>
      </w:r>
    </w:p>
    <w:p w:rsidR="00EB3440" w:rsidRPr="00A47ACE" w:rsidRDefault="00EB3440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fМо+1-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частота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интервала,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следующего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модальным.</w:t>
      </w:r>
    </w:p>
    <w:p w:rsidR="00EB3440" w:rsidRPr="00A47ACE" w:rsidRDefault="00EB3440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Мо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=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29,1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+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12</w:t>
      </w:r>
      <w:r w:rsidRPr="00A47ACE">
        <w:rPr>
          <w:sz w:val="28"/>
          <w:szCs w:val="28"/>
        </w:rPr>
        <w:sym w:font="Symbol" w:char="F0D7"/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(13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–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6)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/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((13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–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6)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+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(13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–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5))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=</w:t>
      </w:r>
      <w:r w:rsidR="00A47ACE">
        <w:rPr>
          <w:sz w:val="28"/>
          <w:szCs w:val="28"/>
        </w:rPr>
        <w:t xml:space="preserve"> </w:t>
      </w:r>
      <w:r w:rsidR="00A408F9" w:rsidRPr="00A47ACE">
        <w:rPr>
          <w:sz w:val="28"/>
          <w:szCs w:val="28"/>
        </w:rPr>
        <w:t>34,7</w:t>
      </w:r>
    </w:p>
    <w:p w:rsidR="00D22403" w:rsidRPr="00A47ACE" w:rsidRDefault="00F97B72" w:rsidP="006770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65pt;height:50.25pt">
            <v:imagedata r:id="rId9" o:title=""/>
          </v:shape>
        </w:pict>
      </w:r>
    </w:p>
    <w:p w:rsidR="00EB3440" w:rsidRPr="00A47ACE" w:rsidRDefault="00EB3440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Для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характеристики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степени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однородности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совокупности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вычислим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показатели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вариации: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дисперсию,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среднее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квадратическое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отклонение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коэффициент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вариации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найдем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среднее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арифметическое.</w:t>
      </w:r>
    </w:p>
    <w:p w:rsidR="00EB3440" w:rsidRDefault="00EB3440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Дисперсия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вычисляется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формуле:</w:t>
      </w:r>
    </w:p>
    <w:p w:rsidR="00677018" w:rsidRPr="00A47ACE" w:rsidRDefault="00677018" w:rsidP="00677018">
      <w:pPr>
        <w:spacing w:line="360" w:lineRule="auto"/>
        <w:ind w:firstLine="709"/>
        <w:jc w:val="both"/>
        <w:rPr>
          <w:sz w:val="28"/>
          <w:szCs w:val="28"/>
        </w:rPr>
      </w:pPr>
    </w:p>
    <w:p w:rsidR="00EB3440" w:rsidRDefault="00F97B72" w:rsidP="006770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52.25pt;height:48pt">
            <v:imagedata r:id="rId10" o:title=""/>
          </v:shape>
        </w:pict>
      </w:r>
      <w:r w:rsidR="00A47ACE">
        <w:rPr>
          <w:sz w:val="28"/>
          <w:szCs w:val="28"/>
        </w:rPr>
        <w:t xml:space="preserve"> </w:t>
      </w:r>
      <w:r w:rsidR="001754F6" w:rsidRPr="00A47ACE">
        <w:rPr>
          <w:sz w:val="28"/>
          <w:szCs w:val="28"/>
        </w:rPr>
        <w:t>(2)</w:t>
      </w:r>
    </w:p>
    <w:p w:rsidR="00677018" w:rsidRPr="00A47ACE" w:rsidRDefault="00677018" w:rsidP="00677018">
      <w:pPr>
        <w:spacing w:line="360" w:lineRule="auto"/>
        <w:ind w:firstLine="709"/>
        <w:jc w:val="both"/>
        <w:rPr>
          <w:sz w:val="28"/>
          <w:szCs w:val="28"/>
        </w:rPr>
      </w:pPr>
    </w:p>
    <w:p w:rsidR="00677018" w:rsidRDefault="00EB3440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Следует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иметь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виду,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что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дисперсия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–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безразмерная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величина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самостоятельного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экономического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значения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имеет.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Дисперсия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необходима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для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расчета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среднего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квадратического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отклонения.</w:t>
      </w:r>
    </w:p>
    <w:p w:rsidR="00EB3440" w:rsidRDefault="00677018" w:rsidP="006770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97B72">
        <w:rPr>
          <w:sz w:val="28"/>
          <w:szCs w:val="28"/>
        </w:rPr>
        <w:pict>
          <v:shape id="_x0000_i1029" type="#_x0000_t75" style="width:149.25pt;height:49.5pt">
            <v:imagedata r:id="rId11" o:title=""/>
          </v:shape>
        </w:pict>
      </w:r>
      <w:r w:rsidR="00A47ACE">
        <w:rPr>
          <w:sz w:val="28"/>
          <w:szCs w:val="28"/>
        </w:rPr>
        <w:t xml:space="preserve"> </w:t>
      </w:r>
      <w:r w:rsidR="001754F6" w:rsidRPr="00A47ACE">
        <w:rPr>
          <w:sz w:val="28"/>
          <w:szCs w:val="28"/>
        </w:rPr>
        <w:t>(3)</w:t>
      </w:r>
    </w:p>
    <w:p w:rsidR="00677018" w:rsidRPr="00A47ACE" w:rsidRDefault="00677018" w:rsidP="00677018">
      <w:pPr>
        <w:spacing w:line="360" w:lineRule="auto"/>
        <w:ind w:firstLine="709"/>
        <w:jc w:val="both"/>
        <w:rPr>
          <w:sz w:val="28"/>
          <w:szCs w:val="28"/>
        </w:rPr>
      </w:pPr>
    </w:p>
    <w:p w:rsidR="00EB3440" w:rsidRDefault="00EB3440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Расчет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необходимых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величин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для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определения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дисперсии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среднеквадратического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отклонения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среднего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значения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сведем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таблицу</w:t>
      </w:r>
      <w:r w:rsidR="00A47ACE">
        <w:rPr>
          <w:sz w:val="28"/>
          <w:szCs w:val="28"/>
        </w:rPr>
        <w:t xml:space="preserve"> </w:t>
      </w:r>
      <w:r w:rsidR="003717DB" w:rsidRPr="00A47ACE">
        <w:rPr>
          <w:sz w:val="28"/>
          <w:szCs w:val="28"/>
        </w:rPr>
        <w:t>П4</w:t>
      </w:r>
      <w:r w:rsidRPr="00A47ACE">
        <w:rPr>
          <w:sz w:val="28"/>
          <w:szCs w:val="28"/>
        </w:rPr>
        <w:t>.</w:t>
      </w:r>
      <w:r w:rsidR="003717DB" w:rsidRPr="00A47ACE">
        <w:rPr>
          <w:sz w:val="28"/>
          <w:szCs w:val="28"/>
        </w:rPr>
        <w:t>4</w:t>
      </w:r>
    </w:p>
    <w:p w:rsidR="00677018" w:rsidRPr="00A47ACE" w:rsidRDefault="00677018" w:rsidP="00677018">
      <w:pPr>
        <w:spacing w:line="360" w:lineRule="auto"/>
        <w:ind w:firstLine="709"/>
        <w:jc w:val="both"/>
        <w:rPr>
          <w:sz w:val="28"/>
          <w:szCs w:val="28"/>
        </w:rPr>
      </w:pPr>
    </w:p>
    <w:p w:rsidR="003717DB" w:rsidRPr="00A47ACE" w:rsidRDefault="003717DB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Таблица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П4.4</w:t>
      </w:r>
      <w:r w:rsidR="00677018">
        <w:rPr>
          <w:sz w:val="28"/>
          <w:szCs w:val="28"/>
        </w:rPr>
        <w:t xml:space="preserve"> - </w:t>
      </w:r>
      <w:r w:rsidRPr="00A47ACE">
        <w:rPr>
          <w:sz w:val="28"/>
          <w:szCs w:val="28"/>
        </w:rPr>
        <w:t>Расчет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необходимых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величин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для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определения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дисперсии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среднеквадратического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отклонения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среднего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значения</w:t>
      </w:r>
    </w:p>
    <w:tbl>
      <w:tblPr>
        <w:tblW w:w="9087" w:type="dxa"/>
        <w:jc w:val="center"/>
        <w:tblLook w:val="0000" w:firstRow="0" w:lastRow="0" w:firstColumn="0" w:lastColumn="0" w:noHBand="0" w:noVBand="0"/>
      </w:tblPr>
      <w:tblGrid>
        <w:gridCol w:w="958"/>
        <w:gridCol w:w="1114"/>
        <w:gridCol w:w="1129"/>
        <w:gridCol w:w="1217"/>
        <w:gridCol w:w="998"/>
        <w:gridCol w:w="1244"/>
        <w:gridCol w:w="1228"/>
        <w:gridCol w:w="1280"/>
      </w:tblGrid>
      <w:tr w:rsidR="00C019B1" w:rsidRPr="00677018" w:rsidTr="00677018">
        <w:trPr>
          <w:trHeight w:val="1609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№</w:t>
            </w:r>
            <w:r w:rsidR="00A47ACE" w:rsidRPr="00677018">
              <w:rPr>
                <w:sz w:val="20"/>
                <w:szCs w:val="20"/>
              </w:rPr>
              <w:t xml:space="preserve"> </w:t>
            </w:r>
            <w:r w:rsidRPr="00677018">
              <w:rPr>
                <w:sz w:val="20"/>
                <w:szCs w:val="20"/>
              </w:rPr>
              <w:t>группы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Интервал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Середина</w:t>
            </w:r>
            <w:r w:rsidR="00A47ACE" w:rsidRPr="00677018">
              <w:rPr>
                <w:sz w:val="20"/>
                <w:szCs w:val="20"/>
              </w:rPr>
              <w:t xml:space="preserve"> </w:t>
            </w:r>
            <w:r w:rsidRPr="00677018">
              <w:rPr>
                <w:sz w:val="20"/>
                <w:szCs w:val="20"/>
              </w:rPr>
              <w:t>интервала,</w:t>
            </w:r>
            <w:r w:rsidR="00A47ACE" w:rsidRPr="00677018">
              <w:rPr>
                <w:sz w:val="20"/>
                <w:szCs w:val="20"/>
              </w:rPr>
              <w:t xml:space="preserve"> </w:t>
            </w:r>
            <w:r w:rsidRPr="00677018">
              <w:rPr>
                <w:sz w:val="20"/>
                <w:szCs w:val="20"/>
              </w:rPr>
              <w:t>Х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Количество</w:t>
            </w:r>
            <w:r w:rsidR="00A47ACE" w:rsidRPr="00677018">
              <w:rPr>
                <w:sz w:val="20"/>
                <w:szCs w:val="20"/>
              </w:rPr>
              <w:t xml:space="preserve"> </w:t>
            </w:r>
            <w:r w:rsidRPr="00677018">
              <w:rPr>
                <w:sz w:val="20"/>
                <w:szCs w:val="20"/>
              </w:rPr>
              <w:t>в</w:t>
            </w:r>
            <w:r w:rsidR="00A47ACE" w:rsidRPr="00677018">
              <w:rPr>
                <w:sz w:val="20"/>
                <w:szCs w:val="20"/>
              </w:rPr>
              <w:t xml:space="preserve"> </w:t>
            </w:r>
            <w:r w:rsidRPr="00677018">
              <w:rPr>
                <w:sz w:val="20"/>
                <w:szCs w:val="20"/>
              </w:rPr>
              <w:t>группе,</w:t>
            </w:r>
            <w:r w:rsidR="00A47ACE" w:rsidRPr="00677018">
              <w:rPr>
                <w:sz w:val="20"/>
                <w:szCs w:val="20"/>
              </w:rPr>
              <w:t xml:space="preserve"> </w:t>
            </w:r>
            <w:r w:rsidRPr="00677018">
              <w:rPr>
                <w:sz w:val="20"/>
                <w:szCs w:val="20"/>
              </w:rPr>
              <w:t>f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f*X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Отклонение</w:t>
            </w:r>
            <w:r w:rsidR="00A47ACE" w:rsidRPr="00677018">
              <w:rPr>
                <w:sz w:val="20"/>
                <w:szCs w:val="20"/>
              </w:rPr>
              <w:t xml:space="preserve"> </w:t>
            </w:r>
            <w:r w:rsidRPr="00677018">
              <w:rPr>
                <w:sz w:val="20"/>
                <w:szCs w:val="20"/>
              </w:rPr>
              <w:t>от</w:t>
            </w:r>
            <w:r w:rsidR="00A47ACE" w:rsidRPr="00677018">
              <w:rPr>
                <w:sz w:val="20"/>
                <w:szCs w:val="20"/>
              </w:rPr>
              <w:t xml:space="preserve"> </w:t>
            </w:r>
            <w:r w:rsidRPr="00677018">
              <w:rPr>
                <w:sz w:val="20"/>
                <w:szCs w:val="20"/>
              </w:rPr>
              <w:t>средней,</w:t>
            </w:r>
            <w:r w:rsidR="00A47ACE" w:rsidRPr="00677018">
              <w:rPr>
                <w:sz w:val="20"/>
                <w:szCs w:val="20"/>
              </w:rPr>
              <w:t xml:space="preserve"> </w:t>
            </w:r>
            <w:r w:rsidRPr="00677018">
              <w:rPr>
                <w:sz w:val="20"/>
                <w:szCs w:val="20"/>
              </w:rPr>
              <w:t>х</w:t>
            </w:r>
            <w:r w:rsidR="00A47ACE" w:rsidRPr="00677018">
              <w:rPr>
                <w:sz w:val="20"/>
                <w:szCs w:val="20"/>
              </w:rPr>
              <w:t xml:space="preserve"> </w:t>
            </w:r>
            <w:r w:rsidRPr="00677018">
              <w:rPr>
                <w:sz w:val="20"/>
                <w:szCs w:val="20"/>
              </w:rPr>
              <w:t>-</w:t>
            </w:r>
            <w:r w:rsidR="00A47ACE" w:rsidRPr="00677018">
              <w:rPr>
                <w:sz w:val="20"/>
                <w:szCs w:val="20"/>
              </w:rPr>
              <w:t xml:space="preserve"> </w:t>
            </w:r>
            <w:r w:rsidRPr="00677018">
              <w:rPr>
                <w:sz w:val="20"/>
                <w:szCs w:val="20"/>
              </w:rPr>
              <w:t>хср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Квадрат</w:t>
            </w:r>
            <w:r w:rsidR="00A47ACE" w:rsidRPr="00677018">
              <w:rPr>
                <w:sz w:val="20"/>
                <w:szCs w:val="20"/>
              </w:rPr>
              <w:t xml:space="preserve"> </w:t>
            </w:r>
            <w:r w:rsidRPr="00677018">
              <w:rPr>
                <w:sz w:val="20"/>
                <w:szCs w:val="20"/>
              </w:rPr>
              <w:t>отклонения</w:t>
            </w:r>
            <w:r w:rsidR="00A47ACE" w:rsidRPr="00677018">
              <w:rPr>
                <w:sz w:val="20"/>
                <w:szCs w:val="20"/>
              </w:rPr>
              <w:t xml:space="preserve"> </w:t>
            </w:r>
            <w:r w:rsidRPr="00677018">
              <w:rPr>
                <w:sz w:val="20"/>
                <w:szCs w:val="20"/>
              </w:rPr>
              <w:t>от</w:t>
            </w:r>
            <w:r w:rsidR="00A47ACE" w:rsidRPr="00677018">
              <w:rPr>
                <w:sz w:val="20"/>
                <w:szCs w:val="20"/>
              </w:rPr>
              <w:t xml:space="preserve"> </w:t>
            </w:r>
            <w:r w:rsidRPr="00677018">
              <w:rPr>
                <w:sz w:val="20"/>
                <w:szCs w:val="20"/>
              </w:rPr>
              <w:t>средней,</w:t>
            </w:r>
            <w:r w:rsidR="00A47ACE" w:rsidRPr="00677018">
              <w:rPr>
                <w:sz w:val="20"/>
                <w:szCs w:val="20"/>
              </w:rPr>
              <w:t xml:space="preserve"> </w:t>
            </w:r>
            <w:r w:rsidRPr="00677018">
              <w:rPr>
                <w:sz w:val="20"/>
                <w:szCs w:val="20"/>
              </w:rPr>
              <w:t>(х</w:t>
            </w:r>
            <w:r w:rsidR="00A47ACE" w:rsidRPr="00677018">
              <w:rPr>
                <w:sz w:val="20"/>
                <w:szCs w:val="20"/>
              </w:rPr>
              <w:t xml:space="preserve"> </w:t>
            </w:r>
            <w:r w:rsidRPr="00677018">
              <w:rPr>
                <w:sz w:val="20"/>
                <w:szCs w:val="20"/>
              </w:rPr>
              <w:t>-</w:t>
            </w:r>
            <w:r w:rsidR="00A47ACE" w:rsidRPr="00677018">
              <w:rPr>
                <w:sz w:val="20"/>
                <w:szCs w:val="20"/>
              </w:rPr>
              <w:t xml:space="preserve"> </w:t>
            </w:r>
            <w:r w:rsidRPr="00677018">
              <w:rPr>
                <w:sz w:val="20"/>
                <w:szCs w:val="20"/>
              </w:rPr>
              <w:t>хср)^2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(х</w:t>
            </w:r>
            <w:r w:rsidR="00A47ACE" w:rsidRPr="00677018">
              <w:rPr>
                <w:sz w:val="20"/>
                <w:szCs w:val="20"/>
              </w:rPr>
              <w:t xml:space="preserve"> </w:t>
            </w:r>
            <w:r w:rsidRPr="00677018">
              <w:rPr>
                <w:sz w:val="20"/>
                <w:szCs w:val="20"/>
              </w:rPr>
              <w:t>-</w:t>
            </w:r>
            <w:r w:rsidR="00A47ACE" w:rsidRPr="00677018">
              <w:rPr>
                <w:sz w:val="20"/>
                <w:szCs w:val="20"/>
              </w:rPr>
              <w:t xml:space="preserve"> </w:t>
            </w:r>
            <w:r w:rsidRPr="00677018">
              <w:rPr>
                <w:sz w:val="20"/>
                <w:szCs w:val="20"/>
              </w:rPr>
              <w:t>хср)^2</w:t>
            </w:r>
            <w:r w:rsidR="00A47ACE" w:rsidRPr="00677018">
              <w:rPr>
                <w:sz w:val="20"/>
                <w:szCs w:val="20"/>
              </w:rPr>
              <w:t xml:space="preserve"> </w:t>
            </w:r>
            <w:r w:rsidRPr="00677018">
              <w:rPr>
                <w:sz w:val="20"/>
                <w:szCs w:val="20"/>
              </w:rPr>
              <w:t>*</w:t>
            </w:r>
            <w:r w:rsidR="00A47ACE" w:rsidRPr="00677018">
              <w:rPr>
                <w:sz w:val="20"/>
                <w:szCs w:val="20"/>
              </w:rPr>
              <w:t xml:space="preserve"> </w:t>
            </w:r>
            <w:r w:rsidRPr="00677018">
              <w:rPr>
                <w:sz w:val="20"/>
                <w:szCs w:val="20"/>
              </w:rPr>
              <w:t>f</w:t>
            </w:r>
          </w:p>
        </w:tc>
      </w:tr>
      <w:tr w:rsidR="00C019B1" w:rsidRPr="00677018" w:rsidTr="00677018">
        <w:trPr>
          <w:trHeight w:hRule="exact" w:val="405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17,1-29,1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23,1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138,6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-17,80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316,84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1901,041</w:t>
            </w:r>
          </w:p>
        </w:tc>
      </w:tr>
      <w:tr w:rsidR="00C019B1" w:rsidRPr="00677018" w:rsidTr="00677018">
        <w:trPr>
          <w:trHeight w:hRule="exact" w:val="405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29,1-41,1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35,1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456,3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-5,8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33,64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437,32</w:t>
            </w:r>
          </w:p>
        </w:tc>
      </w:tr>
      <w:tr w:rsidR="00C019B1" w:rsidRPr="00677018" w:rsidTr="00677018">
        <w:trPr>
          <w:trHeight w:hRule="exact" w:val="405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41,1-53,1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47,1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235,5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6,2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38,44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192,2</w:t>
            </w:r>
          </w:p>
        </w:tc>
      </w:tr>
      <w:tr w:rsidR="00C019B1" w:rsidRPr="00677018" w:rsidTr="00677018">
        <w:trPr>
          <w:trHeight w:hRule="exact" w:val="405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53,1-65,1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59,1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177,3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18,2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331,24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993,72</w:t>
            </w:r>
          </w:p>
        </w:tc>
      </w:tr>
      <w:tr w:rsidR="00C019B1" w:rsidRPr="00677018" w:rsidTr="00677018">
        <w:trPr>
          <w:trHeight w:hRule="exact" w:val="405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65,1-77,1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73,1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219,3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32,2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1036,84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3110,52</w:t>
            </w:r>
          </w:p>
        </w:tc>
      </w:tr>
      <w:tr w:rsidR="00C019B1" w:rsidRPr="00677018" w:rsidTr="00677018">
        <w:trPr>
          <w:trHeight w:val="405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Сумма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237,5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1227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6634,8</w:t>
            </w:r>
          </w:p>
        </w:tc>
      </w:tr>
      <w:tr w:rsidR="00C019B1" w:rsidRPr="00677018" w:rsidTr="00677018">
        <w:trPr>
          <w:trHeight w:val="429"/>
          <w:jc w:val="center"/>
        </w:trPr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77018">
              <w:rPr>
                <w:bCs/>
                <w:sz w:val="20"/>
                <w:szCs w:val="20"/>
              </w:rPr>
              <w:t>Среднее</w:t>
            </w:r>
            <w:r w:rsidR="00A47ACE" w:rsidRPr="00677018">
              <w:rPr>
                <w:bCs/>
                <w:sz w:val="20"/>
                <w:szCs w:val="20"/>
              </w:rPr>
              <w:t xml:space="preserve"> </w:t>
            </w:r>
            <w:r w:rsidRPr="00677018">
              <w:rPr>
                <w:bCs/>
                <w:sz w:val="20"/>
                <w:szCs w:val="20"/>
              </w:rPr>
              <w:t>арифметическое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40,90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019B1" w:rsidRPr="00677018" w:rsidTr="00677018">
        <w:trPr>
          <w:trHeight w:val="405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77018">
              <w:rPr>
                <w:bCs/>
                <w:sz w:val="20"/>
                <w:szCs w:val="20"/>
              </w:rPr>
              <w:t>Дисперсия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221,16</w:t>
            </w:r>
          </w:p>
        </w:tc>
      </w:tr>
      <w:tr w:rsidR="00C019B1" w:rsidRPr="00677018" w:rsidTr="00677018">
        <w:trPr>
          <w:trHeight w:val="429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77018">
              <w:rPr>
                <w:bCs/>
                <w:sz w:val="20"/>
                <w:szCs w:val="20"/>
              </w:rPr>
              <w:t>Среднее</w:t>
            </w:r>
            <w:r w:rsidR="00A47ACE" w:rsidRPr="00677018">
              <w:rPr>
                <w:bCs/>
                <w:sz w:val="20"/>
                <w:szCs w:val="20"/>
              </w:rPr>
              <w:t xml:space="preserve"> </w:t>
            </w:r>
            <w:r w:rsidRPr="00677018">
              <w:rPr>
                <w:bCs/>
                <w:sz w:val="20"/>
                <w:szCs w:val="20"/>
              </w:rPr>
              <w:t>квадратическое</w:t>
            </w:r>
            <w:r w:rsidR="00A47ACE" w:rsidRPr="00677018">
              <w:rPr>
                <w:bCs/>
                <w:sz w:val="20"/>
                <w:szCs w:val="20"/>
              </w:rPr>
              <w:t xml:space="preserve"> </w:t>
            </w:r>
            <w:r w:rsidRPr="00677018">
              <w:rPr>
                <w:bCs/>
                <w:sz w:val="20"/>
                <w:szCs w:val="20"/>
              </w:rPr>
              <w:t>отклонение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14,8</w:t>
            </w:r>
          </w:p>
        </w:tc>
      </w:tr>
      <w:tr w:rsidR="00C019B1" w:rsidRPr="00677018" w:rsidTr="00677018">
        <w:trPr>
          <w:trHeight w:val="405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677018">
              <w:rPr>
                <w:bCs/>
                <w:sz w:val="20"/>
                <w:szCs w:val="20"/>
              </w:rPr>
              <w:t>Вариация,</w:t>
            </w:r>
            <w:r w:rsidR="00A47ACE" w:rsidRPr="00677018">
              <w:rPr>
                <w:bCs/>
                <w:sz w:val="20"/>
                <w:szCs w:val="20"/>
              </w:rPr>
              <w:t xml:space="preserve"> </w:t>
            </w:r>
            <w:r w:rsidRPr="00677018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36,36</w:t>
            </w:r>
          </w:p>
        </w:tc>
      </w:tr>
    </w:tbl>
    <w:p w:rsidR="00677018" w:rsidRDefault="00677018" w:rsidP="00677018">
      <w:pPr>
        <w:spacing w:line="360" w:lineRule="auto"/>
        <w:ind w:firstLine="709"/>
        <w:jc w:val="both"/>
        <w:rPr>
          <w:sz w:val="28"/>
          <w:szCs w:val="28"/>
        </w:rPr>
      </w:pPr>
    </w:p>
    <w:p w:rsidR="00EB3440" w:rsidRPr="00A47ACE" w:rsidRDefault="00EB3440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Среднее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квадратическое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отклонение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свидетельствует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том,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что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среднем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все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варианты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отклоняются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средней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арифметической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(Хср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=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40,90)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14,8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колебаемости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дохода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17,1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77,1.</w:t>
      </w:r>
    </w:p>
    <w:p w:rsidR="00EB3440" w:rsidRPr="00A47ACE" w:rsidRDefault="00EB3440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Для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характеристики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степени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колебаемости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признака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недостаточно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знать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среднее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квадратическое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отклонение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абсолютных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величинах.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Необходимо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выразить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его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процентах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средней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арифметической,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т.е.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вычислить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коэффициент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вариации,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формуле:</w:t>
      </w:r>
    </w:p>
    <w:p w:rsidR="00EB3440" w:rsidRPr="00A47ACE" w:rsidRDefault="00EB3440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  <w:lang w:val="en-US"/>
        </w:rPr>
        <w:t>V</w:t>
      </w:r>
      <w:r w:rsidRPr="00A47ACE">
        <w:rPr>
          <w:sz w:val="28"/>
          <w:szCs w:val="28"/>
        </w:rPr>
        <w:t>=</w:t>
      </w:r>
      <w:r w:rsidRPr="00A47ACE">
        <w:rPr>
          <w:sz w:val="28"/>
          <w:szCs w:val="28"/>
          <w:lang w:val="en-US"/>
        </w:rPr>
        <w:sym w:font="Symbol" w:char="F073"/>
      </w:r>
      <w:r w:rsidRPr="00A47ACE">
        <w:rPr>
          <w:sz w:val="28"/>
          <w:szCs w:val="28"/>
        </w:rPr>
        <w:t>/</w:t>
      </w:r>
      <w:r w:rsidRPr="00A47ACE">
        <w:rPr>
          <w:sz w:val="28"/>
          <w:szCs w:val="28"/>
          <w:lang w:val="en-US"/>
        </w:rPr>
        <w:t>x</w:t>
      </w:r>
      <w:r w:rsidRPr="00A47ACE">
        <w:rPr>
          <w:sz w:val="28"/>
          <w:szCs w:val="28"/>
        </w:rPr>
        <w:t>ср*100=14,8/40,90*100=36,36%</w:t>
      </w:r>
      <w:r w:rsidR="00A47ACE">
        <w:rPr>
          <w:sz w:val="28"/>
          <w:szCs w:val="28"/>
        </w:rPr>
        <w:t xml:space="preserve"> </w:t>
      </w:r>
      <w:r w:rsidR="001754F6" w:rsidRPr="00A47ACE">
        <w:rPr>
          <w:sz w:val="28"/>
          <w:szCs w:val="28"/>
        </w:rPr>
        <w:t>(4)</w:t>
      </w:r>
    </w:p>
    <w:p w:rsidR="00EB3440" w:rsidRPr="00A47ACE" w:rsidRDefault="00EB3440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Коэффициент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вариации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свидетельствует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том,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что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колебаемость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уровней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дохода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достаточно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значительна.</w:t>
      </w:r>
    </w:p>
    <w:p w:rsidR="00EB3440" w:rsidRPr="00A47ACE" w:rsidRDefault="00EB3440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Сделанная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1%-ная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механическая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выборка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показывает,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что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среднее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арифметическое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значение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денежного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дохода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выборке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равна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для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интервального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ряда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40,90,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для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всей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выборки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целом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среднее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арифметическое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значение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денежного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дохода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равна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36,36.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Столь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значительное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отклонение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объясняется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тем,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что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середины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интервалов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равны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средним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значениям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группе.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Коэффициент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вариации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этого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показателя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составляет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36,36%,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среднее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квадратическое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отклонение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равно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14,8.</w:t>
      </w:r>
    </w:p>
    <w:p w:rsidR="00EB3440" w:rsidRPr="00A47ACE" w:rsidRDefault="00EB3440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Связь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между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признаками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–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денежный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доход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расходы.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Определим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наличие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связи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между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денежным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доходом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расходами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методом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аналитической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группировки.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Для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этого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рассчитаем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среднее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значение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доходов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расходов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каждой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группе.</w:t>
      </w:r>
    </w:p>
    <w:p w:rsidR="00677018" w:rsidRDefault="00677018" w:rsidP="00677018">
      <w:pPr>
        <w:tabs>
          <w:tab w:val="left" w:pos="7395"/>
          <w:tab w:val="left" w:pos="8865"/>
        </w:tabs>
        <w:spacing w:line="360" w:lineRule="auto"/>
        <w:ind w:firstLine="709"/>
        <w:jc w:val="both"/>
        <w:rPr>
          <w:sz w:val="28"/>
          <w:szCs w:val="28"/>
        </w:rPr>
      </w:pPr>
    </w:p>
    <w:p w:rsidR="00C019B1" w:rsidRPr="00A47ACE" w:rsidRDefault="003717DB" w:rsidP="00677018">
      <w:pPr>
        <w:tabs>
          <w:tab w:val="left" w:pos="7395"/>
          <w:tab w:val="left" w:pos="8865"/>
        </w:tabs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Таблица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П4.5</w:t>
      </w:r>
      <w:r w:rsidR="00677018">
        <w:rPr>
          <w:sz w:val="28"/>
          <w:szCs w:val="28"/>
        </w:rPr>
        <w:t xml:space="preserve"> -</w:t>
      </w:r>
      <w:r w:rsidR="00C019B1" w:rsidRPr="00A47ACE">
        <w:rPr>
          <w:sz w:val="28"/>
          <w:szCs w:val="28"/>
        </w:rPr>
        <w:t>Среднее</w:t>
      </w:r>
      <w:r w:rsidR="00A47ACE">
        <w:rPr>
          <w:sz w:val="28"/>
          <w:szCs w:val="28"/>
        </w:rPr>
        <w:t xml:space="preserve"> </w:t>
      </w:r>
      <w:r w:rsidR="00C019B1" w:rsidRPr="00A47ACE">
        <w:rPr>
          <w:sz w:val="28"/>
          <w:szCs w:val="28"/>
        </w:rPr>
        <w:t>значение</w:t>
      </w:r>
      <w:r w:rsidR="00A47ACE">
        <w:rPr>
          <w:sz w:val="28"/>
          <w:szCs w:val="28"/>
        </w:rPr>
        <w:t xml:space="preserve"> </w:t>
      </w:r>
      <w:r w:rsidR="00C019B1" w:rsidRPr="00A47ACE">
        <w:rPr>
          <w:sz w:val="28"/>
          <w:szCs w:val="28"/>
        </w:rPr>
        <w:t>доходов</w:t>
      </w:r>
      <w:r w:rsidR="00A47ACE">
        <w:rPr>
          <w:sz w:val="28"/>
          <w:szCs w:val="28"/>
        </w:rPr>
        <w:t xml:space="preserve"> </w:t>
      </w:r>
      <w:r w:rsidR="00C019B1"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="00C019B1" w:rsidRPr="00A47ACE">
        <w:rPr>
          <w:sz w:val="28"/>
          <w:szCs w:val="28"/>
        </w:rPr>
        <w:t>расходов</w:t>
      </w:r>
    </w:p>
    <w:tbl>
      <w:tblPr>
        <w:tblW w:w="8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"/>
        <w:gridCol w:w="1027"/>
        <w:gridCol w:w="1078"/>
        <w:gridCol w:w="1289"/>
        <w:gridCol w:w="1195"/>
        <w:gridCol w:w="1217"/>
        <w:gridCol w:w="1122"/>
        <w:gridCol w:w="990"/>
      </w:tblGrid>
      <w:tr w:rsidR="00677018" w:rsidRPr="00677018" w:rsidTr="00677018">
        <w:trPr>
          <w:trHeight w:val="21"/>
          <w:jc w:val="center"/>
        </w:trPr>
        <w:tc>
          <w:tcPr>
            <w:tcW w:w="847" w:type="dxa"/>
            <w:vMerge w:val="restart"/>
            <w:noWrap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№</w:t>
            </w:r>
            <w:r w:rsidR="00A47ACE" w:rsidRPr="00677018">
              <w:rPr>
                <w:sz w:val="20"/>
                <w:szCs w:val="20"/>
              </w:rPr>
              <w:t xml:space="preserve"> </w:t>
            </w:r>
            <w:r w:rsidRPr="00677018">
              <w:rPr>
                <w:sz w:val="20"/>
                <w:szCs w:val="20"/>
              </w:rPr>
              <w:t>группы</w:t>
            </w:r>
          </w:p>
        </w:tc>
        <w:tc>
          <w:tcPr>
            <w:tcW w:w="1027" w:type="dxa"/>
            <w:vMerge w:val="restart"/>
            <w:noWrap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Интервал</w:t>
            </w:r>
          </w:p>
        </w:tc>
        <w:tc>
          <w:tcPr>
            <w:tcW w:w="1078" w:type="dxa"/>
            <w:vMerge w:val="restart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№</w:t>
            </w:r>
            <w:r w:rsidR="00A47ACE" w:rsidRPr="00677018">
              <w:rPr>
                <w:sz w:val="20"/>
                <w:szCs w:val="20"/>
              </w:rPr>
              <w:t xml:space="preserve"> </w:t>
            </w:r>
            <w:r w:rsidRPr="00677018">
              <w:rPr>
                <w:sz w:val="20"/>
                <w:szCs w:val="20"/>
              </w:rPr>
              <w:t>п/п</w:t>
            </w:r>
          </w:p>
        </w:tc>
        <w:tc>
          <w:tcPr>
            <w:tcW w:w="2484" w:type="dxa"/>
            <w:gridSpan w:val="2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В</w:t>
            </w:r>
            <w:r w:rsidR="00A47ACE" w:rsidRPr="00677018">
              <w:rPr>
                <w:sz w:val="20"/>
                <w:szCs w:val="20"/>
              </w:rPr>
              <w:t xml:space="preserve"> </w:t>
            </w:r>
            <w:r w:rsidRPr="00677018">
              <w:rPr>
                <w:sz w:val="20"/>
                <w:szCs w:val="20"/>
              </w:rPr>
              <w:t>среднем</w:t>
            </w:r>
          </w:p>
        </w:tc>
        <w:tc>
          <w:tcPr>
            <w:tcW w:w="1217" w:type="dxa"/>
            <w:vMerge w:val="restart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Количество</w:t>
            </w:r>
            <w:r w:rsidR="00A47ACE" w:rsidRPr="00677018">
              <w:rPr>
                <w:sz w:val="20"/>
                <w:szCs w:val="20"/>
              </w:rPr>
              <w:t xml:space="preserve"> </w:t>
            </w:r>
            <w:r w:rsidRPr="00677018">
              <w:rPr>
                <w:sz w:val="20"/>
                <w:szCs w:val="20"/>
              </w:rPr>
              <w:t>в</w:t>
            </w:r>
            <w:r w:rsidR="00A47ACE" w:rsidRPr="00677018">
              <w:rPr>
                <w:sz w:val="20"/>
                <w:szCs w:val="20"/>
              </w:rPr>
              <w:t xml:space="preserve"> </w:t>
            </w:r>
            <w:r w:rsidRPr="00677018">
              <w:rPr>
                <w:sz w:val="20"/>
                <w:szCs w:val="20"/>
              </w:rPr>
              <w:t>группе</w:t>
            </w:r>
          </w:p>
        </w:tc>
        <w:tc>
          <w:tcPr>
            <w:tcW w:w="1122" w:type="dxa"/>
            <w:vMerge w:val="restart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Среднее</w:t>
            </w:r>
            <w:r w:rsidR="00A47ACE" w:rsidRPr="00677018">
              <w:rPr>
                <w:sz w:val="20"/>
                <w:szCs w:val="20"/>
              </w:rPr>
              <w:t xml:space="preserve"> </w:t>
            </w:r>
            <w:r w:rsidRPr="00677018">
              <w:rPr>
                <w:sz w:val="20"/>
                <w:szCs w:val="20"/>
              </w:rPr>
              <w:t>значение</w:t>
            </w:r>
            <w:r w:rsidR="00A47ACE" w:rsidRPr="00677018">
              <w:rPr>
                <w:sz w:val="20"/>
                <w:szCs w:val="20"/>
              </w:rPr>
              <w:t xml:space="preserve"> </w:t>
            </w:r>
            <w:r w:rsidRPr="00677018">
              <w:rPr>
                <w:sz w:val="20"/>
                <w:szCs w:val="20"/>
              </w:rPr>
              <w:t>доходов</w:t>
            </w:r>
            <w:r w:rsidR="00A47ACE" w:rsidRPr="00677018">
              <w:rPr>
                <w:sz w:val="20"/>
                <w:szCs w:val="20"/>
              </w:rPr>
              <w:t xml:space="preserve"> </w:t>
            </w:r>
            <w:r w:rsidRPr="00677018">
              <w:rPr>
                <w:sz w:val="20"/>
                <w:szCs w:val="20"/>
              </w:rPr>
              <w:t>в</w:t>
            </w:r>
            <w:r w:rsidR="00A47ACE" w:rsidRPr="00677018">
              <w:rPr>
                <w:sz w:val="20"/>
                <w:szCs w:val="20"/>
              </w:rPr>
              <w:t xml:space="preserve"> </w:t>
            </w:r>
            <w:r w:rsidRPr="00677018">
              <w:rPr>
                <w:sz w:val="20"/>
                <w:szCs w:val="20"/>
              </w:rPr>
              <w:t>группе</w:t>
            </w:r>
          </w:p>
        </w:tc>
        <w:tc>
          <w:tcPr>
            <w:tcW w:w="851" w:type="dxa"/>
            <w:vMerge w:val="restart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Среднее</w:t>
            </w:r>
            <w:r w:rsidR="00A47ACE" w:rsidRPr="00677018">
              <w:rPr>
                <w:sz w:val="20"/>
                <w:szCs w:val="20"/>
              </w:rPr>
              <w:t xml:space="preserve"> </w:t>
            </w:r>
            <w:r w:rsidRPr="00677018">
              <w:rPr>
                <w:sz w:val="20"/>
                <w:szCs w:val="20"/>
              </w:rPr>
              <w:t>значение</w:t>
            </w:r>
            <w:r w:rsidR="00A47ACE" w:rsidRPr="00677018">
              <w:rPr>
                <w:sz w:val="20"/>
                <w:szCs w:val="20"/>
              </w:rPr>
              <w:t xml:space="preserve"> </w:t>
            </w:r>
            <w:r w:rsidRPr="00677018">
              <w:rPr>
                <w:sz w:val="20"/>
                <w:szCs w:val="20"/>
              </w:rPr>
              <w:t>расходов</w:t>
            </w:r>
            <w:r w:rsidR="00A47ACE" w:rsidRPr="00677018">
              <w:rPr>
                <w:sz w:val="20"/>
                <w:szCs w:val="20"/>
              </w:rPr>
              <w:t xml:space="preserve"> </w:t>
            </w:r>
            <w:r w:rsidRPr="00677018">
              <w:rPr>
                <w:sz w:val="20"/>
                <w:szCs w:val="20"/>
              </w:rPr>
              <w:t>в</w:t>
            </w:r>
            <w:r w:rsidR="00A47ACE" w:rsidRPr="00677018">
              <w:rPr>
                <w:sz w:val="20"/>
                <w:szCs w:val="20"/>
              </w:rPr>
              <w:t xml:space="preserve"> </w:t>
            </w:r>
            <w:r w:rsidRPr="00677018">
              <w:rPr>
                <w:sz w:val="20"/>
                <w:szCs w:val="20"/>
              </w:rPr>
              <w:t>группе</w:t>
            </w:r>
          </w:p>
        </w:tc>
      </w:tr>
      <w:tr w:rsidR="00677018" w:rsidRPr="00677018" w:rsidTr="00677018">
        <w:trPr>
          <w:trHeight w:val="21"/>
          <w:jc w:val="center"/>
        </w:trPr>
        <w:tc>
          <w:tcPr>
            <w:tcW w:w="847" w:type="dxa"/>
            <w:vMerge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Денежный</w:t>
            </w:r>
            <w:r w:rsidR="00A47ACE" w:rsidRPr="00677018">
              <w:rPr>
                <w:sz w:val="20"/>
                <w:szCs w:val="20"/>
              </w:rPr>
              <w:t xml:space="preserve"> </w:t>
            </w:r>
            <w:r w:rsidRPr="00677018">
              <w:rPr>
                <w:sz w:val="20"/>
                <w:szCs w:val="20"/>
              </w:rPr>
              <w:t>доход</w:t>
            </w:r>
          </w:p>
        </w:tc>
        <w:tc>
          <w:tcPr>
            <w:tcW w:w="1195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Расходы</w:t>
            </w:r>
          </w:p>
        </w:tc>
        <w:tc>
          <w:tcPr>
            <w:tcW w:w="1217" w:type="dxa"/>
            <w:vMerge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77018" w:rsidRPr="00677018" w:rsidTr="00677018">
        <w:trPr>
          <w:trHeight w:val="21"/>
          <w:jc w:val="center"/>
        </w:trPr>
        <w:tc>
          <w:tcPr>
            <w:tcW w:w="847" w:type="dxa"/>
            <w:vMerge w:val="restart"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</w:t>
            </w:r>
          </w:p>
        </w:tc>
        <w:tc>
          <w:tcPr>
            <w:tcW w:w="1027" w:type="dxa"/>
            <w:vMerge w:val="restart"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17,1-29,1</w:t>
            </w:r>
          </w:p>
        </w:tc>
        <w:tc>
          <w:tcPr>
            <w:tcW w:w="1078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17,1</w:t>
            </w:r>
          </w:p>
        </w:tc>
        <w:tc>
          <w:tcPr>
            <w:tcW w:w="1195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10,2</w:t>
            </w:r>
          </w:p>
        </w:tc>
        <w:tc>
          <w:tcPr>
            <w:tcW w:w="1217" w:type="dxa"/>
            <w:vMerge w:val="restart"/>
            <w:noWrap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6</w:t>
            </w:r>
          </w:p>
        </w:tc>
        <w:tc>
          <w:tcPr>
            <w:tcW w:w="1122" w:type="dxa"/>
            <w:vMerge w:val="restart"/>
            <w:noWrap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23,783</w:t>
            </w:r>
          </w:p>
        </w:tc>
        <w:tc>
          <w:tcPr>
            <w:tcW w:w="851" w:type="dxa"/>
            <w:vMerge w:val="restart"/>
            <w:noWrap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12,883</w:t>
            </w:r>
          </w:p>
        </w:tc>
      </w:tr>
      <w:tr w:rsidR="00677018" w:rsidRPr="00677018" w:rsidTr="00677018">
        <w:trPr>
          <w:trHeight w:val="21"/>
          <w:jc w:val="center"/>
        </w:trPr>
        <w:tc>
          <w:tcPr>
            <w:tcW w:w="84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30</w:t>
            </w:r>
          </w:p>
        </w:tc>
        <w:tc>
          <w:tcPr>
            <w:tcW w:w="1289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20,5</w:t>
            </w:r>
          </w:p>
        </w:tc>
        <w:tc>
          <w:tcPr>
            <w:tcW w:w="1195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11,6</w:t>
            </w:r>
          </w:p>
        </w:tc>
        <w:tc>
          <w:tcPr>
            <w:tcW w:w="121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77018" w:rsidRPr="00677018" w:rsidTr="00677018">
        <w:trPr>
          <w:trHeight w:val="21"/>
          <w:jc w:val="center"/>
        </w:trPr>
        <w:tc>
          <w:tcPr>
            <w:tcW w:w="84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4</w:t>
            </w:r>
          </w:p>
        </w:tc>
        <w:tc>
          <w:tcPr>
            <w:tcW w:w="1289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24</w:t>
            </w:r>
          </w:p>
        </w:tc>
        <w:tc>
          <w:tcPr>
            <w:tcW w:w="1195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12,4</w:t>
            </w:r>
          </w:p>
        </w:tc>
        <w:tc>
          <w:tcPr>
            <w:tcW w:w="121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77018" w:rsidRPr="00677018" w:rsidTr="00677018">
        <w:trPr>
          <w:trHeight w:val="21"/>
          <w:jc w:val="center"/>
        </w:trPr>
        <w:tc>
          <w:tcPr>
            <w:tcW w:w="84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21</w:t>
            </w:r>
          </w:p>
        </w:tc>
        <w:tc>
          <w:tcPr>
            <w:tcW w:w="1289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24,3</w:t>
            </w:r>
          </w:p>
        </w:tc>
        <w:tc>
          <w:tcPr>
            <w:tcW w:w="1195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13,4</w:t>
            </w:r>
          </w:p>
        </w:tc>
        <w:tc>
          <w:tcPr>
            <w:tcW w:w="121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77018" w:rsidRPr="00677018" w:rsidTr="00677018">
        <w:trPr>
          <w:trHeight w:val="21"/>
          <w:jc w:val="center"/>
        </w:trPr>
        <w:tc>
          <w:tcPr>
            <w:tcW w:w="84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25</w:t>
            </w:r>
          </w:p>
        </w:tc>
        <w:tc>
          <w:tcPr>
            <w:tcW w:w="1289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28</w:t>
            </w:r>
          </w:p>
        </w:tc>
        <w:tc>
          <w:tcPr>
            <w:tcW w:w="1195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14,8</w:t>
            </w:r>
          </w:p>
        </w:tc>
        <w:tc>
          <w:tcPr>
            <w:tcW w:w="121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77018" w:rsidRPr="00677018" w:rsidTr="00677018">
        <w:trPr>
          <w:trHeight w:val="21"/>
          <w:jc w:val="center"/>
        </w:trPr>
        <w:tc>
          <w:tcPr>
            <w:tcW w:w="84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</w:t>
            </w:r>
          </w:p>
        </w:tc>
        <w:tc>
          <w:tcPr>
            <w:tcW w:w="1289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28,8</w:t>
            </w:r>
          </w:p>
        </w:tc>
        <w:tc>
          <w:tcPr>
            <w:tcW w:w="1195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14,9</w:t>
            </w:r>
          </w:p>
        </w:tc>
        <w:tc>
          <w:tcPr>
            <w:tcW w:w="121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77018" w:rsidRPr="00677018" w:rsidTr="00677018">
        <w:trPr>
          <w:trHeight w:val="21"/>
          <w:jc w:val="center"/>
        </w:trPr>
        <w:tc>
          <w:tcPr>
            <w:tcW w:w="847" w:type="dxa"/>
            <w:vMerge w:val="restart"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</w:t>
            </w:r>
          </w:p>
        </w:tc>
        <w:tc>
          <w:tcPr>
            <w:tcW w:w="1027" w:type="dxa"/>
            <w:vMerge w:val="restart"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29,1-41,1</w:t>
            </w:r>
          </w:p>
        </w:tc>
        <w:tc>
          <w:tcPr>
            <w:tcW w:w="1078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5</w:t>
            </w:r>
          </w:p>
        </w:tc>
        <w:tc>
          <w:tcPr>
            <w:tcW w:w="1289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31,2</w:t>
            </w:r>
          </w:p>
        </w:tc>
        <w:tc>
          <w:tcPr>
            <w:tcW w:w="1195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16,1</w:t>
            </w:r>
          </w:p>
        </w:tc>
        <w:tc>
          <w:tcPr>
            <w:tcW w:w="1217" w:type="dxa"/>
            <w:vMerge w:val="restart"/>
            <w:noWrap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13</w:t>
            </w:r>
          </w:p>
        </w:tc>
        <w:tc>
          <w:tcPr>
            <w:tcW w:w="1122" w:type="dxa"/>
            <w:vMerge w:val="restart"/>
            <w:noWrap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36,438</w:t>
            </w:r>
          </w:p>
        </w:tc>
        <w:tc>
          <w:tcPr>
            <w:tcW w:w="851" w:type="dxa"/>
            <w:vMerge w:val="restart"/>
            <w:noWrap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18,023</w:t>
            </w:r>
          </w:p>
        </w:tc>
      </w:tr>
      <w:tr w:rsidR="00677018" w:rsidRPr="00677018" w:rsidTr="00677018">
        <w:trPr>
          <w:trHeight w:val="21"/>
          <w:jc w:val="center"/>
        </w:trPr>
        <w:tc>
          <w:tcPr>
            <w:tcW w:w="84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6</w:t>
            </w:r>
          </w:p>
        </w:tc>
        <w:tc>
          <w:tcPr>
            <w:tcW w:w="1289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32,2</w:t>
            </w:r>
          </w:p>
        </w:tc>
        <w:tc>
          <w:tcPr>
            <w:tcW w:w="1195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16,6</w:t>
            </w:r>
          </w:p>
        </w:tc>
        <w:tc>
          <w:tcPr>
            <w:tcW w:w="121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77018" w:rsidRPr="00677018" w:rsidTr="00677018">
        <w:trPr>
          <w:trHeight w:val="21"/>
          <w:jc w:val="center"/>
        </w:trPr>
        <w:tc>
          <w:tcPr>
            <w:tcW w:w="84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13</w:t>
            </w:r>
          </w:p>
        </w:tc>
        <w:tc>
          <w:tcPr>
            <w:tcW w:w="1289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33</w:t>
            </w:r>
          </w:p>
        </w:tc>
        <w:tc>
          <w:tcPr>
            <w:tcW w:w="1195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17,1</w:t>
            </w:r>
          </w:p>
        </w:tc>
        <w:tc>
          <w:tcPr>
            <w:tcW w:w="121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77018" w:rsidRPr="00677018" w:rsidTr="00677018">
        <w:trPr>
          <w:trHeight w:val="21"/>
          <w:jc w:val="center"/>
        </w:trPr>
        <w:tc>
          <w:tcPr>
            <w:tcW w:w="84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8</w:t>
            </w:r>
          </w:p>
        </w:tc>
        <w:tc>
          <w:tcPr>
            <w:tcW w:w="1289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33,3</w:t>
            </w:r>
          </w:p>
        </w:tc>
        <w:tc>
          <w:tcPr>
            <w:tcW w:w="1195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17,4</w:t>
            </w:r>
          </w:p>
        </w:tc>
        <w:tc>
          <w:tcPr>
            <w:tcW w:w="121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77018" w:rsidRPr="00677018" w:rsidTr="00677018">
        <w:trPr>
          <w:trHeight w:val="21"/>
          <w:jc w:val="center"/>
        </w:trPr>
        <w:tc>
          <w:tcPr>
            <w:tcW w:w="84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19</w:t>
            </w:r>
          </w:p>
        </w:tc>
        <w:tc>
          <w:tcPr>
            <w:tcW w:w="1289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34,4</w:t>
            </w:r>
          </w:p>
        </w:tc>
        <w:tc>
          <w:tcPr>
            <w:tcW w:w="1195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17,7</w:t>
            </w:r>
          </w:p>
        </w:tc>
        <w:tc>
          <w:tcPr>
            <w:tcW w:w="121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77018" w:rsidRPr="00677018" w:rsidTr="00677018">
        <w:trPr>
          <w:trHeight w:val="21"/>
          <w:jc w:val="center"/>
        </w:trPr>
        <w:tc>
          <w:tcPr>
            <w:tcW w:w="84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26</w:t>
            </w:r>
          </w:p>
        </w:tc>
        <w:tc>
          <w:tcPr>
            <w:tcW w:w="1289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36,7</w:t>
            </w:r>
          </w:p>
        </w:tc>
        <w:tc>
          <w:tcPr>
            <w:tcW w:w="1195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18</w:t>
            </w:r>
          </w:p>
        </w:tc>
        <w:tc>
          <w:tcPr>
            <w:tcW w:w="121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77018" w:rsidRPr="00677018" w:rsidTr="00677018">
        <w:trPr>
          <w:trHeight w:val="21"/>
          <w:jc w:val="center"/>
        </w:trPr>
        <w:tc>
          <w:tcPr>
            <w:tcW w:w="84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7</w:t>
            </w:r>
          </w:p>
        </w:tc>
        <w:tc>
          <w:tcPr>
            <w:tcW w:w="1289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37,3</w:t>
            </w:r>
          </w:p>
        </w:tc>
        <w:tc>
          <w:tcPr>
            <w:tcW w:w="1195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18,4</w:t>
            </w:r>
          </w:p>
        </w:tc>
        <w:tc>
          <w:tcPr>
            <w:tcW w:w="121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77018" w:rsidRPr="00677018" w:rsidTr="00677018">
        <w:trPr>
          <w:trHeight w:val="21"/>
          <w:jc w:val="center"/>
        </w:trPr>
        <w:tc>
          <w:tcPr>
            <w:tcW w:w="84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29</w:t>
            </w:r>
          </w:p>
        </w:tc>
        <w:tc>
          <w:tcPr>
            <w:tcW w:w="1289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37,8</w:t>
            </w:r>
          </w:p>
        </w:tc>
        <w:tc>
          <w:tcPr>
            <w:tcW w:w="1195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18,4</w:t>
            </w:r>
          </w:p>
        </w:tc>
        <w:tc>
          <w:tcPr>
            <w:tcW w:w="121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77018" w:rsidRPr="00677018" w:rsidTr="00677018">
        <w:trPr>
          <w:trHeight w:val="21"/>
          <w:jc w:val="center"/>
        </w:trPr>
        <w:tc>
          <w:tcPr>
            <w:tcW w:w="84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15</w:t>
            </w:r>
          </w:p>
        </w:tc>
        <w:tc>
          <w:tcPr>
            <w:tcW w:w="1289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38</w:t>
            </w:r>
          </w:p>
        </w:tc>
        <w:tc>
          <w:tcPr>
            <w:tcW w:w="1195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18,6</w:t>
            </w:r>
          </w:p>
        </w:tc>
        <w:tc>
          <w:tcPr>
            <w:tcW w:w="121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77018" w:rsidRPr="00677018" w:rsidTr="00677018">
        <w:trPr>
          <w:trHeight w:val="21"/>
          <w:jc w:val="center"/>
        </w:trPr>
        <w:tc>
          <w:tcPr>
            <w:tcW w:w="84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24</w:t>
            </w:r>
          </w:p>
        </w:tc>
        <w:tc>
          <w:tcPr>
            <w:tcW w:w="1289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38,8</w:t>
            </w:r>
          </w:p>
        </w:tc>
        <w:tc>
          <w:tcPr>
            <w:tcW w:w="1195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18,6</w:t>
            </w:r>
          </w:p>
        </w:tc>
        <w:tc>
          <w:tcPr>
            <w:tcW w:w="121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77018" w:rsidRPr="00677018" w:rsidTr="00677018">
        <w:trPr>
          <w:trHeight w:val="21"/>
          <w:jc w:val="center"/>
        </w:trPr>
        <w:tc>
          <w:tcPr>
            <w:tcW w:w="84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77018" w:rsidRPr="00677018" w:rsidTr="00677018">
        <w:trPr>
          <w:trHeight w:val="21"/>
          <w:jc w:val="center"/>
        </w:trPr>
        <w:tc>
          <w:tcPr>
            <w:tcW w:w="84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  <w:vMerge w:val="restart"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77018" w:rsidRPr="00677018" w:rsidTr="00677018">
        <w:trPr>
          <w:trHeight w:val="21"/>
          <w:jc w:val="center"/>
        </w:trPr>
        <w:tc>
          <w:tcPr>
            <w:tcW w:w="84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20</w:t>
            </w:r>
          </w:p>
        </w:tc>
        <w:tc>
          <w:tcPr>
            <w:tcW w:w="1289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39,8</w:t>
            </w:r>
          </w:p>
        </w:tc>
        <w:tc>
          <w:tcPr>
            <w:tcW w:w="1195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19,3</w:t>
            </w:r>
          </w:p>
        </w:tc>
        <w:tc>
          <w:tcPr>
            <w:tcW w:w="121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77018" w:rsidRPr="00677018" w:rsidTr="00677018">
        <w:trPr>
          <w:trHeight w:val="21"/>
          <w:jc w:val="center"/>
        </w:trPr>
        <w:tc>
          <w:tcPr>
            <w:tcW w:w="84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28</w:t>
            </w:r>
          </w:p>
        </w:tc>
        <w:tc>
          <w:tcPr>
            <w:tcW w:w="1289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40,4</w:t>
            </w:r>
          </w:p>
        </w:tc>
        <w:tc>
          <w:tcPr>
            <w:tcW w:w="1195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17,8</w:t>
            </w:r>
          </w:p>
        </w:tc>
        <w:tc>
          <w:tcPr>
            <w:tcW w:w="121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77018" w:rsidRPr="00677018" w:rsidTr="00677018">
        <w:trPr>
          <w:trHeight w:val="21"/>
          <w:jc w:val="center"/>
        </w:trPr>
        <w:tc>
          <w:tcPr>
            <w:tcW w:w="84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23</w:t>
            </w:r>
          </w:p>
        </w:tc>
        <w:tc>
          <w:tcPr>
            <w:tcW w:w="1289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40,8</w:t>
            </w:r>
          </w:p>
        </w:tc>
        <w:tc>
          <w:tcPr>
            <w:tcW w:w="1195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20,3</w:t>
            </w:r>
          </w:p>
        </w:tc>
        <w:tc>
          <w:tcPr>
            <w:tcW w:w="121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77018" w:rsidRPr="00677018" w:rsidTr="00677018">
        <w:trPr>
          <w:trHeight w:val="21"/>
          <w:jc w:val="center"/>
        </w:trPr>
        <w:tc>
          <w:tcPr>
            <w:tcW w:w="847" w:type="dxa"/>
            <w:vMerge w:val="restart"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</w:t>
            </w:r>
          </w:p>
        </w:tc>
        <w:tc>
          <w:tcPr>
            <w:tcW w:w="1027" w:type="dxa"/>
            <w:vMerge w:val="restart"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41,1-53,1</w:t>
            </w:r>
          </w:p>
        </w:tc>
        <w:tc>
          <w:tcPr>
            <w:tcW w:w="1078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16</w:t>
            </w:r>
          </w:p>
        </w:tc>
        <w:tc>
          <w:tcPr>
            <w:tcW w:w="1289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44,3</w:t>
            </w:r>
          </w:p>
        </w:tc>
        <w:tc>
          <w:tcPr>
            <w:tcW w:w="1195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20,5</w:t>
            </w:r>
          </w:p>
        </w:tc>
        <w:tc>
          <w:tcPr>
            <w:tcW w:w="1217" w:type="dxa"/>
            <w:vMerge w:val="restart"/>
            <w:noWrap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vMerge w:val="restart"/>
            <w:noWrap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46,820</w:t>
            </w:r>
          </w:p>
        </w:tc>
        <w:tc>
          <w:tcPr>
            <w:tcW w:w="851" w:type="dxa"/>
            <w:vMerge w:val="restart"/>
            <w:noWrap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20,380</w:t>
            </w:r>
          </w:p>
        </w:tc>
      </w:tr>
      <w:tr w:rsidR="00677018" w:rsidRPr="00677018" w:rsidTr="00677018">
        <w:trPr>
          <w:trHeight w:val="21"/>
          <w:jc w:val="center"/>
        </w:trPr>
        <w:tc>
          <w:tcPr>
            <w:tcW w:w="84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18</w:t>
            </w:r>
          </w:p>
        </w:tc>
        <w:tc>
          <w:tcPr>
            <w:tcW w:w="1289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44,7</w:t>
            </w:r>
          </w:p>
        </w:tc>
        <w:tc>
          <w:tcPr>
            <w:tcW w:w="1195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19,9</w:t>
            </w:r>
          </w:p>
        </w:tc>
        <w:tc>
          <w:tcPr>
            <w:tcW w:w="121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77018" w:rsidRPr="00677018" w:rsidTr="00677018">
        <w:trPr>
          <w:trHeight w:val="21"/>
          <w:jc w:val="center"/>
        </w:trPr>
        <w:tc>
          <w:tcPr>
            <w:tcW w:w="84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22</w:t>
            </w:r>
          </w:p>
        </w:tc>
        <w:tc>
          <w:tcPr>
            <w:tcW w:w="1289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47,5</w:t>
            </w:r>
          </w:p>
        </w:tc>
        <w:tc>
          <w:tcPr>
            <w:tcW w:w="1195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20</w:t>
            </w:r>
          </w:p>
        </w:tc>
        <w:tc>
          <w:tcPr>
            <w:tcW w:w="121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77018" w:rsidRPr="00677018" w:rsidTr="00677018">
        <w:trPr>
          <w:trHeight w:val="21"/>
          <w:jc w:val="center"/>
        </w:trPr>
        <w:tc>
          <w:tcPr>
            <w:tcW w:w="84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vMerge w:val="restart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14</w:t>
            </w:r>
          </w:p>
        </w:tc>
        <w:tc>
          <w:tcPr>
            <w:tcW w:w="1289" w:type="dxa"/>
            <w:vMerge w:val="restart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48,2</w:t>
            </w:r>
          </w:p>
        </w:tc>
        <w:tc>
          <w:tcPr>
            <w:tcW w:w="1195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20,5</w:t>
            </w:r>
          </w:p>
        </w:tc>
        <w:tc>
          <w:tcPr>
            <w:tcW w:w="121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77018" w:rsidRPr="00677018" w:rsidTr="00677018">
        <w:trPr>
          <w:trHeight w:val="21"/>
          <w:jc w:val="center"/>
        </w:trPr>
        <w:tc>
          <w:tcPr>
            <w:tcW w:w="84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77018" w:rsidRPr="00677018" w:rsidTr="00677018">
        <w:trPr>
          <w:trHeight w:val="21"/>
          <w:jc w:val="center"/>
        </w:trPr>
        <w:tc>
          <w:tcPr>
            <w:tcW w:w="84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77018" w:rsidRPr="00677018" w:rsidTr="00677018">
        <w:trPr>
          <w:trHeight w:val="21"/>
          <w:jc w:val="center"/>
        </w:trPr>
        <w:tc>
          <w:tcPr>
            <w:tcW w:w="84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77018" w:rsidRPr="00677018" w:rsidTr="00677018">
        <w:trPr>
          <w:trHeight w:val="21"/>
          <w:jc w:val="center"/>
        </w:trPr>
        <w:tc>
          <w:tcPr>
            <w:tcW w:w="84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77018" w:rsidRPr="00677018" w:rsidTr="00677018">
        <w:trPr>
          <w:trHeight w:val="21"/>
          <w:jc w:val="center"/>
        </w:trPr>
        <w:tc>
          <w:tcPr>
            <w:tcW w:w="84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  <w:vMerge w:val="restart"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019B1" w:rsidRPr="00677018" w:rsidRDefault="00F97B72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26" style="position:absolute;left:0;text-align:left;z-index:251658240;mso-position-horizontal-relative:text;mso-position-vertical-relative:text" from="43pt,19.3pt" to="43pt,73.3pt" strokecolor="white"/>
              </w:pict>
            </w:r>
          </w:p>
        </w:tc>
      </w:tr>
      <w:tr w:rsidR="00677018" w:rsidRPr="00677018" w:rsidTr="00677018">
        <w:trPr>
          <w:trHeight w:val="70"/>
          <w:jc w:val="center"/>
        </w:trPr>
        <w:tc>
          <w:tcPr>
            <w:tcW w:w="84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77018" w:rsidRPr="00677018" w:rsidTr="00677018">
        <w:trPr>
          <w:trHeight w:val="21"/>
          <w:jc w:val="center"/>
        </w:trPr>
        <w:tc>
          <w:tcPr>
            <w:tcW w:w="84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27</w:t>
            </w:r>
          </w:p>
        </w:tc>
        <w:tc>
          <w:tcPr>
            <w:tcW w:w="1289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49,4</w:t>
            </w:r>
          </w:p>
        </w:tc>
        <w:tc>
          <w:tcPr>
            <w:tcW w:w="1195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21</w:t>
            </w:r>
          </w:p>
        </w:tc>
        <w:tc>
          <w:tcPr>
            <w:tcW w:w="121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77018" w:rsidRPr="00677018" w:rsidTr="00677018">
        <w:trPr>
          <w:trHeight w:val="21"/>
          <w:jc w:val="center"/>
        </w:trPr>
        <w:tc>
          <w:tcPr>
            <w:tcW w:w="847" w:type="dxa"/>
            <w:vMerge w:val="restart"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4</w:t>
            </w:r>
          </w:p>
        </w:tc>
        <w:tc>
          <w:tcPr>
            <w:tcW w:w="1027" w:type="dxa"/>
            <w:vMerge w:val="restart"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53,1-65,1</w:t>
            </w:r>
          </w:p>
        </w:tc>
        <w:tc>
          <w:tcPr>
            <w:tcW w:w="1078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</w:t>
            </w:r>
          </w:p>
        </w:tc>
        <w:tc>
          <w:tcPr>
            <w:tcW w:w="1289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55,8</w:t>
            </w:r>
          </w:p>
        </w:tc>
        <w:tc>
          <w:tcPr>
            <w:tcW w:w="1195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22,2</w:t>
            </w:r>
          </w:p>
        </w:tc>
        <w:tc>
          <w:tcPr>
            <w:tcW w:w="1217" w:type="dxa"/>
            <w:vMerge w:val="restart"/>
            <w:noWrap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vMerge w:val="restart"/>
            <w:noWrap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57,667</w:t>
            </w:r>
          </w:p>
        </w:tc>
        <w:tc>
          <w:tcPr>
            <w:tcW w:w="851" w:type="dxa"/>
            <w:vMerge w:val="restart"/>
            <w:noWrap/>
            <w:vAlign w:val="center"/>
          </w:tcPr>
          <w:p w:rsidR="001E0587" w:rsidRPr="00677018" w:rsidRDefault="001E058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E0587" w:rsidRPr="00677018" w:rsidRDefault="001E058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22,800</w:t>
            </w:r>
          </w:p>
          <w:p w:rsidR="001E0587" w:rsidRPr="00677018" w:rsidRDefault="001E058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77018" w:rsidRPr="00677018" w:rsidTr="00677018">
        <w:trPr>
          <w:trHeight w:val="21"/>
          <w:jc w:val="center"/>
        </w:trPr>
        <w:tc>
          <w:tcPr>
            <w:tcW w:w="84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17</w:t>
            </w:r>
          </w:p>
        </w:tc>
        <w:tc>
          <w:tcPr>
            <w:tcW w:w="1289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58,1</w:t>
            </w:r>
          </w:p>
        </w:tc>
        <w:tc>
          <w:tcPr>
            <w:tcW w:w="1195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23,2</w:t>
            </w:r>
          </w:p>
        </w:tc>
        <w:tc>
          <w:tcPr>
            <w:tcW w:w="121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77018" w:rsidRPr="00677018" w:rsidTr="00677018">
        <w:trPr>
          <w:trHeight w:val="21"/>
          <w:jc w:val="center"/>
        </w:trPr>
        <w:tc>
          <w:tcPr>
            <w:tcW w:w="847" w:type="dxa"/>
            <w:vMerge/>
            <w:vAlign w:val="center"/>
          </w:tcPr>
          <w:p w:rsidR="001E0587" w:rsidRPr="00677018" w:rsidRDefault="001E058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vAlign w:val="center"/>
          </w:tcPr>
          <w:p w:rsidR="001E0587" w:rsidRPr="00677018" w:rsidRDefault="001E058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1E0587" w:rsidRPr="00677018" w:rsidRDefault="001E058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dxa"/>
          </w:tcPr>
          <w:p w:rsidR="001E0587" w:rsidRPr="00677018" w:rsidRDefault="001E058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1E0587" w:rsidRPr="00677018" w:rsidRDefault="001E058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  <w:vMerge/>
            <w:vAlign w:val="center"/>
          </w:tcPr>
          <w:p w:rsidR="001E0587" w:rsidRPr="00677018" w:rsidRDefault="001E058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vMerge/>
            <w:vAlign w:val="center"/>
          </w:tcPr>
          <w:p w:rsidR="001E0587" w:rsidRPr="00677018" w:rsidRDefault="001E058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E0587" w:rsidRPr="00677018" w:rsidRDefault="001E058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77018" w:rsidRPr="00677018" w:rsidTr="00677018">
        <w:trPr>
          <w:trHeight w:val="60"/>
          <w:jc w:val="center"/>
        </w:trPr>
        <w:tc>
          <w:tcPr>
            <w:tcW w:w="84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C019B1" w:rsidRPr="00677018" w:rsidRDefault="00F97B72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27" style="position:absolute;left:0;text-align:left;z-index:251657216;mso-position-horizontal-relative:text;mso-position-vertical-relative:text" from="-6.2pt,.55pt" to="-6.2pt,9.55pt"/>
              </w:pict>
            </w:r>
            <w:r w:rsidR="00C019B1" w:rsidRPr="00677018">
              <w:rPr>
                <w:sz w:val="20"/>
                <w:szCs w:val="20"/>
              </w:rPr>
              <w:t>12</w:t>
            </w:r>
          </w:p>
        </w:tc>
        <w:tc>
          <w:tcPr>
            <w:tcW w:w="1289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59,1</w:t>
            </w:r>
          </w:p>
        </w:tc>
        <w:tc>
          <w:tcPr>
            <w:tcW w:w="1195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23</w:t>
            </w:r>
          </w:p>
        </w:tc>
        <w:tc>
          <w:tcPr>
            <w:tcW w:w="1217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E1BAD" w:rsidRPr="00677018" w:rsidTr="00677018">
        <w:trPr>
          <w:trHeight w:val="60"/>
          <w:jc w:val="center"/>
        </w:trPr>
        <w:tc>
          <w:tcPr>
            <w:tcW w:w="8626" w:type="dxa"/>
            <w:gridSpan w:val="8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BE1BAD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Продолжение</w:t>
            </w:r>
            <w:r w:rsidR="00A47ACE" w:rsidRPr="00677018">
              <w:rPr>
                <w:sz w:val="20"/>
                <w:szCs w:val="20"/>
              </w:rPr>
              <w:t xml:space="preserve"> </w:t>
            </w:r>
            <w:r w:rsidRPr="00677018">
              <w:rPr>
                <w:sz w:val="20"/>
                <w:szCs w:val="20"/>
              </w:rPr>
              <w:t>таблицы</w:t>
            </w:r>
            <w:r w:rsidR="00A47ACE" w:rsidRPr="00677018">
              <w:rPr>
                <w:sz w:val="20"/>
                <w:szCs w:val="20"/>
              </w:rPr>
              <w:t xml:space="preserve"> </w:t>
            </w:r>
            <w:r w:rsidRPr="00677018">
              <w:rPr>
                <w:sz w:val="20"/>
                <w:szCs w:val="20"/>
              </w:rPr>
              <w:t>П4.5</w:t>
            </w:r>
          </w:p>
        </w:tc>
      </w:tr>
      <w:tr w:rsidR="00677018" w:rsidRPr="00677018" w:rsidTr="00677018">
        <w:trPr>
          <w:trHeight w:val="21"/>
          <w:jc w:val="center"/>
        </w:trPr>
        <w:tc>
          <w:tcPr>
            <w:tcW w:w="847" w:type="dxa"/>
            <w:vMerge w:val="restart"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5</w:t>
            </w:r>
          </w:p>
        </w:tc>
        <w:tc>
          <w:tcPr>
            <w:tcW w:w="1027" w:type="dxa"/>
            <w:vMerge w:val="restart"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65,1-77,1</w:t>
            </w:r>
          </w:p>
        </w:tc>
        <w:tc>
          <w:tcPr>
            <w:tcW w:w="1078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10</w:t>
            </w:r>
          </w:p>
        </w:tc>
        <w:tc>
          <w:tcPr>
            <w:tcW w:w="1289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66</w:t>
            </w:r>
          </w:p>
        </w:tc>
        <w:tc>
          <w:tcPr>
            <w:tcW w:w="1195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24,3</w:t>
            </w:r>
          </w:p>
        </w:tc>
        <w:tc>
          <w:tcPr>
            <w:tcW w:w="1217" w:type="dxa"/>
            <w:vMerge w:val="restart"/>
            <w:noWrap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vMerge w:val="restart"/>
            <w:noWrap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70,700</w:t>
            </w:r>
          </w:p>
        </w:tc>
        <w:tc>
          <w:tcPr>
            <w:tcW w:w="851" w:type="dxa"/>
            <w:vMerge w:val="restart"/>
            <w:noWrap/>
            <w:vAlign w:val="center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23,900</w:t>
            </w:r>
          </w:p>
        </w:tc>
      </w:tr>
      <w:tr w:rsidR="00677018" w:rsidRPr="00677018" w:rsidTr="00677018">
        <w:trPr>
          <w:trHeight w:val="21"/>
          <w:jc w:val="center"/>
        </w:trPr>
        <w:tc>
          <w:tcPr>
            <w:tcW w:w="847" w:type="dxa"/>
            <w:vMerge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11</w:t>
            </w:r>
          </w:p>
        </w:tc>
        <w:tc>
          <w:tcPr>
            <w:tcW w:w="1289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69</w:t>
            </w:r>
          </w:p>
        </w:tc>
        <w:tc>
          <w:tcPr>
            <w:tcW w:w="1195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22,2</w:t>
            </w:r>
          </w:p>
        </w:tc>
        <w:tc>
          <w:tcPr>
            <w:tcW w:w="1217" w:type="dxa"/>
            <w:vMerge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77018" w:rsidRPr="00677018" w:rsidTr="00677018">
        <w:trPr>
          <w:trHeight w:val="21"/>
          <w:jc w:val="center"/>
        </w:trPr>
        <w:tc>
          <w:tcPr>
            <w:tcW w:w="847" w:type="dxa"/>
            <w:vMerge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9</w:t>
            </w:r>
          </w:p>
        </w:tc>
        <w:tc>
          <w:tcPr>
            <w:tcW w:w="1289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77,1</w:t>
            </w:r>
          </w:p>
        </w:tc>
        <w:tc>
          <w:tcPr>
            <w:tcW w:w="1195" w:type="dxa"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25,2</w:t>
            </w:r>
          </w:p>
        </w:tc>
        <w:tc>
          <w:tcPr>
            <w:tcW w:w="1217" w:type="dxa"/>
            <w:vMerge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vMerge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019B1" w:rsidRPr="00677018" w:rsidTr="00677018">
        <w:trPr>
          <w:trHeight w:val="21"/>
          <w:jc w:val="center"/>
        </w:trPr>
        <w:tc>
          <w:tcPr>
            <w:tcW w:w="847" w:type="dxa"/>
            <w:noWrap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noWrap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Сумма</w:t>
            </w:r>
          </w:p>
        </w:tc>
        <w:tc>
          <w:tcPr>
            <w:tcW w:w="1289" w:type="dxa"/>
            <w:noWrap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1198,9</w:t>
            </w:r>
          </w:p>
        </w:tc>
        <w:tc>
          <w:tcPr>
            <w:tcW w:w="1195" w:type="dxa"/>
            <w:noWrap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553,6</w:t>
            </w:r>
          </w:p>
        </w:tc>
        <w:tc>
          <w:tcPr>
            <w:tcW w:w="1217" w:type="dxa"/>
            <w:noWrap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30</w:t>
            </w:r>
          </w:p>
        </w:tc>
        <w:tc>
          <w:tcPr>
            <w:tcW w:w="1122" w:type="dxa"/>
            <w:noWrap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235,408</w:t>
            </w:r>
          </w:p>
        </w:tc>
        <w:tc>
          <w:tcPr>
            <w:tcW w:w="851" w:type="dxa"/>
            <w:noWrap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97,986</w:t>
            </w:r>
          </w:p>
        </w:tc>
      </w:tr>
      <w:tr w:rsidR="00C019B1" w:rsidRPr="00677018" w:rsidTr="00677018">
        <w:trPr>
          <w:trHeight w:val="21"/>
          <w:jc w:val="center"/>
        </w:trPr>
        <w:tc>
          <w:tcPr>
            <w:tcW w:w="847" w:type="dxa"/>
            <w:noWrap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noWrap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Среднее</w:t>
            </w:r>
            <w:r w:rsidR="00A47ACE" w:rsidRPr="00677018">
              <w:rPr>
                <w:sz w:val="20"/>
                <w:szCs w:val="20"/>
              </w:rPr>
              <w:t xml:space="preserve"> </w:t>
            </w:r>
            <w:r w:rsidRPr="00677018">
              <w:rPr>
                <w:sz w:val="20"/>
                <w:szCs w:val="20"/>
              </w:rPr>
              <w:t>значение</w:t>
            </w:r>
          </w:p>
        </w:tc>
        <w:tc>
          <w:tcPr>
            <w:tcW w:w="1289" w:type="dxa"/>
            <w:noWrap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39,967</w:t>
            </w:r>
          </w:p>
        </w:tc>
        <w:tc>
          <w:tcPr>
            <w:tcW w:w="1195" w:type="dxa"/>
            <w:noWrap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18,453</w:t>
            </w:r>
          </w:p>
        </w:tc>
        <w:tc>
          <w:tcPr>
            <w:tcW w:w="1217" w:type="dxa"/>
            <w:noWrap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noWrap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47,082</w:t>
            </w:r>
          </w:p>
        </w:tc>
        <w:tc>
          <w:tcPr>
            <w:tcW w:w="851" w:type="dxa"/>
            <w:noWrap/>
          </w:tcPr>
          <w:p w:rsidR="00C019B1" w:rsidRPr="00677018" w:rsidRDefault="00C019B1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19,597</w:t>
            </w:r>
          </w:p>
        </w:tc>
      </w:tr>
    </w:tbl>
    <w:p w:rsidR="0057242C" w:rsidRPr="00A47ACE" w:rsidRDefault="0057242C" w:rsidP="00677018">
      <w:pPr>
        <w:spacing w:line="360" w:lineRule="auto"/>
        <w:ind w:firstLine="709"/>
        <w:jc w:val="both"/>
        <w:rPr>
          <w:sz w:val="28"/>
          <w:szCs w:val="28"/>
        </w:rPr>
      </w:pPr>
    </w:p>
    <w:p w:rsidR="00EB3440" w:rsidRPr="00A47ACE" w:rsidRDefault="00EB3440" w:rsidP="006770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Сопоставляя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возрастающие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средние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значения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денежного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дохода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расходов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группам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видим,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что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между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фактором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результативным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признаком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имеется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прямая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связь.</w:t>
      </w:r>
    </w:p>
    <w:p w:rsidR="00EB3440" w:rsidRDefault="00EB3440" w:rsidP="006770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Линейный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коэффициент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корреляции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найдём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формуле:</w:t>
      </w:r>
    </w:p>
    <w:p w:rsidR="00677018" w:rsidRPr="00A47ACE" w:rsidRDefault="00677018" w:rsidP="006770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77018" w:rsidRDefault="00F97B72" w:rsidP="00677018">
      <w:pPr>
        <w:pStyle w:val="a9"/>
        <w:widowControl/>
        <w:tabs>
          <w:tab w:val="left" w:pos="90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413.25pt;height:74.25pt">
            <v:imagedata r:id="rId12" o:title=""/>
          </v:shape>
        </w:pict>
      </w:r>
    </w:p>
    <w:p w:rsidR="00EB3440" w:rsidRPr="00A47ACE" w:rsidRDefault="00677018" w:rsidP="00677018">
      <w:pPr>
        <w:pStyle w:val="a9"/>
        <w:widowControl/>
        <w:tabs>
          <w:tab w:val="left" w:pos="90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B3440" w:rsidRPr="00A47ACE">
        <w:rPr>
          <w:sz w:val="28"/>
          <w:szCs w:val="28"/>
        </w:rPr>
        <w:t>Вычисления</w:t>
      </w:r>
      <w:r w:rsidR="00A47ACE">
        <w:rPr>
          <w:sz w:val="28"/>
          <w:szCs w:val="28"/>
        </w:rPr>
        <w:t xml:space="preserve"> </w:t>
      </w:r>
      <w:r w:rsidR="00EB3440" w:rsidRPr="00A47ACE">
        <w:rPr>
          <w:sz w:val="28"/>
          <w:szCs w:val="28"/>
        </w:rPr>
        <w:t>сведём</w:t>
      </w:r>
      <w:r w:rsidR="00A47ACE">
        <w:rPr>
          <w:sz w:val="28"/>
          <w:szCs w:val="28"/>
        </w:rPr>
        <w:t xml:space="preserve"> </w:t>
      </w:r>
      <w:r w:rsidR="00EB3440"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="00EB3440" w:rsidRPr="00A47ACE">
        <w:rPr>
          <w:sz w:val="28"/>
          <w:szCs w:val="28"/>
        </w:rPr>
        <w:t>таблицу</w:t>
      </w:r>
      <w:r w:rsidR="00A47ACE">
        <w:rPr>
          <w:sz w:val="28"/>
          <w:szCs w:val="28"/>
        </w:rPr>
        <w:t xml:space="preserve"> </w:t>
      </w:r>
      <w:r w:rsidR="00B76837" w:rsidRPr="00A47ACE">
        <w:rPr>
          <w:sz w:val="28"/>
          <w:szCs w:val="28"/>
        </w:rPr>
        <w:t>П</w:t>
      </w:r>
      <w:r w:rsidR="00EB3440" w:rsidRPr="00A47ACE">
        <w:rPr>
          <w:sz w:val="28"/>
          <w:szCs w:val="28"/>
        </w:rPr>
        <w:t>4.</w:t>
      </w:r>
      <w:r w:rsidR="00B76837" w:rsidRPr="00A47ACE">
        <w:rPr>
          <w:sz w:val="28"/>
          <w:szCs w:val="28"/>
        </w:rPr>
        <w:t>6</w:t>
      </w:r>
    </w:p>
    <w:tbl>
      <w:tblPr>
        <w:tblW w:w="7953" w:type="dxa"/>
        <w:jc w:val="center"/>
        <w:tblLook w:val="0000" w:firstRow="0" w:lastRow="0" w:firstColumn="0" w:lastColumn="0" w:noHBand="0" w:noVBand="0"/>
      </w:tblPr>
      <w:tblGrid>
        <w:gridCol w:w="1205"/>
        <w:gridCol w:w="1492"/>
        <w:gridCol w:w="1568"/>
        <w:gridCol w:w="1260"/>
        <w:gridCol w:w="1260"/>
        <w:gridCol w:w="1168"/>
      </w:tblGrid>
      <w:tr w:rsidR="00B76837" w:rsidRPr="00677018" w:rsidTr="00677018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№</w:t>
            </w:r>
            <w:r w:rsidR="00A47ACE" w:rsidRPr="00677018">
              <w:rPr>
                <w:sz w:val="20"/>
                <w:szCs w:val="20"/>
              </w:rPr>
              <w:t xml:space="preserve"> </w:t>
            </w:r>
            <w:r w:rsidRPr="00677018">
              <w:rPr>
                <w:sz w:val="20"/>
                <w:szCs w:val="20"/>
              </w:rPr>
              <w:t>а</w:t>
            </w:r>
            <w:r w:rsidR="00A47ACE" w:rsidRPr="00677018">
              <w:rPr>
                <w:sz w:val="20"/>
                <w:szCs w:val="20"/>
              </w:rPr>
              <w:t xml:space="preserve"> </w:t>
            </w:r>
            <w:r w:rsidRPr="00677018">
              <w:rPr>
                <w:sz w:val="20"/>
                <w:szCs w:val="20"/>
              </w:rPr>
              <w:t>п/п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Денежный</w:t>
            </w:r>
            <w:r w:rsidR="00A47ACE" w:rsidRPr="00677018">
              <w:rPr>
                <w:sz w:val="20"/>
                <w:szCs w:val="20"/>
              </w:rPr>
              <w:t xml:space="preserve"> </w:t>
            </w:r>
            <w:r w:rsidRPr="00677018">
              <w:rPr>
                <w:sz w:val="20"/>
                <w:szCs w:val="20"/>
              </w:rPr>
              <w:t>доход,</w:t>
            </w:r>
            <w:r w:rsidR="00A47ACE" w:rsidRPr="00677018">
              <w:rPr>
                <w:sz w:val="20"/>
                <w:szCs w:val="20"/>
              </w:rPr>
              <w:t xml:space="preserve"> </w:t>
            </w:r>
            <w:r w:rsidRPr="00677018">
              <w:rPr>
                <w:sz w:val="20"/>
                <w:szCs w:val="20"/>
              </w:rPr>
              <w:t>X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Расходы</w:t>
            </w:r>
            <w:r w:rsidR="00A47ACE" w:rsidRPr="00677018">
              <w:rPr>
                <w:sz w:val="20"/>
                <w:szCs w:val="20"/>
              </w:rPr>
              <w:t xml:space="preserve"> </w:t>
            </w:r>
            <w:r w:rsidRPr="00677018">
              <w:rPr>
                <w:sz w:val="20"/>
                <w:szCs w:val="20"/>
              </w:rPr>
              <w:t>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XY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X^2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Y^2</w:t>
            </w:r>
          </w:p>
        </w:tc>
      </w:tr>
      <w:tr w:rsidR="00B76837" w:rsidRPr="00677018" w:rsidTr="00677018">
        <w:trPr>
          <w:trHeight w:val="20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28,8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429,12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829,44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222,01</w:t>
            </w:r>
          </w:p>
        </w:tc>
      </w:tr>
      <w:tr w:rsidR="00B76837" w:rsidRPr="00677018" w:rsidTr="00677018">
        <w:trPr>
          <w:trHeight w:val="20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55,8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1238,76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3113,64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492,84</w:t>
            </w:r>
          </w:p>
        </w:tc>
      </w:tr>
      <w:tr w:rsidR="00B76837" w:rsidRPr="00677018" w:rsidTr="00677018">
        <w:trPr>
          <w:trHeight w:val="20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17,1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174,42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292,41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104,04</w:t>
            </w:r>
          </w:p>
        </w:tc>
      </w:tr>
      <w:tr w:rsidR="00B76837" w:rsidRPr="00677018" w:rsidTr="00677018">
        <w:trPr>
          <w:trHeight w:val="20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297,6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576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153,76</w:t>
            </w:r>
          </w:p>
        </w:tc>
      </w:tr>
      <w:tr w:rsidR="00B76837" w:rsidRPr="00677018" w:rsidTr="00677018">
        <w:trPr>
          <w:trHeight w:val="20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31,2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502,32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973,44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259,21</w:t>
            </w:r>
          </w:p>
        </w:tc>
      </w:tr>
      <w:tr w:rsidR="00B76837" w:rsidRPr="00677018" w:rsidTr="00677018">
        <w:trPr>
          <w:trHeight w:val="20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32,2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534,52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1036,84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275,56</w:t>
            </w:r>
          </w:p>
        </w:tc>
      </w:tr>
      <w:tr w:rsidR="00B76837" w:rsidRPr="00677018" w:rsidTr="00677018">
        <w:trPr>
          <w:trHeight w:val="20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37,3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686,32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1391,29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338,56</w:t>
            </w:r>
          </w:p>
        </w:tc>
      </w:tr>
      <w:tr w:rsidR="00B76837" w:rsidRPr="00677018" w:rsidTr="00677018">
        <w:trPr>
          <w:trHeight w:val="20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33,3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579,42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1108,89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302,76</w:t>
            </w:r>
          </w:p>
        </w:tc>
      </w:tr>
      <w:tr w:rsidR="00B76837" w:rsidRPr="00677018" w:rsidTr="00677018">
        <w:trPr>
          <w:trHeight w:val="20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77,1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1942,92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5944,41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635,04</w:t>
            </w:r>
          </w:p>
        </w:tc>
      </w:tr>
      <w:tr w:rsidR="00B76837" w:rsidRPr="00677018" w:rsidTr="00677018">
        <w:trPr>
          <w:trHeight w:val="20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66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1603,8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4356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590,49</w:t>
            </w:r>
          </w:p>
        </w:tc>
      </w:tr>
      <w:tr w:rsidR="00B76837" w:rsidRPr="00677018" w:rsidTr="00677018">
        <w:trPr>
          <w:trHeight w:val="20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69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1531,8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4761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492,84</w:t>
            </w:r>
          </w:p>
        </w:tc>
      </w:tr>
      <w:tr w:rsidR="00B76837" w:rsidRPr="00677018" w:rsidTr="00677018">
        <w:trPr>
          <w:trHeight w:val="20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59,1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1359,3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3492,81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529</w:t>
            </w:r>
          </w:p>
        </w:tc>
      </w:tr>
      <w:tr w:rsidR="00B76837" w:rsidRPr="00677018" w:rsidTr="00677018">
        <w:trPr>
          <w:trHeight w:val="20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564,3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1089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292,41</w:t>
            </w:r>
          </w:p>
        </w:tc>
      </w:tr>
      <w:tr w:rsidR="00B76837" w:rsidRPr="00677018" w:rsidTr="00677018">
        <w:trPr>
          <w:trHeight w:val="20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48,2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988,1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2323,24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420,25</w:t>
            </w:r>
          </w:p>
        </w:tc>
      </w:tr>
      <w:tr w:rsidR="00B76837" w:rsidRPr="00677018" w:rsidTr="00677018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15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38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18,6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706,8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1444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345,96</w:t>
            </w:r>
          </w:p>
        </w:tc>
      </w:tr>
      <w:tr w:rsidR="00B76837" w:rsidRPr="00677018" w:rsidTr="00677018">
        <w:trPr>
          <w:trHeight w:val="20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44,3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908,15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1962,49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420,25</w:t>
            </w:r>
          </w:p>
        </w:tc>
      </w:tr>
      <w:tr w:rsidR="00B76837" w:rsidRPr="00677018" w:rsidTr="00677018">
        <w:trPr>
          <w:trHeight w:val="20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58,1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1347,92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3375,61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538,24</w:t>
            </w:r>
          </w:p>
        </w:tc>
      </w:tr>
      <w:tr w:rsidR="00B76837" w:rsidRPr="00677018" w:rsidTr="00677018">
        <w:trPr>
          <w:trHeight w:val="20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44,7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889,53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1998,09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396,01</w:t>
            </w:r>
          </w:p>
        </w:tc>
      </w:tr>
      <w:tr w:rsidR="00B76837" w:rsidRPr="00677018" w:rsidTr="00677018">
        <w:trPr>
          <w:trHeight w:val="20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34,4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608,88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1183,36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313,29</w:t>
            </w:r>
          </w:p>
        </w:tc>
      </w:tr>
      <w:tr w:rsidR="00B76837" w:rsidRPr="00677018" w:rsidTr="00677018">
        <w:trPr>
          <w:trHeight w:val="20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39,8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768,14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1584,04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372,49</w:t>
            </w:r>
          </w:p>
        </w:tc>
      </w:tr>
      <w:tr w:rsidR="00B76837" w:rsidRPr="00677018" w:rsidTr="00677018">
        <w:trPr>
          <w:trHeight w:val="20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24,3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325,62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590,49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179,56</w:t>
            </w:r>
          </w:p>
        </w:tc>
      </w:tr>
      <w:tr w:rsidR="00B76837" w:rsidRPr="00677018" w:rsidTr="00677018">
        <w:trPr>
          <w:trHeight w:val="20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47,5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950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2256,25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400</w:t>
            </w:r>
          </w:p>
        </w:tc>
      </w:tr>
      <w:tr w:rsidR="00B76837" w:rsidRPr="00677018" w:rsidTr="00677018">
        <w:trPr>
          <w:trHeight w:val="2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23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40,8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20,3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828,24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1664,64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412,09</w:t>
            </w:r>
          </w:p>
        </w:tc>
      </w:tr>
      <w:tr w:rsidR="00B76837" w:rsidRPr="00677018" w:rsidTr="00677018">
        <w:trPr>
          <w:trHeight w:val="20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38,8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721,68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1505,44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345,96</w:t>
            </w:r>
          </w:p>
        </w:tc>
      </w:tr>
      <w:tr w:rsidR="00B76837" w:rsidRPr="00677018" w:rsidTr="00677018">
        <w:trPr>
          <w:trHeight w:val="20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414,4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784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219,04</w:t>
            </w:r>
          </w:p>
        </w:tc>
      </w:tr>
      <w:tr w:rsidR="00B76837" w:rsidRPr="00677018" w:rsidTr="00677018">
        <w:trPr>
          <w:trHeight w:val="20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36,7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660,6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1346,89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324</w:t>
            </w:r>
          </w:p>
        </w:tc>
      </w:tr>
      <w:tr w:rsidR="00B76837" w:rsidRPr="00677018" w:rsidTr="00677018">
        <w:trPr>
          <w:trHeight w:val="20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49,4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1037,4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2440,36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441</w:t>
            </w:r>
          </w:p>
        </w:tc>
      </w:tr>
      <w:tr w:rsidR="00B76837" w:rsidRPr="00677018" w:rsidTr="00677018">
        <w:trPr>
          <w:trHeight w:val="20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40,4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719,12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1632,16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316,84</w:t>
            </w:r>
          </w:p>
        </w:tc>
      </w:tr>
      <w:tr w:rsidR="00B76837" w:rsidRPr="00677018" w:rsidTr="00677018">
        <w:trPr>
          <w:trHeight w:val="20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37,8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695,52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1428,84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338,56</w:t>
            </w:r>
          </w:p>
        </w:tc>
      </w:tr>
      <w:tr w:rsidR="00B76837" w:rsidRPr="00677018" w:rsidTr="00677018">
        <w:trPr>
          <w:trHeight w:val="20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20,5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237,8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420,25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134,56</w:t>
            </w:r>
          </w:p>
        </w:tc>
      </w:tr>
      <w:tr w:rsidR="00B76837" w:rsidRPr="00677018" w:rsidTr="00677018">
        <w:trPr>
          <w:trHeight w:val="20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Сумма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1235,6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553,6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24252,5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56905,32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10606,62</w:t>
            </w:r>
          </w:p>
        </w:tc>
      </w:tr>
      <w:tr w:rsidR="00B76837" w:rsidRPr="00677018" w:rsidTr="00677018">
        <w:trPr>
          <w:trHeight w:val="20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Ср.зн.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41,19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18,45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808,42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1896,84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353,55</w:t>
            </w:r>
          </w:p>
        </w:tc>
      </w:tr>
      <w:tr w:rsidR="00B76837" w:rsidRPr="00677018" w:rsidTr="00677018">
        <w:trPr>
          <w:trHeight w:val="20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677018">
              <w:rPr>
                <w:iCs/>
                <w:sz w:val="20"/>
                <w:szCs w:val="20"/>
              </w:rPr>
              <w:t>r=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77018">
              <w:rPr>
                <w:sz w:val="20"/>
                <w:szCs w:val="20"/>
              </w:rPr>
              <w:t>0,946689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837" w:rsidRPr="00677018" w:rsidRDefault="00B76837" w:rsidP="0067701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B76837" w:rsidRPr="00A47ACE" w:rsidRDefault="00B76837" w:rsidP="00677018">
      <w:pPr>
        <w:spacing w:line="360" w:lineRule="auto"/>
        <w:ind w:firstLine="709"/>
        <w:jc w:val="both"/>
        <w:rPr>
          <w:sz w:val="28"/>
          <w:szCs w:val="28"/>
        </w:rPr>
      </w:pPr>
    </w:p>
    <w:p w:rsidR="00677018" w:rsidRDefault="00F97B72" w:rsidP="0067701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1" type="#_x0000_t75" style="width:312.75pt;height:36.75pt">
            <v:imagedata r:id="rId13" o:title=""/>
          </v:shape>
        </w:pict>
      </w:r>
    </w:p>
    <w:p w:rsidR="00EB3440" w:rsidRPr="00A47ACE" w:rsidRDefault="00677018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677018">
        <w:rPr>
          <w:sz w:val="28"/>
          <w:szCs w:val="28"/>
        </w:rPr>
        <w:br w:type="page"/>
      </w:r>
      <w:r w:rsidR="00EB3440" w:rsidRPr="00A47ACE">
        <w:rPr>
          <w:sz w:val="28"/>
          <w:szCs w:val="28"/>
        </w:rPr>
        <w:t>Величина</w:t>
      </w:r>
      <w:r w:rsidR="00A47ACE">
        <w:rPr>
          <w:sz w:val="28"/>
          <w:szCs w:val="28"/>
        </w:rPr>
        <w:t xml:space="preserve"> </w:t>
      </w:r>
      <w:r w:rsidR="00EB3440" w:rsidRPr="00A47ACE">
        <w:rPr>
          <w:sz w:val="28"/>
          <w:szCs w:val="28"/>
        </w:rPr>
        <w:t>0,947</w:t>
      </w:r>
      <w:r w:rsidR="00A47ACE">
        <w:rPr>
          <w:sz w:val="28"/>
          <w:szCs w:val="28"/>
        </w:rPr>
        <w:t xml:space="preserve"> </w:t>
      </w:r>
      <w:r w:rsidR="00EB3440" w:rsidRPr="00A47ACE">
        <w:rPr>
          <w:sz w:val="28"/>
          <w:szCs w:val="28"/>
        </w:rPr>
        <w:t>показывает</w:t>
      </w:r>
      <w:r w:rsidR="00A47ACE">
        <w:rPr>
          <w:sz w:val="28"/>
          <w:szCs w:val="28"/>
        </w:rPr>
        <w:t xml:space="preserve"> </w:t>
      </w:r>
      <w:r w:rsidR="00EB3440" w:rsidRPr="00A47ACE">
        <w:rPr>
          <w:sz w:val="28"/>
          <w:szCs w:val="28"/>
        </w:rPr>
        <w:t>на</w:t>
      </w:r>
      <w:r w:rsidR="00A47ACE">
        <w:rPr>
          <w:sz w:val="28"/>
          <w:szCs w:val="28"/>
        </w:rPr>
        <w:t xml:space="preserve"> </w:t>
      </w:r>
      <w:r w:rsidR="00EB3440" w:rsidRPr="00A47ACE">
        <w:rPr>
          <w:sz w:val="28"/>
          <w:szCs w:val="28"/>
        </w:rPr>
        <w:t>очень</w:t>
      </w:r>
      <w:r w:rsidR="00A47ACE">
        <w:rPr>
          <w:sz w:val="28"/>
          <w:szCs w:val="28"/>
        </w:rPr>
        <w:t xml:space="preserve"> </w:t>
      </w:r>
      <w:r w:rsidR="00EB3440" w:rsidRPr="00A47ACE">
        <w:rPr>
          <w:sz w:val="28"/>
          <w:szCs w:val="28"/>
        </w:rPr>
        <w:t>сильную</w:t>
      </w:r>
      <w:r w:rsidR="00A47ACE">
        <w:rPr>
          <w:sz w:val="28"/>
          <w:szCs w:val="28"/>
        </w:rPr>
        <w:t xml:space="preserve"> </w:t>
      </w:r>
      <w:r w:rsidR="00EB3440" w:rsidRPr="00A47ACE">
        <w:rPr>
          <w:sz w:val="28"/>
          <w:szCs w:val="28"/>
        </w:rPr>
        <w:t>прямую</w:t>
      </w:r>
      <w:r w:rsidR="00A47ACE">
        <w:rPr>
          <w:sz w:val="28"/>
          <w:szCs w:val="28"/>
        </w:rPr>
        <w:t xml:space="preserve"> </w:t>
      </w:r>
      <w:r w:rsidR="00EB3440" w:rsidRPr="00A47ACE">
        <w:rPr>
          <w:sz w:val="28"/>
          <w:szCs w:val="28"/>
        </w:rPr>
        <w:t>связь</w:t>
      </w:r>
      <w:r w:rsidR="00A47ACE">
        <w:rPr>
          <w:sz w:val="28"/>
          <w:szCs w:val="28"/>
        </w:rPr>
        <w:t xml:space="preserve"> </w:t>
      </w:r>
      <w:r w:rsidR="00EB3440" w:rsidRPr="00A47ACE">
        <w:rPr>
          <w:sz w:val="28"/>
          <w:szCs w:val="28"/>
        </w:rPr>
        <w:t>между</w:t>
      </w:r>
      <w:r w:rsidR="00A47ACE">
        <w:rPr>
          <w:sz w:val="28"/>
          <w:szCs w:val="28"/>
        </w:rPr>
        <w:t xml:space="preserve"> </w:t>
      </w:r>
      <w:r w:rsidR="00EB3440" w:rsidRPr="00A47ACE">
        <w:rPr>
          <w:sz w:val="28"/>
          <w:szCs w:val="28"/>
        </w:rPr>
        <w:t>фактором</w:t>
      </w:r>
      <w:r w:rsidR="00A47ACE">
        <w:rPr>
          <w:sz w:val="28"/>
          <w:szCs w:val="28"/>
        </w:rPr>
        <w:t xml:space="preserve"> </w:t>
      </w:r>
      <w:r w:rsidR="00EB3440"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="00EB3440" w:rsidRPr="00A47ACE">
        <w:rPr>
          <w:sz w:val="28"/>
          <w:szCs w:val="28"/>
        </w:rPr>
        <w:t>результативным</w:t>
      </w:r>
      <w:r w:rsidR="00A47ACE">
        <w:rPr>
          <w:sz w:val="28"/>
          <w:szCs w:val="28"/>
        </w:rPr>
        <w:t xml:space="preserve"> </w:t>
      </w:r>
      <w:r w:rsidR="00EB3440" w:rsidRPr="00A47ACE">
        <w:rPr>
          <w:sz w:val="28"/>
          <w:szCs w:val="28"/>
        </w:rPr>
        <w:t>признаками,</w:t>
      </w:r>
      <w:r w:rsidR="00A47ACE">
        <w:rPr>
          <w:sz w:val="28"/>
          <w:szCs w:val="28"/>
        </w:rPr>
        <w:t xml:space="preserve"> </w:t>
      </w:r>
      <w:r w:rsidR="00EB3440" w:rsidRPr="00A47ACE">
        <w:rPr>
          <w:sz w:val="28"/>
          <w:szCs w:val="28"/>
        </w:rPr>
        <w:t>т.е.</w:t>
      </w:r>
      <w:r w:rsidR="00A47ACE">
        <w:rPr>
          <w:sz w:val="28"/>
          <w:szCs w:val="28"/>
        </w:rPr>
        <w:t xml:space="preserve"> </w:t>
      </w:r>
      <w:r w:rsidR="00EB3440" w:rsidRPr="00A47ACE">
        <w:rPr>
          <w:sz w:val="28"/>
          <w:szCs w:val="28"/>
        </w:rPr>
        <w:t>расходы</w:t>
      </w:r>
      <w:r w:rsidR="00A47ACE">
        <w:rPr>
          <w:sz w:val="28"/>
          <w:szCs w:val="28"/>
        </w:rPr>
        <w:t xml:space="preserve"> </w:t>
      </w:r>
      <w:r w:rsidR="00EB3440" w:rsidRPr="00A47ACE">
        <w:rPr>
          <w:sz w:val="28"/>
          <w:szCs w:val="28"/>
        </w:rPr>
        <w:t>во</w:t>
      </w:r>
      <w:r w:rsidR="00A47ACE">
        <w:rPr>
          <w:sz w:val="28"/>
          <w:szCs w:val="28"/>
        </w:rPr>
        <w:t xml:space="preserve"> </w:t>
      </w:r>
      <w:r w:rsidR="00EB3440" w:rsidRPr="00A47ACE">
        <w:rPr>
          <w:sz w:val="28"/>
          <w:szCs w:val="28"/>
        </w:rPr>
        <w:t>многом</w:t>
      </w:r>
      <w:r w:rsidR="00A47ACE">
        <w:rPr>
          <w:sz w:val="28"/>
          <w:szCs w:val="28"/>
        </w:rPr>
        <w:t xml:space="preserve"> </w:t>
      </w:r>
      <w:r w:rsidR="00EB3440" w:rsidRPr="00A47ACE">
        <w:rPr>
          <w:sz w:val="28"/>
          <w:szCs w:val="28"/>
        </w:rPr>
        <w:t>зависят</w:t>
      </w:r>
      <w:r w:rsidR="00A47ACE">
        <w:rPr>
          <w:sz w:val="28"/>
          <w:szCs w:val="28"/>
        </w:rPr>
        <w:t xml:space="preserve"> </w:t>
      </w:r>
      <w:r w:rsidR="00EB3440" w:rsidRPr="00A47ACE">
        <w:rPr>
          <w:sz w:val="28"/>
          <w:szCs w:val="28"/>
        </w:rPr>
        <w:t>от</w:t>
      </w:r>
      <w:r w:rsidR="00A47ACE">
        <w:rPr>
          <w:sz w:val="28"/>
          <w:szCs w:val="28"/>
        </w:rPr>
        <w:t xml:space="preserve"> </w:t>
      </w:r>
      <w:r w:rsidR="00EB3440" w:rsidRPr="00A47ACE">
        <w:rPr>
          <w:sz w:val="28"/>
          <w:szCs w:val="28"/>
        </w:rPr>
        <w:t>доходов.</w:t>
      </w:r>
    </w:p>
    <w:p w:rsidR="00EB3440" w:rsidRDefault="00EB3440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Ошибку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выборки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среднего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денежного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дохода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границы,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которых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он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будет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находиться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генеральной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совокупности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рассчитаем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формуле:</w:t>
      </w:r>
    </w:p>
    <w:p w:rsidR="00677018" w:rsidRPr="00A47ACE" w:rsidRDefault="00677018" w:rsidP="00677018">
      <w:pPr>
        <w:spacing w:line="360" w:lineRule="auto"/>
        <w:ind w:firstLine="709"/>
        <w:jc w:val="both"/>
        <w:rPr>
          <w:sz w:val="28"/>
          <w:szCs w:val="28"/>
        </w:rPr>
      </w:pPr>
    </w:p>
    <w:p w:rsidR="00EB3440" w:rsidRDefault="00F97B72" w:rsidP="006770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303.75pt;height:36pt">
            <v:imagedata r:id="rId14" o:title=""/>
          </v:shape>
        </w:pict>
      </w:r>
      <w:r w:rsidR="00EB3440" w:rsidRPr="00A47ACE">
        <w:rPr>
          <w:sz w:val="28"/>
          <w:szCs w:val="28"/>
        </w:rPr>
        <w:t>=</w:t>
      </w:r>
      <w:r w:rsidR="00A47ACE">
        <w:rPr>
          <w:sz w:val="28"/>
          <w:szCs w:val="28"/>
        </w:rPr>
        <w:t xml:space="preserve"> </w:t>
      </w:r>
      <w:r w:rsidR="00EB3440" w:rsidRPr="00A47ACE">
        <w:rPr>
          <w:sz w:val="28"/>
          <w:szCs w:val="28"/>
        </w:rPr>
        <w:t>72,25</w:t>
      </w:r>
      <w:r w:rsidR="00A47ACE">
        <w:rPr>
          <w:sz w:val="28"/>
          <w:szCs w:val="28"/>
        </w:rPr>
        <w:t xml:space="preserve"> </w:t>
      </w:r>
      <w:r w:rsidR="001754F6" w:rsidRPr="00A47ACE">
        <w:rPr>
          <w:sz w:val="28"/>
          <w:szCs w:val="28"/>
        </w:rPr>
        <w:t>(6)</w:t>
      </w:r>
    </w:p>
    <w:p w:rsidR="00677018" w:rsidRPr="00A47ACE" w:rsidRDefault="00677018" w:rsidP="00677018">
      <w:pPr>
        <w:spacing w:line="360" w:lineRule="auto"/>
        <w:ind w:firstLine="709"/>
        <w:jc w:val="both"/>
        <w:rPr>
          <w:sz w:val="28"/>
          <w:szCs w:val="28"/>
        </w:rPr>
      </w:pPr>
    </w:p>
    <w:p w:rsidR="00EB3440" w:rsidRPr="00A47ACE" w:rsidRDefault="00EB3440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По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условию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Ф(</w:t>
      </w:r>
      <w:r w:rsidRPr="00A47ACE">
        <w:rPr>
          <w:sz w:val="28"/>
          <w:szCs w:val="28"/>
          <w:lang w:val="en-US"/>
        </w:rPr>
        <w:t>t</w:t>
      </w:r>
      <w:r w:rsidRPr="00A47ACE">
        <w:rPr>
          <w:sz w:val="28"/>
          <w:szCs w:val="28"/>
        </w:rPr>
        <w:t>)=0,954,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тогда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таблице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Лапласа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находим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  <w:lang w:val="en-US"/>
        </w:rPr>
        <w:t>t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=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1,96.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Среднеквадратическая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ошибка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выборки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будет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равна</w:t>
      </w:r>
      <w:r w:rsidR="00A47ACE">
        <w:rPr>
          <w:sz w:val="28"/>
          <w:szCs w:val="28"/>
        </w:rPr>
        <w:t xml:space="preserve"> </w:t>
      </w:r>
      <w:r w:rsidR="00F97B72">
        <w:rPr>
          <w:sz w:val="28"/>
          <w:szCs w:val="28"/>
        </w:rPr>
        <w:pict>
          <v:shape id="_x0000_i1033" type="#_x0000_t75" style="width:158.25pt;height:39pt">
            <v:imagedata r:id="rId15" o:title=""/>
          </v:shape>
        </w:pict>
      </w:r>
      <w:r w:rsidRPr="00A47ACE">
        <w:rPr>
          <w:sz w:val="28"/>
          <w:szCs w:val="28"/>
        </w:rPr>
        <w:t>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тогда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ошибка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выборки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sym w:font="Symbol" w:char="F044"/>
      </w:r>
      <w:r w:rsidRPr="00A47ACE">
        <w:rPr>
          <w:sz w:val="28"/>
          <w:szCs w:val="28"/>
        </w:rPr>
        <w:t>=1,96*1,232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=2,474.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Следовательно,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границы,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которых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будет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находиться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средний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уровень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денежного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дохода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генеральной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совокупности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будут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равны: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40,90-2,474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40,90+2,474,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т.е.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нижняя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граница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-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38,43,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верхняя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граница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-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43,37.</w:t>
      </w:r>
    </w:p>
    <w:p w:rsidR="00EB3440" w:rsidRPr="00A47ACE" w:rsidRDefault="00EB3440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Как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изменится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объём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выборки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той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же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вероятности,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если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ошибка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среднего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денежного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дохода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составит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3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тыс.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руб.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можно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вычислить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формуле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  <w:lang w:val="en-US"/>
        </w:rPr>
        <w:t>n</w:t>
      </w:r>
      <w:r w:rsidRPr="00A47ACE">
        <w:rPr>
          <w:sz w:val="28"/>
          <w:szCs w:val="28"/>
        </w:rPr>
        <w:t>=</w:t>
      </w:r>
      <w:r w:rsidRPr="00A47ACE">
        <w:rPr>
          <w:sz w:val="28"/>
          <w:szCs w:val="28"/>
          <w:lang w:val="en-US"/>
        </w:rPr>
        <w:t>t</w:t>
      </w:r>
      <w:r w:rsidRPr="00A47ACE">
        <w:rPr>
          <w:sz w:val="28"/>
          <w:szCs w:val="28"/>
        </w:rPr>
        <w:t>2</w:t>
      </w:r>
      <w:r w:rsidRPr="00A47ACE">
        <w:rPr>
          <w:sz w:val="28"/>
          <w:szCs w:val="28"/>
          <w:lang w:val="en-US"/>
        </w:rPr>
        <w:t>S</w:t>
      </w:r>
      <w:r w:rsidRPr="00A47ACE">
        <w:rPr>
          <w:sz w:val="28"/>
          <w:szCs w:val="28"/>
        </w:rPr>
        <w:t>2</w:t>
      </w:r>
      <w:r w:rsidRPr="00A47ACE">
        <w:rPr>
          <w:sz w:val="28"/>
          <w:szCs w:val="28"/>
          <w:lang w:val="en-US"/>
        </w:rPr>
        <w:t>N</w:t>
      </w:r>
      <w:r w:rsidRPr="00A47ACE">
        <w:rPr>
          <w:sz w:val="28"/>
          <w:szCs w:val="28"/>
        </w:rPr>
        <w:t>/(</w:t>
      </w:r>
      <w:r w:rsidRPr="00A47ACE">
        <w:rPr>
          <w:sz w:val="28"/>
          <w:szCs w:val="28"/>
          <w:lang w:val="en-US"/>
        </w:rPr>
        <w:sym w:font="Symbol" w:char="F044"/>
      </w:r>
      <w:r w:rsidRPr="00A47ACE">
        <w:rPr>
          <w:sz w:val="28"/>
          <w:szCs w:val="28"/>
        </w:rPr>
        <w:t>2</w:t>
      </w:r>
      <w:r w:rsidRPr="00A47ACE">
        <w:rPr>
          <w:sz w:val="28"/>
          <w:szCs w:val="28"/>
          <w:lang w:val="en-US"/>
        </w:rPr>
        <w:t>N</w:t>
      </w:r>
      <w:r w:rsidRPr="00A47ACE">
        <w:rPr>
          <w:sz w:val="28"/>
          <w:szCs w:val="28"/>
        </w:rPr>
        <w:t>+</w:t>
      </w:r>
      <w:r w:rsidRPr="00A47ACE">
        <w:rPr>
          <w:sz w:val="28"/>
          <w:szCs w:val="28"/>
          <w:lang w:val="en-US"/>
        </w:rPr>
        <w:t>t</w:t>
      </w:r>
      <w:r w:rsidRPr="00A47ACE">
        <w:rPr>
          <w:sz w:val="28"/>
          <w:szCs w:val="28"/>
        </w:rPr>
        <w:t>2</w:t>
      </w:r>
      <w:r w:rsidRPr="00A47ACE">
        <w:rPr>
          <w:sz w:val="28"/>
          <w:szCs w:val="28"/>
          <w:lang w:val="en-US"/>
        </w:rPr>
        <w:t>S</w:t>
      </w:r>
      <w:r w:rsidRPr="00A47ACE">
        <w:rPr>
          <w:sz w:val="28"/>
          <w:szCs w:val="28"/>
        </w:rPr>
        <w:t>2),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где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  <w:lang w:val="en-US"/>
        </w:rPr>
        <w:t>N</w:t>
      </w:r>
      <w:r w:rsidRPr="00A47ACE">
        <w:rPr>
          <w:sz w:val="28"/>
          <w:szCs w:val="28"/>
        </w:rPr>
        <w:t>=30/0,01=3000</w:t>
      </w:r>
      <w:r w:rsidR="00A47ACE">
        <w:rPr>
          <w:sz w:val="28"/>
          <w:szCs w:val="28"/>
        </w:rPr>
        <w:t xml:space="preserve"> </w:t>
      </w:r>
      <w:r w:rsidR="001754F6" w:rsidRPr="00A47ACE">
        <w:rPr>
          <w:sz w:val="28"/>
          <w:szCs w:val="28"/>
        </w:rPr>
        <w:t>(7)</w:t>
      </w:r>
    </w:p>
    <w:p w:rsidR="00EB3440" w:rsidRPr="00A47ACE" w:rsidRDefault="00EB3440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  <w:lang w:val="en-US"/>
        </w:rPr>
        <w:t>n</w:t>
      </w:r>
      <w:r w:rsidRPr="00A47ACE">
        <w:rPr>
          <w:sz w:val="28"/>
          <w:szCs w:val="28"/>
        </w:rPr>
        <w:t>=1,962*221*3000/(32*3000+1,962*221)=91</w:t>
      </w:r>
    </w:p>
    <w:p w:rsidR="00050CE3" w:rsidRPr="00A47ACE" w:rsidRDefault="00EB3440" w:rsidP="00677018">
      <w:pPr>
        <w:tabs>
          <w:tab w:val="left" w:pos="3255"/>
        </w:tabs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Таким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образом,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чтобы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обеспечить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ошибку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среднего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денежного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дохода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генеральной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совокупности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равную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3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тыс.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руб.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необходимо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сделать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выборку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объёмом</w:t>
      </w:r>
      <w:r w:rsidR="00A47ACE">
        <w:rPr>
          <w:sz w:val="28"/>
          <w:szCs w:val="28"/>
        </w:rPr>
        <w:t xml:space="preserve"> </w:t>
      </w:r>
      <w:r w:rsidR="00C019B1" w:rsidRPr="00A47ACE">
        <w:rPr>
          <w:sz w:val="28"/>
          <w:szCs w:val="28"/>
        </w:rPr>
        <w:t>91.</w:t>
      </w:r>
    </w:p>
    <w:p w:rsidR="001E2D62" w:rsidRDefault="001E2D62" w:rsidP="00677018">
      <w:pPr>
        <w:tabs>
          <w:tab w:val="left" w:pos="5325"/>
        </w:tabs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Для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того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чтобы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определить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оценку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существенности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коэффициента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корреляции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необходимо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найти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расчетное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значение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  <w:lang w:val="en-US"/>
        </w:rPr>
        <w:t>t</w:t>
      </w:r>
      <w:r w:rsidRPr="00A47ACE">
        <w:rPr>
          <w:sz w:val="28"/>
          <w:szCs w:val="28"/>
        </w:rPr>
        <w:t>-критерия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Стьюдента:</w:t>
      </w:r>
    </w:p>
    <w:p w:rsidR="00677018" w:rsidRPr="00A47ACE" w:rsidRDefault="00677018" w:rsidP="00677018">
      <w:pPr>
        <w:tabs>
          <w:tab w:val="left" w:pos="5325"/>
        </w:tabs>
        <w:spacing w:line="360" w:lineRule="auto"/>
        <w:ind w:firstLine="709"/>
        <w:jc w:val="both"/>
        <w:rPr>
          <w:sz w:val="28"/>
          <w:szCs w:val="28"/>
        </w:rPr>
      </w:pPr>
    </w:p>
    <w:p w:rsidR="001E2D62" w:rsidRDefault="00F97B72" w:rsidP="00677018">
      <w:pPr>
        <w:tabs>
          <w:tab w:val="left" w:pos="53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297.75pt;height:39pt">
            <v:imagedata r:id="rId16" o:title=""/>
          </v:shape>
        </w:pict>
      </w:r>
      <w:r w:rsidR="00A47ACE">
        <w:rPr>
          <w:sz w:val="28"/>
          <w:szCs w:val="28"/>
        </w:rPr>
        <w:t xml:space="preserve"> </w:t>
      </w:r>
      <w:r w:rsidR="008610DC" w:rsidRPr="00A47ACE">
        <w:rPr>
          <w:sz w:val="28"/>
          <w:szCs w:val="28"/>
        </w:rPr>
        <w:t>(8)</w:t>
      </w:r>
    </w:p>
    <w:p w:rsidR="001E2D62" w:rsidRPr="00A47ACE" w:rsidRDefault="00677018" w:rsidP="00677018">
      <w:pPr>
        <w:tabs>
          <w:tab w:val="left" w:pos="53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968EF" w:rsidRPr="00A47ACE">
        <w:rPr>
          <w:sz w:val="28"/>
          <w:szCs w:val="28"/>
        </w:rPr>
        <w:t>По</w:t>
      </w:r>
      <w:r w:rsidR="00A47ACE">
        <w:rPr>
          <w:sz w:val="28"/>
          <w:szCs w:val="28"/>
        </w:rPr>
        <w:t xml:space="preserve"> </w:t>
      </w:r>
      <w:r w:rsidR="001968EF" w:rsidRPr="00A47ACE">
        <w:rPr>
          <w:sz w:val="28"/>
          <w:szCs w:val="28"/>
        </w:rPr>
        <w:t>таблице</w:t>
      </w:r>
      <w:r w:rsidR="00A47ACE">
        <w:rPr>
          <w:sz w:val="28"/>
          <w:szCs w:val="28"/>
        </w:rPr>
        <w:t xml:space="preserve"> </w:t>
      </w:r>
      <w:r w:rsidR="001968EF" w:rsidRPr="00A47ACE">
        <w:rPr>
          <w:sz w:val="28"/>
          <w:szCs w:val="28"/>
        </w:rPr>
        <w:t>критических</w:t>
      </w:r>
      <w:r w:rsidR="00A47ACE">
        <w:rPr>
          <w:sz w:val="28"/>
          <w:szCs w:val="28"/>
        </w:rPr>
        <w:t xml:space="preserve"> </w:t>
      </w:r>
      <w:r w:rsidR="001968EF" w:rsidRPr="00A47ACE">
        <w:rPr>
          <w:sz w:val="28"/>
          <w:szCs w:val="28"/>
        </w:rPr>
        <w:t>точек</w:t>
      </w:r>
      <w:r w:rsidR="00A47ACE">
        <w:rPr>
          <w:sz w:val="28"/>
          <w:szCs w:val="28"/>
        </w:rPr>
        <w:t xml:space="preserve"> </w:t>
      </w:r>
      <w:r w:rsidR="001968EF" w:rsidRPr="00A47ACE">
        <w:rPr>
          <w:sz w:val="28"/>
          <w:szCs w:val="28"/>
        </w:rPr>
        <w:t>распределения</w:t>
      </w:r>
      <w:r w:rsidR="00A47ACE">
        <w:rPr>
          <w:sz w:val="28"/>
          <w:szCs w:val="28"/>
        </w:rPr>
        <w:t xml:space="preserve"> </w:t>
      </w:r>
      <w:r w:rsidR="001968EF" w:rsidRPr="00A47ACE">
        <w:rPr>
          <w:sz w:val="28"/>
          <w:szCs w:val="28"/>
        </w:rPr>
        <w:t>Стьюдента</w:t>
      </w:r>
      <w:r w:rsidR="00A47ACE">
        <w:rPr>
          <w:sz w:val="28"/>
          <w:szCs w:val="28"/>
        </w:rPr>
        <w:t xml:space="preserve"> </w:t>
      </w:r>
      <w:r w:rsidR="001968EF" w:rsidRPr="00A47ACE">
        <w:rPr>
          <w:sz w:val="28"/>
          <w:szCs w:val="28"/>
        </w:rPr>
        <w:t>(приложение</w:t>
      </w:r>
      <w:r w:rsidR="00A47ACE">
        <w:rPr>
          <w:sz w:val="28"/>
          <w:szCs w:val="28"/>
        </w:rPr>
        <w:t xml:space="preserve"> </w:t>
      </w:r>
      <w:r w:rsidR="001968EF" w:rsidRPr="00A47ACE">
        <w:rPr>
          <w:sz w:val="28"/>
          <w:szCs w:val="28"/>
        </w:rPr>
        <w:t>1)</w:t>
      </w:r>
      <w:r w:rsidR="00A47ACE">
        <w:rPr>
          <w:sz w:val="28"/>
          <w:szCs w:val="28"/>
        </w:rPr>
        <w:t xml:space="preserve"> </w:t>
      </w:r>
      <w:r w:rsidR="001968EF" w:rsidRPr="00A47ACE">
        <w:rPr>
          <w:sz w:val="28"/>
          <w:szCs w:val="28"/>
        </w:rPr>
        <w:t>найдем</w:t>
      </w:r>
      <w:r w:rsidR="00A47ACE">
        <w:rPr>
          <w:sz w:val="28"/>
          <w:szCs w:val="28"/>
        </w:rPr>
        <w:t xml:space="preserve"> </w:t>
      </w:r>
      <w:r w:rsidR="001968EF" w:rsidRPr="00A47ACE">
        <w:rPr>
          <w:sz w:val="28"/>
          <w:szCs w:val="28"/>
          <w:lang w:val="en-US"/>
        </w:rPr>
        <w:t>t</w:t>
      </w:r>
      <w:r w:rsidR="001968EF" w:rsidRPr="00A47ACE">
        <w:rPr>
          <w:sz w:val="28"/>
          <w:szCs w:val="28"/>
        </w:rPr>
        <w:t>кр</w:t>
      </w:r>
      <w:r w:rsidR="00A47ACE">
        <w:rPr>
          <w:sz w:val="28"/>
          <w:szCs w:val="28"/>
        </w:rPr>
        <w:t xml:space="preserve"> </w:t>
      </w:r>
      <w:r w:rsidR="006745CF" w:rsidRPr="00A47ACE">
        <w:rPr>
          <w:sz w:val="28"/>
          <w:szCs w:val="28"/>
        </w:rPr>
        <w:t>при</w:t>
      </w:r>
      <w:r w:rsidR="00A47ACE">
        <w:rPr>
          <w:sz w:val="28"/>
          <w:szCs w:val="28"/>
        </w:rPr>
        <w:t xml:space="preserve"> </w:t>
      </w:r>
      <w:r w:rsidR="006745CF" w:rsidRPr="00A47ACE">
        <w:rPr>
          <w:sz w:val="28"/>
          <w:szCs w:val="28"/>
        </w:rPr>
        <w:t>уровне</w:t>
      </w:r>
      <w:r w:rsidR="00A47ACE">
        <w:rPr>
          <w:sz w:val="28"/>
          <w:szCs w:val="28"/>
        </w:rPr>
        <w:t xml:space="preserve"> </w:t>
      </w:r>
      <w:r w:rsidR="006745CF" w:rsidRPr="00A47ACE">
        <w:rPr>
          <w:sz w:val="28"/>
          <w:szCs w:val="28"/>
        </w:rPr>
        <w:t>значимости</w:t>
      </w:r>
      <w:r w:rsidR="00A47ACE">
        <w:rPr>
          <w:sz w:val="28"/>
          <w:szCs w:val="28"/>
        </w:rPr>
        <w:t xml:space="preserve"> </w:t>
      </w:r>
      <w:r w:rsidR="006745CF" w:rsidRPr="00A47ACE">
        <w:rPr>
          <w:sz w:val="28"/>
          <w:szCs w:val="28"/>
        </w:rPr>
        <w:t>α=0,01</w:t>
      </w:r>
      <w:r w:rsidR="00A47ACE">
        <w:rPr>
          <w:sz w:val="28"/>
          <w:szCs w:val="28"/>
        </w:rPr>
        <w:t xml:space="preserve"> </w:t>
      </w:r>
      <w:r w:rsidR="006745CF"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="006745CF" w:rsidRPr="00A47ACE">
        <w:rPr>
          <w:sz w:val="28"/>
          <w:szCs w:val="28"/>
        </w:rPr>
        <w:t>числе</w:t>
      </w:r>
      <w:r w:rsidR="00A47ACE">
        <w:rPr>
          <w:sz w:val="28"/>
          <w:szCs w:val="28"/>
        </w:rPr>
        <w:t xml:space="preserve"> </w:t>
      </w:r>
      <w:r w:rsidR="006745CF" w:rsidRPr="00A47ACE">
        <w:rPr>
          <w:sz w:val="28"/>
          <w:szCs w:val="28"/>
        </w:rPr>
        <w:t>степеней</w:t>
      </w:r>
      <w:r w:rsidR="00A47ACE">
        <w:rPr>
          <w:sz w:val="28"/>
          <w:szCs w:val="28"/>
        </w:rPr>
        <w:t xml:space="preserve"> </w:t>
      </w:r>
      <w:r w:rsidR="006745CF" w:rsidRPr="00A47ACE">
        <w:rPr>
          <w:sz w:val="28"/>
          <w:szCs w:val="28"/>
        </w:rPr>
        <w:t>свободы</w:t>
      </w:r>
      <w:r w:rsidR="00A47ACE">
        <w:rPr>
          <w:sz w:val="28"/>
          <w:szCs w:val="28"/>
        </w:rPr>
        <w:t xml:space="preserve"> </w:t>
      </w:r>
      <w:r w:rsidR="00F97B72">
        <w:rPr>
          <w:sz w:val="28"/>
          <w:szCs w:val="28"/>
        </w:rPr>
        <w:pict>
          <v:shape id="_x0000_i1035" type="#_x0000_t75" style="width:143.25pt;height:14.25pt">
            <v:imagedata r:id="rId17" o:title=""/>
          </v:shape>
        </w:pict>
      </w:r>
      <w:r w:rsidR="00980B1A" w:rsidRPr="00A47ACE">
        <w:rPr>
          <w:sz w:val="28"/>
          <w:szCs w:val="28"/>
        </w:rPr>
        <w:t>Так</w:t>
      </w:r>
      <w:r w:rsidR="00A47ACE">
        <w:rPr>
          <w:sz w:val="28"/>
          <w:szCs w:val="28"/>
        </w:rPr>
        <w:t xml:space="preserve"> </w:t>
      </w:r>
      <w:r w:rsidR="00980B1A" w:rsidRPr="00A47ACE">
        <w:rPr>
          <w:sz w:val="28"/>
          <w:szCs w:val="28"/>
        </w:rPr>
        <w:t>как</w:t>
      </w:r>
      <w:r w:rsidR="00A47ACE">
        <w:rPr>
          <w:sz w:val="28"/>
          <w:szCs w:val="28"/>
        </w:rPr>
        <w:t xml:space="preserve"> </w:t>
      </w:r>
      <w:r w:rsidR="00F97B72">
        <w:rPr>
          <w:sz w:val="28"/>
          <w:szCs w:val="28"/>
        </w:rPr>
        <w:pict>
          <v:shape id="_x0000_i1036" type="#_x0000_t75" style="width:47.25pt;height:18.75pt">
            <v:imagedata r:id="rId18" o:title=""/>
          </v:shape>
        </w:pict>
      </w:r>
      <w:r w:rsidR="00980B1A" w:rsidRPr="00A47ACE">
        <w:rPr>
          <w:sz w:val="28"/>
          <w:szCs w:val="28"/>
        </w:rPr>
        <w:t>(12,52&gt;2.76).</w:t>
      </w:r>
      <w:r w:rsidR="00A47ACE">
        <w:rPr>
          <w:sz w:val="28"/>
          <w:szCs w:val="28"/>
        </w:rPr>
        <w:t xml:space="preserve"> </w:t>
      </w:r>
      <w:r w:rsidR="00980B1A" w:rsidRPr="00A47ACE">
        <w:rPr>
          <w:sz w:val="28"/>
          <w:szCs w:val="28"/>
        </w:rPr>
        <w:t>Поэтому</w:t>
      </w:r>
      <w:r w:rsidR="00A47ACE">
        <w:rPr>
          <w:sz w:val="28"/>
          <w:szCs w:val="28"/>
        </w:rPr>
        <w:t xml:space="preserve"> </w:t>
      </w:r>
      <w:r w:rsidR="00980B1A" w:rsidRPr="00A47ACE">
        <w:rPr>
          <w:sz w:val="28"/>
          <w:szCs w:val="28"/>
        </w:rPr>
        <w:t>линейный</w:t>
      </w:r>
      <w:r w:rsidR="00A47ACE">
        <w:rPr>
          <w:sz w:val="28"/>
          <w:szCs w:val="28"/>
        </w:rPr>
        <w:t xml:space="preserve"> </w:t>
      </w:r>
      <w:r w:rsidR="00980B1A" w:rsidRPr="00A47ACE">
        <w:rPr>
          <w:sz w:val="28"/>
          <w:szCs w:val="28"/>
        </w:rPr>
        <w:t>коэффициент</w:t>
      </w:r>
      <w:r w:rsidR="00A47ACE">
        <w:rPr>
          <w:sz w:val="28"/>
          <w:szCs w:val="28"/>
        </w:rPr>
        <w:t xml:space="preserve"> </w:t>
      </w:r>
      <w:r w:rsidR="00980B1A" w:rsidRPr="00A47ACE">
        <w:rPr>
          <w:sz w:val="28"/>
          <w:szCs w:val="28"/>
        </w:rPr>
        <w:t>считается</w:t>
      </w:r>
      <w:r w:rsidR="00A47ACE">
        <w:rPr>
          <w:sz w:val="28"/>
          <w:szCs w:val="28"/>
        </w:rPr>
        <w:t xml:space="preserve"> </w:t>
      </w:r>
      <w:r w:rsidR="00980B1A" w:rsidRPr="00A47ACE">
        <w:rPr>
          <w:sz w:val="28"/>
          <w:szCs w:val="28"/>
        </w:rPr>
        <w:t>значимым,</w:t>
      </w:r>
      <w:r w:rsidR="00A47ACE">
        <w:rPr>
          <w:sz w:val="28"/>
          <w:szCs w:val="28"/>
        </w:rPr>
        <w:t xml:space="preserve"> </w:t>
      </w:r>
      <w:r w:rsidR="00980B1A" w:rsidRPr="00A47ACE">
        <w:rPr>
          <w:sz w:val="28"/>
          <w:szCs w:val="28"/>
        </w:rPr>
        <w:t>а</w:t>
      </w:r>
      <w:r w:rsidR="00A47ACE">
        <w:rPr>
          <w:sz w:val="28"/>
          <w:szCs w:val="28"/>
        </w:rPr>
        <w:t xml:space="preserve"> </w:t>
      </w:r>
      <w:r w:rsidR="00980B1A" w:rsidRPr="00A47ACE">
        <w:rPr>
          <w:sz w:val="28"/>
          <w:szCs w:val="28"/>
        </w:rPr>
        <w:t>связь</w:t>
      </w:r>
      <w:r w:rsidR="00A47ACE">
        <w:rPr>
          <w:sz w:val="28"/>
          <w:szCs w:val="28"/>
        </w:rPr>
        <w:t xml:space="preserve"> </w:t>
      </w:r>
      <w:r w:rsidR="00980B1A" w:rsidRPr="00A47ACE">
        <w:rPr>
          <w:sz w:val="28"/>
          <w:szCs w:val="28"/>
        </w:rPr>
        <w:t>между</w:t>
      </w:r>
      <w:r w:rsidR="00A47ACE">
        <w:rPr>
          <w:sz w:val="28"/>
          <w:szCs w:val="28"/>
        </w:rPr>
        <w:t xml:space="preserve"> </w:t>
      </w:r>
      <w:r w:rsidR="00980B1A" w:rsidRPr="00A47ACE">
        <w:rPr>
          <w:sz w:val="28"/>
          <w:szCs w:val="28"/>
        </w:rPr>
        <w:t>х</w:t>
      </w:r>
      <w:r w:rsidR="00A47ACE">
        <w:rPr>
          <w:sz w:val="28"/>
          <w:szCs w:val="28"/>
        </w:rPr>
        <w:t xml:space="preserve"> </w:t>
      </w:r>
      <w:r w:rsidR="00980B1A"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="00980B1A" w:rsidRPr="00A47ACE">
        <w:rPr>
          <w:sz w:val="28"/>
          <w:szCs w:val="28"/>
        </w:rPr>
        <w:t>у</w:t>
      </w:r>
      <w:r w:rsidR="00A47ACE">
        <w:rPr>
          <w:sz w:val="28"/>
          <w:szCs w:val="28"/>
        </w:rPr>
        <w:t xml:space="preserve"> </w:t>
      </w:r>
      <w:r w:rsidR="00980B1A" w:rsidRPr="00A47ACE">
        <w:rPr>
          <w:sz w:val="28"/>
          <w:szCs w:val="28"/>
        </w:rPr>
        <w:t>–</w:t>
      </w:r>
      <w:r w:rsidR="00A47ACE">
        <w:rPr>
          <w:sz w:val="28"/>
          <w:szCs w:val="28"/>
        </w:rPr>
        <w:t xml:space="preserve"> </w:t>
      </w:r>
      <w:r w:rsidR="00980B1A" w:rsidRPr="00A47ACE">
        <w:rPr>
          <w:sz w:val="28"/>
          <w:szCs w:val="28"/>
        </w:rPr>
        <w:t>существенной.</w:t>
      </w:r>
    </w:p>
    <w:p w:rsidR="005E19C6" w:rsidRPr="00A47ACE" w:rsidRDefault="005E19C6" w:rsidP="00677018">
      <w:pPr>
        <w:tabs>
          <w:tab w:val="left" w:pos="5325"/>
        </w:tabs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Чтобы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построить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уравнение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регрессии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необходимо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найти:</w:t>
      </w:r>
    </w:p>
    <w:p w:rsidR="008610DC" w:rsidRDefault="008610DC" w:rsidP="00677018">
      <w:pPr>
        <w:tabs>
          <w:tab w:val="left" w:pos="5325"/>
        </w:tabs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и</w:t>
      </w:r>
      <w:r w:rsidR="005E19C6" w:rsidRPr="00A47ACE">
        <w:rPr>
          <w:sz w:val="28"/>
          <w:szCs w:val="28"/>
        </w:rPr>
        <w:t>дентификацию</w:t>
      </w:r>
      <w:r w:rsidR="00A47ACE">
        <w:rPr>
          <w:sz w:val="28"/>
          <w:szCs w:val="28"/>
        </w:rPr>
        <w:t xml:space="preserve"> </w:t>
      </w:r>
      <w:r w:rsidR="005E19C6" w:rsidRPr="00A47ACE">
        <w:rPr>
          <w:sz w:val="28"/>
          <w:szCs w:val="28"/>
        </w:rPr>
        <w:t>параметров</w:t>
      </w:r>
      <w:r w:rsidR="00A47ACE">
        <w:rPr>
          <w:sz w:val="28"/>
          <w:szCs w:val="28"/>
        </w:rPr>
        <w:t xml:space="preserve"> </w:t>
      </w:r>
      <w:r w:rsidR="005E19C6" w:rsidRPr="00A47ACE">
        <w:rPr>
          <w:sz w:val="28"/>
          <w:szCs w:val="28"/>
        </w:rPr>
        <w:t>регрессии</w:t>
      </w:r>
      <w:r w:rsidRPr="00A47ACE">
        <w:rPr>
          <w:sz w:val="28"/>
          <w:szCs w:val="28"/>
        </w:rPr>
        <w:t>.</w:t>
      </w:r>
    </w:p>
    <w:p w:rsidR="00677018" w:rsidRPr="00A47ACE" w:rsidRDefault="00677018" w:rsidP="00677018">
      <w:pPr>
        <w:tabs>
          <w:tab w:val="left" w:pos="5325"/>
        </w:tabs>
        <w:spacing w:line="360" w:lineRule="auto"/>
        <w:ind w:firstLine="709"/>
        <w:jc w:val="both"/>
        <w:rPr>
          <w:sz w:val="28"/>
          <w:szCs w:val="28"/>
        </w:rPr>
      </w:pPr>
    </w:p>
    <w:p w:rsidR="008610DC" w:rsidRDefault="00F97B72" w:rsidP="00677018">
      <w:pPr>
        <w:tabs>
          <w:tab w:val="left" w:pos="53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40.25pt;height:44.25pt" fillcolor="window">
            <v:imagedata r:id="rId19" o:title=""/>
          </v:shape>
        </w:pict>
      </w:r>
      <w:r w:rsidR="00A47ACE">
        <w:rPr>
          <w:sz w:val="28"/>
          <w:szCs w:val="28"/>
        </w:rPr>
        <w:t xml:space="preserve"> </w:t>
      </w:r>
      <w:r w:rsidR="008610DC" w:rsidRPr="00A47ACE">
        <w:rPr>
          <w:sz w:val="28"/>
          <w:szCs w:val="28"/>
        </w:rPr>
        <w:t>(9)</w:t>
      </w:r>
    </w:p>
    <w:p w:rsidR="00677018" w:rsidRPr="00A47ACE" w:rsidRDefault="00677018" w:rsidP="00677018">
      <w:pPr>
        <w:tabs>
          <w:tab w:val="left" w:pos="5325"/>
        </w:tabs>
        <w:spacing w:line="360" w:lineRule="auto"/>
        <w:ind w:firstLine="709"/>
        <w:jc w:val="both"/>
        <w:rPr>
          <w:sz w:val="28"/>
          <w:szCs w:val="28"/>
        </w:rPr>
      </w:pPr>
    </w:p>
    <w:p w:rsidR="00DF13DA" w:rsidRPr="00A47ACE" w:rsidRDefault="00DF13DA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где,</w:t>
      </w:r>
      <w:r w:rsidR="00A47ACE">
        <w:rPr>
          <w:sz w:val="28"/>
          <w:szCs w:val="28"/>
        </w:rPr>
        <w:t xml:space="preserve"> </w:t>
      </w:r>
      <w:r w:rsidRPr="00A47ACE">
        <w:rPr>
          <w:bCs/>
          <w:iCs/>
          <w:sz w:val="28"/>
          <w:szCs w:val="28"/>
          <w:lang w:val="en-US"/>
        </w:rPr>
        <w:t>y</w:t>
      </w:r>
      <w:r w:rsidR="00A47ACE">
        <w:rPr>
          <w:b/>
          <w:sz w:val="28"/>
          <w:szCs w:val="28"/>
        </w:rPr>
        <w:t xml:space="preserve"> </w:t>
      </w:r>
      <w:r w:rsidRPr="00A47ACE">
        <w:rPr>
          <w:b/>
          <w:sz w:val="28"/>
          <w:szCs w:val="28"/>
        </w:rPr>
        <w:t>–</w:t>
      </w:r>
      <w:r w:rsidR="00A47ACE">
        <w:rPr>
          <w:b/>
          <w:sz w:val="28"/>
          <w:szCs w:val="28"/>
        </w:rPr>
        <w:t xml:space="preserve"> </w:t>
      </w:r>
      <w:r w:rsidRPr="00A47ACE">
        <w:rPr>
          <w:sz w:val="28"/>
          <w:szCs w:val="28"/>
        </w:rPr>
        <w:t>фактические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(эмпирические)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уровни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ряда;</w:t>
      </w:r>
    </w:p>
    <w:p w:rsidR="00DF13DA" w:rsidRPr="00A47ACE" w:rsidRDefault="00DF13DA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bCs/>
          <w:iCs/>
          <w:sz w:val="28"/>
          <w:szCs w:val="28"/>
          <w:lang w:val="en-US"/>
        </w:rPr>
        <w:t>t</w:t>
      </w:r>
      <w:r w:rsidR="00A47ACE">
        <w:rPr>
          <w:b/>
          <w:sz w:val="28"/>
          <w:szCs w:val="28"/>
        </w:rPr>
        <w:t xml:space="preserve"> </w:t>
      </w:r>
      <w:r w:rsidRPr="00A47ACE">
        <w:rPr>
          <w:b/>
          <w:sz w:val="28"/>
          <w:szCs w:val="28"/>
        </w:rPr>
        <w:t>–</w:t>
      </w:r>
      <w:r w:rsidR="00A47ACE">
        <w:rPr>
          <w:b/>
          <w:sz w:val="28"/>
          <w:szCs w:val="28"/>
        </w:rPr>
        <w:t xml:space="preserve"> </w:t>
      </w:r>
      <w:r w:rsidRPr="00A47ACE">
        <w:rPr>
          <w:sz w:val="28"/>
          <w:szCs w:val="28"/>
        </w:rPr>
        <w:t>время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(порядковый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номер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периода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или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момента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времени).</w:t>
      </w:r>
    </w:p>
    <w:p w:rsidR="008610DC" w:rsidRPr="00A47ACE" w:rsidRDefault="00F97B72" w:rsidP="00677018">
      <w:pPr>
        <w:tabs>
          <w:tab w:val="left" w:pos="53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194.25pt;height:38.25pt" fillcolor="window">
            <v:imagedata r:id="rId20" o:title=""/>
          </v:shape>
        </w:pict>
      </w:r>
    </w:p>
    <w:p w:rsidR="008610DC" w:rsidRDefault="008610DC" w:rsidP="00677018">
      <w:pPr>
        <w:tabs>
          <w:tab w:val="left" w:pos="5325"/>
        </w:tabs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Вычислим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параметры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формулам:</w:t>
      </w:r>
    </w:p>
    <w:p w:rsidR="00677018" w:rsidRPr="00A47ACE" w:rsidRDefault="00677018" w:rsidP="00677018">
      <w:pPr>
        <w:tabs>
          <w:tab w:val="left" w:pos="5325"/>
        </w:tabs>
        <w:spacing w:line="360" w:lineRule="auto"/>
        <w:ind w:firstLine="709"/>
        <w:jc w:val="both"/>
        <w:rPr>
          <w:sz w:val="28"/>
          <w:szCs w:val="28"/>
        </w:rPr>
      </w:pPr>
    </w:p>
    <w:p w:rsidR="008610DC" w:rsidRPr="00A47ACE" w:rsidRDefault="00F97B72" w:rsidP="006770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39" type="#_x0000_t75" style="width:57pt;height:36.75pt">
            <v:imagedata r:id="rId21" o:title=""/>
          </v:shape>
        </w:pict>
      </w:r>
      <w:r w:rsidR="00DF13DA" w:rsidRPr="00A47ACE">
        <w:rPr>
          <w:sz w:val="28"/>
        </w:rPr>
        <w:t>;</w:t>
      </w:r>
      <w:r w:rsidR="00A47ACE">
        <w:rPr>
          <w:sz w:val="28"/>
        </w:rPr>
        <w:t xml:space="preserve"> </w:t>
      </w:r>
      <w:r w:rsidR="008610DC" w:rsidRPr="00A47ACE">
        <w:rPr>
          <w:sz w:val="28"/>
          <w:szCs w:val="28"/>
        </w:rPr>
        <w:t>(10)</w:t>
      </w:r>
    </w:p>
    <w:p w:rsidR="00DF13DA" w:rsidRPr="00A47ACE" w:rsidRDefault="00F97B72" w:rsidP="00677018">
      <w:pPr>
        <w:tabs>
          <w:tab w:val="left" w:pos="53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40" type="#_x0000_t75" style="width:63pt;height:39pt">
            <v:imagedata r:id="rId22" o:title=""/>
          </v:shape>
        </w:pict>
      </w:r>
      <w:r w:rsidR="00A47ACE">
        <w:rPr>
          <w:sz w:val="28"/>
        </w:rPr>
        <w:t xml:space="preserve"> </w:t>
      </w:r>
      <w:r w:rsidR="00DF13DA" w:rsidRPr="00A47ACE">
        <w:rPr>
          <w:sz w:val="28"/>
          <w:szCs w:val="28"/>
        </w:rPr>
        <w:t>(11)</w:t>
      </w:r>
    </w:p>
    <w:p w:rsidR="00DF13DA" w:rsidRDefault="00F97B72" w:rsidP="00677018">
      <w:pPr>
        <w:tabs>
          <w:tab w:val="left" w:pos="532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pict>
          <v:shape id="_x0000_i1041" type="#_x0000_t75" style="width:93.75pt;height:30.75pt">
            <v:imagedata r:id="rId23" o:title=""/>
          </v:shape>
        </w:pict>
      </w:r>
      <w:r w:rsidR="00A47ACE">
        <w:rPr>
          <w:sz w:val="28"/>
        </w:rPr>
        <w:t xml:space="preserve"> </w:t>
      </w:r>
      <w:r>
        <w:rPr>
          <w:sz w:val="28"/>
        </w:rPr>
        <w:pict>
          <v:shape id="_x0000_i1042" type="#_x0000_t75" style="width:117pt;height:33pt">
            <v:imagedata r:id="rId24" o:title=""/>
          </v:shape>
        </w:pict>
      </w:r>
    </w:p>
    <w:p w:rsidR="00677018" w:rsidRPr="00A47ACE" w:rsidRDefault="00677018" w:rsidP="00677018">
      <w:pPr>
        <w:tabs>
          <w:tab w:val="left" w:pos="5325"/>
        </w:tabs>
        <w:spacing w:line="360" w:lineRule="auto"/>
        <w:ind w:firstLine="709"/>
        <w:jc w:val="both"/>
        <w:rPr>
          <w:sz w:val="28"/>
        </w:rPr>
      </w:pPr>
    </w:p>
    <w:p w:rsidR="00122D03" w:rsidRPr="00A47ACE" w:rsidRDefault="00122D03" w:rsidP="00677018">
      <w:pPr>
        <w:tabs>
          <w:tab w:val="left" w:pos="5325"/>
        </w:tabs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Уравнение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регрессии</w:t>
      </w:r>
    </w:p>
    <w:p w:rsidR="001E2D62" w:rsidRPr="00A47ACE" w:rsidRDefault="00122D03" w:rsidP="00677018">
      <w:pPr>
        <w:pStyle w:val="af2"/>
        <w:tabs>
          <w:tab w:val="center" w:pos="6520"/>
        </w:tabs>
        <w:spacing w:before="0" w:after="0" w:line="360" w:lineRule="auto"/>
        <w:ind w:firstLine="709"/>
        <w:jc w:val="both"/>
      </w:pPr>
      <w:r w:rsidRPr="00A47ACE">
        <w:rPr>
          <w:iCs/>
        </w:rPr>
        <w:t>ŷ</w:t>
      </w:r>
      <w:r w:rsidR="00A47ACE">
        <w:t xml:space="preserve"> </w:t>
      </w:r>
      <w:r w:rsidRPr="00A47ACE">
        <w:t>=</w:t>
      </w:r>
      <w:r w:rsidR="00A47ACE">
        <w:t xml:space="preserve"> </w:t>
      </w:r>
      <w:r w:rsidRPr="00A47ACE">
        <w:t>18,45+0,</w:t>
      </w:r>
      <w:r w:rsidR="00EE116C" w:rsidRPr="00A47ACE">
        <w:t>015</w:t>
      </w:r>
      <w:r w:rsidRPr="00A47ACE">
        <w:t>·</w:t>
      </w:r>
      <w:r w:rsidR="00EE116C" w:rsidRPr="00A47ACE">
        <w:rPr>
          <w:iCs/>
        </w:rPr>
        <w:t>х</w:t>
      </w:r>
      <w:r w:rsidRPr="00A47ACE">
        <w:t>.</w:t>
      </w:r>
      <w:r w:rsidR="00BB3AFD" w:rsidRPr="00A47ACE">
        <w:tab/>
      </w:r>
      <w:r w:rsidR="00BB3AFD" w:rsidRPr="00A47ACE">
        <w:rPr>
          <w:lang w:val="en-US"/>
        </w:rPr>
        <w:t>R</w:t>
      </w:r>
      <w:r w:rsidR="00BB3AFD" w:rsidRPr="00A47ACE">
        <w:t>2=</w:t>
      </w:r>
      <w:r w:rsidR="00A47ACE">
        <w:t xml:space="preserve"> </w:t>
      </w:r>
      <w:r w:rsidR="0007633B" w:rsidRPr="00A47ACE">
        <w:t>0,90</w:t>
      </w:r>
    </w:p>
    <w:p w:rsidR="00BB3AFD" w:rsidRPr="00A47ACE" w:rsidRDefault="00BB3AFD" w:rsidP="00677018">
      <w:pPr>
        <w:spacing w:line="360" w:lineRule="auto"/>
        <w:ind w:firstLine="709"/>
        <w:jc w:val="both"/>
        <w:rPr>
          <w:sz w:val="28"/>
        </w:rPr>
      </w:pPr>
      <w:r w:rsidRPr="00A47ACE">
        <w:rPr>
          <w:sz w:val="28"/>
        </w:rPr>
        <w:t>стандартная</w:t>
      </w:r>
      <w:r w:rsidR="00A47ACE">
        <w:rPr>
          <w:sz w:val="28"/>
        </w:rPr>
        <w:t xml:space="preserve"> </w:t>
      </w:r>
      <w:r w:rsidRPr="00A47ACE">
        <w:rPr>
          <w:sz w:val="28"/>
        </w:rPr>
        <w:t>ошибка</w:t>
      </w:r>
      <w:r w:rsidR="00A47ACE">
        <w:rPr>
          <w:sz w:val="28"/>
        </w:rPr>
        <w:t xml:space="preserve"> </w:t>
      </w:r>
      <w:r w:rsidRPr="00A47ACE">
        <w:rPr>
          <w:sz w:val="28"/>
        </w:rPr>
        <w:t>271,4</w:t>
      </w:r>
      <w:r w:rsidR="00A47ACE">
        <w:rPr>
          <w:sz w:val="28"/>
        </w:rPr>
        <w:t xml:space="preserve"> </w:t>
      </w:r>
      <w:r w:rsidRPr="00A47ACE">
        <w:rPr>
          <w:sz w:val="28"/>
        </w:rPr>
        <w:t>0,05</w:t>
      </w:r>
    </w:p>
    <w:p w:rsidR="00BB3AFD" w:rsidRPr="00A47ACE" w:rsidRDefault="00BB3AFD" w:rsidP="00677018">
      <w:pPr>
        <w:spacing w:line="360" w:lineRule="auto"/>
        <w:ind w:firstLine="709"/>
        <w:jc w:val="both"/>
        <w:rPr>
          <w:sz w:val="28"/>
        </w:rPr>
      </w:pPr>
      <w:r w:rsidRPr="00A47ACE">
        <w:rPr>
          <w:sz w:val="28"/>
          <w:lang w:val="en-US"/>
        </w:rPr>
        <w:t>t</w:t>
      </w:r>
      <w:r w:rsidRPr="00A47ACE">
        <w:rPr>
          <w:sz w:val="28"/>
        </w:rPr>
        <w:t>-критерия</w:t>
      </w:r>
      <w:r w:rsidR="00A47ACE">
        <w:rPr>
          <w:sz w:val="28"/>
        </w:rPr>
        <w:t xml:space="preserve"> </w:t>
      </w:r>
      <w:r w:rsidRPr="00A47ACE">
        <w:rPr>
          <w:sz w:val="28"/>
        </w:rPr>
        <w:t>16,01</w:t>
      </w:r>
      <w:r w:rsidR="00A47ACE">
        <w:rPr>
          <w:sz w:val="28"/>
        </w:rPr>
        <w:t xml:space="preserve"> </w:t>
      </w:r>
      <w:r w:rsidRPr="00A47ACE">
        <w:rPr>
          <w:sz w:val="28"/>
        </w:rPr>
        <w:t>-6,05</w:t>
      </w:r>
    </w:p>
    <w:p w:rsidR="00BB3AFD" w:rsidRPr="00A47ACE" w:rsidRDefault="00BB3AFD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Проверка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значимости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параметров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регрессии.</w:t>
      </w:r>
    </w:p>
    <w:p w:rsidR="0007633B" w:rsidRPr="00A47ACE" w:rsidRDefault="00F97B72" w:rsidP="006770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42.75pt;height:15.75pt">
            <v:imagedata r:id="rId25" o:title=""/>
          </v:shape>
        </w:pict>
      </w:r>
      <w:r w:rsidR="0007633B" w:rsidRPr="00A47ACE">
        <w:rPr>
          <w:sz w:val="28"/>
          <w:szCs w:val="28"/>
        </w:rPr>
        <w:t>,</w:t>
      </w:r>
      <w:r w:rsidR="00A47ACE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44" type="#_x0000_t75" style="width:33.75pt;height:14.25pt">
            <v:imagedata r:id="rId26" o:title=""/>
          </v:shape>
        </w:pict>
      </w:r>
      <w:r w:rsidR="0007633B" w:rsidRPr="00A47ACE">
        <w:rPr>
          <w:sz w:val="28"/>
          <w:szCs w:val="28"/>
        </w:rPr>
        <w:t>.</w:t>
      </w:r>
      <w:r w:rsidR="00A47ACE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45" type="#_x0000_t75" style="width:60.75pt;height:20.25pt">
            <v:imagedata r:id="rId27" o:title=""/>
          </v:shape>
        </w:pict>
      </w:r>
      <w:r w:rsidR="0007633B" w:rsidRPr="00A47ACE">
        <w:rPr>
          <w:sz w:val="28"/>
          <w:szCs w:val="28"/>
        </w:rPr>
        <w:t>,</w:t>
      </w:r>
      <w:r w:rsidR="00A47ACE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46" type="#_x0000_t75" style="width:50.25pt;height:18.75pt">
            <v:imagedata r:id="rId28" o:title=""/>
          </v:shape>
        </w:pict>
      </w:r>
      <w:r w:rsidR="0007633B" w:rsidRPr="00A47ACE">
        <w:rPr>
          <w:sz w:val="28"/>
          <w:szCs w:val="28"/>
        </w:rPr>
        <w:t>.</w:t>
      </w:r>
      <w:r w:rsidR="00A47ACE">
        <w:rPr>
          <w:sz w:val="28"/>
          <w:szCs w:val="28"/>
        </w:rPr>
        <w:t xml:space="preserve"> </w:t>
      </w:r>
      <w:r w:rsidR="0007633B" w:rsidRPr="00A47ACE">
        <w:rPr>
          <w:sz w:val="28"/>
          <w:szCs w:val="28"/>
        </w:rPr>
        <w:t>Так</w:t>
      </w:r>
      <w:r w:rsidR="00A47ACE">
        <w:rPr>
          <w:sz w:val="28"/>
          <w:szCs w:val="28"/>
        </w:rPr>
        <w:t xml:space="preserve"> </w:t>
      </w:r>
      <w:r w:rsidR="0007633B" w:rsidRPr="00A47ACE">
        <w:rPr>
          <w:sz w:val="28"/>
          <w:szCs w:val="28"/>
        </w:rPr>
        <w:t>как</w:t>
      </w:r>
      <w:r w:rsidR="00A47ACE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47" type="#_x0000_t75" style="width:47.25pt;height:18.75pt">
            <v:imagedata r:id="rId29" o:title=""/>
          </v:shape>
        </w:pict>
      </w:r>
      <w:r w:rsidR="0007633B" w:rsidRPr="00A47ACE">
        <w:rPr>
          <w:sz w:val="28"/>
          <w:szCs w:val="28"/>
        </w:rPr>
        <w:t>(16,01&gt;2.76),</w:t>
      </w:r>
      <w:r w:rsidR="00A47ACE">
        <w:rPr>
          <w:sz w:val="28"/>
          <w:szCs w:val="28"/>
        </w:rPr>
        <w:t xml:space="preserve"> </w:t>
      </w:r>
      <w:r w:rsidR="0007633B" w:rsidRPr="00A47ACE">
        <w:rPr>
          <w:sz w:val="28"/>
          <w:szCs w:val="28"/>
        </w:rPr>
        <w:t>то</w:t>
      </w:r>
      <w:r w:rsidR="00A47ACE">
        <w:rPr>
          <w:sz w:val="28"/>
          <w:szCs w:val="28"/>
        </w:rPr>
        <w:t xml:space="preserve"> </w:t>
      </w:r>
      <w:r w:rsidR="0007633B" w:rsidRPr="00A47ACE">
        <w:rPr>
          <w:sz w:val="28"/>
          <w:szCs w:val="28"/>
        </w:rPr>
        <w:t>параметр</w:t>
      </w:r>
    </w:p>
    <w:p w:rsidR="00BB3AFD" w:rsidRPr="00A47ACE" w:rsidRDefault="00F97B72" w:rsidP="006770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14.25pt;height:18pt">
            <v:imagedata r:id="rId30" o:title=""/>
          </v:shape>
        </w:pict>
      </w:r>
      <w:r w:rsidR="0007633B" w:rsidRPr="00A47ACE">
        <w:rPr>
          <w:sz w:val="28"/>
          <w:szCs w:val="28"/>
        </w:rPr>
        <w:t>является</w:t>
      </w:r>
      <w:r w:rsidR="00A47ACE">
        <w:rPr>
          <w:sz w:val="28"/>
          <w:szCs w:val="28"/>
        </w:rPr>
        <w:t xml:space="preserve"> </w:t>
      </w:r>
      <w:r w:rsidR="0007633B" w:rsidRPr="00A47ACE">
        <w:rPr>
          <w:sz w:val="28"/>
          <w:szCs w:val="28"/>
        </w:rPr>
        <w:t>значимым.</w:t>
      </w:r>
    </w:p>
    <w:p w:rsidR="0007633B" w:rsidRPr="00A47ACE" w:rsidRDefault="00F97B72" w:rsidP="006770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102pt;height:20.25pt">
            <v:imagedata r:id="rId31" o:title=""/>
          </v:shape>
        </w:pict>
      </w:r>
      <w:r w:rsidR="0007633B" w:rsidRPr="00A47ACE">
        <w:rPr>
          <w:sz w:val="28"/>
          <w:szCs w:val="28"/>
        </w:rPr>
        <w:t>.Так</w:t>
      </w:r>
      <w:r w:rsidR="00A47ACE">
        <w:rPr>
          <w:sz w:val="28"/>
          <w:szCs w:val="28"/>
        </w:rPr>
        <w:t xml:space="preserve"> </w:t>
      </w:r>
      <w:r w:rsidR="0007633B" w:rsidRPr="00A47ACE">
        <w:rPr>
          <w:sz w:val="28"/>
          <w:szCs w:val="28"/>
        </w:rPr>
        <w:t>как</w:t>
      </w:r>
      <w:r w:rsidR="00A47ACE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50" type="#_x0000_t75" style="width:47.25pt;height:18.75pt">
            <v:imagedata r:id="rId29" o:title=""/>
          </v:shape>
        </w:pict>
      </w:r>
      <w:r w:rsidR="0007633B" w:rsidRPr="00A47ACE">
        <w:rPr>
          <w:sz w:val="28"/>
          <w:szCs w:val="28"/>
        </w:rPr>
        <w:t>(6,05&gt;</w:t>
      </w:r>
      <w:r w:rsidR="004F0E4A" w:rsidRPr="00A47ACE">
        <w:rPr>
          <w:sz w:val="28"/>
          <w:szCs w:val="28"/>
        </w:rPr>
        <w:t>2,76),</w:t>
      </w:r>
      <w:r w:rsidR="00A47ACE">
        <w:rPr>
          <w:sz w:val="28"/>
          <w:szCs w:val="28"/>
        </w:rPr>
        <w:t xml:space="preserve"> </w:t>
      </w:r>
      <w:r w:rsidR="004F0E4A" w:rsidRPr="00A47ACE">
        <w:rPr>
          <w:sz w:val="28"/>
          <w:szCs w:val="28"/>
        </w:rPr>
        <w:t>то</w:t>
      </w:r>
      <w:r w:rsidR="00A47ACE">
        <w:rPr>
          <w:sz w:val="28"/>
          <w:szCs w:val="28"/>
        </w:rPr>
        <w:t xml:space="preserve"> </w:t>
      </w:r>
      <w:r w:rsidR="004F0E4A" w:rsidRPr="00A47ACE">
        <w:rPr>
          <w:sz w:val="28"/>
          <w:szCs w:val="28"/>
        </w:rPr>
        <w:t>параметр</w:t>
      </w:r>
      <w:r w:rsidR="00A47ACE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51" type="#_x0000_t75" style="width:12.75pt;height:17.25pt">
            <v:imagedata r:id="rId32" o:title=""/>
          </v:shape>
        </w:pict>
      </w:r>
      <w:r w:rsidR="004F0E4A" w:rsidRPr="00A47ACE">
        <w:rPr>
          <w:sz w:val="28"/>
          <w:szCs w:val="28"/>
        </w:rPr>
        <w:t>является</w:t>
      </w:r>
      <w:r w:rsidR="00A47ACE">
        <w:rPr>
          <w:sz w:val="28"/>
          <w:szCs w:val="28"/>
        </w:rPr>
        <w:t xml:space="preserve"> </w:t>
      </w:r>
      <w:r w:rsidR="004F0E4A" w:rsidRPr="00A47ACE">
        <w:rPr>
          <w:sz w:val="28"/>
          <w:szCs w:val="28"/>
        </w:rPr>
        <w:t>значимым.</w:t>
      </w:r>
    </w:p>
    <w:p w:rsidR="004F0E4A" w:rsidRPr="00A47ACE" w:rsidRDefault="004F0E4A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Проверка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значимости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уравнения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регрессии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целом.</w:t>
      </w:r>
    </w:p>
    <w:p w:rsidR="004F0E4A" w:rsidRPr="00A47ACE" w:rsidRDefault="00F97B72" w:rsidP="006770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42.75pt;height:15.75pt">
            <v:imagedata r:id="rId25" o:title=""/>
          </v:shape>
        </w:pict>
      </w:r>
      <w:r w:rsidR="00B74BDD" w:rsidRPr="00A47ACE">
        <w:rPr>
          <w:sz w:val="28"/>
          <w:szCs w:val="28"/>
        </w:rPr>
        <w:t>,</w:t>
      </w:r>
      <w:r w:rsidR="00A47ACE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53" type="#_x0000_t75" style="width:50.25pt;height:17.25pt">
            <v:imagedata r:id="rId33" o:title=""/>
          </v:shape>
        </w:pict>
      </w:r>
      <w:r w:rsidR="00B74BDD" w:rsidRPr="00A47ACE">
        <w:rPr>
          <w:sz w:val="28"/>
          <w:szCs w:val="28"/>
        </w:rPr>
        <w:t>,</w:t>
      </w:r>
      <w:r w:rsidR="00A47ACE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54" type="#_x0000_t75" style="width:90.75pt;height:17.25pt">
            <v:imagedata r:id="rId34" o:title=""/>
          </v:shape>
        </w:pict>
      </w:r>
      <w:r w:rsidR="00B74BDD" w:rsidRPr="00A47ACE">
        <w:rPr>
          <w:sz w:val="28"/>
          <w:szCs w:val="28"/>
        </w:rPr>
        <w:t>.</w:t>
      </w:r>
      <w:r w:rsidR="00A47ACE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55" type="#_x0000_t75" style="width:36.75pt;height:18.75pt">
            <v:imagedata r:id="rId35" o:title=""/>
          </v:shape>
        </w:pict>
      </w:r>
      <w:r w:rsidR="00D22403" w:rsidRPr="00A47ACE">
        <w:rPr>
          <w:sz w:val="28"/>
          <w:szCs w:val="28"/>
        </w:rPr>
        <w:t>252.</w:t>
      </w:r>
      <w:r w:rsidR="00A47ACE">
        <w:rPr>
          <w:sz w:val="28"/>
          <w:szCs w:val="28"/>
        </w:rPr>
        <w:t xml:space="preserve"> </w:t>
      </w:r>
      <w:r w:rsidR="00331C30" w:rsidRPr="00A47ACE">
        <w:rPr>
          <w:sz w:val="28"/>
          <w:szCs w:val="28"/>
        </w:rPr>
        <w:t>По</w:t>
      </w:r>
      <w:r w:rsidR="00A47ACE">
        <w:rPr>
          <w:sz w:val="28"/>
          <w:szCs w:val="28"/>
        </w:rPr>
        <w:t xml:space="preserve"> </w:t>
      </w:r>
      <w:r w:rsidR="00331C30" w:rsidRPr="00A47ACE">
        <w:rPr>
          <w:sz w:val="28"/>
          <w:szCs w:val="28"/>
        </w:rPr>
        <w:t>таблице</w:t>
      </w:r>
      <w:r w:rsidR="00A47ACE">
        <w:rPr>
          <w:sz w:val="28"/>
          <w:szCs w:val="28"/>
        </w:rPr>
        <w:t xml:space="preserve"> </w:t>
      </w:r>
      <w:r w:rsidR="00331C30" w:rsidRPr="00A47ACE">
        <w:rPr>
          <w:sz w:val="28"/>
          <w:szCs w:val="28"/>
        </w:rPr>
        <w:t>критических</w:t>
      </w:r>
      <w:r w:rsidR="00A47ACE">
        <w:rPr>
          <w:sz w:val="28"/>
          <w:szCs w:val="28"/>
        </w:rPr>
        <w:t xml:space="preserve"> </w:t>
      </w:r>
      <w:r w:rsidR="00331C30" w:rsidRPr="00A47ACE">
        <w:rPr>
          <w:sz w:val="28"/>
          <w:szCs w:val="28"/>
        </w:rPr>
        <w:t>значений</w:t>
      </w:r>
      <w:r w:rsidR="00A47ACE">
        <w:rPr>
          <w:sz w:val="28"/>
          <w:szCs w:val="28"/>
        </w:rPr>
        <w:t xml:space="preserve"> </w:t>
      </w:r>
      <w:r w:rsidR="00331C30" w:rsidRPr="00A47ACE">
        <w:rPr>
          <w:sz w:val="28"/>
          <w:szCs w:val="28"/>
        </w:rPr>
        <w:t>критерия</w:t>
      </w:r>
      <w:r w:rsidR="00A47ACE">
        <w:rPr>
          <w:sz w:val="28"/>
          <w:szCs w:val="28"/>
        </w:rPr>
        <w:t xml:space="preserve"> </w:t>
      </w:r>
      <w:r w:rsidR="00331C30" w:rsidRPr="00A47ACE">
        <w:rPr>
          <w:sz w:val="28"/>
          <w:szCs w:val="28"/>
        </w:rPr>
        <w:t>Фишера</w:t>
      </w:r>
      <w:r w:rsidR="00A47ACE">
        <w:rPr>
          <w:sz w:val="28"/>
          <w:szCs w:val="28"/>
        </w:rPr>
        <w:t xml:space="preserve"> </w:t>
      </w:r>
      <w:r w:rsidR="00331C30" w:rsidRPr="00A47ACE">
        <w:rPr>
          <w:sz w:val="28"/>
          <w:szCs w:val="28"/>
        </w:rPr>
        <w:t>(</w:t>
      </w:r>
      <w:r w:rsidR="00A47ACE">
        <w:rPr>
          <w:sz w:val="28"/>
          <w:szCs w:val="28"/>
        </w:rPr>
        <w:t xml:space="preserve"> </w:t>
      </w:r>
      <w:r w:rsidR="00331C30" w:rsidRPr="00A47ACE">
        <w:rPr>
          <w:sz w:val="28"/>
          <w:szCs w:val="28"/>
        </w:rPr>
        <w:t>приложение</w:t>
      </w:r>
      <w:r w:rsidR="00A47ACE">
        <w:rPr>
          <w:sz w:val="28"/>
          <w:szCs w:val="28"/>
        </w:rPr>
        <w:t xml:space="preserve"> </w:t>
      </w:r>
      <w:r w:rsidR="00331C30" w:rsidRPr="00A47ACE">
        <w:rPr>
          <w:sz w:val="28"/>
          <w:szCs w:val="28"/>
        </w:rPr>
        <w:t>2)</w:t>
      </w:r>
      <w:r w:rsidR="00A47ACE">
        <w:rPr>
          <w:sz w:val="28"/>
          <w:szCs w:val="28"/>
        </w:rPr>
        <w:t xml:space="preserve"> </w:t>
      </w:r>
      <w:r w:rsidR="00331C30" w:rsidRPr="00A47ACE">
        <w:rPr>
          <w:sz w:val="28"/>
          <w:szCs w:val="28"/>
        </w:rPr>
        <w:t>найдем</w:t>
      </w:r>
      <w:r w:rsidR="00A47ACE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56" type="#_x0000_t75" style="width:54pt;height:18.75pt">
            <v:imagedata r:id="rId36" o:title=""/>
          </v:shape>
        </w:pict>
      </w:r>
      <w:r w:rsidR="00331C30" w:rsidRPr="00A47ACE">
        <w:rPr>
          <w:sz w:val="28"/>
          <w:szCs w:val="28"/>
        </w:rPr>
        <w:t>.</w:t>
      </w:r>
      <w:r w:rsidR="00A47ACE">
        <w:rPr>
          <w:sz w:val="28"/>
          <w:szCs w:val="28"/>
        </w:rPr>
        <w:t xml:space="preserve"> </w:t>
      </w:r>
      <w:r w:rsidR="00331C30" w:rsidRPr="00A47ACE">
        <w:rPr>
          <w:sz w:val="28"/>
          <w:szCs w:val="28"/>
        </w:rPr>
        <w:t>Так</w:t>
      </w:r>
      <w:r w:rsidR="00A47ACE">
        <w:rPr>
          <w:sz w:val="28"/>
          <w:szCs w:val="28"/>
        </w:rPr>
        <w:t xml:space="preserve"> </w:t>
      </w:r>
      <w:r w:rsidR="00331C30" w:rsidRPr="00A47ACE">
        <w:rPr>
          <w:sz w:val="28"/>
          <w:szCs w:val="28"/>
        </w:rPr>
        <w:t>как</w:t>
      </w:r>
      <w:r w:rsidR="00A47ACE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57" type="#_x0000_t75" style="width:54pt;height:18.75pt">
            <v:imagedata r:id="rId37" o:title=""/>
          </v:shape>
        </w:pict>
      </w:r>
      <w:r w:rsidR="00A47ACE">
        <w:rPr>
          <w:sz w:val="28"/>
          <w:szCs w:val="28"/>
        </w:rPr>
        <w:t xml:space="preserve"> </w:t>
      </w:r>
      <w:r w:rsidR="00331C30" w:rsidRPr="00A47ACE">
        <w:rPr>
          <w:sz w:val="28"/>
          <w:szCs w:val="28"/>
        </w:rPr>
        <w:t>(</w:t>
      </w:r>
      <w:r w:rsidR="00D22403" w:rsidRPr="00A47ACE">
        <w:rPr>
          <w:sz w:val="28"/>
          <w:szCs w:val="28"/>
        </w:rPr>
        <w:t>252</w:t>
      </w:r>
      <w:r w:rsidR="00CC23DF" w:rsidRPr="00A47ACE">
        <w:rPr>
          <w:sz w:val="28"/>
          <w:szCs w:val="28"/>
        </w:rPr>
        <w:t>&gt;4,20)</w:t>
      </w:r>
      <w:r w:rsidR="00A47ACE">
        <w:rPr>
          <w:sz w:val="28"/>
          <w:szCs w:val="28"/>
        </w:rPr>
        <w:t xml:space="preserve"> </w:t>
      </w:r>
      <w:r w:rsidR="00CC23DF" w:rsidRPr="00A47ACE">
        <w:rPr>
          <w:sz w:val="28"/>
          <w:szCs w:val="28"/>
        </w:rPr>
        <w:t>т</w:t>
      </w:r>
      <w:r w:rsidR="00331C30" w:rsidRPr="00A47ACE">
        <w:rPr>
          <w:sz w:val="28"/>
          <w:szCs w:val="28"/>
        </w:rPr>
        <w:t>о</w:t>
      </w:r>
      <w:r w:rsidR="00A47ACE">
        <w:rPr>
          <w:sz w:val="28"/>
          <w:szCs w:val="28"/>
        </w:rPr>
        <w:t xml:space="preserve"> </w:t>
      </w:r>
      <w:r w:rsidR="00331C30" w:rsidRPr="00A47ACE">
        <w:rPr>
          <w:sz w:val="28"/>
          <w:szCs w:val="28"/>
        </w:rPr>
        <w:t>для</w:t>
      </w:r>
      <w:r w:rsidR="00A47ACE">
        <w:rPr>
          <w:sz w:val="28"/>
          <w:szCs w:val="28"/>
        </w:rPr>
        <w:t xml:space="preserve"> </w:t>
      </w:r>
      <w:r w:rsidR="00331C30" w:rsidRPr="00A47ACE">
        <w:rPr>
          <w:sz w:val="28"/>
          <w:szCs w:val="28"/>
        </w:rPr>
        <w:t>уровня</w:t>
      </w:r>
      <w:r w:rsidR="00A47ACE">
        <w:rPr>
          <w:sz w:val="28"/>
          <w:szCs w:val="28"/>
        </w:rPr>
        <w:t xml:space="preserve"> </w:t>
      </w:r>
      <w:r w:rsidR="00331C30" w:rsidRPr="00A47ACE">
        <w:rPr>
          <w:sz w:val="28"/>
          <w:szCs w:val="28"/>
        </w:rPr>
        <w:t>значимости</w:t>
      </w:r>
      <w:r w:rsidR="00A47ACE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58" type="#_x0000_t75" style="width:42.75pt;height:15.75pt">
            <v:imagedata r:id="rId25" o:title=""/>
          </v:shape>
        </w:pict>
      </w:r>
      <w:r w:rsidR="00A47ACE">
        <w:rPr>
          <w:sz w:val="28"/>
          <w:szCs w:val="28"/>
        </w:rPr>
        <w:t xml:space="preserve"> </w:t>
      </w:r>
      <w:r w:rsidR="00331C30"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="00331C30" w:rsidRPr="00A47ACE">
        <w:rPr>
          <w:sz w:val="28"/>
          <w:szCs w:val="28"/>
        </w:rPr>
        <w:t>числе</w:t>
      </w:r>
      <w:r w:rsidR="00A47ACE">
        <w:rPr>
          <w:sz w:val="28"/>
          <w:szCs w:val="28"/>
        </w:rPr>
        <w:t xml:space="preserve"> </w:t>
      </w:r>
      <w:r w:rsidR="00331C30" w:rsidRPr="00A47ACE">
        <w:rPr>
          <w:sz w:val="28"/>
          <w:szCs w:val="28"/>
        </w:rPr>
        <w:t>степеней</w:t>
      </w:r>
      <w:r w:rsidR="00A47ACE">
        <w:rPr>
          <w:sz w:val="28"/>
          <w:szCs w:val="28"/>
        </w:rPr>
        <w:t xml:space="preserve"> </w:t>
      </w:r>
      <w:r w:rsidR="00331C30" w:rsidRPr="00A47ACE">
        <w:rPr>
          <w:sz w:val="28"/>
          <w:szCs w:val="28"/>
        </w:rPr>
        <w:t>свободы</w:t>
      </w:r>
      <w:r w:rsidR="00A47ACE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59" type="#_x0000_t75" style="width:30pt;height:17.25pt">
            <v:imagedata r:id="rId38" o:title=""/>
          </v:shape>
        </w:pict>
      </w:r>
      <w:r w:rsidR="00331C30" w:rsidRPr="00A47ACE">
        <w:rPr>
          <w:sz w:val="28"/>
          <w:szCs w:val="28"/>
        </w:rPr>
        <w:t>,</w:t>
      </w:r>
      <w:r w:rsidR="00A47ACE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60" type="#_x0000_t75" style="width:39.75pt;height:17.25pt">
            <v:imagedata r:id="rId39" o:title=""/>
          </v:shape>
        </w:pict>
      </w:r>
      <w:r w:rsidR="00A47ACE">
        <w:rPr>
          <w:sz w:val="28"/>
          <w:szCs w:val="28"/>
        </w:rPr>
        <w:t xml:space="preserve"> </w:t>
      </w:r>
      <w:r w:rsidR="00A2265C" w:rsidRPr="00A47ACE">
        <w:rPr>
          <w:sz w:val="28"/>
          <w:szCs w:val="28"/>
        </w:rPr>
        <w:t>построенное</w:t>
      </w:r>
      <w:r w:rsidR="00A47ACE">
        <w:rPr>
          <w:sz w:val="28"/>
          <w:szCs w:val="28"/>
        </w:rPr>
        <w:t xml:space="preserve"> </w:t>
      </w:r>
      <w:r w:rsidR="00A2265C" w:rsidRPr="00A47ACE">
        <w:rPr>
          <w:sz w:val="28"/>
          <w:szCs w:val="28"/>
        </w:rPr>
        <w:t>уравнение</w:t>
      </w:r>
      <w:r w:rsidR="00A47ACE">
        <w:rPr>
          <w:sz w:val="28"/>
          <w:szCs w:val="28"/>
        </w:rPr>
        <w:t xml:space="preserve"> </w:t>
      </w:r>
      <w:r w:rsidR="00A2265C" w:rsidRPr="00A47ACE">
        <w:rPr>
          <w:sz w:val="28"/>
          <w:szCs w:val="28"/>
        </w:rPr>
        <w:t>регрессии</w:t>
      </w:r>
      <w:r w:rsidR="00A47ACE">
        <w:rPr>
          <w:sz w:val="28"/>
          <w:szCs w:val="28"/>
        </w:rPr>
        <w:t xml:space="preserve"> </w:t>
      </w:r>
      <w:r w:rsidR="00A2265C" w:rsidRPr="00A47ACE">
        <w:rPr>
          <w:sz w:val="28"/>
          <w:szCs w:val="28"/>
        </w:rPr>
        <w:t>можно</w:t>
      </w:r>
      <w:r w:rsidR="00A47ACE">
        <w:rPr>
          <w:sz w:val="28"/>
          <w:szCs w:val="28"/>
        </w:rPr>
        <w:t xml:space="preserve"> </w:t>
      </w:r>
      <w:r w:rsidR="00A2265C" w:rsidRPr="00A47ACE">
        <w:rPr>
          <w:sz w:val="28"/>
          <w:szCs w:val="28"/>
        </w:rPr>
        <w:t>считать</w:t>
      </w:r>
      <w:r w:rsidR="00A47ACE">
        <w:rPr>
          <w:sz w:val="28"/>
          <w:szCs w:val="28"/>
        </w:rPr>
        <w:t xml:space="preserve"> </w:t>
      </w:r>
      <w:r w:rsidR="00A2265C" w:rsidRPr="00A47ACE">
        <w:rPr>
          <w:sz w:val="28"/>
          <w:szCs w:val="28"/>
        </w:rPr>
        <w:t>значимым.</w:t>
      </w:r>
    </w:p>
    <w:p w:rsidR="006B186D" w:rsidRPr="00A47ACE" w:rsidRDefault="004B3EA3" w:rsidP="00677018">
      <w:pPr>
        <w:tabs>
          <w:tab w:val="left" w:pos="5325"/>
        </w:tabs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Проведя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анализ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РФ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РБ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можно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сделать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следующий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вывод: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для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РБ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настоящее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время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один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из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вышеприведенных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показателей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нельзя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отнести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стабильным,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хотя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целом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доходы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анализируемый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период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характеризуются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ростом.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связи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мировым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кризисом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доходы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РФ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сократились,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расходы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увеличились,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что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привело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возникновению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дефицита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бюджета.</w:t>
      </w:r>
    </w:p>
    <w:p w:rsidR="004B3EA3" w:rsidRPr="00A47ACE" w:rsidRDefault="004B3EA3" w:rsidP="00677018">
      <w:pPr>
        <w:tabs>
          <w:tab w:val="left" w:pos="5325"/>
        </w:tabs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Таким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образом,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является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ведущим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звеном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финансовой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системы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любого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государства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играет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как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важную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экономическую,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так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политическую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роль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любом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современном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обществе.</w:t>
      </w:r>
    </w:p>
    <w:p w:rsidR="004B3EA3" w:rsidRPr="00A47ACE" w:rsidRDefault="004B3EA3" w:rsidP="00677018">
      <w:pPr>
        <w:tabs>
          <w:tab w:val="left" w:pos="3255"/>
        </w:tabs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Бюджет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РФ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является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важнейшим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звеном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финансовой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системы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страны.</w:t>
      </w:r>
    </w:p>
    <w:p w:rsidR="0026479D" w:rsidRPr="00A47ACE" w:rsidRDefault="0026479D" w:rsidP="00677018">
      <w:pPr>
        <w:tabs>
          <w:tab w:val="left" w:pos="3255"/>
        </w:tabs>
        <w:spacing w:line="360" w:lineRule="auto"/>
        <w:ind w:firstLine="709"/>
        <w:jc w:val="both"/>
        <w:rPr>
          <w:sz w:val="28"/>
          <w:szCs w:val="28"/>
        </w:rPr>
      </w:pPr>
    </w:p>
    <w:p w:rsidR="0026479D" w:rsidRPr="00677018" w:rsidRDefault="00677018" w:rsidP="0067701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3" w:name="_Toc250563528"/>
      <w:r w:rsidR="0026479D" w:rsidRPr="00677018">
        <w:rPr>
          <w:b/>
          <w:sz w:val="28"/>
          <w:szCs w:val="28"/>
        </w:rPr>
        <w:t>Заключение</w:t>
      </w:r>
      <w:bookmarkEnd w:id="3"/>
    </w:p>
    <w:p w:rsidR="00677018" w:rsidRDefault="00677018" w:rsidP="00677018">
      <w:pPr>
        <w:spacing w:line="360" w:lineRule="auto"/>
        <w:ind w:firstLine="709"/>
        <w:jc w:val="both"/>
        <w:rPr>
          <w:sz w:val="28"/>
          <w:szCs w:val="28"/>
        </w:rPr>
      </w:pPr>
    </w:p>
    <w:p w:rsidR="0026479D" w:rsidRPr="00A47ACE" w:rsidRDefault="0026479D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Анализ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экономики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России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последние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несколько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лет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позволяет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подтвердить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действенность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российских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условиях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важнейших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составляющих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успешной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бюджетной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политики,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определенных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основе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международного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опыта.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Это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–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базирующая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реалистическом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уровне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государственных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обязательств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политики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жесткого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ограничения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государственных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расходов,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обеспечивающая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низкий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уровень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(или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полное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отсутствие)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бюджетного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дефицита,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способствующая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поддержанию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кредитном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рынке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низких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процентных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ставок,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увеличению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финансирования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частного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сектора.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Такая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политика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содействует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достижению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устойчивых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темпов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экономического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роста,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снижению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безработицы,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а,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следовательно,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повышения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уровня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народного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благосостояния.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Государственный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являясь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основным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финансовым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планом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государства,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главным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средством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аккумулирования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финансовых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средств,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дает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политической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власти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реальную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возможность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осуществления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властных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полномочий,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дает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государству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реальную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экономическую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политическую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власть.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одной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стороны,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являясь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всего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лишь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комплексом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документов,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разрабатываемых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одной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ветвью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власти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утверждаемых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другой,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выполняет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довольно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утилитарную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функцию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–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фиксирует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избранный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государством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стиль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осуществления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управления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страной.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отношению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осуществляемой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властью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экономической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политике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является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производным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продуктом,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он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полностью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зависит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избранного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варианта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развития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общества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самостоятельной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роли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играет.</w:t>
      </w:r>
    </w:p>
    <w:p w:rsidR="0026479D" w:rsidRPr="00A47ACE" w:rsidRDefault="0026479D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Таким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образом,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объединяя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себе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основные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финансовые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категории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(налоги,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государственный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кредит,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государственные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расходы),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является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ведущим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звеном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финансовой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системы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любого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государства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играет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как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важную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экономическую,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так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политическую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роль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любом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современном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обществе.</w:t>
      </w:r>
    </w:p>
    <w:p w:rsidR="0026479D" w:rsidRPr="00A47ACE" w:rsidRDefault="0026479D" w:rsidP="006770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Профицит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предстоящие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годы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технически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неизбежен,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его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наличие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необходимо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силу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общепринятых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правил: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выплата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основной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части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государственного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долга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(его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погашение)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относится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категории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“расходов”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(в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отличие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выплаты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процентов),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платежам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из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“источников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покрытия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дефицита”.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наличие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профицита,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показывает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лишь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то,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что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необходимые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суммы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займов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меньше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сумм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погашения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долга.</w:t>
      </w:r>
    </w:p>
    <w:p w:rsidR="0026479D" w:rsidRPr="00A47ACE" w:rsidRDefault="0026479D" w:rsidP="006770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То,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что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государственный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долг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падает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–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можно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оценить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как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успех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бюджетной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политики.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обеспечить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синхронность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выплат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долгу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должного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размера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профицита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проблематично.</w:t>
      </w:r>
    </w:p>
    <w:p w:rsidR="0026479D" w:rsidRPr="00A47ACE" w:rsidRDefault="0026479D" w:rsidP="006770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Было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предложено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создание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финансового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резерва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следующими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целями:</w:t>
      </w:r>
    </w:p>
    <w:p w:rsidR="0026479D" w:rsidRPr="00A47ACE" w:rsidRDefault="0026479D" w:rsidP="00677018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обеспечить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сохранность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остатков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(возникших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как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результат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неожиданных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профицитов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последних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лет);</w:t>
      </w:r>
    </w:p>
    <w:p w:rsidR="0026479D" w:rsidRPr="00A47ACE" w:rsidRDefault="0026479D" w:rsidP="00677018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обеспечить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накопление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резервов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для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платежей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долгу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время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исполнения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будущего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года;</w:t>
      </w:r>
    </w:p>
    <w:p w:rsidR="0026479D" w:rsidRPr="00A47ACE" w:rsidRDefault="0026479D" w:rsidP="00677018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позволить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Правительству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счет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размещения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средств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финансового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резерва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или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досрочных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выплат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долгу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оптимизировать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структуру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платежей.</w:t>
      </w:r>
    </w:p>
    <w:p w:rsidR="0026479D" w:rsidRPr="00A47ACE" w:rsidRDefault="0026479D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Бюджет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Российской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Федерации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является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важнейшим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звеном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финансовой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системы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страны.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Отражая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содержание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процессов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производства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распределения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общественного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продукта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национального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дохода,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представляет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собой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экономическую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форму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образования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использования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основного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централизованного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фонда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денежных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средств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государства.</w:t>
      </w:r>
    </w:p>
    <w:p w:rsidR="0026479D" w:rsidRPr="00A47ACE" w:rsidRDefault="0026479D" w:rsidP="00677018">
      <w:pPr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Федеральный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должен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стать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надежным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инструментом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реализации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экономической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социальной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политики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Правительства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РФ.</w:t>
      </w:r>
    </w:p>
    <w:p w:rsidR="0026479D" w:rsidRPr="00A47ACE" w:rsidRDefault="0026479D" w:rsidP="00677018">
      <w:pPr>
        <w:tabs>
          <w:tab w:val="left" w:pos="3255"/>
        </w:tabs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Важнейшая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задача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-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обеспечить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его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прозрачность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для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всех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членов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общества.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Необходимо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добиться,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чтобы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федеральный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стал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средством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стабилизации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государственных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финансов.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Он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должен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превратиться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надежную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опору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гаранта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для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всех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определенных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законом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получателей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средств.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Решить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названные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задачи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можно,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лишь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объединив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усилия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Президента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Российской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Федерации,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Правительства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РФ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палат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Федерального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Собрания.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Правительство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РФ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должно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стать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организующим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центром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этой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работы.</w:t>
      </w:r>
    </w:p>
    <w:p w:rsidR="0026479D" w:rsidRPr="00A47ACE" w:rsidRDefault="00164DD1" w:rsidP="00677018">
      <w:pPr>
        <w:tabs>
          <w:tab w:val="left" w:pos="3255"/>
        </w:tabs>
        <w:spacing w:line="360" w:lineRule="auto"/>
        <w:ind w:firstLine="709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Проанализировав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показатели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РБ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РФ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видно,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что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наиболее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часто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повторяется</w:t>
      </w:r>
      <w:r w:rsidR="00A47ACE">
        <w:rPr>
          <w:sz w:val="28"/>
          <w:szCs w:val="28"/>
        </w:rPr>
        <w:t xml:space="preserve"> </w:t>
      </w:r>
      <w:r w:rsidR="00A408F9" w:rsidRPr="00A47ACE">
        <w:rPr>
          <w:sz w:val="28"/>
          <w:szCs w:val="28"/>
        </w:rPr>
        <w:t>величина</w:t>
      </w:r>
      <w:r w:rsidR="00A47ACE">
        <w:rPr>
          <w:sz w:val="28"/>
          <w:szCs w:val="28"/>
        </w:rPr>
        <w:t xml:space="preserve"> </w:t>
      </w:r>
      <w:r w:rsidR="00A408F9" w:rsidRPr="00A47ACE">
        <w:rPr>
          <w:sz w:val="28"/>
          <w:szCs w:val="28"/>
        </w:rPr>
        <w:t>денежного</w:t>
      </w:r>
      <w:r w:rsidR="00A47ACE">
        <w:rPr>
          <w:sz w:val="28"/>
          <w:szCs w:val="28"/>
        </w:rPr>
        <w:t xml:space="preserve"> </w:t>
      </w:r>
      <w:r w:rsidR="00A408F9" w:rsidRPr="00A47ACE">
        <w:rPr>
          <w:sz w:val="28"/>
          <w:szCs w:val="28"/>
        </w:rPr>
        <w:t>дохода</w:t>
      </w:r>
      <w:r w:rsidR="00A47ACE">
        <w:rPr>
          <w:sz w:val="28"/>
          <w:szCs w:val="28"/>
        </w:rPr>
        <w:t xml:space="preserve"> </w:t>
      </w:r>
      <w:r w:rsidR="00A408F9" w:rsidRPr="00A47ACE">
        <w:rPr>
          <w:sz w:val="28"/>
          <w:szCs w:val="28"/>
        </w:rPr>
        <w:t>имеет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интервал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29,1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41,1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тыс.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рублей.</w:t>
      </w:r>
      <w:r w:rsidR="00A47ACE">
        <w:rPr>
          <w:sz w:val="28"/>
          <w:szCs w:val="28"/>
        </w:rPr>
        <w:t xml:space="preserve"> </w:t>
      </w:r>
      <w:r w:rsidR="00A408F9" w:rsidRPr="00A47ACE">
        <w:rPr>
          <w:sz w:val="28"/>
          <w:szCs w:val="28"/>
        </w:rPr>
        <w:t>Наиболее</w:t>
      </w:r>
      <w:r w:rsidR="00A47ACE">
        <w:rPr>
          <w:sz w:val="28"/>
          <w:szCs w:val="28"/>
        </w:rPr>
        <w:t xml:space="preserve"> </w:t>
      </w:r>
      <w:r w:rsidR="00A408F9" w:rsidRPr="00A47ACE">
        <w:rPr>
          <w:sz w:val="28"/>
          <w:szCs w:val="28"/>
        </w:rPr>
        <w:t>часто</w:t>
      </w:r>
      <w:r w:rsidR="00A47ACE">
        <w:rPr>
          <w:sz w:val="28"/>
          <w:szCs w:val="28"/>
        </w:rPr>
        <w:t xml:space="preserve"> </w:t>
      </w:r>
      <w:r w:rsidR="00A408F9" w:rsidRPr="00A47ACE">
        <w:rPr>
          <w:sz w:val="28"/>
          <w:szCs w:val="28"/>
        </w:rPr>
        <w:t>повторяющийся</w:t>
      </w:r>
      <w:r w:rsidR="00A47ACE">
        <w:rPr>
          <w:sz w:val="28"/>
          <w:szCs w:val="28"/>
        </w:rPr>
        <w:t xml:space="preserve"> </w:t>
      </w:r>
      <w:r w:rsidR="00A408F9" w:rsidRPr="00A47ACE">
        <w:rPr>
          <w:sz w:val="28"/>
          <w:szCs w:val="28"/>
        </w:rPr>
        <w:t>уровень</w:t>
      </w:r>
      <w:r w:rsidR="00A47ACE">
        <w:rPr>
          <w:sz w:val="28"/>
          <w:szCs w:val="28"/>
        </w:rPr>
        <w:t xml:space="preserve"> </w:t>
      </w:r>
      <w:r w:rsidR="00A408F9" w:rsidRPr="00A47ACE">
        <w:rPr>
          <w:sz w:val="28"/>
          <w:szCs w:val="28"/>
        </w:rPr>
        <w:t>дохода</w:t>
      </w:r>
      <w:r w:rsidR="00A47ACE">
        <w:rPr>
          <w:sz w:val="28"/>
          <w:szCs w:val="28"/>
        </w:rPr>
        <w:t xml:space="preserve"> </w:t>
      </w:r>
      <w:r w:rsidR="00A408F9" w:rsidRPr="00A47ACE">
        <w:rPr>
          <w:sz w:val="28"/>
          <w:szCs w:val="28"/>
        </w:rPr>
        <w:t>составляет</w:t>
      </w:r>
      <w:r w:rsidR="00A47ACE">
        <w:rPr>
          <w:sz w:val="28"/>
          <w:szCs w:val="28"/>
        </w:rPr>
        <w:t xml:space="preserve"> </w:t>
      </w:r>
      <w:r w:rsidR="00A408F9" w:rsidRPr="00A47ACE">
        <w:rPr>
          <w:sz w:val="28"/>
          <w:szCs w:val="28"/>
        </w:rPr>
        <w:t>34,7</w:t>
      </w:r>
      <w:r w:rsidR="00A47ACE">
        <w:rPr>
          <w:sz w:val="28"/>
          <w:szCs w:val="28"/>
        </w:rPr>
        <w:t xml:space="preserve"> </w:t>
      </w:r>
      <w:r w:rsidR="00A408F9" w:rsidRPr="00A47ACE">
        <w:rPr>
          <w:sz w:val="28"/>
          <w:szCs w:val="28"/>
        </w:rPr>
        <w:t>тыс.рублей.</w:t>
      </w:r>
    </w:p>
    <w:p w:rsidR="0026479D" w:rsidRPr="00A47ACE" w:rsidRDefault="0026479D" w:rsidP="00677018">
      <w:pPr>
        <w:tabs>
          <w:tab w:val="left" w:pos="3255"/>
        </w:tabs>
        <w:spacing w:line="360" w:lineRule="auto"/>
        <w:ind w:firstLine="709"/>
        <w:jc w:val="both"/>
        <w:rPr>
          <w:sz w:val="28"/>
          <w:szCs w:val="28"/>
        </w:rPr>
      </w:pPr>
    </w:p>
    <w:p w:rsidR="0026479D" w:rsidRPr="00A47ACE" w:rsidRDefault="0026479D" w:rsidP="00677018">
      <w:pPr>
        <w:tabs>
          <w:tab w:val="left" w:pos="3255"/>
        </w:tabs>
        <w:spacing w:line="360" w:lineRule="auto"/>
        <w:ind w:firstLine="709"/>
        <w:jc w:val="both"/>
        <w:rPr>
          <w:sz w:val="28"/>
          <w:szCs w:val="28"/>
        </w:rPr>
      </w:pPr>
    </w:p>
    <w:p w:rsidR="0026479D" w:rsidRDefault="00677018" w:rsidP="00677018">
      <w:pPr>
        <w:pStyle w:val="1"/>
        <w:widowControl/>
        <w:ind w:firstLine="709"/>
        <w:jc w:val="both"/>
        <w:rPr>
          <w:kern w:val="0"/>
        </w:rPr>
      </w:pPr>
      <w:bookmarkStart w:id="4" w:name="_Toc250563529"/>
      <w:r>
        <w:rPr>
          <w:kern w:val="0"/>
        </w:rPr>
        <w:br w:type="page"/>
      </w:r>
      <w:r w:rsidR="0026479D" w:rsidRPr="00A47ACE">
        <w:rPr>
          <w:kern w:val="0"/>
        </w:rPr>
        <w:t>Список</w:t>
      </w:r>
      <w:r w:rsidR="00A47ACE">
        <w:rPr>
          <w:kern w:val="0"/>
        </w:rPr>
        <w:t xml:space="preserve"> </w:t>
      </w:r>
      <w:r w:rsidR="0026479D" w:rsidRPr="00A47ACE">
        <w:rPr>
          <w:kern w:val="0"/>
        </w:rPr>
        <w:t>использованной</w:t>
      </w:r>
      <w:r w:rsidR="00A47ACE">
        <w:rPr>
          <w:kern w:val="0"/>
        </w:rPr>
        <w:t xml:space="preserve"> </w:t>
      </w:r>
      <w:r w:rsidR="0026479D" w:rsidRPr="00A47ACE">
        <w:rPr>
          <w:kern w:val="0"/>
        </w:rPr>
        <w:t>литературы</w:t>
      </w:r>
      <w:bookmarkEnd w:id="4"/>
    </w:p>
    <w:p w:rsidR="00677018" w:rsidRPr="00A47ACE" w:rsidRDefault="00677018" w:rsidP="00677018">
      <w:pPr>
        <w:pStyle w:val="1"/>
        <w:widowControl/>
        <w:ind w:firstLine="709"/>
        <w:jc w:val="both"/>
        <w:rPr>
          <w:kern w:val="0"/>
        </w:rPr>
      </w:pPr>
    </w:p>
    <w:p w:rsidR="0026479D" w:rsidRPr="00A47ACE" w:rsidRDefault="0026479D" w:rsidP="00677018">
      <w:pPr>
        <w:numPr>
          <w:ilvl w:val="0"/>
          <w:numId w:val="12"/>
        </w:numPr>
        <w:tabs>
          <w:tab w:val="clear" w:pos="1069"/>
          <w:tab w:val="num" w:pos="0"/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Акперов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И.Г.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Казначейская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система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исполнения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РФ.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-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М.: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Финансы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статистика,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2002.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–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352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с.</w:t>
      </w:r>
    </w:p>
    <w:p w:rsidR="008C7407" w:rsidRPr="00A47ACE" w:rsidRDefault="008C7407" w:rsidP="00677018">
      <w:pPr>
        <w:numPr>
          <w:ilvl w:val="0"/>
          <w:numId w:val="12"/>
        </w:numPr>
        <w:tabs>
          <w:tab w:val="clear" w:pos="1069"/>
          <w:tab w:val="num" w:pos="0"/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Бабич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А.М.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Финансы,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денежное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обращение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кредит.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М.: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ЮНИТИ,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2002-с.92</w:t>
      </w:r>
    </w:p>
    <w:p w:rsidR="0026479D" w:rsidRPr="00A47ACE" w:rsidRDefault="0026479D" w:rsidP="00677018">
      <w:pPr>
        <w:numPr>
          <w:ilvl w:val="0"/>
          <w:numId w:val="12"/>
        </w:numPr>
        <w:tabs>
          <w:tab w:val="clear" w:pos="1069"/>
          <w:tab w:val="num" w:pos="0"/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Гаджикурбанов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Д.М.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Доходы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бюджета: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виды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методы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исчисления.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–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Ижевск: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Издательство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ИжГТУ,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2003.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–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196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с.</w:t>
      </w:r>
    </w:p>
    <w:p w:rsidR="0026479D" w:rsidRPr="00A47ACE" w:rsidRDefault="0026479D" w:rsidP="00677018">
      <w:pPr>
        <w:numPr>
          <w:ilvl w:val="0"/>
          <w:numId w:val="12"/>
        </w:numPr>
        <w:tabs>
          <w:tab w:val="clear" w:pos="1069"/>
          <w:tab w:val="num" w:pos="0"/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Гаджикурбанов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Д.М.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Межбюджетные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отношения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условиях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федерализма.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–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Ижевск: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Издательство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ИжГТУ,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2005.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–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144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с.</w:t>
      </w:r>
    </w:p>
    <w:p w:rsidR="0026479D" w:rsidRPr="00A47ACE" w:rsidRDefault="0026479D" w:rsidP="00677018">
      <w:pPr>
        <w:numPr>
          <w:ilvl w:val="0"/>
          <w:numId w:val="12"/>
        </w:numPr>
        <w:tabs>
          <w:tab w:val="clear" w:pos="1069"/>
          <w:tab w:val="num" w:pos="0"/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Годин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А.М.,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Максимова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Н.С.,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Подпорина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И.В.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Бюджетная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система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Российской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Федерации.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-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М.: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Издательско-торговая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корпорация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«Дашков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К»,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2003.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–14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с.</w:t>
      </w:r>
    </w:p>
    <w:p w:rsidR="0026479D" w:rsidRPr="00A47ACE" w:rsidRDefault="0026479D" w:rsidP="00677018">
      <w:pPr>
        <w:numPr>
          <w:ilvl w:val="0"/>
          <w:numId w:val="12"/>
        </w:numPr>
        <w:tabs>
          <w:tab w:val="clear" w:pos="1069"/>
          <w:tab w:val="num" w:pos="0"/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Годин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А.М.,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Подпорина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И.В.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бюджетная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система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Российской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Федерации.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-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М.: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Прогресс-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Академия,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2004.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–120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с.</w:t>
      </w:r>
    </w:p>
    <w:p w:rsidR="0026479D" w:rsidRPr="00A47ACE" w:rsidRDefault="0026479D" w:rsidP="00677018">
      <w:pPr>
        <w:pStyle w:val="a9"/>
        <w:widowControl/>
        <w:numPr>
          <w:ilvl w:val="0"/>
          <w:numId w:val="12"/>
        </w:numPr>
        <w:tabs>
          <w:tab w:val="clear" w:pos="1069"/>
          <w:tab w:val="num" w:pos="0"/>
          <w:tab w:val="left" w:pos="567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A47ACE">
        <w:rPr>
          <w:sz w:val="28"/>
          <w:szCs w:val="28"/>
        </w:rPr>
        <w:t>Громыко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Г.Л.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Теория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статистики: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Учебник.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–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М.:</w:t>
      </w:r>
      <w:r w:rsidR="00A47ACE">
        <w:rPr>
          <w:sz w:val="28"/>
          <w:szCs w:val="28"/>
        </w:rPr>
        <w:t xml:space="preserve"> </w:t>
      </w:r>
      <w:r w:rsidR="00164DD1" w:rsidRPr="00A47ACE">
        <w:rPr>
          <w:sz w:val="28"/>
          <w:szCs w:val="28"/>
        </w:rPr>
        <w:t>ИНФРА</w:t>
      </w:r>
      <w:r w:rsidR="00A47ACE">
        <w:rPr>
          <w:sz w:val="28"/>
          <w:szCs w:val="28"/>
        </w:rPr>
        <w:t xml:space="preserve"> </w:t>
      </w:r>
      <w:r w:rsidR="00164DD1" w:rsidRPr="00A47ACE">
        <w:rPr>
          <w:sz w:val="28"/>
          <w:szCs w:val="28"/>
        </w:rPr>
        <w:t>–</w:t>
      </w:r>
      <w:r w:rsidR="00A47ACE">
        <w:rPr>
          <w:sz w:val="28"/>
          <w:szCs w:val="28"/>
        </w:rPr>
        <w:t xml:space="preserve"> </w:t>
      </w:r>
      <w:r w:rsidR="00164DD1" w:rsidRPr="00A47ACE">
        <w:rPr>
          <w:sz w:val="28"/>
          <w:szCs w:val="28"/>
        </w:rPr>
        <w:t>М,</w:t>
      </w:r>
      <w:r w:rsidR="00A47ACE">
        <w:rPr>
          <w:sz w:val="28"/>
          <w:szCs w:val="28"/>
        </w:rPr>
        <w:t xml:space="preserve"> </w:t>
      </w:r>
      <w:r w:rsidR="00164DD1" w:rsidRPr="00A47ACE">
        <w:rPr>
          <w:sz w:val="28"/>
          <w:szCs w:val="28"/>
        </w:rPr>
        <w:t>2005</w:t>
      </w:r>
      <w:r w:rsidR="00A47ACE">
        <w:rPr>
          <w:sz w:val="28"/>
          <w:szCs w:val="28"/>
        </w:rPr>
        <w:t xml:space="preserve"> </w:t>
      </w:r>
      <w:r w:rsidR="00164DD1" w:rsidRPr="00A47ACE">
        <w:rPr>
          <w:sz w:val="28"/>
          <w:szCs w:val="28"/>
        </w:rPr>
        <w:t>–</w:t>
      </w:r>
      <w:r w:rsidR="00A47ACE">
        <w:rPr>
          <w:sz w:val="28"/>
          <w:szCs w:val="28"/>
        </w:rPr>
        <w:t xml:space="preserve"> </w:t>
      </w:r>
      <w:r w:rsidR="00164DD1" w:rsidRPr="00A47ACE">
        <w:rPr>
          <w:sz w:val="28"/>
          <w:szCs w:val="28"/>
        </w:rPr>
        <w:t>352</w:t>
      </w:r>
      <w:r w:rsidRPr="00A47ACE">
        <w:rPr>
          <w:sz w:val="28"/>
          <w:szCs w:val="28"/>
        </w:rPr>
        <w:t>с.</w:t>
      </w:r>
    </w:p>
    <w:p w:rsidR="0026479D" w:rsidRPr="00A47ACE" w:rsidRDefault="0026479D" w:rsidP="00677018">
      <w:pPr>
        <w:pStyle w:val="a9"/>
        <w:widowControl/>
        <w:numPr>
          <w:ilvl w:val="0"/>
          <w:numId w:val="12"/>
        </w:numPr>
        <w:tabs>
          <w:tab w:val="clear" w:pos="1069"/>
          <w:tab w:val="num" w:pos="0"/>
          <w:tab w:val="left" w:pos="567"/>
          <w:tab w:val="left" w:pos="900"/>
        </w:tabs>
        <w:spacing w:line="360" w:lineRule="auto"/>
        <w:ind w:left="0" w:firstLine="0"/>
        <w:rPr>
          <w:sz w:val="28"/>
          <w:szCs w:val="28"/>
        </w:rPr>
      </w:pPr>
      <w:r w:rsidRPr="00A47ACE">
        <w:rPr>
          <w:sz w:val="28"/>
          <w:szCs w:val="28"/>
        </w:rPr>
        <w:t>Гусаров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В.М.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Статистика: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Учебное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пособие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для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ВУЗов.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–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М.: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ЮНИТИ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–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ДАНА,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2001.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–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228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  <w:lang w:val="en-US"/>
        </w:rPr>
        <w:t>c</w:t>
      </w:r>
      <w:r w:rsidRPr="00A47ACE">
        <w:rPr>
          <w:sz w:val="28"/>
          <w:szCs w:val="28"/>
        </w:rPr>
        <w:t>.</w:t>
      </w:r>
    </w:p>
    <w:p w:rsidR="0026479D" w:rsidRPr="00A47ACE" w:rsidRDefault="0026479D" w:rsidP="00677018">
      <w:pPr>
        <w:numPr>
          <w:ilvl w:val="0"/>
          <w:numId w:val="12"/>
        </w:numPr>
        <w:tabs>
          <w:tab w:val="clear" w:pos="1069"/>
          <w:tab w:val="num" w:pos="0"/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Дробозина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Л.А.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Финансы.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–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М.: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ЮНИТИ,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2002.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–109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с.</w:t>
      </w:r>
    </w:p>
    <w:p w:rsidR="0026479D" w:rsidRPr="00A47ACE" w:rsidRDefault="0026479D" w:rsidP="00677018">
      <w:pPr>
        <w:numPr>
          <w:ilvl w:val="0"/>
          <w:numId w:val="12"/>
        </w:numPr>
        <w:tabs>
          <w:tab w:val="clear" w:pos="1069"/>
          <w:tab w:val="num" w:pos="0"/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Ковалева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А.М.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Финансы.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–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М.: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Финансы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статистика,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2001.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–31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с.</w:t>
      </w:r>
    </w:p>
    <w:p w:rsidR="0026479D" w:rsidRPr="00A47ACE" w:rsidRDefault="0026479D" w:rsidP="00677018">
      <w:pPr>
        <w:numPr>
          <w:ilvl w:val="0"/>
          <w:numId w:val="12"/>
        </w:numPr>
        <w:tabs>
          <w:tab w:val="clear" w:pos="1069"/>
          <w:tab w:val="num" w:pos="0"/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Республики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Башкортостан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2006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г.: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Закон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Республики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Башкортостан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25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ноября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2005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N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234-З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//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Республика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Башкортостан.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–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2005.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-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№120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–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С.1-3.</w:t>
      </w:r>
    </w:p>
    <w:p w:rsidR="0026479D" w:rsidRPr="00A47ACE" w:rsidRDefault="0026479D" w:rsidP="00677018">
      <w:pPr>
        <w:numPr>
          <w:ilvl w:val="0"/>
          <w:numId w:val="12"/>
        </w:numPr>
        <w:tabs>
          <w:tab w:val="clear" w:pos="1069"/>
          <w:tab w:val="num" w:pos="0"/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О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федеральном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бюджете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на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2006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г.: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Федеральный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закон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от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26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декабря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2005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N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189-ФЗ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//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Российская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газета.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–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2006.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-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№50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–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С.11.</w:t>
      </w:r>
    </w:p>
    <w:p w:rsidR="0026479D" w:rsidRPr="00A47ACE" w:rsidRDefault="0026479D" w:rsidP="00677018">
      <w:pPr>
        <w:numPr>
          <w:ilvl w:val="0"/>
          <w:numId w:val="12"/>
        </w:numPr>
        <w:tabs>
          <w:tab w:val="clear" w:pos="1069"/>
          <w:tab w:val="num" w:pos="0"/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Романовский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М.В.,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Врублевская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О.В.,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Сабанти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Б.М.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Финансы: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Учебник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для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вузов.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–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М.: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Юрайт,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2002.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–151</w:t>
      </w:r>
      <w:r w:rsidR="00A47ACE">
        <w:rPr>
          <w:sz w:val="28"/>
          <w:szCs w:val="28"/>
        </w:rPr>
        <w:t xml:space="preserve"> </w:t>
      </w:r>
      <w:r w:rsidRPr="00A47ACE">
        <w:rPr>
          <w:sz w:val="28"/>
          <w:szCs w:val="28"/>
        </w:rPr>
        <w:t>с.</w:t>
      </w:r>
    </w:p>
    <w:p w:rsidR="00A2265C" w:rsidRPr="00A47ACE" w:rsidRDefault="00164DD1" w:rsidP="00677018">
      <w:pPr>
        <w:tabs>
          <w:tab w:val="num" w:pos="0"/>
          <w:tab w:val="left" w:pos="3255"/>
        </w:tabs>
        <w:spacing w:line="360" w:lineRule="auto"/>
        <w:jc w:val="both"/>
        <w:rPr>
          <w:sz w:val="28"/>
          <w:szCs w:val="28"/>
        </w:rPr>
      </w:pPr>
      <w:r w:rsidRPr="00A47ACE">
        <w:rPr>
          <w:sz w:val="28"/>
          <w:szCs w:val="28"/>
        </w:rPr>
        <w:t>14</w:t>
      </w:r>
      <w:r w:rsidR="00A47ACE">
        <w:rPr>
          <w:sz w:val="28"/>
          <w:szCs w:val="28"/>
        </w:rPr>
        <w:t xml:space="preserve"> </w:t>
      </w:r>
      <w:r w:rsidR="0026479D" w:rsidRPr="00A47ACE">
        <w:rPr>
          <w:sz w:val="28"/>
          <w:szCs w:val="28"/>
        </w:rPr>
        <w:t>Салин</w:t>
      </w:r>
      <w:r w:rsidR="00A47ACE">
        <w:rPr>
          <w:sz w:val="28"/>
          <w:szCs w:val="28"/>
        </w:rPr>
        <w:t xml:space="preserve"> </w:t>
      </w:r>
      <w:r w:rsidR="0026479D" w:rsidRPr="00A47ACE">
        <w:rPr>
          <w:sz w:val="28"/>
          <w:szCs w:val="28"/>
        </w:rPr>
        <w:t>В.Н.,</w:t>
      </w:r>
      <w:r w:rsidR="00A47ACE">
        <w:rPr>
          <w:sz w:val="28"/>
          <w:szCs w:val="28"/>
        </w:rPr>
        <w:t xml:space="preserve"> </w:t>
      </w:r>
      <w:r w:rsidR="0026479D" w:rsidRPr="00A47ACE">
        <w:rPr>
          <w:sz w:val="28"/>
          <w:szCs w:val="28"/>
        </w:rPr>
        <w:t>Медведев</w:t>
      </w:r>
      <w:r w:rsidR="00A47ACE">
        <w:rPr>
          <w:sz w:val="28"/>
          <w:szCs w:val="28"/>
        </w:rPr>
        <w:t xml:space="preserve"> </w:t>
      </w:r>
      <w:r w:rsidR="0026479D" w:rsidRPr="00A47ACE">
        <w:rPr>
          <w:sz w:val="28"/>
          <w:szCs w:val="28"/>
        </w:rPr>
        <w:t>В.Г.,</w:t>
      </w:r>
      <w:r w:rsidR="00A47ACE">
        <w:rPr>
          <w:sz w:val="28"/>
          <w:szCs w:val="28"/>
        </w:rPr>
        <w:t xml:space="preserve"> </w:t>
      </w:r>
      <w:r w:rsidR="0026479D" w:rsidRPr="00A47ACE">
        <w:rPr>
          <w:sz w:val="28"/>
          <w:szCs w:val="28"/>
        </w:rPr>
        <w:t>Кудряшова</w:t>
      </w:r>
      <w:r w:rsidR="00A47ACE">
        <w:rPr>
          <w:sz w:val="28"/>
          <w:szCs w:val="28"/>
        </w:rPr>
        <w:t xml:space="preserve"> </w:t>
      </w:r>
      <w:r w:rsidR="0026479D" w:rsidRPr="00A47ACE">
        <w:rPr>
          <w:sz w:val="28"/>
          <w:szCs w:val="28"/>
        </w:rPr>
        <w:t>С.И.,</w:t>
      </w:r>
      <w:r w:rsidR="00A47ACE">
        <w:rPr>
          <w:sz w:val="28"/>
          <w:szCs w:val="28"/>
        </w:rPr>
        <w:t xml:space="preserve"> </w:t>
      </w:r>
      <w:r w:rsidR="0026479D" w:rsidRPr="00A47ACE">
        <w:rPr>
          <w:sz w:val="28"/>
          <w:szCs w:val="28"/>
        </w:rPr>
        <w:t>Шпаковская</w:t>
      </w:r>
      <w:r w:rsidR="00A47ACE">
        <w:rPr>
          <w:sz w:val="28"/>
          <w:szCs w:val="28"/>
        </w:rPr>
        <w:t xml:space="preserve"> </w:t>
      </w:r>
      <w:r w:rsidR="0026479D" w:rsidRPr="00A47ACE">
        <w:rPr>
          <w:sz w:val="28"/>
          <w:szCs w:val="28"/>
        </w:rPr>
        <w:t>Е.П.</w:t>
      </w:r>
      <w:r w:rsidR="00A47ACE">
        <w:rPr>
          <w:sz w:val="28"/>
          <w:szCs w:val="28"/>
        </w:rPr>
        <w:t xml:space="preserve"> </w:t>
      </w:r>
      <w:r w:rsidR="0026479D" w:rsidRPr="00A47ACE">
        <w:rPr>
          <w:sz w:val="28"/>
          <w:szCs w:val="28"/>
        </w:rPr>
        <w:t>Макроэкономическая</w:t>
      </w:r>
      <w:r w:rsidR="00A47ACE">
        <w:rPr>
          <w:sz w:val="28"/>
          <w:szCs w:val="28"/>
        </w:rPr>
        <w:t xml:space="preserve"> </w:t>
      </w:r>
      <w:r w:rsidR="0026479D" w:rsidRPr="00A47ACE">
        <w:rPr>
          <w:sz w:val="28"/>
          <w:szCs w:val="28"/>
        </w:rPr>
        <w:t>статистика:</w:t>
      </w:r>
      <w:r w:rsidR="00A47ACE">
        <w:rPr>
          <w:sz w:val="28"/>
          <w:szCs w:val="28"/>
        </w:rPr>
        <w:t xml:space="preserve"> </w:t>
      </w:r>
      <w:r w:rsidR="0026479D" w:rsidRPr="00A47ACE">
        <w:rPr>
          <w:sz w:val="28"/>
          <w:szCs w:val="28"/>
        </w:rPr>
        <w:t>Учеб.</w:t>
      </w:r>
      <w:r w:rsidR="00A47ACE">
        <w:rPr>
          <w:sz w:val="28"/>
          <w:szCs w:val="28"/>
        </w:rPr>
        <w:t xml:space="preserve"> </w:t>
      </w:r>
      <w:r w:rsidR="0026479D" w:rsidRPr="00A47ACE">
        <w:rPr>
          <w:sz w:val="28"/>
          <w:szCs w:val="28"/>
        </w:rPr>
        <w:t>пособие.</w:t>
      </w:r>
      <w:r w:rsidR="00A47ACE">
        <w:rPr>
          <w:sz w:val="28"/>
          <w:szCs w:val="28"/>
        </w:rPr>
        <w:t xml:space="preserve"> </w:t>
      </w:r>
      <w:r w:rsidR="0026479D" w:rsidRPr="00A47ACE">
        <w:rPr>
          <w:sz w:val="28"/>
          <w:szCs w:val="28"/>
        </w:rPr>
        <w:t>–</w:t>
      </w:r>
      <w:r w:rsidR="00A47ACE">
        <w:rPr>
          <w:sz w:val="28"/>
          <w:szCs w:val="28"/>
        </w:rPr>
        <w:t xml:space="preserve"> </w:t>
      </w:r>
      <w:r w:rsidR="0026479D" w:rsidRPr="00A47ACE">
        <w:rPr>
          <w:sz w:val="28"/>
          <w:szCs w:val="28"/>
        </w:rPr>
        <w:t>М.:</w:t>
      </w:r>
      <w:r w:rsidR="00A47ACE">
        <w:rPr>
          <w:sz w:val="28"/>
          <w:szCs w:val="28"/>
        </w:rPr>
        <w:t xml:space="preserve"> </w:t>
      </w:r>
      <w:r w:rsidR="0026479D" w:rsidRPr="00A47ACE">
        <w:rPr>
          <w:sz w:val="28"/>
          <w:szCs w:val="28"/>
        </w:rPr>
        <w:t>Дело,</w:t>
      </w:r>
      <w:r w:rsidR="00A47ACE">
        <w:rPr>
          <w:sz w:val="28"/>
          <w:szCs w:val="28"/>
        </w:rPr>
        <w:t xml:space="preserve"> </w:t>
      </w:r>
      <w:r w:rsidR="0026479D" w:rsidRPr="00A47ACE">
        <w:rPr>
          <w:sz w:val="28"/>
          <w:szCs w:val="28"/>
        </w:rPr>
        <w:t>2007.</w:t>
      </w:r>
      <w:r w:rsidR="00A47ACE">
        <w:rPr>
          <w:sz w:val="28"/>
          <w:szCs w:val="28"/>
        </w:rPr>
        <w:t xml:space="preserve"> </w:t>
      </w:r>
      <w:r w:rsidR="0026479D" w:rsidRPr="00A47ACE">
        <w:rPr>
          <w:sz w:val="28"/>
          <w:szCs w:val="28"/>
        </w:rPr>
        <w:t>–</w:t>
      </w:r>
      <w:r w:rsidR="00A47ACE">
        <w:rPr>
          <w:sz w:val="28"/>
          <w:szCs w:val="28"/>
        </w:rPr>
        <w:t xml:space="preserve"> </w:t>
      </w:r>
      <w:r w:rsidR="0026479D" w:rsidRPr="00A47ACE">
        <w:rPr>
          <w:sz w:val="28"/>
          <w:szCs w:val="28"/>
        </w:rPr>
        <w:t>336</w:t>
      </w:r>
      <w:r w:rsidR="00A47ACE">
        <w:rPr>
          <w:sz w:val="28"/>
          <w:szCs w:val="28"/>
        </w:rPr>
        <w:t xml:space="preserve"> </w:t>
      </w:r>
      <w:r w:rsidR="0026479D" w:rsidRPr="00A47ACE">
        <w:rPr>
          <w:sz w:val="28"/>
          <w:szCs w:val="28"/>
        </w:rPr>
        <w:t>с.</w:t>
      </w:r>
      <w:bookmarkStart w:id="5" w:name="_GoBack"/>
      <w:bookmarkEnd w:id="5"/>
    </w:p>
    <w:sectPr w:rsidR="00A2265C" w:rsidRPr="00A47ACE" w:rsidSect="00A47ACE">
      <w:footerReference w:type="even" r:id="rId40"/>
      <w:footerReference w:type="default" r:id="rId41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82" w:rsidRDefault="00C81482">
      <w:r>
        <w:separator/>
      </w:r>
    </w:p>
  </w:endnote>
  <w:endnote w:type="continuationSeparator" w:id="0">
    <w:p w:rsidR="00C81482" w:rsidRDefault="00C8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ACE" w:rsidRDefault="00A47ACE" w:rsidP="00893D69">
    <w:pPr>
      <w:pStyle w:val="a4"/>
      <w:framePr w:wrap="around" w:vAnchor="text" w:hAnchor="margin" w:xAlign="right" w:y="1"/>
      <w:rPr>
        <w:rStyle w:val="a6"/>
      </w:rPr>
    </w:pPr>
  </w:p>
  <w:p w:rsidR="00A47ACE" w:rsidRDefault="00A47ACE" w:rsidP="0088400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ACE" w:rsidRDefault="00A47ACE" w:rsidP="0088400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82" w:rsidRDefault="00C81482">
      <w:r>
        <w:separator/>
      </w:r>
    </w:p>
  </w:footnote>
  <w:footnote w:type="continuationSeparator" w:id="0">
    <w:p w:rsidR="00C81482" w:rsidRDefault="00C81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0566EF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8C19D9"/>
    <w:multiLevelType w:val="hybridMultilevel"/>
    <w:tmpl w:val="AFA0392C"/>
    <w:lvl w:ilvl="0" w:tplc="C3262ED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7444A43"/>
    <w:multiLevelType w:val="hybridMultilevel"/>
    <w:tmpl w:val="719AAA86"/>
    <w:lvl w:ilvl="0" w:tplc="3822E3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2CA20B72"/>
    <w:multiLevelType w:val="hybridMultilevel"/>
    <w:tmpl w:val="AD481090"/>
    <w:lvl w:ilvl="0" w:tplc="DDFCBE56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EF17CEF"/>
    <w:multiLevelType w:val="multilevel"/>
    <w:tmpl w:val="8E945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45632E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">
    <w:nsid w:val="6648234B"/>
    <w:multiLevelType w:val="hybridMultilevel"/>
    <w:tmpl w:val="379EF552"/>
    <w:lvl w:ilvl="0" w:tplc="B78AE1C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">
    <w:nsid w:val="67393333"/>
    <w:multiLevelType w:val="multilevel"/>
    <w:tmpl w:val="0660E87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6B237C3B"/>
    <w:multiLevelType w:val="multilevel"/>
    <w:tmpl w:val="80D4D9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45"/>
        </w:tabs>
        <w:ind w:left="124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9">
    <w:nsid w:val="6FF26347"/>
    <w:multiLevelType w:val="singleLevel"/>
    <w:tmpl w:val="B3845D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3BA79FA"/>
    <w:multiLevelType w:val="hybridMultilevel"/>
    <w:tmpl w:val="8E945C18"/>
    <w:lvl w:ilvl="0" w:tplc="C5666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•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4">
    <w:abstractNumId w:val="8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62B"/>
    <w:rsid w:val="0000262B"/>
    <w:rsid w:val="0001575E"/>
    <w:rsid w:val="00021200"/>
    <w:rsid w:val="00026415"/>
    <w:rsid w:val="00050CE3"/>
    <w:rsid w:val="00054811"/>
    <w:rsid w:val="00063C36"/>
    <w:rsid w:val="0007633B"/>
    <w:rsid w:val="00081752"/>
    <w:rsid w:val="000A37AA"/>
    <w:rsid w:val="000E7AD8"/>
    <w:rsid w:val="00122D03"/>
    <w:rsid w:val="00126ED4"/>
    <w:rsid w:val="00155923"/>
    <w:rsid w:val="00164DD1"/>
    <w:rsid w:val="001754F6"/>
    <w:rsid w:val="00176818"/>
    <w:rsid w:val="001968EF"/>
    <w:rsid w:val="001A29A9"/>
    <w:rsid w:val="001A471B"/>
    <w:rsid w:val="001A5D4F"/>
    <w:rsid w:val="001D64D6"/>
    <w:rsid w:val="001E0587"/>
    <w:rsid w:val="001E2D62"/>
    <w:rsid w:val="001F093D"/>
    <w:rsid w:val="00232F7D"/>
    <w:rsid w:val="0025061D"/>
    <w:rsid w:val="0026479D"/>
    <w:rsid w:val="00283235"/>
    <w:rsid w:val="0028408C"/>
    <w:rsid w:val="002C03E3"/>
    <w:rsid w:val="002E1DD6"/>
    <w:rsid w:val="00306A99"/>
    <w:rsid w:val="00315A0E"/>
    <w:rsid w:val="00330533"/>
    <w:rsid w:val="00331C30"/>
    <w:rsid w:val="00335AB0"/>
    <w:rsid w:val="00370B55"/>
    <w:rsid w:val="003717DB"/>
    <w:rsid w:val="003A1911"/>
    <w:rsid w:val="003E7925"/>
    <w:rsid w:val="003F05D2"/>
    <w:rsid w:val="0040556E"/>
    <w:rsid w:val="004B1651"/>
    <w:rsid w:val="004B336C"/>
    <w:rsid w:val="004B3EA3"/>
    <w:rsid w:val="004D5473"/>
    <w:rsid w:val="004F0E4A"/>
    <w:rsid w:val="005643B9"/>
    <w:rsid w:val="0057242C"/>
    <w:rsid w:val="00580F67"/>
    <w:rsid w:val="00587ED1"/>
    <w:rsid w:val="005B4188"/>
    <w:rsid w:val="005C2D6E"/>
    <w:rsid w:val="005E19C6"/>
    <w:rsid w:val="006745CF"/>
    <w:rsid w:val="00677018"/>
    <w:rsid w:val="00697169"/>
    <w:rsid w:val="006B186D"/>
    <w:rsid w:val="00754ED3"/>
    <w:rsid w:val="007567AB"/>
    <w:rsid w:val="00770B66"/>
    <w:rsid w:val="007743EC"/>
    <w:rsid w:val="00774A00"/>
    <w:rsid w:val="00775F25"/>
    <w:rsid w:val="007A0C0F"/>
    <w:rsid w:val="007B3765"/>
    <w:rsid w:val="007B3FC4"/>
    <w:rsid w:val="0084414B"/>
    <w:rsid w:val="008610DC"/>
    <w:rsid w:val="00884006"/>
    <w:rsid w:val="00893D69"/>
    <w:rsid w:val="008A0B08"/>
    <w:rsid w:val="008C7407"/>
    <w:rsid w:val="008F49F2"/>
    <w:rsid w:val="00980B1A"/>
    <w:rsid w:val="009C112E"/>
    <w:rsid w:val="009D381B"/>
    <w:rsid w:val="009D3EBB"/>
    <w:rsid w:val="00A129A1"/>
    <w:rsid w:val="00A15756"/>
    <w:rsid w:val="00A2265C"/>
    <w:rsid w:val="00A24334"/>
    <w:rsid w:val="00A408F9"/>
    <w:rsid w:val="00A47ACE"/>
    <w:rsid w:val="00A5022C"/>
    <w:rsid w:val="00A50440"/>
    <w:rsid w:val="00A91997"/>
    <w:rsid w:val="00AA2821"/>
    <w:rsid w:val="00AA772B"/>
    <w:rsid w:val="00AC0533"/>
    <w:rsid w:val="00AD6AAF"/>
    <w:rsid w:val="00B72476"/>
    <w:rsid w:val="00B74BDD"/>
    <w:rsid w:val="00B76837"/>
    <w:rsid w:val="00B841EE"/>
    <w:rsid w:val="00BA7B2A"/>
    <w:rsid w:val="00BB3AFD"/>
    <w:rsid w:val="00BB554C"/>
    <w:rsid w:val="00BC0BBB"/>
    <w:rsid w:val="00BD1D3A"/>
    <w:rsid w:val="00BE1BAD"/>
    <w:rsid w:val="00C019B1"/>
    <w:rsid w:val="00C11A4C"/>
    <w:rsid w:val="00C64A9E"/>
    <w:rsid w:val="00C81482"/>
    <w:rsid w:val="00C93157"/>
    <w:rsid w:val="00CA7F62"/>
    <w:rsid w:val="00CC23DF"/>
    <w:rsid w:val="00CC289D"/>
    <w:rsid w:val="00CD6FCE"/>
    <w:rsid w:val="00CE258D"/>
    <w:rsid w:val="00D22403"/>
    <w:rsid w:val="00D32F3D"/>
    <w:rsid w:val="00D46520"/>
    <w:rsid w:val="00D734F3"/>
    <w:rsid w:val="00D74B84"/>
    <w:rsid w:val="00D87DDA"/>
    <w:rsid w:val="00DA44C0"/>
    <w:rsid w:val="00DC06E7"/>
    <w:rsid w:val="00DE1CA0"/>
    <w:rsid w:val="00DF13DA"/>
    <w:rsid w:val="00DF7C2C"/>
    <w:rsid w:val="00E31D64"/>
    <w:rsid w:val="00E80D88"/>
    <w:rsid w:val="00EB3440"/>
    <w:rsid w:val="00EE116C"/>
    <w:rsid w:val="00EF14BD"/>
    <w:rsid w:val="00EF2100"/>
    <w:rsid w:val="00EF333E"/>
    <w:rsid w:val="00F22A28"/>
    <w:rsid w:val="00F53BD0"/>
    <w:rsid w:val="00F57783"/>
    <w:rsid w:val="00F9738D"/>
    <w:rsid w:val="00F9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"/>
    <o:shapelayout v:ext="edit">
      <o:idmap v:ext="edit" data="1"/>
    </o:shapelayout>
  </w:shapeDefaults>
  <w:decimalSymbol w:val=","/>
  <w:listSeparator w:val=";"/>
  <w14:defaultImageDpi w14:val="0"/>
  <w15:chartTrackingRefBased/>
  <w15:docId w15:val="{AF7FB697-8EC0-46B5-A14E-46327B1E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6E7"/>
    <w:rPr>
      <w:sz w:val="24"/>
      <w:szCs w:val="24"/>
    </w:rPr>
  </w:style>
  <w:style w:type="paragraph" w:styleId="1">
    <w:name w:val="heading 1"/>
    <w:basedOn w:val="a"/>
    <w:link w:val="10"/>
    <w:autoRedefine/>
    <w:uiPriority w:val="9"/>
    <w:qFormat/>
    <w:rsid w:val="00D22403"/>
    <w:pPr>
      <w:widowControl w:val="0"/>
      <w:spacing w:line="360" w:lineRule="auto"/>
      <w:outlineLvl w:val="0"/>
    </w:pPr>
    <w:rPr>
      <w:b/>
      <w:bCs/>
      <w:kern w:val="36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qFormat/>
    <w:rsid w:val="00775F25"/>
    <w:pPr>
      <w:widowControl w:val="0"/>
      <w:autoSpaceDE w:val="0"/>
      <w:autoSpaceDN w:val="0"/>
      <w:adjustRightInd w:val="0"/>
      <w:spacing w:line="360" w:lineRule="auto"/>
      <w:ind w:firstLine="540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9C112E"/>
    <w:pPr>
      <w:spacing w:line="300" w:lineRule="atLeast"/>
      <w:ind w:firstLine="400"/>
      <w:jc w:val="both"/>
    </w:pPr>
    <w:rPr>
      <w:rFonts w:ascii="Tahoma" w:hAnsi="Tahoma" w:cs="Tahoma"/>
      <w:color w:val="515151"/>
      <w:sz w:val="16"/>
      <w:szCs w:val="16"/>
    </w:rPr>
  </w:style>
  <w:style w:type="paragraph" w:styleId="a4">
    <w:name w:val="footer"/>
    <w:basedOn w:val="a"/>
    <w:link w:val="a5"/>
    <w:uiPriority w:val="99"/>
    <w:rsid w:val="003F05D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3F05D2"/>
    <w:rPr>
      <w:rFonts w:cs="Times New Roman"/>
    </w:rPr>
  </w:style>
  <w:style w:type="character" w:styleId="a7">
    <w:name w:val="Hyperlink"/>
    <w:uiPriority w:val="99"/>
    <w:rsid w:val="0025061D"/>
    <w:rPr>
      <w:rFonts w:cs="Times New Roman"/>
      <w:color w:val="0000FF"/>
      <w:u w:val="single"/>
    </w:rPr>
  </w:style>
  <w:style w:type="character" w:customStyle="1" w:styleId="hl01">
    <w:name w:val="hl01"/>
    <w:rsid w:val="0025061D"/>
    <w:rPr>
      <w:rFonts w:cs="Times New Roman"/>
      <w:b/>
      <w:bCs/>
      <w:sz w:val="24"/>
      <w:szCs w:val="24"/>
    </w:rPr>
  </w:style>
  <w:style w:type="character" w:styleId="a8">
    <w:name w:val="footnote reference"/>
    <w:uiPriority w:val="99"/>
    <w:semiHidden/>
    <w:rsid w:val="0025061D"/>
    <w:rPr>
      <w:rFonts w:cs="Times New Roman"/>
      <w:vertAlign w:val="superscript"/>
    </w:rPr>
  </w:style>
  <w:style w:type="paragraph" w:styleId="a9">
    <w:name w:val="Body Text Indent"/>
    <w:aliases w:val="Основной текст 1,Нумерованный список !!,Надин стиль"/>
    <w:basedOn w:val="a"/>
    <w:link w:val="aa"/>
    <w:uiPriority w:val="99"/>
    <w:rsid w:val="00EB3440"/>
    <w:pPr>
      <w:widowControl w:val="0"/>
      <w:ind w:firstLine="220"/>
      <w:jc w:val="both"/>
    </w:p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"/>
    <w:link w:val="a9"/>
    <w:uiPriority w:val="99"/>
    <w:semiHidden/>
    <w:locked/>
    <w:rPr>
      <w:rFonts w:cs="Times New Roman"/>
      <w:sz w:val="24"/>
      <w:szCs w:val="24"/>
    </w:rPr>
  </w:style>
  <w:style w:type="table" w:styleId="ab">
    <w:name w:val="Table Grid"/>
    <w:basedOn w:val="a1"/>
    <w:uiPriority w:val="59"/>
    <w:rsid w:val="00EB3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link w:val="ad"/>
    <w:uiPriority w:val="11"/>
    <w:qFormat/>
    <w:rsid w:val="00EB3440"/>
    <w:pPr>
      <w:jc w:val="both"/>
    </w:pPr>
    <w:rPr>
      <w:b/>
      <w:szCs w:val="20"/>
    </w:rPr>
  </w:style>
  <w:style w:type="character" w:customStyle="1" w:styleId="ad">
    <w:name w:val="Подзаголовок Знак"/>
    <w:link w:val="ac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11">
    <w:name w:val="Обычный1"/>
    <w:rsid w:val="00EB3440"/>
  </w:style>
  <w:style w:type="paragraph" w:styleId="ae">
    <w:name w:val="footnote text"/>
    <w:basedOn w:val="a"/>
    <w:link w:val="af"/>
    <w:uiPriority w:val="99"/>
    <w:semiHidden/>
    <w:rsid w:val="005B4188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Pr>
      <w:rFonts w:cs="Times New Roman"/>
    </w:rPr>
  </w:style>
  <w:style w:type="paragraph" w:styleId="af0">
    <w:name w:val="header"/>
    <w:basedOn w:val="a"/>
    <w:link w:val="af1"/>
    <w:uiPriority w:val="99"/>
    <w:rsid w:val="003717D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Pr>
      <w:rFonts w:cs="Times New Roman"/>
      <w:sz w:val="24"/>
      <w:szCs w:val="24"/>
    </w:rPr>
  </w:style>
  <w:style w:type="paragraph" w:customStyle="1" w:styleId="af2">
    <w:name w:val="Формула"/>
    <w:basedOn w:val="a"/>
    <w:next w:val="a"/>
    <w:rsid w:val="00122D03"/>
    <w:pPr>
      <w:spacing w:before="200" w:after="200"/>
      <w:ind w:firstLine="1701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5881</Words>
  <Characters>33525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Reanimator Extreme Edition</Company>
  <LinksUpToDate>false</LinksUpToDate>
  <CharactersWithSpaces>39328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1</dc:creator>
  <cp:keywords/>
  <dc:description/>
  <cp:lastModifiedBy>admin</cp:lastModifiedBy>
  <cp:revision>2</cp:revision>
  <dcterms:created xsi:type="dcterms:W3CDTF">2014-03-21T20:38:00Z</dcterms:created>
  <dcterms:modified xsi:type="dcterms:W3CDTF">2014-03-21T20:38:00Z</dcterms:modified>
</cp:coreProperties>
</file>