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6A" w:rsidRPr="00EA7462" w:rsidRDefault="00B9436A" w:rsidP="00EA7462">
      <w:pPr>
        <w:pStyle w:val="2"/>
        <w:keepNext w:val="0"/>
        <w:widowControl w:val="0"/>
        <w:suppressAutoHyphens/>
        <w:spacing w:before="0" w:after="0"/>
        <w:jc w:val="both"/>
        <w:rPr>
          <w:sz w:val="28"/>
        </w:rPr>
      </w:pPr>
      <w:r w:rsidRPr="00EA7462">
        <w:rPr>
          <w:sz w:val="28"/>
        </w:rPr>
        <w:t>Содержание</w:t>
      </w:r>
    </w:p>
    <w:p w:rsidR="00B9436A" w:rsidRPr="00EA7462" w:rsidRDefault="00B9436A" w:rsidP="00EA7462">
      <w:pPr>
        <w:pStyle w:val="21"/>
        <w:widowControl w:val="0"/>
        <w:tabs>
          <w:tab w:val="right" w:leader="dot" w:pos="9344"/>
        </w:tabs>
        <w:suppressAutoHyphens/>
        <w:ind w:left="0"/>
      </w:pPr>
    </w:p>
    <w:p w:rsidR="00B9436A" w:rsidRPr="00EA7462" w:rsidRDefault="00965F52" w:rsidP="00EA7462">
      <w:pPr>
        <w:pStyle w:val="21"/>
        <w:widowControl w:val="0"/>
        <w:tabs>
          <w:tab w:val="right" w:leader="dot" w:pos="9344"/>
        </w:tabs>
        <w:suppressAutoHyphens/>
        <w:ind w:left="0" w:firstLine="0"/>
        <w:jc w:val="left"/>
        <w:rPr>
          <w:noProof/>
        </w:rPr>
      </w:pPr>
      <w:r w:rsidRPr="00EA7462">
        <w:rPr>
          <w:rStyle w:val="af"/>
          <w:noProof/>
          <w:color w:val="auto"/>
          <w:u w:val="none"/>
        </w:rPr>
        <w:t xml:space="preserve">1. </w:t>
      </w:r>
      <w:r w:rsidR="00B9436A" w:rsidRPr="00EA7462">
        <w:rPr>
          <w:rStyle w:val="af"/>
          <w:noProof/>
          <w:color w:val="auto"/>
          <w:u w:val="none"/>
        </w:rPr>
        <w:t>Статус судей, присяжных и арбитражных заседателей. Органы судейского сообщества</w:t>
      </w:r>
    </w:p>
    <w:p w:rsidR="00B9436A" w:rsidRPr="00EA7462" w:rsidRDefault="00B9436A" w:rsidP="00EA7462">
      <w:pPr>
        <w:pStyle w:val="41"/>
        <w:widowControl w:val="0"/>
        <w:tabs>
          <w:tab w:val="right" w:leader="dot" w:pos="9344"/>
        </w:tabs>
        <w:suppressAutoHyphens/>
        <w:ind w:left="0" w:firstLine="0"/>
        <w:jc w:val="left"/>
        <w:rPr>
          <w:noProof/>
        </w:rPr>
      </w:pPr>
      <w:r w:rsidRPr="00EA7462">
        <w:rPr>
          <w:rStyle w:val="af"/>
          <w:noProof/>
          <w:color w:val="auto"/>
          <w:u w:val="none"/>
        </w:rPr>
        <w:t>1.</w:t>
      </w:r>
      <w:r w:rsidR="00965F52" w:rsidRPr="00EA7462">
        <w:rPr>
          <w:rStyle w:val="af"/>
          <w:noProof/>
          <w:color w:val="auto"/>
          <w:u w:val="none"/>
        </w:rPr>
        <w:t>1</w:t>
      </w:r>
      <w:r w:rsidRPr="00EA7462">
        <w:rPr>
          <w:rStyle w:val="af"/>
          <w:noProof/>
          <w:color w:val="auto"/>
          <w:u w:val="none"/>
        </w:rPr>
        <w:t xml:space="preserve"> Единство статуса судей и основные правила формирования</w:t>
      </w:r>
      <w:r w:rsidR="00EA7462" w:rsidRPr="00EA7462">
        <w:rPr>
          <w:rStyle w:val="af"/>
          <w:noProof/>
          <w:color w:val="auto"/>
          <w:u w:val="none"/>
        </w:rPr>
        <w:t xml:space="preserve"> </w:t>
      </w:r>
      <w:r w:rsidRPr="00EA7462">
        <w:rPr>
          <w:rStyle w:val="af"/>
          <w:noProof/>
          <w:color w:val="auto"/>
          <w:u w:val="none"/>
        </w:rPr>
        <w:t>судейского корпуса</w:t>
      </w:r>
    </w:p>
    <w:p w:rsidR="00B9436A" w:rsidRPr="00EA7462" w:rsidRDefault="00965F52" w:rsidP="00EA7462">
      <w:pPr>
        <w:pStyle w:val="41"/>
        <w:widowControl w:val="0"/>
        <w:tabs>
          <w:tab w:val="right" w:leader="dot" w:pos="9344"/>
        </w:tabs>
        <w:suppressAutoHyphens/>
        <w:ind w:left="0" w:firstLine="0"/>
        <w:jc w:val="left"/>
        <w:rPr>
          <w:noProof/>
        </w:rPr>
      </w:pPr>
      <w:r w:rsidRPr="00EA7462">
        <w:rPr>
          <w:rStyle w:val="af"/>
          <w:noProof/>
          <w:color w:val="auto"/>
          <w:u w:val="none"/>
        </w:rPr>
        <w:t>1.</w:t>
      </w:r>
      <w:r w:rsidR="00B9436A" w:rsidRPr="00EA7462">
        <w:rPr>
          <w:rStyle w:val="af"/>
          <w:noProof/>
          <w:color w:val="auto"/>
          <w:u w:val="none"/>
        </w:rPr>
        <w:t>2 Гарантии независимости судей</w:t>
      </w:r>
    </w:p>
    <w:p w:rsidR="00B9436A" w:rsidRPr="00EA7462" w:rsidRDefault="00965F52" w:rsidP="00EA7462">
      <w:pPr>
        <w:pStyle w:val="41"/>
        <w:widowControl w:val="0"/>
        <w:tabs>
          <w:tab w:val="right" w:leader="dot" w:pos="9344"/>
        </w:tabs>
        <w:suppressAutoHyphens/>
        <w:ind w:left="0" w:firstLine="0"/>
        <w:jc w:val="left"/>
        <w:rPr>
          <w:noProof/>
        </w:rPr>
      </w:pPr>
      <w:r w:rsidRPr="00EA7462">
        <w:rPr>
          <w:rStyle w:val="af"/>
          <w:noProof/>
          <w:color w:val="auto"/>
          <w:u w:val="none"/>
        </w:rPr>
        <w:t>1.</w:t>
      </w:r>
      <w:r w:rsidR="00B9436A" w:rsidRPr="00EA7462">
        <w:rPr>
          <w:rStyle w:val="af"/>
          <w:noProof/>
          <w:color w:val="auto"/>
          <w:u w:val="none"/>
        </w:rPr>
        <w:t>3 Статус присяжных и арбитражных заседателей.</w:t>
      </w:r>
    </w:p>
    <w:p w:rsidR="00B9436A" w:rsidRPr="00EA7462" w:rsidRDefault="00965F52" w:rsidP="00EA7462">
      <w:pPr>
        <w:pStyle w:val="41"/>
        <w:widowControl w:val="0"/>
        <w:tabs>
          <w:tab w:val="right" w:leader="dot" w:pos="9344"/>
        </w:tabs>
        <w:suppressAutoHyphens/>
        <w:ind w:left="0" w:firstLine="0"/>
        <w:jc w:val="left"/>
        <w:rPr>
          <w:noProof/>
        </w:rPr>
      </w:pPr>
      <w:r w:rsidRPr="00EA7462">
        <w:rPr>
          <w:rStyle w:val="af"/>
          <w:noProof/>
          <w:color w:val="auto"/>
          <w:u w:val="none"/>
        </w:rPr>
        <w:t>1.</w:t>
      </w:r>
      <w:r w:rsidR="00B9436A" w:rsidRPr="00EA7462">
        <w:rPr>
          <w:rStyle w:val="af"/>
          <w:noProof/>
          <w:color w:val="auto"/>
          <w:u w:val="none"/>
        </w:rPr>
        <w:t>4 Судейское сообщество и его органы</w:t>
      </w:r>
    </w:p>
    <w:p w:rsidR="00B9436A" w:rsidRPr="00EA7462" w:rsidRDefault="00B9436A" w:rsidP="00EA7462">
      <w:pPr>
        <w:pStyle w:val="21"/>
        <w:widowControl w:val="0"/>
        <w:tabs>
          <w:tab w:val="right" w:leader="dot" w:pos="9344"/>
        </w:tabs>
        <w:suppressAutoHyphens/>
        <w:ind w:left="0" w:firstLine="0"/>
        <w:jc w:val="left"/>
        <w:rPr>
          <w:noProof/>
        </w:rPr>
      </w:pPr>
      <w:r w:rsidRPr="00EA7462">
        <w:rPr>
          <w:rStyle w:val="af"/>
          <w:noProof/>
          <w:color w:val="auto"/>
          <w:u w:val="none"/>
        </w:rPr>
        <w:t>Задача 1</w:t>
      </w:r>
    </w:p>
    <w:p w:rsidR="00B9436A" w:rsidRPr="00EA7462" w:rsidRDefault="00B9436A" w:rsidP="00EA7462">
      <w:pPr>
        <w:pStyle w:val="21"/>
        <w:widowControl w:val="0"/>
        <w:tabs>
          <w:tab w:val="right" w:leader="dot" w:pos="9344"/>
        </w:tabs>
        <w:suppressAutoHyphens/>
        <w:ind w:left="0" w:firstLine="0"/>
        <w:jc w:val="left"/>
        <w:rPr>
          <w:noProof/>
        </w:rPr>
      </w:pPr>
      <w:r w:rsidRPr="00EA7462">
        <w:rPr>
          <w:rStyle w:val="af"/>
          <w:noProof/>
          <w:color w:val="auto"/>
          <w:u w:val="none"/>
        </w:rPr>
        <w:t>Задача 2</w:t>
      </w:r>
    </w:p>
    <w:p w:rsidR="00B9436A" w:rsidRPr="00EA7462" w:rsidRDefault="00B9436A" w:rsidP="00EA7462">
      <w:pPr>
        <w:pStyle w:val="21"/>
        <w:widowControl w:val="0"/>
        <w:tabs>
          <w:tab w:val="right" w:leader="dot" w:pos="9344"/>
        </w:tabs>
        <w:suppressAutoHyphens/>
        <w:ind w:left="0" w:firstLine="0"/>
        <w:jc w:val="left"/>
        <w:rPr>
          <w:noProof/>
        </w:rPr>
      </w:pPr>
      <w:r w:rsidRPr="00EA7462">
        <w:rPr>
          <w:rStyle w:val="af"/>
          <w:noProof/>
          <w:color w:val="auto"/>
          <w:u w:val="none"/>
        </w:rPr>
        <w:t>Список использованной литературы</w:t>
      </w:r>
    </w:p>
    <w:p w:rsidR="00823860" w:rsidRPr="00EA7462" w:rsidRDefault="00823860" w:rsidP="00EA7462">
      <w:pPr>
        <w:widowControl w:val="0"/>
        <w:suppressAutoHyphens/>
      </w:pPr>
    </w:p>
    <w:p w:rsidR="00823860" w:rsidRPr="00EA7462" w:rsidRDefault="00965F52" w:rsidP="00EA7462">
      <w:pPr>
        <w:widowControl w:val="0"/>
        <w:suppressAutoHyphens/>
        <w:rPr>
          <w:rStyle w:val="20"/>
          <w:sz w:val="28"/>
          <w:szCs w:val="28"/>
        </w:rPr>
      </w:pPr>
      <w:bookmarkStart w:id="0" w:name="_Toc272935565"/>
      <w:r w:rsidRPr="00EA7462">
        <w:br w:type="page"/>
      </w:r>
      <w:r w:rsidRPr="00EA7462">
        <w:rPr>
          <w:b/>
          <w:szCs w:val="28"/>
        </w:rPr>
        <w:t xml:space="preserve">1. </w:t>
      </w:r>
      <w:r w:rsidR="001333C9" w:rsidRPr="00EA7462">
        <w:rPr>
          <w:rStyle w:val="20"/>
          <w:sz w:val="28"/>
          <w:szCs w:val="28"/>
        </w:rPr>
        <w:t>Статус судей, присяжных и арбитражных заседателей.</w:t>
      </w:r>
      <w:bookmarkStart w:id="1" w:name="_Toc272935566"/>
      <w:bookmarkEnd w:id="0"/>
      <w:r w:rsidR="00EA7462" w:rsidRPr="00EA7462">
        <w:rPr>
          <w:rStyle w:val="20"/>
          <w:sz w:val="28"/>
          <w:szCs w:val="28"/>
        </w:rPr>
        <w:t xml:space="preserve"> </w:t>
      </w:r>
      <w:r w:rsidR="001333C9" w:rsidRPr="00EA7462">
        <w:rPr>
          <w:rStyle w:val="20"/>
          <w:sz w:val="28"/>
          <w:szCs w:val="28"/>
        </w:rPr>
        <w:t>Ор</w:t>
      </w:r>
      <w:r w:rsidR="00823860" w:rsidRPr="00EA7462">
        <w:rPr>
          <w:rStyle w:val="20"/>
          <w:sz w:val="28"/>
          <w:szCs w:val="28"/>
        </w:rPr>
        <w:t>ганы судейского сообщества</w:t>
      </w:r>
      <w:bookmarkEnd w:id="1"/>
    </w:p>
    <w:p w:rsidR="00965F52" w:rsidRPr="00EA7462" w:rsidRDefault="00965F52" w:rsidP="00EA7462">
      <w:pPr>
        <w:pStyle w:val="4"/>
        <w:keepNext w:val="0"/>
        <w:widowControl w:val="0"/>
        <w:suppressAutoHyphens/>
        <w:spacing w:before="0" w:after="0"/>
        <w:jc w:val="both"/>
      </w:pPr>
      <w:bookmarkStart w:id="2" w:name="_Toc272935567"/>
    </w:p>
    <w:p w:rsidR="00823860" w:rsidRPr="00EA7462" w:rsidRDefault="00823860" w:rsidP="00EA7462">
      <w:pPr>
        <w:pStyle w:val="4"/>
        <w:keepNext w:val="0"/>
        <w:widowControl w:val="0"/>
        <w:suppressAutoHyphens/>
        <w:spacing w:before="0" w:after="0"/>
        <w:jc w:val="both"/>
      </w:pPr>
      <w:r w:rsidRPr="00EA7462">
        <w:t>1.</w:t>
      </w:r>
      <w:r w:rsidR="00965F52" w:rsidRPr="00EA7462">
        <w:t>1</w:t>
      </w:r>
      <w:r w:rsidRPr="00EA7462">
        <w:t xml:space="preserve"> Единство статуса судей и основные правила формирования</w:t>
      </w:r>
      <w:r w:rsidR="00EA7462" w:rsidRPr="00EA7462">
        <w:t xml:space="preserve"> </w:t>
      </w:r>
      <w:r w:rsidRPr="00EA7462">
        <w:t>судейского корпуса</w:t>
      </w:r>
      <w:bookmarkEnd w:id="2"/>
    </w:p>
    <w:p w:rsidR="00823860" w:rsidRPr="00EA7462" w:rsidRDefault="00823860" w:rsidP="00EA7462">
      <w:pPr>
        <w:widowControl w:val="0"/>
        <w:suppressAutoHyphens/>
      </w:pPr>
    </w:p>
    <w:p w:rsidR="00EA7462" w:rsidRPr="00EA7462" w:rsidRDefault="0069057D" w:rsidP="00EA7462">
      <w:pPr>
        <w:widowControl w:val="0"/>
        <w:suppressAutoHyphens/>
      </w:pPr>
      <w:r w:rsidRPr="00EA7462">
        <w:t xml:space="preserve">Подобно тому как судебная система РФ есть совокупность судов Российской Федерации, учрежденных в соответствии с Федеральным конституционным законом от 31 декабря 1996 г. </w:t>
      </w:r>
      <w:r w:rsidR="00EA7462" w:rsidRPr="00EA7462">
        <w:t>"</w:t>
      </w:r>
      <w:r w:rsidRPr="00EA7462">
        <w:t>О судебной системе Российской Федерации</w:t>
      </w:r>
      <w:r w:rsidR="00EA7462" w:rsidRPr="00EA7462">
        <w:t>"</w:t>
      </w:r>
      <w:r w:rsidRPr="00EA7462">
        <w:t>, совокупность государственных служащих —судей, наделенных в конституционном порядке полномочиями</w:t>
      </w:r>
      <w:r w:rsidR="004F6573" w:rsidRPr="00EA7462">
        <w:t xml:space="preserve"> осуществлять правосудие и исполняющих свои обязанности на профессиональной основе, принято называть судейским корпусом.</w:t>
      </w:r>
    </w:p>
    <w:p w:rsidR="00EA7462" w:rsidRPr="00EA7462" w:rsidRDefault="004F6573" w:rsidP="00EA7462">
      <w:pPr>
        <w:widowControl w:val="0"/>
        <w:suppressAutoHyphens/>
      </w:pPr>
      <w:r w:rsidRPr="00EA7462">
        <w:t>Его состав охватывает всех судей - от Председателя и членов Конституционного Суда РФ, председателей и членов других высших судебных инстанций до судей основного звена судов общей юрисдикции. В их число входят также судьи, пребывающие в отставке. Особенность возлагаемых на суд и судейский корпус задач - отправление правосудия, осуществление судебного и конституционного контроля предопределяют отличие положения, статуса судей от положения других государственных учреждений и их должностных лиц.</w:t>
      </w:r>
    </w:p>
    <w:p w:rsidR="00EA7462" w:rsidRPr="00EA7462" w:rsidRDefault="004F6573" w:rsidP="00EA7462">
      <w:pPr>
        <w:widowControl w:val="0"/>
        <w:suppressAutoHyphens/>
      </w:pPr>
      <w:r w:rsidRPr="00EA7462">
        <w:t>Они наделены присущими только им правами и обязанностями, которые не свойственны другим государственным служащим и гражданам. Данные обстоятельства обусловливают и ряд требований, предъявляемых к членам судейского корпуса - судьям как в профессиональной, так и внеслужебной деятельности. О них также можно судить и по Кодексу чести судьи РФ, одобренному 30 октября 1993 г. II Всероссийским съездом судей.</w:t>
      </w:r>
    </w:p>
    <w:p w:rsidR="004F6573" w:rsidRPr="00EA7462" w:rsidRDefault="004F6573" w:rsidP="00EA7462">
      <w:pPr>
        <w:widowControl w:val="0"/>
        <w:suppressAutoHyphens/>
      </w:pPr>
      <w:r w:rsidRPr="00EA7462">
        <w:t>Он выделяет три группы требований, предъявляемых к судье:</w:t>
      </w:r>
    </w:p>
    <w:p w:rsidR="004F6573" w:rsidRPr="00EA7462" w:rsidRDefault="004F6573" w:rsidP="00EA7462">
      <w:pPr>
        <w:widowControl w:val="0"/>
        <w:suppressAutoHyphens/>
      </w:pPr>
      <w:r w:rsidRPr="00EA7462">
        <w:t>- общие требования - о приоритетном значении, по сравнению с иными занятиями, обязанностей по осуществлению правосудия, о сохранении личного достоинства, заботе о своей чести и т.д.;</w:t>
      </w:r>
    </w:p>
    <w:p w:rsidR="004F6573" w:rsidRPr="00EA7462" w:rsidRDefault="004F6573" w:rsidP="00EA7462">
      <w:pPr>
        <w:widowControl w:val="0"/>
        <w:suppressAutoHyphens/>
      </w:pPr>
      <w:r w:rsidRPr="00EA7462">
        <w:t>- требования (правила), связанные с осуществлением профессиональной деятельности, — терпение, вежливость, тактичность, беспристрастность, постоянное поддержание высокого уровня квалификации, недопустимость публичной критики решений и действий коллег, всего судейского сообщества и т.д.;</w:t>
      </w:r>
    </w:p>
    <w:p w:rsidR="0069057D" w:rsidRPr="00EA7462" w:rsidRDefault="004F6573" w:rsidP="00EA7462">
      <w:pPr>
        <w:widowControl w:val="0"/>
        <w:suppressAutoHyphens/>
      </w:pPr>
      <w:r w:rsidRPr="00EA7462">
        <w:t>- требования, предъявляемые к внеслужебной деятельности - соблюдение принципа деполитизации (департизации), неучастие в акциях политического характера, недопустимость личных, финансовых и деловых связей, которые способны помешать ему должным образом исполнять профессиональные обязанности и т.д.</w:t>
      </w:r>
    </w:p>
    <w:p w:rsidR="0069057D" w:rsidRPr="00EA7462" w:rsidRDefault="004F6573" w:rsidP="00EA7462">
      <w:pPr>
        <w:widowControl w:val="0"/>
        <w:suppressAutoHyphens/>
      </w:pPr>
      <w:r w:rsidRPr="00EA7462">
        <w:t>Независимо от того, в суде какого звена судебной системы осуществляет свою деятельность судья, выполняемые им функции одинаково важны для осуществления судебной власти на территории РФ. Единство судебной власти и производное от него единство судебной системы страны обусловливает и единый статус для судей всех судов.</w:t>
      </w:r>
    </w:p>
    <w:p w:rsidR="0069057D" w:rsidRPr="00EA7462" w:rsidRDefault="0069057D" w:rsidP="00EA7462">
      <w:pPr>
        <w:widowControl w:val="0"/>
        <w:shd w:val="clear" w:color="auto" w:fill="FFFFFF"/>
        <w:suppressAutoHyphens/>
        <w:rPr>
          <w:szCs w:val="28"/>
        </w:rPr>
      </w:pPr>
      <w:r w:rsidRPr="00EA7462">
        <w:rPr>
          <w:szCs w:val="28"/>
        </w:rPr>
        <w:t xml:space="preserve">Важнейшей предпосылкой отбора лица в число кандидатов на замещение судейских должностей </w:t>
      </w:r>
      <w:r w:rsidR="00D01A12" w:rsidRPr="00EA7462">
        <w:rPr>
          <w:szCs w:val="28"/>
        </w:rPr>
        <w:t>является,</w:t>
      </w:r>
      <w:r w:rsidRPr="00EA7462">
        <w:rPr>
          <w:szCs w:val="28"/>
        </w:rPr>
        <w:t xml:space="preserve"> прежде </w:t>
      </w:r>
      <w:r w:rsidR="00D01A12" w:rsidRPr="00EA7462">
        <w:rPr>
          <w:szCs w:val="28"/>
        </w:rPr>
        <w:t>всего,</w:t>
      </w:r>
      <w:r w:rsidRPr="00EA7462">
        <w:rPr>
          <w:szCs w:val="28"/>
        </w:rPr>
        <w:t xml:space="preserve"> соответствие кандидата в судьи требованиям ст. 119 Конституции Российской Федерации. Конституция, в частности, устанавливает, что судьями могут быть избраны граждане Российской Федерации, достигшие 25 лет, имеющие высшее юридическое образование и стаж работы по юридической профессии не менее пяти лет. Эти требования являются не только минимальными, но и в определенной мере общими. Поэтому в указанной статье Конституции четко оговорено, что федеральным законом могут быть установлены дополнительные требования к судьям судов Российской Федерации. В развитие нормативных положений ст. 119 Конституции необходимые дополнения даны в Законе о статусе судей и в Законе о Конституционном Суде.</w:t>
      </w:r>
    </w:p>
    <w:p w:rsidR="004F6573" w:rsidRPr="00EA7462" w:rsidRDefault="004F6573" w:rsidP="00EA7462">
      <w:pPr>
        <w:widowControl w:val="0"/>
        <w:shd w:val="clear" w:color="auto" w:fill="FFFFFF"/>
        <w:suppressAutoHyphens/>
        <w:rPr>
          <w:szCs w:val="28"/>
        </w:rPr>
      </w:pPr>
      <w:r w:rsidRPr="00EA7462">
        <w:rPr>
          <w:szCs w:val="28"/>
        </w:rPr>
        <w:t xml:space="preserve">Закон РФ </w:t>
      </w:r>
      <w:r w:rsidR="00EA7462" w:rsidRPr="00EA7462">
        <w:rPr>
          <w:szCs w:val="28"/>
        </w:rPr>
        <w:t>"</w:t>
      </w:r>
      <w:r w:rsidRPr="00EA7462">
        <w:rPr>
          <w:szCs w:val="28"/>
        </w:rPr>
        <w:t>О статусе судей в Российской Федерации</w:t>
      </w:r>
      <w:r w:rsidR="00EA7462" w:rsidRPr="00EA7462">
        <w:rPr>
          <w:szCs w:val="28"/>
        </w:rPr>
        <w:t>"</w:t>
      </w:r>
      <w:r w:rsidRPr="00EA7462">
        <w:rPr>
          <w:szCs w:val="28"/>
        </w:rPr>
        <w:t xml:space="preserve"> содержит дополнительные требования к кандидату на должность судьи. Так, кандидатом на должность судьи может быть лицо, не совершавшее порочащих его поступков, сдавшее квалификационный экзамен и получившее рекомендацию квалификационной коллегии судей.</w:t>
      </w:r>
    </w:p>
    <w:p w:rsidR="0069057D" w:rsidRPr="00EA7462" w:rsidRDefault="0069057D" w:rsidP="00EA7462">
      <w:pPr>
        <w:widowControl w:val="0"/>
        <w:shd w:val="clear" w:color="auto" w:fill="FFFFFF"/>
        <w:suppressAutoHyphens/>
        <w:rPr>
          <w:szCs w:val="28"/>
        </w:rPr>
      </w:pPr>
      <w:r w:rsidRPr="00EA7462">
        <w:rPr>
          <w:szCs w:val="28"/>
        </w:rPr>
        <w:t>Минимальные и общие требования к кандидатам в судьи являются достаточными для низового звена федеральной судебной системы (включая не только общие суды, но и арбитражные, а также военные суды</w:t>
      </w:r>
      <w:r w:rsidR="004F6573" w:rsidRPr="00EA7462">
        <w:rPr>
          <w:szCs w:val="28"/>
        </w:rPr>
        <w:t xml:space="preserve"> и мировые суды</w:t>
      </w:r>
      <w:r w:rsidRPr="00EA7462">
        <w:rPr>
          <w:szCs w:val="28"/>
        </w:rPr>
        <w:t>). Но эти требования недостаточны или не вполне достаточны для кандидатов в судьи вышестоящих судов. Судьи этих, как и низовых, судов должны быть гражданами России, иметь высшее юридическое образование. В этой части к судьям различных звеньев общих (включая военные) и арбитражных судов предъявляются одинаковые требования.</w:t>
      </w:r>
    </w:p>
    <w:p w:rsidR="00EA7462" w:rsidRPr="00EA7462" w:rsidRDefault="0069057D" w:rsidP="00EA7462">
      <w:pPr>
        <w:widowControl w:val="0"/>
        <w:shd w:val="clear" w:color="auto" w:fill="FFFFFF"/>
        <w:suppressAutoHyphens/>
        <w:rPr>
          <w:szCs w:val="28"/>
        </w:rPr>
      </w:pPr>
      <w:r w:rsidRPr="00EA7462">
        <w:rPr>
          <w:szCs w:val="28"/>
        </w:rPr>
        <w:t xml:space="preserve">В то же время некоторые другие требования к кандидатам в судьи различных звеньев - неодинаковые. Стаж работы по юридической профессии </w:t>
      </w:r>
      <w:r w:rsidR="00E27386" w:rsidRPr="00EA7462">
        <w:rPr>
          <w:szCs w:val="28"/>
        </w:rPr>
        <w:t xml:space="preserve">(перечень должностей, работа на которых требует юридического образования, изложен в ч. 1 ст. 2 указанного Закона) </w:t>
      </w:r>
      <w:r w:rsidRPr="00EA7462">
        <w:rPr>
          <w:szCs w:val="28"/>
        </w:rPr>
        <w:t xml:space="preserve">для кандидатов в судьи вышестоящих судов (включая арбитражные и военные суды) должен составлять не менее 10 лет, </w:t>
      </w:r>
      <w:r w:rsidR="00E27386" w:rsidRPr="00EA7462">
        <w:rPr>
          <w:szCs w:val="28"/>
        </w:rPr>
        <w:t xml:space="preserve">среднего звена — не менее семи лет, основного звена и мировых судей — не менее пяти лет, </w:t>
      </w:r>
      <w:r w:rsidRPr="00EA7462">
        <w:rPr>
          <w:szCs w:val="28"/>
        </w:rPr>
        <w:t>а для кандидатов в судьи Конституционного Суда РФ — не менее 15 лет</w:t>
      </w:r>
      <w:r w:rsidR="00E27386" w:rsidRPr="00EA7462">
        <w:rPr>
          <w:szCs w:val="28"/>
        </w:rPr>
        <w:t>.</w:t>
      </w:r>
    </w:p>
    <w:p w:rsidR="0069057D" w:rsidRPr="00EA7462" w:rsidRDefault="0069057D" w:rsidP="00EA7462">
      <w:pPr>
        <w:widowControl w:val="0"/>
        <w:shd w:val="clear" w:color="auto" w:fill="FFFFFF"/>
        <w:suppressAutoHyphens/>
        <w:rPr>
          <w:szCs w:val="28"/>
        </w:rPr>
      </w:pPr>
      <w:r w:rsidRPr="00EA7462">
        <w:rPr>
          <w:szCs w:val="28"/>
        </w:rPr>
        <w:t>Отличаются от минимальных общих требований установленные федеральными законами стандарты в части возраста для кандидатов в судьи вышестоящих судов: для судов среднего звена (включая арбитражные и военные суды) он должен быть не менее 30 лет, для Верховного Суда РФ и Высшего Арбитражного Суда РФ - 35 лет, а судьи Конституционного Суда РФ ко дню назначения должны иметь возраст не менее 40 лет.</w:t>
      </w:r>
    </w:p>
    <w:p w:rsidR="00E27386" w:rsidRPr="00EA7462" w:rsidRDefault="00E27386" w:rsidP="00EA7462">
      <w:pPr>
        <w:widowControl w:val="0"/>
        <w:shd w:val="clear" w:color="auto" w:fill="FFFFFF"/>
        <w:suppressAutoHyphens/>
        <w:rPr>
          <w:szCs w:val="28"/>
        </w:rPr>
      </w:pPr>
      <w:r w:rsidRPr="00EA7462">
        <w:rPr>
          <w:szCs w:val="28"/>
        </w:rPr>
        <w:t xml:space="preserve">Федеральным законом от 15 декабря 2001 г. </w:t>
      </w:r>
      <w:r w:rsidR="00EA7462" w:rsidRPr="00EA7462">
        <w:rPr>
          <w:szCs w:val="28"/>
        </w:rPr>
        <w:t>"</w:t>
      </w:r>
      <w:r w:rsidRPr="00EA7462">
        <w:rPr>
          <w:szCs w:val="28"/>
        </w:rPr>
        <w:t xml:space="preserve">О внесении изменений и дополнений в Закон Российской Федерации </w:t>
      </w:r>
      <w:r w:rsidR="00EA7462" w:rsidRPr="00EA7462">
        <w:rPr>
          <w:szCs w:val="28"/>
        </w:rPr>
        <w:t>"</w:t>
      </w:r>
      <w:r w:rsidRPr="00EA7462">
        <w:rPr>
          <w:szCs w:val="28"/>
        </w:rPr>
        <w:t>О статусе судей в Российской Федерации</w:t>
      </w:r>
      <w:r w:rsidR="00EA7462" w:rsidRPr="00EA7462">
        <w:rPr>
          <w:szCs w:val="28"/>
        </w:rPr>
        <w:t>"</w:t>
      </w:r>
      <w:r w:rsidRPr="00EA7462">
        <w:rPr>
          <w:szCs w:val="28"/>
        </w:rPr>
        <w:t xml:space="preserve"> установлено, что 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w:t>
      </w:r>
      <w:r w:rsidRPr="00EA7462">
        <w:rPr>
          <w:rStyle w:val="aa"/>
          <w:szCs w:val="28"/>
        </w:rPr>
        <w:t>.</w:t>
      </w:r>
      <w:r w:rsidRPr="00EA7462">
        <w:rPr>
          <w:szCs w:val="28"/>
        </w:rPr>
        <w:t>.</w:t>
      </w:r>
    </w:p>
    <w:p w:rsidR="00E27386" w:rsidRPr="00EA7462" w:rsidRDefault="00E27386" w:rsidP="00EA7462">
      <w:pPr>
        <w:widowControl w:val="0"/>
        <w:shd w:val="clear" w:color="auto" w:fill="FFFFFF"/>
        <w:suppressAutoHyphens/>
        <w:rPr>
          <w:szCs w:val="28"/>
        </w:rPr>
      </w:pPr>
      <w:r w:rsidRPr="00EA7462">
        <w:rPr>
          <w:szCs w:val="28"/>
        </w:rPr>
        <w:t>Перечень заболеваний, препятствующих назначению на должность судьи, утверждается решением Совета судей РФ на основании представления Минздрава России.</w:t>
      </w:r>
    </w:p>
    <w:p w:rsidR="0069057D" w:rsidRPr="00EA7462" w:rsidRDefault="0069057D" w:rsidP="00EA7462">
      <w:pPr>
        <w:widowControl w:val="0"/>
        <w:shd w:val="clear" w:color="auto" w:fill="FFFFFF"/>
        <w:suppressAutoHyphens/>
        <w:rPr>
          <w:szCs w:val="28"/>
        </w:rPr>
      </w:pPr>
      <w:r w:rsidRPr="00EA7462">
        <w:rPr>
          <w:szCs w:val="28"/>
        </w:rPr>
        <w:t>Наличие в законе четких научно обоснованных требований, предъявляемых к кандидатам на должность судей, - существенная предпосылка к оптимальному формированию судейского состава. Но от провозглашения указанных положений в законе до реального вступления судьи в должность необходима организация фактического проведения ряда последовательных мер, включающих: отбор и выдвижение кандидатов на должности судей; сдачу ими в установленном законом порядке квалификационного экзамена на должность судьи; рассмотрение квалификационной коллегией судей заявления о даче рекомендации для занятия должности судьи; вынесение заключения квалификационной коллегией о даче рекомендации (или об отказе в этом) и т. д.</w:t>
      </w:r>
    </w:p>
    <w:p w:rsidR="00E27386" w:rsidRPr="00EA7462" w:rsidRDefault="00E27386" w:rsidP="00EA7462">
      <w:pPr>
        <w:widowControl w:val="0"/>
        <w:shd w:val="clear" w:color="auto" w:fill="FFFFFF"/>
        <w:suppressAutoHyphens/>
        <w:rPr>
          <w:szCs w:val="28"/>
        </w:rPr>
      </w:pPr>
      <w:r w:rsidRPr="00EA7462">
        <w:rPr>
          <w:szCs w:val="28"/>
        </w:rPr>
        <w:t>Полномочия судьи не ограничены определенным сроком. Однако из этого общего правила есть несколько исключений:</w:t>
      </w:r>
    </w:p>
    <w:p w:rsidR="00EA7462" w:rsidRPr="00EA7462" w:rsidRDefault="00E27386" w:rsidP="00EA7462">
      <w:pPr>
        <w:widowControl w:val="0"/>
        <w:shd w:val="clear" w:color="auto" w:fill="FFFFFF"/>
        <w:suppressAutoHyphens/>
        <w:rPr>
          <w:szCs w:val="28"/>
        </w:rPr>
      </w:pPr>
      <w:r w:rsidRPr="00EA7462">
        <w:rPr>
          <w:szCs w:val="28"/>
        </w:rPr>
        <w:t>Предельный возраст пребывания в должности судьи — 65 лет; для судей Конституционного Суда РФ — 70 лет; районные судьи и военные судьи судов основного звена, назначенные впервые, могут оставаться в должности не более трех лет, а потом, если они зарекомендовали себя должным образом, в том же порядке их назначают бессрочно, до достижения ими предельного возраста пребывания в должности судьи.</w:t>
      </w:r>
    </w:p>
    <w:p w:rsidR="00E27386" w:rsidRPr="00EA7462" w:rsidRDefault="00E27386" w:rsidP="00EA7462">
      <w:pPr>
        <w:widowControl w:val="0"/>
        <w:shd w:val="clear" w:color="auto" w:fill="FFFFFF"/>
        <w:suppressAutoHyphens/>
        <w:rPr>
          <w:szCs w:val="28"/>
        </w:rPr>
      </w:pPr>
      <w:r w:rsidRPr="00EA7462">
        <w:rPr>
          <w:szCs w:val="28"/>
        </w:rPr>
        <w:t xml:space="preserve">Однако судьи военных судов всех уровней могут занимать свои должности до тех пор, пока они находятся на действительной военной службе, которая для них может продолжаться в зависимости от состояния здоровья и присвоенного воинского звания, максимум до достижения ими возраста 65 лет (ч. 3 ст. Федерального конституционного закона </w:t>
      </w:r>
      <w:r w:rsidR="00EA7462" w:rsidRPr="00EA7462">
        <w:rPr>
          <w:szCs w:val="28"/>
        </w:rPr>
        <w:t>"</w:t>
      </w:r>
      <w:r w:rsidRPr="00EA7462">
        <w:rPr>
          <w:szCs w:val="28"/>
        </w:rPr>
        <w:t>О военных судах Российской Федерации</w:t>
      </w:r>
      <w:r w:rsidR="00EA7462" w:rsidRPr="00EA7462">
        <w:rPr>
          <w:szCs w:val="28"/>
        </w:rPr>
        <w:t>"</w:t>
      </w:r>
      <w:r w:rsidRPr="00EA7462">
        <w:rPr>
          <w:szCs w:val="28"/>
        </w:rPr>
        <w:t xml:space="preserve">); мировые судьи назначаются (избираются) на должность на срок, установленный субъектом РФ, но не более чем на пять лет; при повторном и последующих назначениях срок полномочий не может быть менее пяти лет (ст. 7 Федерального закона </w:t>
      </w:r>
      <w:r w:rsidR="00EA7462" w:rsidRPr="00EA7462">
        <w:rPr>
          <w:szCs w:val="28"/>
        </w:rPr>
        <w:t>"</w:t>
      </w:r>
      <w:r w:rsidRPr="00EA7462">
        <w:rPr>
          <w:szCs w:val="28"/>
        </w:rPr>
        <w:t>О мировых судьях в Российской Федерации</w:t>
      </w:r>
      <w:r w:rsidR="00EA7462" w:rsidRPr="00EA7462">
        <w:rPr>
          <w:szCs w:val="28"/>
        </w:rPr>
        <w:t>"</w:t>
      </w:r>
      <w:r w:rsidRPr="00EA7462">
        <w:rPr>
          <w:szCs w:val="28"/>
        </w:rPr>
        <w:t>);</w:t>
      </w:r>
      <w:r w:rsidR="009552AB" w:rsidRPr="00EA7462">
        <w:rPr>
          <w:szCs w:val="28"/>
        </w:rPr>
        <w:t xml:space="preserve"> </w:t>
      </w:r>
      <w:r w:rsidRPr="00EA7462">
        <w:rPr>
          <w:szCs w:val="28"/>
        </w:rPr>
        <w:t>в связи с постепенным введением в действие ст. 6</w:t>
      </w:r>
      <w:r w:rsidR="00EA7462" w:rsidRPr="00EA7462">
        <w:rPr>
          <w:szCs w:val="28"/>
        </w:rPr>
        <w:t xml:space="preserve"> </w:t>
      </w:r>
      <w:r w:rsidRPr="00EA7462">
        <w:rPr>
          <w:szCs w:val="28"/>
        </w:rPr>
        <w:t xml:space="preserve">Федерального закона от 15 декабря 2001 г. </w:t>
      </w:r>
      <w:r w:rsidR="00EA7462" w:rsidRPr="00EA7462">
        <w:rPr>
          <w:szCs w:val="28"/>
        </w:rPr>
        <w:t>"</w:t>
      </w:r>
      <w:r w:rsidRPr="00EA7462">
        <w:rPr>
          <w:szCs w:val="28"/>
        </w:rPr>
        <w:t xml:space="preserve">О внесении изменений и дополнений в Закон РФ </w:t>
      </w:r>
      <w:r w:rsidR="00EA7462" w:rsidRPr="00EA7462">
        <w:rPr>
          <w:szCs w:val="28"/>
        </w:rPr>
        <w:t>"</w:t>
      </w:r>
      <w:r w:rsidRPr="00EA7462">
        <w:rPr>
          <w:szCs w:val="28"/>
        </w:rPr>
        <w:t>О статусе судей в Российской Федерации</w:t>
      </w:r>
      <w:r w:rsidR="00EA7462" w:rsidRPr="00EA7462">
        <w:rPr>
          <w:szCs w:val="28"/>
        </w:rPr>
        <w:t>"</w:t>
      </w:r>
      <w:r w:rsidRPr="00EA7462">
        <w:rPr>
          <w:szCs w:val="28"/>
        </w:rPr>
        <w:t xml:space="preserve"> предполагается ограничение срока полномочий председателей федеральных судов и их заместителей шестью годами. Повторное </w:t>
      </w:r>
      <w:r w:rsidR="009552AB" w:rsidRPr="00EA7462">
        <w:rPr>
          <w:szCs w:val="28"/>
        </w:rPr>
        <w:t>их назначение,</w:t>
      </w:r>
      <w:r w:rsidRPr="00EA7462">
        <w:rPr>
          <w:szCs w:val="28"/>
        </w:rPr>
        <w:t xml:space="preserve"> возможно будет только один раз подряд.</w:t>
      </w:r>
    </w:p>
    <w:p w:rsidR="00E27386" w:rsidRPr="00EA7462" w:rsidRDefault="00E27386" w:rsidP="00EA7462">
      <w:pPr>
        <w:widowControl w:val="0"/>
        <w:shd w:val="clear" w:color="auto" w:fill="FFFFFF"/>
        <w:suppressAutoHyphens/>
        <w:rPr>
          <w:szCs w:val="28"/>
        </w:rPr>
      </w:pPr>
      <w:r w:rsidRPr="00EA7462">
        <w:rPr>
          <w:szCs w:val="28"/>
        </w:rPr>
        <w:t>Завершающим этапом наделения кандидата полномочиями судьи является принесение присяги. Судья считается вступившим в должность с момента принесения им присяги, а при вступлении в должность судьи лица, ранее приносившего присягу, - со дня его назначения (избрания) на должность судьи.</w:t>
      </w:r>
    </w:p>
    <w:p w:rsidR="00EA7462" w:rsidRPr="00EA7462" w:rsidRDefault="00E27386" w:rsidP="00EA7462">
      <w:pPr>
        <w:widowControl w:val="0"/>
        <w:shd w:val="clear" w:color="auto" w:fill="FFFFFF"/>
        <w:suppressAutoHyphens/>
        <w:rPr>
          <w:szCs w:val="28"/>
        </w:rPr>
      </w:pPr>
      <w:r w:rsidRPr="00EA7462">
        <w:rPr>
          <w:szCs w:val="28"/>
        </w:rPr>
        <w:t xml:space="preserve">Судья, впервые назначенный на должность, приносит в торжественной обстановке присягу следующего содержания: </w:t>
      </w:r>
      <w:r w:rsidR="00EA7462" w:rsidRPr="00EA7462">
        <w:rPr>
          <w:szCs w:val="28"/>
        </w:rPr>
        <w:t>"</w:t>
      </w:r>
      <w:r w:rsidRPr="00EA7462">
        <w:rPr>
          <w:szCs w:val="28"/>
        </w:rPr>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r w:rsidR="00EA7462" w:rsidRPr="00EA7462">
        <w:rPr>
          <w:szCs w:val="28"/>
        </w:rPr>
        <w:t>"</w:t>
      </w:r>
      <w:r w:rsidR="009552AB" w:rsidRPr="00EA7462">
        <w:rPr>
          <w:szCs w:val="28"/>
        </w:rPr>
        <w:t>.</w:t>
      </w:r>
    </w:p>
    <w:p w:rsidR="00B9436A" w:rsidRPr="00EA7462" w:rsidRDefault="00B9436A" w:rsidP="00EA7462">
      <w:pPr>
        <w:widowControl w:val="0"/>
        <w:shd w:val="clear" w:color="auto" w:fill="FFFFFF"/>
        <w:suppressAutoHyphens/>
        <w:rPr>
          <w:szCs w:val="28"/>
        </w:rPr>
      </w:pPr>
    </w:p>
    <w:p w:rsidR="00823860" w:rsidRPr="00EA7462" w:rsidRDefault="00965F52" w:rsidP="00EA7462">
      <w:pPr>
        <w:widowControl w:val="0"/>
        <w:suppressAutoHyphens/>
        <w:rPr>
          <w:rStyle w:val="40"/>
        </w:rPr>
      </w:pPr>
      <w:bookmarkStart w:id="3" w:name="_Toc272935568"/>
      <w:r w:rsidRPr="00EA7462">
        <w:rPr>
          <w:rStyle w:val="40"/>
        </w:rPr>
        <w:t>1.</w:t>
      </w:r>
      <w:r w:rsidR="009552AB" w:rsidRPr="00EA7462">
        <w:rPr>
          <w:rStyle w:val="40"/>
        </w:rPr>
        <w:t>2 Гарантии независимости судей</w:t>
      </w:r>
      <w:bookmarkEnd w:id="3"/>
    </w:p>
    <w:p w:rsidR="009552AB" w:rsidRPr="00EA7462" w:rsidRDefault="009552AB" w:rsidP="00EA7462">
      <w:pPr>
        <w:widowControl w:val="0"/>
        <w:suppressAutoHyphens/>
        <w:rPr>
          <w:rStyle w:val="40"/>
          <w:b w:val="0"/>
        </w:rPr>
      </w:pPr>
    </w:p>
    <w:p w:rsidR="00EA7462" w:rsidRPr="00EA7462" w:rsidRDefault="00823860" w:rsidP="00EA7462">
      <w:pPr>
        <w:widowControl w:val="0"/>
        <w:shd w:val="clear" w:color="auto" w:fill="FFFFFF"/>
        <w:suppressAutoHyphens/>
        <w:rPr>
          <w:szCs w:val="28"/>
        </w:rPr>
      </w:pPr>
      <w:r w:rsidRPr="00EA7462">
        <w:rPr>
          <w:szCs w:val="28"/>
        </w:rPr>
        <w:t xml:space="preserve">Независимость судей - важнейший принцип правосудия. Не </w:t>
      </w:r>
      <w:r w:rsidR="004653D7" w:rsidRPr="00EA7462">
        <w:rPr>
          <w:szCs w:val="28"/>
        </w:rPr>
        <w:t>случайно,</w:t>
      </w:r>
      <w:r w:rsidR="00EA7462" w:rsidRPr="00EA7462">
        <w:rPr>
          <w:szCs w:val="28"/>
        </w:rPr>
        <w:t xml:space="preserve"> </w:t>
      </w:r>
      <w:r w:rsidRPr="00EA7462">
        <w:rPr>
          <w:szCs w:val="28"/>
        </w:rPr>
        <w:t xml:space="preserve">поэтому он получил отражение в законах о судах (ст. 5 Закона о судебной системе; ст. 12 Закона о судоустройстве; ст. 6 Закона об арбитражных судах; ст. 5, 13 Закона о Конституционном Суде, в процессуальных кодексах; Законе о статусе судей (ст. 1, 9, 10). Особо необходимо отметить ст. 120 Конституции РФ, в которой выражена суть принципа независимости судей: </w:t>
      </w:r>
      <w:r w:rsidR="00EA7462" w:rsidRPr="00EA7462">
        <w:rPr>
          <w:szCs w:val="28"/>
        </w:rPr>
        <w:t>"</w:t>
      </w:r>
      <w:r w:rsidRPr="00EA7462">
        <w:rPr>
          <w:szCs w:val="28"/>
        </w:rPr>
        <w:t>Судьи независимы и подчиняются только Конституции Российской Федерации и федеральному закону</w:t>
      </w:r>
      <w:r w:rsidR="00EA7462" w:rsidRPr="00EA7462">
        <w:rPr>
          <w:szCs w:val="28"/>
        </w:rPr>
        <w:t>"</w:t>
      </w:r>
      <w:r w:rsidRPr="00EA7462">
        <w:rPr>
          <w:szCs w:val="28"/>
        </w:rPr>
        <w:t>.</w:t>
      </w:r>
    </w:p>
    <w:p w:rsidR="00EA7462" w:rsidRPr="00EA7462" w:rsidRDefault="00823860" w:rsidP="00EA7462">
      <w:pPr>
        <w:widowControl w:val="0"/>
        <w:shd w:val="clear" w:color="auto" w:fill="FFFFFF"/>
        <w:suppressAutoHyphens/>
        <w:rPr>
          <w:szCs w:val="28"/>
        </w:rPr>
      </w:pPr>
      <w:r w:rsidRPr="00EA7462">
        <w:rPr>
          <w:szCs w:val="28"/>
        </w:rPr>
        <w:t>Значение данного принципа правосудия состоит в создании для судей</w:t>
      </w:r>
      <w:r w:rsidR="00EA7462" w:rsidRPr="00EA7462">
        <w:rPr>
          <w:szCs w:val="28"/>
        </w:rPr>
        <w:t xml:space="preserve"> </w:t>
      </w:r>
      <w:r w:rsidRPr="00EA7462">
        <w:rPr>
          <w:szCs w:val="28"/>
        </w:rPr>
        <w:t>таких условий осуществления их деятельности, при которых они могли бы</w:t>
      </w:r>
      <w:r w:rsidR="00EA7462" w:rsidRPr="00EA7462">
        <w:rPr>
          <w:szCs w:val="28"/>
        </w:rPr>
        <w:t xml:space="preserve"> </w:t>
      </w:r>
      <w:r w:rsidRPr="00EA7462">
        <w:rPr>
          <w:szCs w:val="28"/>
        </w:rPr>
        <w:t>рассматривать дела и принимать по ним решения на основе Конституции и</w:t>
      </w:r>
      <w:r w:rsidR="00EA7462" w:rsidRPr="00EA7462">
        <w:rPr>
          <w:szCs w:val="28"/>
        </w:rPr>
        <w:t xml:space="preserve"> </w:t>
      </w:r>
      <w:r w:rsidRPr="00EA7462">
        <w:rPr>
          <w:szCs w:val="28"/>
        </w:rPr>
        <w:t>других законов, руководствуясь исключительно своим внутренним убеждением. Независимость судей является непременным условием отправления правосудия. Независимость - это исключение любого воздействия на судей со стороны других лиц и организаций при рассмотрении судом конкретных дел.</w:t>
      </w:r>
    </w:p>
    <w:p w:rsidR="00823860" w:rsidRPr="00EA7462" w:rsidRDefault="00823860" w:rsidP="00EA7462">
      <w:pPr>
        <w:widowControl w:val="0"/>
        <w:shd w:val="clear" w:color="auto" w:fill="FFFFFF"/>
        <w:suppressAutoHyphens/>
        <w:rPr>
          <w:szCs w:val="28"/>
        </w:rPr>
      </w:pPr>
      <w:r w:rsidRPr="00EA7462">
        <w:rPr>
          <w:szCs w:val="28"/>
        </w:rPr>
        <w:t>В числе средств обеспечения независимости судей Закон о статусе судей</w:t>
      </w:r>
      <w:r w:rsidR="00EA7462" w:rsidRPr="00EA7462">
        <w:rPr>
          <w:szCs w:val="28"/>
        </w:rPr>
        <w:t xml:space="preserve"> </w:t>
      </w:r>
      <w:r w:rsidRPr="00EA7462">
        <w:rPr>
          <w:szCs w:val="28"/>
        </w:rPr>
        <w:t>указывает: а) наличие особой процедуры осуществления правосудия; б) установление под угрозой ответственности запрета на вмешательство кого бы то ни было в деятельность по осуществлению правосудия; в) установление порядка приостановления и прекращения полномочий судьи; г) право судьи на отставку; д) неприкосновенность судьи; е) система органов судейского сообщества; ж) предоставление судье за счет государства материального и социального обеспечения, соответствующего его высокому статусу; з) наличие особой защиты государством не только судьи, но и членов его семьи, а также имущества.</w:t>
      </w:r>
    </w:p>
    <w:p w:rsidR="004653D7" w:rsidRPr="00EA7462" w:rsidRDefault="004653D7" w:rsidP="00EA7462">
      <w:pPr>
        <w:widowControl w:val="0"/>
        <w:shd w:val="clear" w:color="auto" w:fill="FFFFFF"/>
        <w:suppressAutoHyphens/>
        <w:rPr>
          <w:szCs w:val="28"/>
        </w:rPr>
      </w:pPr>
      <w:r w:rsidRPr="00EA7462">
        <w:rPr>
          <w:szCs w:val="28"/>
        </w:rPr>
        <w:t xml:space="preserve">Средством обеспечения независимости судей является установление их несменяемости (ч. 1 ст. 121 Конституции РФ, ст. 15 Федерального конституционного закона </w:t>
      </w:r>
      <w:r w:rsidR="00EA7462" w:rsidRPr="00EA7462">
        <w:rPr>
          <w:szCs w:val="28"/>
        </w:rPr>
        <w:t>"</w:t>
      </w:r>
      <w:r w:rsidRPr="00EA7462">
        <w:rPr>
          <w:szCs w:val="28"/>
        </w:rPr>
        <w:t>О судебной системе Российской Федерации</w:t>
      </w:r>
      <w:r w:rsidR="00EA7462" w:rsidRPr="00EA7462">
        <w:rPr>
          <w:szCs w:val="28"/>
        </w:rPr>
        <w:t>"</w:t>
      </w:r>
      <w:r w:rsidRPr="00EA7462">
        <w:rPr>
          <w:szCs w:val="28"/>
        </w:rPr>
        <w:t xml:space="preserve">, ст. 12 Закона РФ </w:t>
      </w:r>
      <w:r w:rsidR="00EA7462" w:rsidRPr="00EA7462">
        <w:rPr>
          <w:szCs w:val="28"/>
        </w:rPr>
        <w:t>"</w:t>
      </w:r>
      <w:r w:rsidRPr="00EA7462">
        <w:rPr>
          <w:szCs w:val="28"/>
        </w:rPr>
        <w:t>О статусе судей в Российской Федерации</w:t>
      </w:r>
      <w:r w:rsidR="00EA7462" w:rsidRPr="00EA7462">
        <w:rPr>
          <w:szCs w:val="28"/>
        </w:rPr>
        <w:t>"</w:t>
      </w:r>
      <w:r w:rsidRPr="00EA7462">
        <w:rPr>
          <w:szCs w:val="28"/>
        </w:rPr>
        <w:t>). Судья не может быть назначен (избран) на другую должность или в другой суд без его согласия.</w:t>
      </w:r>
    </w:p>
    <w:p w:rsidR="004653D7" w:rsidRPr="00EA7462" w:rsidRDefault="0069057D" w:rsidP="00EA7462">
      <w:pPr>
        <w:widowControl w:val="0"/>
        <w:shd w:val="clear" w:color="auto" w:fill="FFFFFF"/>
        <w:suppressAutoHyphens/>
        <w:rPr>
          <w:szCs w:val="28"/>
        </w:rPr>
      </w:pPr>
      <w:r w:rsidRPr="00EA7462">
        <w:rPr>
          <w:szCs w:val="28"/>
        </w:rPr>
        <w:t xml:space="preserve">Полномочия судьи приостанавливаются </w:t>
      </w:r>
      <w:r w:rsidR="004653D7" w:rsidRPr="00EA7462">
        <w:rPr>
          <w:szCs w:val="28"/>
        </w:rPr>
        <w:t xml:space="preserve">только </w:t>
      </w:r>
      <w:r w:rsidRPr="00EA7462">
        <w:rPr>
          <w:szCs w:val="28"/>
        </w:rPr>
        <w:t xml:space="preserve">решением квалификационной коллегии судей </w:t>
      </w:r>
      <w:r w:rsidR="004653D7" w:rsidRPr="00EA7462">
        <w:rPr>
          <w:szCs w:val="28"/>
        </w:rPr>
        <w:t xml:space="preserve">(ККС) </w:t>
      </w:r>
      <w:r w:rsidRPr="00EA7462">
        <w:rPr>
          <w:szCs w:val="28"/>
        </w:rPr>
        <w:t xml:space="preserve">при наличии </w:t>
      </w:r>
      <w:r w:rsidR="004653D7" w:rsidRPr="00EA7462">
        <w:rPr>
          <w:szCs w:val="28"/>
        </w:rPr>
        <w:t>оснований для этого. Приостановление полномочий — это временное отстранение судьи от исполнения им своих обязанностей. Но это не лишает его гарантий неприкосновенности, не снижает уровень материального обеспечения и т.д.</w:t>
      </w:r>
    </w:p>
    <w:p w:rsidR="00EA7462" w:rsidRPr="00EA7462" w:rsidRDefault="004653D7" w:rsidP="00EA7462">
      <w:pPr>
        <w:widowControl w:val="0"/>
        <w:shd w:val="clear" w:color="auto" w:fill="FFFFFF"/>
        <w:suppressAutoHyphens/>
        <w:rPr>
          <w:szCs w:val="28"/>
        </w:rPr>
      </w:pPr>
      <w:r w:rsidRPr="00EA7462">
        <w:rPr>
          <w:szCs w:val="28"/>
        </w:rPr>
        <w:t xml:space="preserve">Прекращение полномочий судьи — это полное отстранение его от исполнения должностных полномочий. Оно также осуществляется решением соответствующей ККС по установленному законом исчерпывающему перечню оснований. </w:t>
      </w:r>
      <w:r w:rsidR="0069057D" w:rsidRPr="00EA7462">
        <w:rPr>
          <w:szCs w:val="28"/>
        </w:rPr>
        <w:t>Прекращение полномочий судьи, заключающееся в лишении его права исполнять должностные полномочия, происходит при наличии указанных в законе оснований.</w:t>
      </w:r>
    </w:p>
    <w:p w:rsidR="004653D7" w:rsidRPr="00EA7462" w:rsidRDefault="004653D7" w:rsidP="00EA7462">
      <w:pPr>
        <w:widowControl w:val="0"/>
        <w:suppressAutoHyphens/>
      </w:pPr>
      <w:r w:rsidRPr="00EA7462">
        <w:t>Законом установлен особый порядок принятия решения по вопросу о возбуждении уголовного дела в отношении судьи либо о привлечении его в качестве обвиняемого по другому уголовному делу. Оно принимается Генеральным прокурором РФ.</w:t>
      </w:r>
    </w:p>
    <w:p w:rsidR="00EA7462" w:rsidRPr="00EA7462" w:rsidRDefault="004653D7" w:rsidP="00EA7462">
      <w:pPr>
        <w:widowControl w:val="0"/>
        <w:suppressAutoHyphens/>
      </w:pPr>
      <w:r w:rsidRPr="00EA7462">
        <w:t>Решение по вопросу о привлечении судьи к административной ответственности принимается по представлению Генерального прокурора РФ определёнными в законе судами и судебными коллегиями.</w:t>
      </w:r>
    </w:p>
    <w:p w:rsidR="004653D7" w:rsidRPr="00EA7462" w:rsidRDefault="004653D7" w:rsidP="00EA7462">
      <w:pPr>
        <w:widowControl w:val="0"/>
        <w:suppressAutoHyphens/>
      </w:pPr>
      <w:r w:rsidRPr="00EA7462">
        <w:t>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 Личный досмотр судьи не допускается, за исключением случаев, предусмотренных федеральным законом в целях обеспечения безопасности других людей. Решение об избрании в отношении судьи в качестве меры пресечения заключения под стражу принимается Верховным Судом РФ по ходатайству (представлению) Генерального прокурора РФ.</w:t>
      </w:r>
    </w:p>
    <w:p w:rsidR="00965F52" w:rsidRPr="00EA7462" w:rsidRDefault="00965F52" w:rsidP="00EA7462">
      <w:pPr>
        <w:widowControl w:val="0"/>
        <w:suppressAutoHyphens/>
      </w:pPr>
    </w:p>
    <w:p w:rsidR="00823860" w:rsidRPr="00EA7462" w:rsidRDefault="00965F52" w:rsidP="00EA7462">
      <w:pPr>
        <w:pStyle w:val="4"/>
        <w:keepNext w:val="0"/>
        <w:widowControl w:val="0"/>
        <w:suppressAutoHyphens/>
        <w:spacing w:before="0" w:after="0"/>
        <w:jc w:val="both"/>
      </w:pPr>
      <w:bookmarkStart w:id="4" w:name="_Toc272935569"/>
      <w:r w:rsidRPr="00EA7462">
        <w:t>1.</w:t>
      </w:r>
      <w:r w:rsidR="00823860" w:rsidRPr="00EA7462">
        <w:t>3 Статус присяжных и арбитражных заседателей</w:t>
      </w:r>
      <w:bookmarkEnd w:id="4"/>
    </w:p>
    <w:p w:rsidR="00EA7462" w:rsidRPr="00EA7462" w:rsidRDefault="00EA7462" w:rsidP="00EA7462">
      <w:pPr>
        <w:widowControl w:val="0"/>
        <w:suppressAutoHyphens/>
      </w:pPr>
    </w:p>
    <w:p w:rsidR="00917CA7" w:rsidRPr="00EA7462" w:rsidRDefault="00917CA7" w:rsidP="00EA7462">
      <w:pPr>
        <w:widowControl w:val="0"/>
        <w:suppressAutoHyphens/>
      </w:pPr>
      <w:r w:rsidRPr="00EA7462">
        <w:t xml:space="preserve">Статус института арбитражных заседателей регламентируется Федеральный закон Российской Федерации от 20 августа 2004 года, N 113-ФЗ </w:t>
      </w:r>
      <w:r w:rsidR="00EA7462" w:rsidRPr="00EA7462">
        <w:t>"</w:t>
      </w:r>
      <w:r w:rsidRPr="00EA7462">
        <w:t>О присяжных заседателях федеральных судов общей юрисдикции в Российской Федерации</w:t>
      </w:r>
      <w:r w:rsidR="00EA7462" w:rsidRPr="00EA7462">
        <w:t>"</w:t>
      </w:r>
      <w:r w:rsidRPr="00EA7462">
        <w:t xml:space="preserve"> и Уголовно-процессуальным кодексом, а статус института арбитражных заседателей - Федеральным законом от 30 мая 2001 г. </w:t>
      </w:r>
      <w:r w:rsidR="00EA7462" w:rsidRPr="00EA7462">
        <w:t>"</w:t>
      </w:r>
      <w:r w:rsidRPr="00EA7462">
        <w:t>Об арбитражных заседателях арбитражных судов субъектов Российской Федерации</w:t>
      </w:r>
      <w:r w:rsidR="00EA7462" w:rsidRPr="00EA7462">
        <w:t>"</w:t>
      </w:r>
      <w:r w:rsidRPr="00EA7462">
        <w:t xml:space="preserve"> и Арбитражно-процессуальным кодексом.</w:t>
      </w:r>
    </w:p>
    <w:p w:rsidR="00917CA7" w:rsidRPr="00EA7462" w:rsidRDefault="00917CA7" w:rsidP="00EA7462">
      <w:pPr>
        <w:widowControl w:val="0"/>
        <w:suppressAutoHyphens/>
      </w:pPr>
      <w:r w:rsidRPr="00EA7462">
        <w:t>Присяжными и заседателями и кандидатами в присяжные заседатели не могут быть лица:</w:t>
      </w:r>
    </w:p>
    <w:p w:rsidR="00917CA7" w:rsidRPr="00EA7462" w:rsidRDefault="00917CA7" w:rsidP="00EA7462">
      <w:pPr>
        <w:widowControl w:val="0"/>
        <w:suppressAutoHyphens/>
      </w:pPr>
      <w:r w:rsidRPr="00EA7462">
        <w:t>1) не достигшие к моменту составления списков кандидатов в присяжные заседатели возраста 25 лет;</w:t>
      </w:r>
    </w:p>
    <w:p w:rsidR="00917CA7" w:rsidRPr="00EA7462" w:rsidRDefault="00917CA7" w:rsidP="00EA7462">
      <w:pPr>
        <w:widowControl w:val="0"/>
        <w:suppressAutoHyphens/>
      </w:pPr>
      <w:r w:rsidRPr="00EA7462">
        <w:t>2) имеющие непогашенную или неснятую судимость;</w:t>
      </w:r>
    </w:p>
    <w:p w:rsidR="00917CA7" w:rsidRPr="00EA7462" w:rsidRDefault="00917CA7" w:rsidP="00EA7462">
      <w:pPr>
        <w:widowControl w:val="0"/>
        <w:suppressAutoHyphens/>
      </w:pPr>
      <w:r w:rsidRPr="00EA7462">
        <w:t>3) признанные судом недееспособными или ограниченные судом в дееспособности;</w:t>
      </w:r>
    </w:p>
    <w:p w:rsidR="00917CA7" w:rsidRPr="00EA7462" w:rsidRDefault="00917CA7" w:rsidP="00EA7462">
      <w:pPr>
        <w:widowControl w:val="0"/>
        <w:suppressAutoHyphens/>
      </w:pPr>
      <w:r w:rsidRPr="00EA7462">
        <w:t>4) состоящие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A7462" w:rsidRPr="00EA7462" w:rsidRDefault="00917CA7" w:rsidP="00EA7462">
      <w:pPr>
        <w:widowControl w:val="0"/>
        <w:suppressAutoHyphens/>
      </w:pPr>
      <w:r w:rsidRPr="00EA7462">
        <w:t>К кандидатам в арбитражные заседатели предъявляются следующие требования: ими могут быть граждане РФ, достигшие 25-летнего возраста, с безупречной репутацией, имеющие высшее профессиональное образование и стаж работы в сфере экономической, финансовой, юридической, управленческой или предпринимательской деятельности не менее пяти лет.</w:t>
      </w:r>
    </w:p>
    <w:p w:rsidR="00EA7462" w:rsidRPr="00EA7462" w:rsidRDefault="008264DF" w:rsidP="00EA7462">
      <w:pPr>
        <w:widowControl w:val="0"/>
        <w:suppressAutoHyphens/>
      </w:pPr>
      <w:r w:rsidRPr="00EA7462">
        <w:t>Независимость присяжного заседателя при исполнении им обязанностей в суде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 неприкосновенностью присяжного заседателя.</w:t>
      </w:r>
    </w:p>
    <w:p w:rsidR="00EA7462" w:rsidRPr="00EA7462" w:rsidRDefault="008264DF" w:rsidP="00EA7462">
      <w:pPr>
        <w:widowControl w:val="0"/>
        <w:suppressAutoHyphens/>
        <w:rPr>
          <w:rStyle w:val="40"/>
          <w:b w:val="0"/>
        </w:rPr>
      </w:pPr>
      <w:r w:rsidRPr="00EA7462">
        <w:t>Присяжный заседатель, члены его семьи и их имущество находятся под особой защитой государства. Органы внутренних дел обязаны принять необходимые меры по обеспечению безопасности присяжного заседателя, членов его семьи, сохранности принадлежащего им имущества, если от присяжного заседателя, исполняющего обязанности в суде, поступит соответствующее заявление, а также в случаях, когда органы внутренних дел обнаружат другие свидетельства угрозы безопасности указанных лиц или сохранности их имущества.</w:t>
      </w:r>
    </w:p>
    <w:p w:rsidR="008264DF" w:rsidRPr="00EA7462" w:rsidRDefault="008264DF" w:rsidP="00EA7462">
      <w:pPr>
        <w:widowControl w:val="0"/>
        <w:suppressAutoHyphens/>
      </w:pPr>
      <w:r w:rsidRPr="00EA7462">
        <w:t xml:space="preserve">На присяжного, членов их семьи на период осуществления ими правосудия распространяются гарантии неприкосновенности судей и членов их семей, установленные Конституцией РФ, Федеральным конституционным законом </w:t>
      </w:r>
      <w:r w:rsidR="00EA7462" w:rsidRPr="00EA7462">
        <w:t>"</w:t>
      </w:r>
      <w:r w:rsidRPr="00EA7462">
        <w:t>О судебной системе Российской Федерации</w:t>
      </w:r>
      <w:r w:rsidR="00EA7462" w:rsidRPr="00EA7462">
        <w:t>"</w:t>
      </w:r>
      <w:r w:rsidRPr="00EA7462">
        <w:t xml:space="preserve">, Законом РФ </w:t>
      </w:r>
      <w:r w:rsidR="00EA7462" w:rsidRPr="00EA7462">
        <w:t>"</w:t>
      </w:r>
      <w:r w:rsidRPr="00EA7462">
        <w:t>О статусе судей в Российской Федерации</w:t>
      </w:r>
      <w:r w:rsidR="00EA7462" w:rsidRPr="00EA7462">
        <w:t>"</w:t>
      </w:r>
      <w:r w:rsidRPr="00EA7462">
        <w:t xml:space="preserve">, Федеральным законом </w:t>
      </w:r>
      <w:r w:rsidR="00EA7462" w:rsidRPr="00EA7462">
        <w:t>"</w:t>
      </w:r>
      <w:r w:rsidRPr="00EA7462">
        <w:t>О народных заседателях федеральных судов общей юрисдикции в Российской Федерации</w:t>
      </w:r>
      <w:r w:rsidR="00EA7462" w:rsidRPr="00EA7462">
        <w:t>"</w:t>
      </w:r>
      <w:r w:rsidRPr="00EA7462">
        <w:t>.</w:t>
      </w:r>
    </w:p>
    <w:p w:rsidR="008264DF" w:rsidRPr="00EA7462" w:rsidRDefault="008264DF" w:rsidP="00EA7462">
      <w:pPr>
        <w:widowControl w:val="0"/>
        <w:suppressAutoHyphens/>
        <w:rPr>
          <w:rStyle w:val="40"/>
          <w:b w:val="0"/>
        </w:rPr>
      </w:pPr>
      <w:r w:rsidRPr="00EA7462">
        <w:t xml:space="preserve">На присяжного заседателя </w:t>
      </w:r>
      <w:r w:rsidRPr="00EA7462">
        <w:rPr>
          <w:rStyle w:val="40"/>
          <w:b w:val="0"/>
        </w:rPr>
        <w:t>и арбитражного заседателя</w:t>
      </w:r>
      <w:r w:rsidRPr="00EA7462">
        <w:t xml:space="preserve"> в период осуществления им правосудия распространяются гарантии независимости и неприкосновенности судей, установленные Конституцией Российской Федерации, Федеральным конституционным законом от 31 декабря 1996 года N 1-ФКЗ "О судебной системе Российской Федерации", пунктом 1 (за исключением абзацев третьего, четвертого и шестого) и абзацем первым пункта 2 статьи 9, статьей 10, пунктами 1, 2, 5, 6, 7 и 8 статьи 16 Закона Российской Федерации от 26 июля 1992 года N 3132-I "О статусе судей в Российской Федерации", Федеральным законом от 20 апреля 1995 года N 45-ФЗ "О государственной защите судей, должностных лиц правоохранительных и контролирующих органов" и Федеральным законом Российской Федерации от 20 августа 2004 года, N 113-ФЗ </w:t>
      </w:r>
      <w:r w:rsidR="00EA7462" w:rsidRPr="00EA7462">
        <w:t>"</w:t>
      </w:r>
      <w:r w:rsidRPr="00EA7462">
        <w:t>О присяжных заседателях федеральных судов общей юрисдикции в Российской Федерации</w:t>
      </w:r>
      <w:r w:rsidR="00EA7462" w:rsidRPr="00EA7462">
        <w:t>"</w:t>
      </w:r>
      <w:r w:rsidRPr="00EA7462">
        <w:rPr>
          <w:rStyle w:val="40"/>
          <w:b w:val="0"/>
        </w:rPr>
        <w:t>.</w:t>
      </w:r>
    </w:p>
    <w:p w:rsidR="00965F52" w:rsidRPr="00EA7462" w:rsidRDefault="00965F52" w:rsidP="00EA7462">
      <w:pPr>
        <w:widowControl w:val="0"/>
        <w:suppressAutoHyphens/>
        <w:rPr>
          <w:rStyle w:val="40"/>
        </w:rPr>
      </w:pPr>
      <w:bookmarkStart w:id="5" w:name="_Toc272935570"/>
    </w:p>
    <w:p w:rsidR="00823860" w:rsidRPr="00EA7462" w:rsidRDefault="00965F52" w:rsidP="00EA7462">
      <w:pPr>
        <w:widowControl w:val="0"/>
        <w:suppressAutoHyphens/>
        <w:rPr>
          <w:rStyle w:val="40"/>
        </w:rPr>
      </w:pPr>
      <w:r w:rsidRPr="00EA7462">
        <w:rPr>
          <w:rStyle w:val="40"/>
        </w:rPr>
        <w:t>1.</w:t>
      </w:r>
      <w:r w:rsidR="00823860" w:rsidRPr="00EA7462">
        <w:rPr>
          <w:rStyle w:val="40"/>
        </w:rPr>
        <w:t xml:space="preserve">4 Судейское сообщество </w:t>
      </w:r>
      <w:r w:rsidR="00917CA7" w:rsidRPr="00EA7462">
        <w:rPr>
          <w:rStyle w:val="40"/>
        </w:rPr>
        <w:t>и его органы</w:t>
      </w:r>
      <w:bookmarkEnd w:id="5"/>
    </w:p>
    <w:p w:rsidR="004653D7" w:rsidRPr="00EA7462" w:rsidRDefault="004653D7" w:rsidP="00EA7462">
      <w:pPr>
        <w:widowControl w:val="0"/>
        <w:suppressAutoHyphens/>
      </w:pPr>
    </w:p>
    <w:p w:rsidR="004653D7" w:rsidRPr="00EA7462" w:rsidRDefault="004653D7" w:rsidP="00EA7462">
      <w:pPr>
        <w:widowControl w:val="0"/>
        <w:suppressAutoHyphens/>
      </w:pPr>
      <w:r w:rsidRPr="00EA7462">
        <w:t>Органы судейского сообщества образуются для выражения интересов судей как носителей судебной власти. В них входят как активно работающие судьи, так и судьи в отставке. Через свои органы судейское сообщество призвано оказывать активное влияние на процессы, непосредственно связанные с организацией судов и их функционированием.</w:t>
      </w:r>
    </w:p>
    <w:p w:rsidR="004653D7" w:rsidRPr="00EA7462" w:rsidRDefault="004653D7" w:rsidP="00EA7462">
      <w:pPr>
        <w:widowControl w:val="0"/>
        <w:suppressAutoHyphens/>
      </w:pPr>
      <w:r w:rsidRPr="00EA7462">
        <w:t xml:space="preserve">В соответствии со ст. 3 Федерального закона </w:t>
      </w:r>
      <w:r w:rsidR="00EA7462" w:rsidRPr="00EA7462">
        <w:t>"</w:t>
      </w:r>
      <w:r w:rsidRPr="00EA7462">
        <w:t>Об органах судейского сообщества в Российской Федерации</w:t>
      </w:r>
      <w:r w:rsidR="00EA7462" w:rsidRPr="00EA7462">
        <w:t>"</w:t>
      </w:r>
      <w:r w:rsidRPr="00EA7462">
        <w:t xml:space="preserve"> ими являются: Всероссийский съезд судей; конференции судей субъектов РФ; Совет судей РФ; советы судей субъектов РФ; общие собрания судей судов; Высшая квалификационная коллегия судей РФ (ВККС); квалификационные коллегии судей субъектов РФ (ККС).</w:t>
      </w:r>
    </w:p>
    <w:p w:rsidR="00823860" w:rsidRPr="00EA7462" w:rsidRDefault="004653D7" w:rsidP="00EA7462">
      <w:pPr>
        <w:widowControl w:val="0"/>
        <w:suppressAutoHyphens/>
      </w:pPr>
      <w:r w:rsidRPr="00EA7462">
        <w:t>Деятельность органов судейского сообщества регулируется актами (регламентами, положениями), принимаемыми этими органами.</w:t>
      </w:r>
    </w:p>
    <w:p w:rsidR="004653D7" w:rsidRPr="00EA7462" w:rsidRDefault="004653D7" w:rsidP="00EA7462">
      <w:pPr>
        <w:widowControl w:val="0"/>
        <w:suppressAutoHyphens/>
      </w:pPr>
      <w:r w:rsidRPr="00EA7462">
        <w:t>Основными задачами органов судейского сообщества являются: содействие в совершенствовании судебной системы и судопроизводства; защита прав и законных интересов судей; участие в организационном, кадровом и ресурсном обеспечении судебной деятельности; утверждение авторитета судебной власти, обеспечение выполнения судьями требований, предъявляемых кодексом судейской этики. В этих целях они обсуждают вопросы судебной практики, проводят общественную экспертизу законов, иных нормативных актов, касающихся деятельности суда и статуса судей, рассматривают проблемы организации судов, их кадрового, ресурсного обеспечения, правового и социального положения судей, представляют интересы судей в государственных органах и общественных объединениях.</w:t>
      </w:r>
    </w:p>
    <w:p w:rsidR="00EA7462" w:rsidRPr="00EA7462" w:rsidRDefault="004653D7" w:rsidP="00EA7462">
      <w:pPr>
        <w:widowControl w:val="0"/>
        <w:suppressAutoHyphens/>
      </w:pPr>
      <w:r w:rsidRPr="00EA7462">
        <w:t>Особое место среди органов судейского самоуправления занимают квалификационные коллегии судей.</w:t>
      </w:r>
    </w:p>
    <w:p w:rsidR="004653D7" w:rsidRPr="00EA7462" w:rsidRDefault="004653D7" w:rsidP="00EA7462">
      <w:pPr>
        <w:widowControl w:val="0"/>
        <w:suppressAutoHyphens/>
      </w:pPr>
      <w:r w:rsidRPr="00EA7462">
        <w:t>ВККС РФ рассматривает заявления кандидатов на должности Председателя Верховного Суда РФ, Председателя Высшего Арбитражного Суда РФ, их заместителей и представляет Президенту РФ свои заключения; рассматривает заявления кандидатов на должности председателей, заместителей председателей других федеральных судов (за исключением районных судов), а также судей Верховного Суда РФ, Высшего Арбитражного Суда РФ, федеральных арбитражных судов округов, окружных (флотских) военных судов и представляет соответственно Председателю Верховного Суда РФ и Председателю Высшего Арбитражного Суда РФ свои заключения; объявляет в средствах массовой информации об открытии указанных вакантных должностей; осуществляет квалификационную аттестацию указанных судей (за исключением Верховного Суда РФ, Высшего Арбитражного</w:t>
      </w:r>
      <w:r w:rsidRPr="00EA7462">
        <w:rPr>
          <w:b/>
        </w:rPr>
        <w:t xml:space="preserve"> </w:t>
      </w:r>
      <w:r w:rsidRPr="00EA7462">
        <w:t>Суда РФ и районных судов; присваивает судьям первый и высший квалификационные классы; налагает дисциплинарные взыскания на председателей, заместителей председателей федеральных судов (за исключением районных судов), а также на судей Верховного Суда РФ, Высшего Арбитражного Суда РФ, федеральных арбитражных судов округов и окружных (флотских) военных судов за совершение ими дисциплинарного проступка; осуществляет иные полномочия, предусмотренные законами (ст. 17—18).</w:t>
      </w:r>
    </w:p>
    <w:p w:rsidR="004653D7" w:rsidRPr="00EA7462" w:rsidRDefault="004653D7" w:rsidP="00EA7462">
      <w:pPr>
        <w:widowControl w:val="0"/>
        <w:suppressAutoHyphens/>
      </w:pPr>
      <w:r w:rsidRPr="00EA7462">
        <w:t>ККС рассматривают вопросы отбора кандидатов на должность</w:t>
      </w:r>
      <w:r w:rsidR="00917CA7" w:rsidRPr="00EA7462">
        <w:t xml:space="preserve"> </w:t>
      </w:r>
      <w:r w:rsidRPr="00EA7462">
        <w:t>судьи, приостановления или прекращения полномочий судьи,</w:t>
      </w:r>
      <w:r w:rsidR="00917CA7" w:rsidRPr="00EA7462">
        <w:t xml:space="preserve"> </w:t>
      </w:r>
      <w:r w:rsidRPr="00EA7462">
        <w:t>прекращения отставки судьи,</w:t>
      </w:r>
      <w:r w:rsidR="00917CA7" w:rsidRPr="00EA7462">
        <w:t xml:space="preserve"> проведения их аттестации и присвоения судье квалификации.</w:t>
      </w:r>
    </w:p>
    <w:p w:rsidR="004653D7" w:rsidRPr="00EA7462" w:rsidRDefault="004653D7" w:rsidP="00EA7462">
      <w:pPr>
        <w:widowControl w:val="0"/>
        <w:suppressAutoHyphens/>
      </w:pPr>
      <w:r w:rsidRPr="00EA7462">
        <w:t>Эти коллегии также дают согласие</w:t>
      </w:r>
      <w:r w:rsidR="00917CA7" w:rsidRPr="00EA7462">
        <w:t xml:space="preserve"> </w:t>
      </w:r>
      <w:r w:rsidRPr="00EA7462">
        <w:t>на возбуждение уголовного дела в отношении судьи, привлечения</w:t>
      </w:r>
      <w:r w:rsidR="00917CA7" w:rsidRPr="00EA7462">
        <w:t xml:space="preserve"> </w:t>
      </w:r>
      <w:r w:rsidRPr="00EA7462">
        <w:t>его к уголовной ответственности, заключения под стражу или его</w:t>
      </w:r>
      <w:r w:rsidR="00917CA7" w:rsidRPr="00EA7462">
        <w:t xml:space="preserve"> </w:t>
      </w:r>
      <w:r w:rsidRPr="00EA7462">
        <w:t xml:space="preserve">привода, а также решают иные вопросы, возлагаемые на них Федеральным законом </w:t>
      </w:r>
      <w:r w:rsidR="00EA7462" w:rsidRPr="00EA7462">
        <w:t>"</w:t>
      </w:r>
      <w:r w:rsidRPr="00EA7462">
        <w:t>Об органах судейского сообщества в Российской Федерации</w:t>
      </w:r>
      <w:r w:rsidR="00EA7462" w:rsidRPr="00EA7462">
        <w:t>"</w:t>
      </w:r>
      <w:r w:rsidRPr="00EA7462">
        <w:t xml:space="preserve"> (ст. 19).</w:t>
      </w:r>
    </w:p>
    <w:p w:rsidR="00965F52" w:rsidRPr="00EA7462" w:rsidRDefault="00965F52" w:rsidP="00EA7462">
      <w:pPr>
        <w:widowControl w:val="0"/>
        <w:suppressAutoHyphens/>
      </w:pPr>
    </w:p>
    <w:p w:rsidR="00823860" w:rsidRPr="00EA7462" w:rsidRDefault="00965F52" w:rsidP="00EA7462">
      <w:pPr>
        <w:pStyle w:val="2"/>
        <w:keepNext w:val="0"/>
        <w:widowControl w:val="0"/>
        <w:suppressAutoHyphens/>
        <w:spacing w:before="0" w:after="0"/>
        <w:jc w:val="both"/>
        <w:rPr>
          <w:sz w:val="28"/>
        </w:rPr>
      </w:pPr>
      <w:bookmarkStart w:id="6" w:name="_Toc272935571"/>
      <w:r w:rsidRPr="00EA7462">
        <w:rPr>
          <w:sz w:val="28"/>
        </w:rPr>
        <w:br w:type="page"/>
      </w:r>
      <w:r w:rsidR="001333C9" w:rsidRPr="00EA7462">
        <w:rPr>
          <w:sz w:val="28"/>
        </w:rPr>
        <w:t>Задача 1</w:t>
      </w:r>
      <w:bookmarkEnd w:id="6"/>
    </w:p>
    <w:p w:rsidR="00965F52" w:rsidRPr="00EA7462" w:rsidRDefault="00965F52" w:rsidP="00EA7462">
      <w:pPr>
        <w:widowControl w:val="0"/>
        <w:suppressAutoHyphens/>
      </w:pPr>
    </w:p>
    <w:p w:rsidR="00EA7462" w:rsidRPr="00EA7462" w:rsidRDefault="001333C9" w:rsidP="00EA7462">
      <w:pPr>
        <w:widowControl w:val="0"/>
        <w:suppressAutoHyphens/>
      </w:pPr>
      <w:r w:rsidRPr="00EA7462">
        <w:t>Перечислите, со ссылкой на соответствующие статьи закона, требования, предъявляемые к кандидатам на должность судьи районного суда.</w:t>
      </w:r>
    </w:p>
    <w:p w:rsidR="00EA7462" w:rsidRPr="00EA7462" w:rsidRDefault="008264DF" w:rsidP="00EA7462">
      <w:pPr>
        <w:widowControl w:val="0"/>
        <w:suppressAutoHyphens/>
        <w:rPr>
          <w:szCs w:val="28"/>
        </w:rPr>
      </w:pPr>
      <w:r w:rsidRPr="00EA7462">
        <w:rPr>
          <w:szCs w:val="28"/>
        </w:rPr>
        <w:t>1.</w:t>
      </w:r>
      <w:r w:rsidR="00714F19" w:rsidRPr="00EA7462">
        <w:rPr>
          <w:szCs w:val="28"/>
        </w:rPr>
        <w:t xml:space="preserve"> Общие требования:</w:t>
      </w:r>
    </w:p>
    <w:p w:rsidR="008264DF" w:rsidRPr="00EA7462" w:rsidRDefault="008264DF" w:rsidP="00EA7462">
      <w:pPr>
        <w:widowControl w:val="0"/>
        <w:suppressAutoHyphens/>
        <w:rPr>
          <w:b/>
          <w:bCs/>
        </w:rPr>
      </w:pPr>
      <w:r w:rsidRPr="00EA7462">
        <w:rPr>
          <w:szCs w:val="28"/>
        </w:rPr>
        <w:t>ст. 119 Конституции Российской Федерации. Судьями могут быть избраны граждане Российской Федерации, достигшие 25 лет, имеющие высшее юридическое образование и стаж работы по юридической профессии не менее пяти лет.</w:t>
      </w:r>
    </w:p>
    <w:p w:rsidR="00EA7462" w:rsidRPr="00EA7462" w:rsidRDefault="008264DF" w:rsidP="00EA7462">
      <w:pPr>
        <w:widowControl w:val="0"/>
        <w:suppressAutoHyphens/>
        <w:rPr>
          <w:szCs w:val="28"/>
        </w:rPr>
      </w:pPr>
      <w:r w:rsidRPr="00EA7462">
        <w:rPr>
          <w:szCs w:val="28"/>
        </w:rPr>
        <w:t xml:space="preserve">2. Закон РФ </w:t>
      </w:r>
      <w:r w:rsidR="00EA7462" w:rsidRPr="00EA7462">
        <w:rPr>
          <w:szCs w:val="28"/>
        </w:rPr>
        <w:t>"</w:t>
      </w:r>
      <w:r w:rsidRPr="00EA7462">
        <w:rPr>
          <w:szCs w:val="28"/>
        </w:rPr>
        <w:t>О статусе судей в Российской Федерации</w:t>
      </w:r>
      <w:r w:rsidR="00EA7462" w:rsidRPr="00EA7462">
        <w:rPr>
          <w:szCs w:val="28"/>
        </w:rPr>
        <w:t>"</w:t>
      </w:r>
      <w:r w:rsidRPr="00EA7462">
        <w:rPr>
          <w:szCs w:val="28"/>
        </w:rPr>
        <w:t xml:space="preserve"> содержит дополнительные требования к кандидату на должность судьи.</w:t>
      </w:r>
    </w:p>
    <w:p w:rsidR="00EA7462" w:rsidRPr="00EA7462" w:rsidRDefault="008264DF" w:rsidP="00EA7462">
      <w:pPr>
        <w:widowControl w:val="0"/>
        <w:suppressAutoHyphens/>
      </w:pPr>
      <w:r w:rsidRPr="00EA7462">
        <w:rPr>
          <w:bCs/>
        </w:rPr>
        <w:t>Статья 4 Закона</w:t>
      </w:r>
      <w:r w:rsidR="00714F19" w:rsidRPr="00EA7462">
        <w:rPr>
          <w:bCs/>
        </w:rPr>
        <w:t>:</w:t>
      </w:r>
    </w:p>
    <w:p w:rsidR="008264DF" w:rsidRPr="00EA7462" w:rsidRDefault="008264DF" w:rsidP="00EA7462">
      <w:pPr>
        <w:widowControl w:val="0"/>
        <w:suppressAutoHyphens/>
      </w:pPr>
      <w:bookmarkStart w:id="7" w:name="70000"/>
      <w:bookmarkEnd w:id="7"/>
      <w:r w:rsidRPr="00EA7462">
        <w:t>Судьей может быть гражданин Российской Федерации:</w:t>
      </w:r>
    </w:p>
    <w:p w:rsidR="008264DF" w:rsidRPr="00EA7462" w:rsidRDefault="008264DF" w:rsidP="00EA7462">
      <w:pPr>
        <w:widowControl w:val="0"/>
        <w:suppressAutoHyphens/>
      </w:pPr>
      <w:bookmarkStart w:id="8" w:name="4011"/>
      <w:bookmarkEnd w:id="8"/>
      <w:r w:rsidRPr="00EA7462">
        <w:t>1) имеющий высшее юридическое образование;</w:t>
      </w:r>
    </w:p>
    <w:p w:rsidR="008264DF" w:rsidRPr="00EA7462" w:rsidRDefault="008264DF" w:rsidP="00EA7462">
      <w:pPr>
        <w:widowControl w:val="0"/>
        <w:suppressAutoHyphens/>
      </w:pPr>
      <w:bookmarkStart w:id="9" w:name="4012"/>
      <w:bookmarkEnd w:id="9"/>
      <w:r w:rsidRPr="00EA7462">
        <w:t>2) не имеющий или не имевший судимости либо уголовное преследование в отношении которого прекращено по реабилитирующим основаниям;</w:t>
      </w:r>
    </w:p>
    <w:p w:rsidR="008264DF" w:rsidRPr="00EA7462" w:rsidRDefault="008264DF" w:rsidP="00EA7462">
      <w:pPr>
        <w:widowControl w:val="0"/>
        <w:suppressAutoHyphens/>
      </w:pPr>
      <w:bookmarkStart w:id="10" w:name="4013"/>
      <w:bookmarkEnd w:id="10"/>
      <w:r w:rsidRPr="00EA7462">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264DF" w:rsidRPr="00EA7462" w:rsidRDefault="008264DF" w:rsidP="00EA7462">
      <w:pPr>
        <w:widowControl w:val="0"/>
        <w:suppressAutoHyphens/>
      </w:pPr>
      <w:bookmarkStart w:id="11" w:name="4014"/>
      <w:bookmarkEnd w:id="11"/>
      <w:r w:rsidRPr="00EA7462">
        <w:t>4) не признанный судом недееспособным или ограниченно дееспособным;</w:t>
      </w:r>
    </w:p>
    <w:p w:rsidR="008264DF" w:rsidRPr="00EA7462" w:rsidRDefault="008264DF" w:rsidP="00EA7462">
      <w:pPr>
        <w:widowControl w:val="0"/>
        <w:suppressAutoHyphens/>
      </w:pPr>
      <w:bookmarkStart w:id="12" w:name="40015"/>
      <w:bookmarkEnd w:id="12"/>
      <w:r w:rsidRPr="00EA7462">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264DF" w:rsidRPr="00EA7462" w:rsidRDefault="008264DF" w:rsidP="00EA7462">
      <w:pPr>
        <w:widowControl w:val="0"/>
        <w:suppressAutoHyphens/>
      </w:pPr>
      <w:bookmarkStart w:id="13" w:name="4016"/>
      <w:bookmarkEnd w:id="13"/>
      <w:r w:rsidRPr="00EA7462">
        <w:t>6) не имеющий иных заболеваний, препятствующих осуществлению полномочий судьи.</w:t>
      </w:r>
    </w:p>
    <w:p w:rsidR="00EA7462" w:rsidRPr="00EA7462" w:rsidRDefault="00714F19" w:rsidP="00EA7462">
      <w:pPr>
        <w:widowControl w:val="0"/>
        <w:shd w:val="clear" w:color="auto" w:fill="FFFFFF"/>
        <w:suppressAutoHyphens/>
        <w:rPr>
          <w:szCs w:val="28"/>
        </w:rPr>
      </w:pPr>
      <w:r w:rsidRPr="00EA7462">
        <w:rPr>
          <w:szCs w:val="28"/>
        </w:rPr>
        <w:t>Статья 5 Закона.</w:t>
      </w:r>
    </w:p>
    <w:p w:rsidR="008264DF" w:rsidRPr="00EA7462" w:rsidRDefault="00714F19" w:rsidP="00EA7462">
      <w:pPr>
        <w:widowControl w:val="0"/>
        <w:shd w:val="clear" w:color="auto" w:fill="FFFFFF"/>
        <w:suppressAutoHyphens/>
        <w:rPr>
          <w:szCs w:val="28"/>
        </w:rPr>
      </w:pPr>
      <w:r w:rsidRPr="00EA7462">
        <w:rPr>
          <w:szCs w:val="28"/>
        </w:rPr>
        <w:t>К</w:t>
      </w:r>
      <w:r w:rsidR="008264DF" w:rsidRPr="00EA7462">
        <w:rPr>
          <w:szCs w:val="28"/>
        </w:rPr>
        <w:t>андидатом на должность судьи может быть лицо, сдавшее квалификационный экзамен и получившее рекомендацию квалификационной коллегии судей.</w:t>
      </w:r>
    </w:p>
    <w:p w:rsidR="00965F52" w:rsidRPr="00EA7462" w:rsidRDefault="00965F52" w:rsidP="00EA7462">
      <w:pPr>
        <w:widowControl w:val="0"/>
        <w:suppressAutoHyphens/>
        <w:rPr>
          <w:rStyle w:val="20"/>
          <w:b w:val="0"/>
          <w:sz w:val="28"/>
        </w:rPr>
      </w:pPr>
      <w:bookmarkStart w:id="14" w:name="_Toc272935572"/>
    </w:p>
    <w:p w:rsidR="00823860" w:rsidRPr="00EA7462" w:rsidRDefault="001333C9" w:rsidP="00EA7462">
      <w:pPr>
        <w:widowControl w:val="0"/>
        <w:suppressAutoHyphens/>
      </w:pPr>
      <w:r w:rsidRPr="00EA7462">
        <w:rPr>
          <w:rStyle w:val="20"/>
          <w:sz w:val="28"/>
        </w:rPr>
        <w:t>Задача 2</w:t>
      </w:r>
      <w:bookmarkEnd w:id="14"/>
    </w:p>
    <w:p w:rsidR="00EA7462" w:rsidRPr="00EA7462" w:rsidRDefault="00EA7462" w:rsidP="00EA7462">
      <w:pPr>
        <w:widowControl w:val="0"/>
        <w:suppressAutoHyphens/>
      </w:pPr>
    </w:p>
    <w:p w:rsidR="00714F19" w:rsidRPr="00EA7462" w:rsidRDefault="001333C9" w:rsidP="00EA7462">
      <w:pPr>
        <w:widowControl w:val="0"/>
        <w:suppressAutoHyphens/>
      </w:pPr>
      <w:r w:rsidRPr="00EA7462">
        <w:t>Перед удалением присяжных заседателей в совещательную комнату для вынесения вердикта председательствующий судья разъяснил присяжным заседателям, что основная их задача - разрешить вопрос о виновности или невиновности подсудимого, в то время как характер наказания определяет судья единолично. Один из присяжных заявил, что присяжные пользуются с судьей равными правами, следовательно, также должны участвовать в определении наказания.</w:t>
      </w:r>
    </w:p>
    <w:p w:rsidR="00714F19" w:rsidRPr="00EA7462" w:rsidRDefault="001333C9" w:rsidP="00EA7462">
      <w:pPr>
        <w:widowControl w:val="0"/>
        <w:suppressAutoHyphens/>
      </w:pPr>
      <w:r w:rsidRPr="00EA7462">
        <w:t>Оцените ситуацию. Какими правами и обязанностями присяжные заседатели наделены законом?</w:t>
      </w:r>
    </w:p>
    <w:p w:rsidR="00EA7462" w:rsidRPr="00EA7462" w:rsidRDefault="00D01A12" w:rsidP="00EA7462">
      <w:pPr>
        <w:widowControl w:val="0"/>
        <w:suppressAutoHyphens/>
      </w:pPr>
      <w:r w:rsidRPr="00EA7462">
        <w:t>Заявление присяжного неправомерно.</w:t>
      </w:r>
    </w:p>
    <w:p w:rsidR="00714F19" w:rsidRPr="00EA7462" w:rsidRDefault="00D01A12" w:rsidP="00EA7462">
      <w:pPr>
        <w:widowControl w:val="0"/>
        <w:suppressAutoHyphens/>
      </w:pPr>
      <w:r w:rsidRPr="00EA7462">
        <w:t>П</w:t>
      </w:r>
      <w:r w:rsidR="00714F19" w:rsidRPr="00EA7462">
        <w:t>рисяжные, образуя самостоятельную коллегию, принимают решение (вердикт) лишь по вопросам факта — о виновности или невиновности подсудимого, о наличии или отсутствии обстоятельств, смягчающих или отягчающих ответственность, о</w:t>
      </w:r>
      <w:r w:rsidRPr="00EA7462">
        <w:t xml:space="preserve"> </w:t>
      </w:r>
      <w:r w:rsidR="00714F19" w:rsidRPr="00EA7462">
        <w:t>том, заслуживает или не заслуживает он снисхождения, и т.д.</w:t>
      </w:r>
      <w:r w:rsidRPr="00EA7462">
        <w:t xml:space="preserve"> </w:t>
      </w:r>
      <w:r w:rsidR="00714F19" w:rsidRPr="00EA7462">
        <w:t>(ст. 339 УПК). Вместе с тем они не участвуют в определении</w:t>
      </w:r>
      <w:r w:rsidRPr="00EA7462">
        <w:t xml:space="preserve"> </w:t>
      </w:r>
      <w:r w:rsidR="00714F19" w:rsidRPr="00EA7462">
        <w:t>меры наказания, других значимых юридических вопросов, сопряженных с разбирательством конкретного уголовного дела.</w:t>
      </w:r>
    </w:p>
    <w:p w:rsidR="00714F19" w:rsidRPr="00EA7462" w:rsidRDefault="00714F19" w:rsidP="00EA7462">
      <w:pPr>
        <w:widowControl w:val="0"/>
        <w:suppressAutoHyphens/>
      </w:pPr>
      <w:r w:rsidRPr="00EA7462">
        <w:t>Присяжные заседатели, в том числе и запасные, вправе:</w:t>
      </w:r>
    </w:p>
    <w:p w:rsidR="00714F19" w:rsidRPr="00EA7462" w:rsidRDefault="00714F19" w:rsidP="00EA7462">
      <w:pPr>
        <w:widowControl w:val="0"/>
        <w:suppressAutoHyphens/>
      </w:pPr>
      <w:bookmarkStart w:id="15" w:name="p4575"/>
      <w:bookmarkEnd w:id="15"/>
      <w:r w:rsidRPr="00EA7462">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714F19" w:rsidRPr="00EA7462" w:rsidRDefault="00714F19" w:rsidP="00EA7462">
      <w:pPr>
        <w:widowControl w:val="0"/>
        <w:suppressAutoHyphens/>
      </w:pPr>
      <w:bookmarkStart w:id="16" w:name="p4576"/>
      <w:bookmarkEnd w:id="16"/>
      <w:r w:rsidRPr="00EA7462">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EA7462" w:rsidRPr="00EA7462" w:rsidRDefault="00714F19" w:rsidP="00EA7462">
      <w:pPr>
        <w:widowControl w:val="0"/>
        <w:suppressAutoHyphens/>
      </w:pPr>
      <w:bookmarkStart w:id="17" w:name="p4577"/>
      <w:bookmarkEnd w:id="17"/>
      <w:r w:rsidRPr="00EA7462">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EA7462" w:rsidRPr="00EA7462" w:rsidRDefault="00D01A12" w:rsidP="00EA7462">
      <w:pPr>
        <w:widowControl w:val="0"/>
        <w:suppressAutoHyphens/>
      </w:pPr>
      <w:r w:rsidRPr="00EA7462">
        <w:t>В соответствии со ст. 334</w:t>
      </w:r>
      <w:bookmarkStart w:id="18" w:name="p4589"/>
      <w:bookmarkEnd w:id="18"/>
      <w:r w:rsidRPr="00EA7462">
        <w:t xml:space="preserve"> УПК:</w:t>
      </w:r>
    </w:p>
    <w:p w:rsidR="00EA7462" w:rsidRPr="00EA7462" w:rsidRDefault="00D01A12" w:rsidP="00EA7462">
      <w:pPr>
        <w:widowControl w:val="0"/>
        <w:suppressAutoHyphens/>
      </w:pPr>
      <w:r w:rsidRPr="00EA7462">
        <w:t>1. В ходе судебного разбирательства уголовного дела присяжные заседатели разрешают только те вопросы, которые предусмотрены пунктами 1, 2 и 4 части первой статьи 299 Кодекса и сформулированы в вопросном листе:</w:t>
      </w:r>
    </w:p>
    <w:p w:rsidR="00D01A12" w:rsidRPr="00EA7462" w:rsidRDefault="00D01A12" w:rsidP="00EA7462">
      <w:pPr>
        <w:widowControl w:val="0"/>
        <w:suppressAutoHyphens/>
      </w:pPr>
      <w:bookmarkStart w:id="19" w:name="p4059"/>
      <w:bookmarkEnd w:id="19"/>
      <w:r w:rsidRPr="00EA7462">
        <w:t>1) доказано ли, что имело место деяние, в совершении которого обвиняется подсудимый;</w:t>
      </w:r>
    </w:p>
    <w:p w:rsidR="00D01A12" w:rsidRPr="00EA7462" w:rsidRDefault="00D01A12" w:rsidP="00EA7462">
      <w:pPr>
        <w:widowControl w:val="0"/>
        <w:suppressAutoHyphens/>
      </w:pPr>
      <w:bookmarkStart w:id="20" w:name="p4060"/>
      <w:bookmarkEnd w:id="20"/>
      <w:r w:rsidRPr="00EA7462">
        <w:t>2) доказано ли, что деяние совершил подсудимый;</w:t>
      </w:r>
    </w:p>
    <w:p w:rsidR="00D01A12" w:rsidRPr="00EA7462" w:rsidRDefault="00D01A12" w:rsidP="00EA7462">
      <w:pPr>
        <w:widowControl w:val="0"/>
        <w:suppressAutoHyphens/>
      </w:pPr>
      <w:bookmarkStart w:id="21" w:name="p4061"/>
      <w:bookmarkStart w:id="22" w:name="p4062"/>
      <w:bookmarkEnd w:id="21"/>
      <w:bookmarkEnd w:id="22"/>
      <w:r w:rsidRPr="00EA7462">
        <w:t>4) виновен ли подсудимый в совершении этого преступления;</w:t>
      </w:r>
    </w:p>
    <w:p w:rsidR="00EA7462" w:rsidRPr="00EA7462" w:rsidRDefault="00D01A12" w:rsidP="00EA7462">
      <w:pPr>
        <w:widowControl w:val="0"/>
        <w:suppressAutoHyphens/>
      </w:pPr>
      <w:r w:rsidRPr="00EA7462">
        <w:t>2. Вопросы, не указанные в части первой настоящей статьи, разрешаются без участия присяжных заседателей председательствующим единолично.</w:t>
      </w:r>
    </w:p>
    <w:p w:rsidR="00EA7462" w:rsidRPr="00EA7462" w:rsidRDefault="00EA7462" w:rsidP="00EA7462">
      <w:pPr>
        <w:widowControl w:val="0"/>
        <w:suppressAutoHyphens/>
      </w:pPr>
    </w:p>
    <w:p w:rsidR="00823860" w:rsidRPr="00EA7462" w:rsidRDefault="00965F52" w:rsidP="00EA7462">
      <w:pPr>
        <w:widowControl w:val="0"/>
        <w:suppressAutoHyphens/>
      </w:pPr>
      <w:bookmarkStart w:id="23" w:name="_Toc272935573"/>
      <w:r w:rsidRPr="00EA7462">
        <w:rPr>
          <w:rStyle w:val="20"/>
          <w:sz w:val="28"/>
        </w:rPr>
        <w:br w:type="page"/>
      </w:r>
      <w:r w:rsidR="00823860" w:rsidRPr="00EA7462">
        <w:rPr>
          <w:rStyle w:val="20"/>
          <w:sz w:val="28"/>
        </w:rPr>
        <w:t>Список использованной литературы</w:t>
      </w:r>
      <w:bookmarkEnd w:id="23"/>
    </w:p>
    <w:p w:rsidR="00823860" w:rsidRPr="00EA7462" w:rsidRDefault="00823860" w:rsidP="00EA7462">
      <w:pPr>
        <w:widowControl w:val="0"/>
        <w:suppressAutoHyphens/>
      </w:pPr>
    </w:p>
    <w:p w:rsidR="00D01A12" w:rsidRPr="00EA7462" w:rsidRDefault="00823860" w:rsidP="00EA7462">
      <w:pPr>
        <w:widowControl w:val="0"/>
        <w:numPr>
          <w:ilvl w:val="0"/>
          <w:numId w:val="2"/>
        </w:numPr>
        <w:suppressAutoHyphens/>
        <w:ind w:firstLine="0"/>
        <w:jc w:val="left"/>
      </w:pPr>
      <w:r w:rsidRPr="00EA7462">
        <w:t>Конституция Российской Федерации. - М., 1993;</w:t>
      </w:r>
    </w:p>
    <w:p w:rsidR="00D01A12" w:rsidRPr="00EA7462" w:rsidRDefault="00D01A12" w:rsidP="00EA7462">
      <w:pPr>
        <w:widowControl w:val="0"/>
        <w:numPr>
          <w:ilvl w:val="0"/>
          <w:numId w:val="2"/>
        </w:numPr>
        <w:suppressAutoHyphens/>
        <w:ind w:firstLine="0"/>
        <w:jc w:val="left"/>
      </w:pPr>
      <w:r w:rsidRPr="00EA7462">
        <w:t>Уголовно-процессуальный Кодекс от 18.12.2001 N 174-ФЗ (ред. от 27.07.2010).</w:t>
      </w:r>
    </w:p>
    <w:p w:rsidR="00823860" w:rsidRPr="00EA7462" w:rsidRDefault="00823860" w:rsidP="00EA7462">
      <w:pPr>
        <w:widowControl w:val="0"/>
        <w:numPr>
          <w:ilvl w:val="0"/>
          <w:numId w:val="2"/>
        </w:numPr>
        <w:suppressAutoHyphens/>
        <w:ind w:firstLine="0"/>
        <w:jc w:val="left"/>
      </w:pPr>
      <w:r w:rsidRPr="00EA7462">
        <w:t xml:space="preserve">Федеральный закон от 26 июня 1992 г. (ред.от 27.09.09) N 3132-I </w:t>
      </w:r>
      <w:r w:rsidR="00EA7462" w:rsidRPr="00EA7462">
        <w:t>"</w:t>
      </w:r>
      <w:r w:rsidRPr="00EA7462">
        <w:t>О статусе судей в Российской Федерации</w:t>
      </w:r>
      <w:r w:rsidR="00EA7462" w:rsidRPr="00EA7462">
        <w:t>"</w:t>
      </w:r>
      <w:r w:rsidR="00D01A12" w:rsidRPr="00EA7462">
        <w:t>.</w:t>
      </w:r>
    </w:p>
    <w:p w:rsidR="00823860" w:rsidRPr="00EA7462" w:rsidRDefault="00823860" w:rsidP="00EA7462">
      <w:pPr>
        <w:widowControl w:val="0"/>
        <w:numPr>
          <w:ilvl w:val="0"/>
          <w:numId w:val="2"/>
        </w:numPr>
        <w:suppressAutoHyphens/>
        <w:ind w:firstLine="0"/>
        <w:jc w:val="left"/>
      </w:pPr>
      <w:r w:rsidRPr="00EA7462">
        <w:t xml:space="preserve">Федеральный закон от 20 апреля 1995 г. (ред.от 22.08.04) N 45-ФЗ </w:t>
      </w:r>
      <w:r w:rsidR="00EA7462" w:rsidRPr="00EA7462">
        <w:t>"</w:t>
      </w:r>
      <w:r w:rsidRPr="00EA7462">
        <w:t>О государственной защите судей, должностных лиц правоохранительных и контро</w:t>
      </w:r>
      <w:r w:rsidR="00D01A12" w:rsidRPr="00EA7462">
        <w:t>лирующих органов</w:t>
      </w:r>
      <w:r w:rsidR="00EA7462" w:rsidRPr="00EA7462">
        <w:t>"</w:t>
      </w:r>
      <w:r w:rsidR="00D01A12" w:rsidRPr="00EA7462">
        <w:t>.</w:t>
      </w:r>
    </w:p>
    <w:p w:rsidR="00D01A12" w:rsidRPr="00EA7462" w:rsidRDefault="00823860" w:rsidP="00EA7462">
      <w:pPr>
        <w:widowControl w:val="0"/>
        <w:numPr>
          <w:ilvl w:val="0"/>
          <w:numId w:val="2"/>
        </w:numPr>
        <w:suppressAutoHyphens/>
        <w:ind w:firstLine="0"/>
        <w:jc w:val="left"/>
      </w:pPr>
      <w:r w:rsidRPr="00EA7462">
        <w:t xml:space="preserve">Федеральный закон от 10 января 1996 г. (ред.от 28.06.09) N 6-ФЗ </w:t>
      </w:r>
      <w:r w:rsidR="00EA7462" w:rsidRPr="00EA7462">
        <w:t>"</w:t>
      </w:r>
      <w:r w:rsidRPr="00EA7462">
        <w:t>О дополнительных гарантиях социальной защиты судей и работников аппаратов су</w:t>
      </w:r>
      <w:r w:rsidR="00D01A12" w:rsidRPr="00EA7462">
        <w:t>дов Российской Федерации</w:t>
      </w:r>
      <w:r w:rsidR="00EA7462" w:rsidRPr="00EA7462">
        <w:t>"</w:t>
      </w:r>
      <w:r w:rsidR="00D01A12" w:rsidRPr="00EA7462">
        <w:t>.</w:t>
      </w:r>
    </w:p>
    <w:p w:rsidR="00D01A12" w:rsidRPr="00EA7462" w:rsidRDefault="00823860" w:rsidP="00EA7462">
      <w:pPr>
        <w:widowControl w:val="0"/>
        <w:numPr>
          <w:ilvl w:val="0"/>
          <w:numId w:val="2"/>
        </w:numPr>
        <w:suppressAutoHyphens/>
        <w:ind w:firstLine="0"/>
        <w:jc w:val="left"/>
      </w:pPr>
      <w:r w:rsidRPr="00EA7462">
        <w:t xml:space="preserve">Федеральный закон от 30 мая 2001 г. (ред.от 09.02.09) N 70-ФЗ </w:t>
      </w:r>
      <w:r w:rsidR="00EA7462" w:rsidRPr="00EA7462">
        <w:t>"</w:t>
      </w:r>
      <w:r w:rsidRPr="00EA7462">
        <w:t>Об арбитражных заседателях арбитражных судов субъектов Российской Федера</w:t>
      </w:r>
      <w:r w:rsidR="00D01A12" w:rsidRPr="00EA7462">
        <w:t>ции</w:t>
      </w:r>
      <w:r w:rsidR="00EA7462" w:rsidRPr="00EA7462">
        <w:t>"</w:t>
      </w:r>
      <w:r w:rsidR="00D01A12" w:rsidRPr="00EA7462">
        <w:t>.</w:t>
      </w:r>
    </w:p>
    <w:p w:rsidR="00D01A12" w:rsidRPr="00EA7462" w:rsidRDefault="00823860" w:rsidP="00EA7462">
      <w:pPr>
        <w:widowControl w:val="0"/>
        <w:numPr>
          <w:ilvl w:val="0"/>
          <w:numId w:val="2"/>
        </w:numPr>
        <w:suppressAutoHyphens/>
        <w:ind w:firstLine="0"/>
        <w:jc w:val="left"/>
      </w:pPr>
      <w:r w:rsidRPr="00EA7462">
        <w:t xml:space="preserve">Федеральный закон от 14 марта 2002 г. (ред.от 24.07.09) N 30-ФЗ </w:t>
      </w:r>
      <w:r w:rsidR="00EA7462" w:rsidRPr="00EA7462">
        <w:t>"</w:t>
      </w:r>
      <w:r w:rsidRPr="00EA7462">
        <w:t>Об органах судейского соо</w:t>
      </w:r>
      <w:r w:rsidR="00D01A12" w:rsidRPr="00EA7462">
        <w:t>бщества в Российской Федерации</w:t>
      </w:r>
      <w:r w:rsidR="00EA7462" w:rsidRPr="00EA7462">
        <w:t>"</w:t>
      </w:r>
      <w:r w:rsidR="00D01A12" w:rsidRPr="00EA7462">
        <w:t>.</w:t>
      </w:r>
    </w:p>
    <w:p w:rsidR="00D01A12" w:rsidRPr="00EA7462" w:rsidRDefault="00823860" w:rsidP="00EA7462">
      <w:pPr>
        <w:widowControl w:val="0"/>
        <w:numPr>
          <w:ilvl w:val="0"/>
          <w:numId w:val="2"/>
        </w:numPr>
        <w:suppressAutoHyphens/>
        <w:ind w:firstLine="0"/>
        <w:jc w:val="left"/>
      </w:pPr>
      <w:r w:rsidRPr="00EA7462">
        <w:t xml:space="preserve">Федеральный закон от 20 августа 2004 г. (ред.от 22.12.08) N 113-ФЗ </w:t>
      </w:r>
      <w:r w:rsidR="00EA7462" w:rsidRPr="00EA7462">
        <w:t>"</w:t>
      </w:r>
      <w:r w:rsidRPr="00EA7462">
        <w:t>О присяжных заседателях федеральных судов общей юри</w:t>
      </w:r>
      <w:r w:rsidR="00D01A12" w:rsidRPr="00EA7462">
        <w:t>сдикции в Российской Федерации</w:t>
      </w:r>
      <w:r w:rsidR="00EA7462" w:rsidRPr="00EA7462">
        <w:t>"</w:t>
      </w:r>
      <w:r w:rsidR="00D01A12" w:rsidRPr="00EA7462">
        <w:t>.</w:t>
      </w:r>
    </w:p>
    <w:p w:rsidR="00D01A12" w:rsidRPr="00EA7462" w:rsidRDefault="00D01A12" w:rsidP="00EA7462">
      <w:pPr>
        <w:widowControl w:val="0"/>
        <w:numPr>
          <w:ilvl w:val="0"/>
          <w:numId w:val="2"/>
        </w:numPr>
        <w:suppressAutoHyphens/>
        <w:ind w:firstLine="0"/>
        <w:jc w:val="left"/>
      </w:pPr>
      <w:r w:rsidRPr="00EA7462">
        <w:t>О порядке определения стажа работы по юридической профессии для кандидатов на должности судей федеральных судов см.: Инструкция, утвержденная Минюстом России, Верховным Судом РФ и Высшим Арбитражным Судом РФ 27 декабря 1996 г. № 10 (35) // БНА РФ. 1997. № 38.</w:t>
      </w:r>
    </w:p>
    <w:p w:rsidR="00D01A12" w:rsidRPr="00EA7462" w:rsidRDefault="00D01A12" w:rsidP="00EA7462">
      <w:pPr>
        <w:widowControl w:val="0"/>
        <w:numPr>
          <w:ilvl w:val="0"/>
          <w:numId w:val="2"/>
        </w:numPr>
        <w:suppressAutoHyphens/>
        <w:ind w:firstLine="0"/>
        <w:jc w:val="left"/>
      </w:pPr>
      <w:r w:rsidRPr="00EA7462">
        <w:t xml:space="preserve">Приказ Минздрава России от 21 февраля 2002 г. № 61 </w:t>
      </w:r>
      <w:r w:rsidR="00EA7462" w:rsidRPr="00EA7462">
        <w:t>"</w:t>
      </w:r>
      <w:r w:rsidRPr="00EA7462">
        <w:t>Об утверждении формы документа, свидетельствующего об отсутствии заболеваний, препятствующих назначению на должность судьи</w:t>
      </w:r>
      <w:r w:rsidR="00EA7462" w:rsidRPr="00EA7462">
        <w:t>"</w:t>
      </w:r>
      <w:r w:rsidRPr="00EA7462">
        <w:t xml:space="preserve"> // БНАРФ. 2002. № 13.</w:t>
      </w:r>
    </w:p>
    <w:p w:rsidR="00D01A12" w:rsidRPr="00EA7462" w:rsidRDefault="00D01A12" w:rsidP="00EA7462">
      <w:pPr>
        <w:widowControl w:val="0"/>
        <w:numPr>
          <w:ilvl w:val="0"/>
          <w:numId w:val="2"/>
        </w:numPr>
        <w:suppressAutoHyphens/>
        <w:ind w:firstLine="0"/>
        <w:jc w:val="left"/>
      </w:pPr>
      <w:r w:rsidRPr="00EA7462">
        <w:t>Положение об органах судейского сообщества Российской Федерации, утвержденное II Всероссийским съездом судей 30 июня 1993 г., Регламент Высшей квалификационной коллегии судей РФ (принят в новой редакции постановлением V Всероссийского съезда судей от 29 ноября 2000 г.).</w:t>
      </w:r>
    </w:p>
    <w:p w:rsidR="00EA7462" w:rsidRPr="00EA7462" w:rsidRDefault="00823860" w:rsidP="00EA7462">
      <w:pPr>
        <w:widowControl w:val="0"/>
        <w:numPr>
          <w:ilvl w:val="0"/>
          <w:numId w:val="2"/>
        </w:numPr>
        <w:suppressAutoHyphens/>
        <w:ind w:firstLine="0"/>
        <w:jc w:val="left"/>
      </w:pPr>
      <w:r w:rsidRPr="00EA7462">
        <w:t>Борисов А.Н. Комментарий к Закону Российской Федерации от 26 июня 1992 г. N 3132-1 "О статусе судей в Российской Федерации" (постатейный). - М.: Юс</w:t>
      </w:r>
      <w:r w:rsidR="00D01A12" w:rsidRPr="00EA7462">
        <w:t>тицинформ, 2008.</w:t>
      </w:r>
    </w:p>
    <w:p w:rsidR="00EA7462" w:rsidRPr="00EA7462" w:rsidRDefault="00823860" w:rsidP="00EA7462">
      <w:pPr>
        <w:widowControl w:val="0"/>
        <w:numPr>
          <w:ilvl w:val="0"/>
          <w:numId w:val="2"/>
        </w:numPr>
        <w:suppressAutoHyphens/>
        <w:ind w:firstLine="0"/>
        <w:jc w:val="left"/>
      </w:pPr>
      <w:r w:rsidRPr="00EA7462">
        <w:t xml:space="preserve">Клеандров М.И. </w:t>
      </w:r>
      <w:r w:rsidR="00EA7462" w:rsidRPr="00EA7462">
        <w:t>"</w:t>
      </w:r>
      <w:r w:rsidRPr="00EA7462">
        <w:t>Статус судьи: правовой и смежные компоненты</w:t>
      </w:r>
      <w:r w:rsidR="00EA7462" w:rsidRPr="00EA7462">
        <w:t>"</w:t>
      </w:r>
      <w:r w:rsidRPr="00EA7462">
        <w:t xml:space="preserve"> под ред. М.М. Славина</w:t>
      </w:r>
      <w:r w:rsidR="00D01A12" w:rsidRPr="00EA7462">
        <w:t>. – М.: НОРМА, 2008.</w:t>
      </w:r>
    </w:p>
    <w:p w:rsidR="00D01A12" w:rsidRPr="00EA7462" w:rsidRDefault="00823860" w:rsidP="00EA7462">
      <w:pPr>
        <w:widowControl w:val="0"/>
        <w:numPr>
          <w:ilvl w:val="0"/>
          <w:numId w:val="2"/>
        </w:numPr>
        <w:suppressAutoHyphens/>
        <w:ind w:firstLine="0"/>
        <w:jc w:val="left"/>
      </w:pPr>
      <w:r w:rsidRPr="00EA7462">
        <w:t>Кодекс судейской этики // Российская юстиция. 2005. №1-2</w:t>
      </w:r>
      <w:r w:rsidR="00D01A12" w:rsidRPr="00EA7462">
        <w:t>.</w:t>
      </w:r>
    </w:p>
    <w:p w:rsidR="00D01A12" w:rsidRPr="00EA7462" w:rsidRDefault="00823860" w:rsidP="00EA7462">
      <w:pPr>
        <w:widowControl w:val="0"/>
        <w:numPr>
          <w:ilvl w:val="0"/>
          <w:numId w:val="2"/>
        </w:numPr>
        <w:suppressAutoHyphens/>
        <w:ind w:firstLine="0"/>
        <w:jc w:val="left"/>
      </w:pPr>
      <w:r w:rsidRPr="00EA7462">
        <w:t xml:space="preserve">Комментарий к Федеральному закону от 20 августа 2004 г. №113-ФЗ </w:t>
      </w:r>
      <w:r w:rsidR="00EA7462" w:rsidRPr="00EA7462">
        <w:t>"</w:t>
      </w:r>
      <w:r w:rsidRPr="00EA7462">
        <w:t>О присяжных заседателях федеральных судов общей юрисдикции в Российской Федерации</w:t>
      </w:r>
      <w:r w:rsidR="00EA7462" w:rsidRPr="00EA7462">
        <w:t>"</w:t>
      </w:r>
      <w:r w:rsidRPr="00EA7462">
        <w:t>. (Постатейный). А.В. Шнитен</w:t>
      </w:r>
      <w:r w:rsidR="00D01A12" w:rsidRPr="00EA7462">
        <w:t>ков, Д.П. Великий. М., 2007.</w:t>
      </w:r>
    </w:p>
    <w:p w:rsidR="00D01A12" w:rsidRPr="00EA7462" w:rsidRDefault="00D01A12" w:rsidP="00EA7462">
      <w:pPr>
        <w:widowControl w:val="0"/>
        <w:numPr>
          <w:ilvl w:val="0"/>
          <w:numId w:val="2"/>
        </w:numPr>
        <w:suppressAutoHyphens/>
        <w:ind w:firstLine="0"/>
        <w:jc w:val="left"/>
      </w:pPr>
      <w:r w:rsidRPr="00EA7462">
        <w:t>Са</w:t>
      </w:r>
      <w:r w:rsidR="00EA7462" w:rsidRPr="00EA7462">
        <w:t>вюк Л.</w:t>
      </w:r>
      <w:r w:rsidRPr="00EA7462">
        <w:t>К. Правоохранительные органы: Учебник. — М.: Юристъ, 2004.</w:t>
      </w:r>
    </w:p>
    <w:p w:rsidR="005534EC" w:rsidRPr="00EA7462" w:rsidRDefault="00823860" w:rsidP="00EA7462">
      <w:pPr>
        <w:widowControl w:val="0"/>
        <w:numPr>
          <w:ilvl w:val="0"/>
          <w:numId w:val="2"/>
        </w:numPr>
        <w:suppressAutoHyphens/>
        <w:ind w:firstLine="0"/>
        <w:jc w:val="left"/>
      </w:pPr>
      <w:r w:rsidRPr="00EA7462">
        <w:t>Фоков А.П. Конституционный Суд Российской Федерации "О статусе судей и об органах судейского сообщества в Российской Федерации" // Российский су</w:t>
      </w:r>
      <w:r w:rsidR="00D01A12" w:rsidRPr="00EA7462">
        <w:t>дья. 2009. N5.</w:t>
      </w:r>
      <w:bookmarkStart w:id="24" w:name="_GoBack"/>
      <w:bookmarkEnd w:id="24"/>
    </w:p>
    <w:sectPr w:rsidR="005534EC" w:rsidRPr="00EA7462" w:rsidSect="00EA7462">
      <w:headerReference w:type="even" r:id="rId8"/>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F9" w:rsidRDefault="009D23F9">
      <w:r>
        <w:separator/>
      </w:r>
    </w:p>
  </w:endnote>
  <w:endnote w:type="continuationSeparator" w:id="0">
    <w:p w:rsidR="009D23F9" w:rsidRDefault="009D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F9" w:rsidRDefault="009D23F9">
      <w:r>
        <w:separator/>
      </w:r>
    </w:p>
  </w:footnote>
  <w:footnote w:type="continuationSeparator" w:id="0">
    <w:p w:rsidR="009D23F9" w:rsidRDefault="009D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F0" w:rsidRDefault="001D37F0" w:rsidP="00823860">
    <w:pPr>
      <w:pStyle w:val="a8"/>
      <w:framePr w:wrap="around" w:vAnchor="text" w:hAnchor="margin" w:xAlign="center" w:y="1"/>
      <w:rPr>
        <w:rStyle w:val="a3"/>
      </w:rPr>
    </w:pPr>
  </w:p>
  <w:p w:rsidR="001D37F0" w:rsidRDefault="001D37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E56B0"/>
    <w:multiLevelType w:val="multilevel"/>
    <w:tmpl w:val="30BAA260"/>
    <w:lvl w:ilvl="0">
      <w:start w:val="1"/>
      <w:numFmt w:val="decimal"/>
      <w:lvlText w:val="%1."/>
      <w:lvlJc w:val="left"/>
      <w:pPr>
        <w:tabs>
          <w:tab w:val="num" w:pos="1364"/>
        </w:tabs>
        <w:ind w:left="1080"/>
      </w:pPr>
      <w:rPr>
        <w:rFonts w:ascii="Times New Roman" w:hAnsi="Times New Roman" w:cs="Times New Roman" w:hint="default"/>
        <w:b w:val="0"/>
        <w:i w:val="0"/>
        <w:sz w:val="28"/>
        <w:szCs w:val="28"/>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nsid w:val="738F7F01"/>
    <w:multiLevelType w:val="hybridMultilevel"/>
    <w:tmpl w:val="AAC25562"/>
    <w:lvl w:ilvl="0" w:tplc="146CBFCA">
      <w:start w:val="1"/>
      <w:numFmt w:val="decimal"/>
      <w:lvlText w:val="%1."/>
      <w:lvlJc w:val="left"/>
      <w:pPr>
        <w:tabs>
          <w:tab w:val="num" w:pos="57"/>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790F102B"/>
    <w:multiLevelType w:val="hybridMultilevel"/>
    <w:tmpl w:val="0608A358"/>
    <w:lvl w:ilvl="0" w:tplc="DF8C7DAE">
      <w:start w:val="1"/>
      <w:numFmt w:val="decimal"/>
      <w:lvlText w:val="%1."/>
      <w:lvlJc w:val="left"/>
      <w:pPr>
        <w:tabs>
          <w:tab w:val="num" w:pos="284"/>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3C9"/>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33C9"/>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37F0"/>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3002"/>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310"/>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6028E"/>
    <w:rsid w:val="004603BB"/>
    <w:rsid w:val="00462A64"/>
    <w:rsid w:val="004653D7"/>
    <w:rsid w:val="004653D8"/>
    <w:rsid w:val="004656A9"/>
    <w:rsid w:val="00466765"/>
    <w:rsid w:val="00466E4F"/>
    <w:rsid w:val="004722DF"/>
    <w:rsid w:val="00472AEB"/>
    <w:rsid w:val="00473481"/>
    <w:rsid w:val="004736BC"/>
    <w:rsid w:val="00473B50"/>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3CCA"/>
    <w:rsid w:val="004C76BD"/>
    <w:rsid w:val="004C7E52"/>
    <w:rsid w:val="004D41B9"/>
    <w:rsid w:val="004E042D"/>
    <w:rsid w:val="004E4121"/>
    <w:rsid w:val="004E54B3"/>
    <w:rsid w:val="004F1347"/>
    <w:rsid w:val="004F13F6"/>
    <w:rsid w:val="004F4F56"/>
    <w:rsid w:val="004F50B8"/>
    <w:rsid w:val="004F5F21"/>
    <w:rsid w:val="004F6573"/>
    <w:rsid w:val="004F6D34"/>
    <w:rsid w:val="00500381"/>
    <w:rsid w:val="00500CB3"/>
    <w:rsid w:val="0050673B"/>
    <w:rsid w:val="0051233E"/>
    <w:rsid w:val="005128D1"/>
    <w:rsid w:val="00515CA4"/>
    <w:rsid w:val="00516D4D"/>
    <w:rsid w:val="00516E32"/>
    <w:rsid w:val="00516F8C"/>
    <w:rsid w:val="00524B25"/>
    <w:rsid w:val="00525013"/>
    <w:rsid w:val="00530C36"/>
    <w:rsid w:val="005329F5"/>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E7A98"/>
    <w:rsid w:val="005F0828"/>
    <w:rsid w:val="005F3904"/>
    <w:rsid w:val="005F3B72"/>
    <w:rsid w:val="005F4D5F"/>
    <w:rsid w:val="005F75CD"/>
    <w:rsid w:val="00601954"/>
    <w:rsid w:val="00604837"/>
    <w:rsid w:val="006115A6"/>
    <w:rsid w:val="00611660"/>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57D"/>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4F19"/>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860"/>
    <w:rsid w:val="00823ACE"/>
    <w:rsid w:val="00824A5D"/>
    <w:rsid w:val="008264DF"/>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11315"/>
    <w:rsid w:val="00912277"/>
    <w:rsid w:val="009159F0"/>
    <w:rsid w:val="00915D73"/>
    <w:rsid w:val="00916581"/>
    <w:rsid w:val="00917237"/>
    <w:rsid w:val="00917CA7"/>
    <w:rsid w:val="00926B0A"/>
    <w:rsid w:val="00927D3C"/>
    <w:rsid w:val="009314E0"/>
    <w:rsid w:val="00931BDF"/>
    <w:rsid w:val="00937820"/>
    <w:rsid w:val="00940928"/>
    <w:rsid w:val="0094101F"/>
    <w:rsid w:val="009460FE"/>
    <w:rsid w:val="00946984"/>
    <w:rsid w:val="00950CB0"/>
    <w:rsid w:val="00953AFD"/>
    <w:rsid w:val="00954AF0"/>
    <w:rsid w:val="009552AB"/>
    <w:rsid w:val="00956011"/>
    <w:rsid w:val="009603EC"/>
    <w:rsid w:val="009612A1"/>
    <w:rsid w:val="00961A17"/>
    <w:rsid w:val="00965F52"/>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CAF"/>
    <w:rsid w:val="00996B41"/>
    <w:rsid w:val="00997B52"/>
    <w:rsid w:val="009A2C7D"/>
    <w:rsid w:val="009B2081"/>
    <w:rsid w:val="009B2C99"/>
    <w:rsid w:val="009B3AA3"/>
    <w:rsid w:val="009B3AB7"/>
    <w:rsid w:val="009B7BB4"/>
    <w:rsid w:val="009B7FD1"/>
    <w:rsid w:val="009C02D0"/>
    <w:rsid w:val="009C0FC6"/>
    <w:rsid w:val="009C1027"/>
    <w:rsid w:val="009C5F04"/>
    <w:rsid w:val="009D23F9"/>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66A82"/>
    <w:rsid w:val="00A736E0"/>
    <w:rsid w:val="00A748C3"/>
    <w:rsid w:val="00A77F78"/>
    <w:rsid w:val="00A81F12"/>
    <w:rsid w:val="00A8398F"/>
    <w:rsid w:val="00A85868"/>
    <w:rsid w:val="00A905BF"/>
    <w:rsid w:val="00A90FED"/>
    <w:rsid w:val="00A92C79"/>
    <w:rsid w:val="00A94528"/>
    <w:rsid w:val="00A96A5A"/>
    <w:rsid w:val="00AA0880"/>
    <w:rsid w:val="00AA3DDB"/>
    <w:rsid w:val="00AA493A"/>
    <w:rsid w:val="00AB2580"/>
    <w:rsid w:val="00AB38EA"/>
    <w:rsid w:val="00AB6863"/>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1A0"/>
    <w:rsid w:val="00B0334D"/>
    <w:rsid w:val="00B0362C"/>
    <w:rsid w:val="00B03A94"/>
    <w:rsid w:val="00B03C3D"/>
    <w:rsid w:val="00B04450"/>
    <w:rsid w:val="00B14727"/>
    <w:rsid w:val="00B14C53"/>
    <w:rsid w:val="00B15679"/>
    <w:rsid w:val="00B16D1B"/>
    <w:rsid w:val="00B16D6D"/>
    <w:rsid w:val="00B178D5"/>
    <w:rsid w:val="00B21A5A"/>
    <w:rsid w:val="00B21A9E"/>
    <w:rsid w:val="00B22895"/>
    <w:rsid w:val="00B24175"/>
    <w:rsid w:val="00B24DAE"/>
    <w:rsid w:val="00B262C0"/>
    <w:rsid w:val="00B34E41"/>
    <w:rsid w:val="00B357F4"/>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436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1A12"/>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27386"/>
    <w:rsid w:val="00E3018E"/>
    <w:rsid w:val="00E340F7"/>
    <w:rsid w:val="00E35FFF"/>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7773"/>
    <w:rsid w:val="00EA073E"/>
    <w:rsid w:val="00EA646F"/>
    <w:rsid w:val="00EA7462"/>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8BCAB2-8366-4CF2-82D9-8400CD92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4DF"/>
    <w:pPr>
      <w:spacing w:line="360" w:lineRule="auto"/>
      <w:ind w:firstLine="709"/>
      <w:jc w:val="both"/>
    </w:pPr>
    <w:rPr>
      <w:sz w:val="28"/>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23860"/>
    <w:rPr>
      <w:rFonts w:cs="Times New Roman"/>
      <w:b/>
      <w:sz w:val="32"/>
      <w:szCs w:val="32"/>
      <w:lang w:val="ru-RU" w:eastAsia="ru-RU" w:bidi="ar-SA"/>
    </w:rPr>
  </w:style>
  <w:style w:type="character" w:customStyle="1" w:styleId="40">
    <w:name w:val="Заголовок 4 Знак"/>
    <w:link w:val="4"/>
    <w:uiPriority w:val="9"/>
    <w:locked/>
    <w:rsid w:val="00823860"/>
    <w:rPr>
      <w:rFonts w:cs="Times New Roman"/>
      <w:b/>
      <w:iCs/>
      <w:sz w:val="28"/>
      <w:szCs w:val="28"/>
      <w:lang w:val="ru-RU" w:eastAsia="ru-RU" w:bidi="ar-SA"/>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rPr>
  </w:style>
  <w:style w:type="paragraph" w:styleId="a8">
    <w:name w:val="header"/>
    <w:basedOn w:val="a"/>
    <w:link w:val="a9"/>
    <w:uiPriority w:val="99"/>
    <w:rsid w:val="00823860"/>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footnote reference"/>
    <w:uiPriority w:val="99"/>
    <w:semiHidden/>
    <w:rsid w:val="004F6573"/>
    <w:rPr>
      <w:rFonts w:cs="Times New Roman"/>
      <w:vertAlign w:val="superscript"/>
    </w:rPr>
  </w:style>
  <w:style w:type="paragraph" w:styleId="ab">
    <w:name w:val="Document Map"/>
    <w:basedOn w:val="a"/>
    <w:link w:val="ac"/>
    <w:uiPriority w:val="99"/>
    <w:semiHidden/>
    <w:rsid w:val="004F6573"/>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Title"/>
    <w:basedOn w:val="a"/>
    <w:next w:val="a"/>
    <w:link w:val="ae"/>
    <w:uiPriority w:val="10"/>
    <w:qFormat/>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character" w:styleId="af">
    <w:name w:val="Hyperlink"/>
    <w:uiPriority w:val="99"/>
    <w:rsid w:val="00D01A12"/>
    <w:rPr>
      <w:rFonts w:cs="Times New Roman"/>
      <w:color w:val="0000FF"/>
      <w:u w:val="single"/>
    </w:rPr>
  </w:style>
  <w:style w:type="paragraph" w:styleId="21">
    <w:name w:val="toc 2"/>
    <w:basedOn w:val="a"/>
    <w:next w:val="a"/>
    <w:autoRedefine/>
    <w:uiPriority w:val="39"/>
    <w:semiHidden/>
    <w:rsid w:val="00B9436A"/>
    <w:pPr>
      <w:ind w:left="280"/>
    </w:pPr>
  </w:style>
  <w:style w:type="paragraph" w:styleId="41">
    <w:name w:val="toc 4"/>
    <w:basedOn w:val="a"/>
    <w:next w:val="a"/>
    <w:autoRedefine/>
    <w:uiPriority w:val="39"/>
    <w:semiHidden/>
    <w:rsid w:val="00B9436A"/>
    <w:pPr>
      <w:ind w:left="840"/>
    </w:pPr>
  </w:style>
  <w:style w:type="paragraph" w:styleId="af0">
    <w:name w:val="footer"/>
    <w:basedOn w:val="a"/>
    <w:link w:val="af1"/>
    <w:uiPriority w:val="99"/>
    <w:rsid w:val="00965F52"/>
    <w:pPr>
      <w:tabs>
        <w:tab w:val="center" w:pos="4677"/>
        <w:tab w:val="right" w:pos="9355"/>
      </w:tabs>
    </w:pPr>
  </w:style>
  <w:style w:type="character" w:customStyle="1" w:styleId="af1">
    <w:name w:val="Нижний колонтитул Знак"/>
    <w:link w:val="af0"/>
    <w:uiPriority w:val="99"/>
    <w:locked/>
    <w:rsid w:val="00965F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19841">
      <w:marLeft w:val="0"/>
      <w:marRight w:val="0"/>
      <w:marTop w:val="0"/>
      <w:marBottom w:val="0"/>
      <w:divBdr>
        <w:top w:val="none" w:sz="0" w:space="0" w:color="auto"/>
        <w:left w:val="none" w:sz="0" w:space="0" w:color="auto"/>
        <w:bottom w:val="none" w:sz="0" w:space="0" w:color="auto"/>
        <w:right w:val="none" w:sz="0" w:space="0" w:color="auto"/>
      </w:divBdr>
    </w:div>
    <w:div w:id="1149519843">
      <w:marLeft w:val="0"/>
      <w:marRight w:val="0"/>
      <w:marTop w:val="0"/>
      <w:marBottom w:val="0"/>
      <w:divBdr>
        <w:top w:val="none" w:sz="0" w:space="0" w:color="auto"/>
        <w:left w:val="none" w:sz="0" w:space="0" w:color="auto"/>
        <w:bottom w:val="none" w:sz="0" w:space="0" w:color="auto"/>
        <w:right w:val="none" w:sz="0" w:space="0" w:color="auto"/>
      </w:divBdr>
      <w:divsChild>
        <w:div w:id="1149519845">
          <w:marLeft w:val="0"/>
          <w:marRight w:val="0"/>
          <w:marTop w:val="0"/>
          <w:marBottom w:val="0"/>
          <w:divBdr>
            <w:top w:val="none" w:sz="0" w:space="0" w:color="auto"/>
            <w:left w:val="none" w:sz="0" w:space="0" w:color="auto"/>
            <w:bottom w:val="none" w:sz="0" w:space="0" w:color="auto"/>
            <w:right w:val="none" w:sz="0" w:space="0" w:color="auto"/>
          </w:divBdr>
        </w:div>
      </w:divsChild>
    </w:div>
    <w:div w:id="1149519844">
      <w:marLeft w:val="0"/>
      <w:marRight w:val="0"/>
      <w:marTop w:val="0"/>
      <w:marBottom w:val="0"/>
      <w:divBdr>
        <w:top w:val="none" w:sz="0" w:space="0" w:color="auto"/>
        <w:left w:val="none" w:sz="0" w:space="0" w:color="auto"/>
        <w:bottom w:val="none" w:sz="0" w:space="0" w:color="auto"/>
        <w:right w:val="none" w:sz="0" w:space="0" w:color="auto"/>
      </w:divBdr>
    </w:div>
    <w:div w:id="1149519846">
      <w:marLeft w:val="0"/>
      <w:marRight w:val="0"/>
      <w:marTop w:val="0"/>
      <w:marBottom w:val="0"/>
      <w:divBdr>
        <w:top w:val="none" w:sz="0" w:space="0" w:color="auto"/>
        <w:left w:val="none" w:sz="0" w:space="0" w:color="auto"/>
        <w:bottom w:val="none" w:sz="0" w:space="0" w:color="auto"/>
        <w:right w:val="none" w:sz="0" w:space="0" w:color="auto"/>
      </w:divBdr>
    </w:div>
    <w:div w:id="1149519847">
      <w:marLeft w:val="0"/>
      <w:marRight w:val="0"/>
      <w:marTop w:val="0"/>
      <w:marBottom w:val="0"/>
      <w:divBdr>
        <w:top w:val="none" w:sz="0" w:space="0" w:color="auto"/>
        <w:left w:val="none" w:sz="0" w:space="0" w:color="auto"/>
        <w:bottom w:val="none" w:sz="0" w:space="0" w:color="auto"/>
        <w:right w:val="none" w:sz="0" w:space="0" w:color="auto"/>
      </w:divBdr>
    </w:div>
    <w:div w:id="1149519848">
      <w:marLeft w:val="0"/>
      <w:marRight w:val="0"/>
      <w:marTop w:val="0"/>
      <w:marBottom w:val="0"/>
      <w:divBdr>
        <w:top w:val="none" w:sz="0" w:space="0" w:color="auto"/>
        <w:left w:val="none" w:sz="0" w:space="0" w:color="auto"/>
        <w:bottom w:val="none" w:sz="0" w:space="0" w:color="auto"/>
        <w:right w:val="none" w:sz="0" w:space="0" w:color="auto"/>
      </w:divBdr>
      <w:divsChild>
        <w:div w:id="1149519851">
          <w:marLeft w:val="0"/>
          <w:marRight w:val="0"/>
          <w:marTop w:val="0"/>
          <w:marBottom w:val="0"/>
          <w:divBdr>
            <w:top w:val="none" w:sz="0" w:space="0" w:color="auto"/>
            <w:left w:val="none" w:sz="0" w:space="0" w:color="auto"/>
            <w:bottom w:val="none" w:sz="0" w:space="0" w:color="auto"/>
            <w:right w:val="none" w:sz="0" w:space="0" w:color="auto"/>
          </w:divBdr>
        </w:div>
      </w:divsChild>
    </w:div>
    <w:div w:id="1149519849">
      <w:marLeft w:val="0"/>
      <w:marRight w:val="0"/>
      <w:marTop w:val="0"/>
      <w:marBottom w:val="0"/>
      <w:divBdr>
        <w:top w:val="none" w:sz="0" w:space="0" w:color="auto"/>
        <w:left w:val="none" w:sz="0" w:space="0" w:color="auto"/>
        <w:bottom w:val="none" w:sz="0" w:space="0" w:color="auto"/>
        <w:right w:val="none" w:sz="0" w:space="0" w:color="auto"/>
      </w:divBdr>
    </w:div>
    <w:div w:id="1149519850">
      <w:marLeft w:val="0"/>
      <w:marRight w:val="0"/>
      <w:marTop w:val="0"/>
      <w:marBottom w:val="0"/>
      <w:divBdr>
        <w:top w:val="none" w:sz="0" w:space="0" w:color="auto"/>
        <w:left w:val="none" w:sz="0" w:space="0" w:color="auto"/>
        <w:bottom w:val="none" w:sz="0" w:space="0" w:color="auto"/>
        <w:right w:val="none" w:sz="0" w:space="0" w:color="auto"/>
      </w:divBdr>
      <w:divsChild>
        <w:div w:id="1149519852">
          <w:marLeft w:val="0"/>
          <w:marRight w:val="0"/>
          <w:marTop w:val="0"/>
          <w:marBottom w:val="0"/>
          <w:divBdr>
            <w:top w:val="none" w:sz="0" w:space="0" w:color="auto"/>
            <w:left w:val="none" w:sz="0" w:space="0" w:color="auto"/>
            <w:bottom w:val="none" w:sz="0" w:space="0" w:color="auto"/>
            <w:right w:val="none" w:sz="0" w:space="0" w:color="auto"/>
          </w:divBdr>
        </w:div>
      </w:divsChild>
    </w:div>
    <w:div w:id="1149519853">
      <w:marLeft w:val="0"/>
      <w:marRight w:val="0"/>
      <w:marTop w:val="0"/>
      <w:marBottom w:val="0"/>
      <w:divBdr>
        <w:top w:val="none" w:sz="0" w:space="0" w:color="auto"/>
        <w:left w:val="none" w:sz="0" w:space="0" w:color="auto"/>
        <w:bottom w:val="none" w:sz="0" w:space="0" w:color="auto"/>
        <w:right w:val="none" w:sz="0" w:space="0" w:color="auto"/>
      </w:divBdr>
    </w:div>
    <w:div w:id="1149519854">
      <w:marLeft w:val="0"/>
      <w:marRight w:val="0"/>
      <w:marTop w:val="0"/>
      <w:marBottom w:val="0"/>
      <w:divBdr>
        <w:top w:val="none" w:sz="0" w:space="0" w:color="auto"/>
        <w:left w:val="none" w:sz="0" w:space="0" w:color="auto"/>
        <w:bottom w:val="none" w:sz="0" w:space="0" w:color="auto"/>
        <w:right w:val="none" w:sz="0" w:space="0" w:color="auto"/>
      </w:divBdr>
      <w:divsChild>
        <w:div w:id="114951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FB2C81-28EF-4E16-BC6A-29738684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Статус судей, присяжных и арбитражных заседателей</vt:lpstr>
    </vt:vector>
  </TitlesOfParts>
  <Company>Дом</Company>
  <LinksUpToDate>false</LinksUpToDate>
  <CharactersWithSpaces>25532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судей, присяжных и арбитражных заседателей</dc:title>
  <dc:subject/>
  <dc:creator>Мильберг</dc:creator>
  <cp:keywords/>
  <dc:description/>
  <cp:lastModifiedBy>admin</cp:lastModifiedBy>
  <cp:revision>2</cp:revision>
  <dcterms:created xsi:type="dcterms:W3CDTF">2014-03-22T07:16:00Z</dcterms:created>
  <dcterms:modified xsi:type="dcterms:W3CDTF">2014-03-22T07:16:00Z</dcterms:modified>
</cp:coreProperties>
</file>