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81" w:rsidRPr="00E177BC" w:rsidRDefault="00D30481" w:rsidP="00E177BC">
      <w:pPr>
        <w:spacing w:line="360" w:lineRule="auto"/>
        <w:ind w:firstLine="709"/>
        <w:jc w:val="center"/>
        <w:rPr>
          <w:b/>
          <w:szCs w:val="28"/>
        </w:rPr>
      </w:pPr>
      <w:r w:rsidRPr="00E177BC">
        <w:rPr>
          <w:b/>
          <w:szCs w:val="28"/>
        </w:rPr>
        <w:t>МИНИСТЕРСТВО ОБРАЗОВАНИЯ И НАУКИ УКРАИНЫ</w:t>
      </w:r>
    </w:p>
    <w:p w:rsidR="00D30481" w:rsidRPr="00E177BC" w:rsidRDefault="00D30481" w:rsidP="00E177BC">
      <w:pPr>
        <w:spacing w:line="360" w:lineRule="auto"/>
        <w:ind w:firstLine="709"/>
        <w:jc w:val="center"/>
        <w:rPr>
          <w:b/>
          <w:szCs w:val="28"/>
        </w:rPr>
      </w:pPr>
      <w:r w:rsidRPr="00E177BC">
        <w:rPr>
          <w:b/>
          <w:szCs w:val="28"/>
        </w:rPr>
        <w:t>ХЕРСОНСКИЙ НАЦИОНАЛЬНЫЙ ТЕХНИЧЕСКИЙ УНИВЕРСИТЕТ</w:t>
      </w:r>
    </w:p>
    <w:p w:rsidR="00D30481" w:rsidRPr="00E177BC" w:rsidRDefault="00D30481" w:rsidP="00E177BC">
      <w:pPr>
        <w:spacing w:line="360" w:lineRule="auto"/>
        <w:ind w:firstLine="709"/>
        <w:jc w:val="center"/>
        <w:rPr>
          <w:szCs w:val="28"/>
        </w:rPr>
      </w:pPr>
      <w:r w:rsidRPr="00E177BC">
        <w:rPr>
          <w:szCs w:val="28"/>
        </w:rPr>
        <w:t>Кафедра налоговой и бюджетной политики</w:t>
      </w:r>
    </w:p>
    <w:p w:rsidR="00D30481" w:rsidRPr="00E177BC" w:rsidRDefault="00D30481" w:rsidP="00E177BC">
      <w:pPr>
        <w:spacing w:line="360" w:lineRule="auto"/>
        <w:ind w:firstLine="709"/>
        <w:jc w:val="center"/>
        <w:rPr>
          <w:szCs w:val="28"/>
        </w:rPr>
      </w:pPr>
    </w:p>
    <w:p w:rsidR="00D30481" w:rsidRPr="00E177BC" w:rsidRDefault="00D30481" w:rsidP="00E177BC">
      <w:pPr>
        <w:spacing w:line="360" w:lineRule="auto"/>
        <w:ind w:firstLine="709"/>
        <w:rPr>
          <w:szCs w:val="28"/>
        </w:rPr>
      </w:pPr>
    </w:p>
    <w:p w:rsidR="00D30481" w:rsidRPr="00E177BC" w:rsidRDefault="00D30481" w:rsidP="00E177BC">
      <w:pPr>
        <w:spacing w:line="360" w:lineRule="auto"/>
        <w:ind w:firstLine="709"/>
        <w:rPr>
          <w:szCs w:val="28"/>
        </w:rPr>
      </w:pPr>
    </w:p>
    <w:p w:rsidR="00D30481" w:rsidRPr="00E177BC" w:rsidRDefault="00D30481" w:rsidP="00E177BC">
      <w:pPr>
        <w:spacing w:line="360" w:lineRule="auto"/>
        <w:ind w:firstLine="709"/>
        <w:rPr>
          <w:szCs w:val="28"/>
        </w:rPr>
      </w:pPr>
    </w:p>
    <w:p w:rsidR="00D30481" w:rsidRPr="00E177BC" w:rsidRDefault="00D30481" w:rsidP="00E177BC">
      <w:pPr>
        <w:spacing w:line="360" w:lineRule="auto"/>
        <w:ind w:firstLine="709"/>
        <w:rPr>
          <w:szCs w:val="28"/>
        </w:rPr>
      </w:pPr>
    </w:p>
    <w:p w:rsidR="00D30481" w:rsidRPr="00E177BC" w:rsidRDefault="00D30481" w:rsidP="00E177BC">
      <w:pPr>
        <w:spacing w:line="360" w:lineRule="auto"/>
        <w:ind w:firstLine="709"/>
        <w:rPr>
          <w:szCs w:val="28"/>
        </w:rPr>
      </w:pPr>
    </w:p>
    <w:p w:rsidR="00D30481" w:rsidRPr="00E177BC" w:rsidRDefault="00D30481" w:rsidP="00E177BC">
      <w:pPr>
        <w:spacing w:line="360" w:lineRule="auto"/>
        <w:ind w:firstLine="709"/>
        <w:jc w:val="center"/>
        <w:rPr>
          <w:szCs w:val="28"/>
        </w:rPr>
      </w:pPr>
    </w:p>
    <w:p w:rsidR="00E177BC" w:rsidRDefault="00E177BC" w:rsidP="00E177BC">
      <w:pPr>
        <w:spacing w:line="360" w:lineRule="auto"/>
        <w:ind w:firstLine="709"/>
        <w:jc w:val="center"/>
        <w:rPr>
          <w:szCs w:val="28"/>
        </w:rPr>
      </w:pPr>
    </w:p>
    <w:p w:rsidR="00E177BC" w:rsidRDefault="00E177BC" w:rsidP="00E177BC">
      <w:pPr>
        <w:spacing w:line="360" w:lineRule="auto"/>
        <w:ind w:firstLine="709"/>
        <w:jc w:val="center"/>
        <w:rPr>
          <w:szCs w:val="28"/>
        </w:rPr>
      </w:pPr>
    </w:p>
    <w:p w:rsidR="00D30481" w:rsidRPr="00E177BC" w:rsidRDefault="00D30481" w:rsidP="00E177BC">
      <w:pPr>
        <w:spacing w:line="360" w:lineRule="auto"/>
        <w:ind w:firstLine="709"/>
        <w:jc w:val="center"/>
        <w:rPr>
          <w:szCs w:val="28"/>
        </w:rPr>
      </w:pPr>
      <w:r w:rsidRPr="00E177BC">
        <w:rPr>
          <w:szCs w:val="28"/>
        </w:rPr>
        <w:t>КОНТРОЛЬНАЯ РАБОТА</w:t>
      </w:r>
    </w:p>
    <w:p w:rsidR="00D30481" w:rsidRPr="00E177BC" w:rsidRDefault="00D30481" w:rsidP="00E177BC">
      <w:pPr>
        <w:spacing w:line="360" w:lineRule="auto"/>
        <w:ind w:firstLine="709"/>
        <w:jc w:val="center"/>
        <w:rPr>
          <w:szCs w:val="28"/>
        </w:rPr>
      </w:pPr>
      <w:r w:rsidRPr="00E177BC">
        <w:rPr>
          <w:szCs w:val="28"/>
        </w:rPr>
        <w:t>по дисциплине «Деньги и кредит»</w:t>
      </w:r>
    </w:p>
    <w:p w:rsidR="00D30481" w:rsidRPr="00E177BC" w:rsidRDefault="00D30481" w:rsidP="00E177BC">
      <w:pPr>
        <w:spacing w:line="360" w:lineRule="auto"/>
        <w:ind w:firstLine="709"/>
        <w:jc w:val="center"/>
        <w:rPr>
          <w:szCs w:val="28"/>
        </w:rPr>
      </w:pPr>
      <w:r w:rsidRPr="00E177BC">
        <w:rPr>
          <w:szCs w:val="28"/>
        </w:rPr>
        <w:t>для студентов 3 курса специальности 050107«Экономика предприятия»</w:t>
      </w:r>
    </w:p>
    <w:p w:rsidR="00D30481" w:rsidRPr="00E177BC" w:rsidRDefault="00D30481" w:rsidP="00E177BC">
      <w:pPr>
        <w:spacing w:line="360" w:lineRule="auto"/>
        <w:ind w:firstLine="709"/>
        <w:jc w:val="center"/>
        <w:rPr>
          <w:szCs w:val="28"/>
        </w:rPr>
      </w:pPr>
      <w:r w:rsidRPr="00E177BC">
        <w:rPr>
          <w:szCs w:val="28"/>
        </w:rPr>
        <w:t>заочной формы обучения</w:t>
      </w:r>
    </w:p>
    <w:p w:rsidR="00D30481" w:rsidRPr="00E177BC" w:rsidRDefault="00D30481" w:rsidP="00E177BC">
      <w:pPr>
        <w:spacing w:line="360" w:lineRule="auto"/>
        <w:ind w:firstLine="709"/>
        <w:jc w:val="center"/>
        <w:rPr>
          <w:szCs w:val="28"/>
        </w:rPr>
      </w:pPr>
      <w:r w:rsidRPr="00E177BC">
        <w:rPr>
          <w:szCs w:val="28"/>
        </w:rPr>
        <w:t>на тему: «</w:t>
      </w:r>
      <w:r w:rsidRPr="00E177BC">
        <w:t>СТАВКА ОБЯЗАТЕЛЬНОГО РЕЗЕРВИРОВАНИЯ, ЕЕ ВЛИЯНИЕ НА ФОРМИРОВАНИЕ ПРЕДЛОЖЕНИЯ ДЕНЕГ»</w:t>
      </w:r>
    </w:p>
    <w:p w:rsidR="00D30481" w:rsidRPr="00E177BC" w:rsidRDefault="00D30481" w:rsidP="00E177BC">
      <w:pPr>
        <w:spacing w:line="360" w:lineRule="auto"/>
        <w:ind w:firstLine="709"/>
        <w:rPr>
          <w:szCs w:val="28"/>
        </w:rPr>
      </w:pPr>
    </w:p>
    <w:p w:rsidR="00D30481" w:rsidRPr="00E177BC" w:rsidRDefault="00D30481" w:rsidP="00E177BC">
      <w:pPr>
        <w:spacing w:line="360" w:lineRule="auto"/>
        <w:ind w:firstLine="709"/>
        <w:rPr>
          <w:szCs w:val="28"/>
        </w:rPr>
      </w:pPr>
    </w:p>
    <w:p w:rsidR="00D30481" w:rsidRPr="00E177BC" w:rsidRDefault="00D30481" w:rsidP="00E177BC">
      <w:pPr>
        <w:spacing w:line="360" w:lineRule="auto"/>
        <w:ind w:firstLine="709"/>
        <w:rPr>
          <w:szCs w:val="28"/>
        </w:rPr>
      </w:pPr>
      <w:r w:rsidRPr="00E177BC">
        <w:rPr>
          <w:szCs w:val="28"/>
        </w:rPr>
        <w:t>Выполнила:</w:t>
      </w:r>
    </w:p>
    <w:p w:rsidR="00D30481" w:rsidRPr="00E177BC" w:rsidRDefault="00D30481" w:rsidP="00E177BC">
      <w:pPr>
        <w:spacing w:line="360" w:lineRule="auto"/>
        <w:ind w:firstLine="709"/>
        <w:rPr>
          <w:szCs w:val="28"/>
        </w:rPr>
      </w:pPr>
      <w:r w:rsidRPr="00E177BC">
        <w:rPr>
          <w:szCs w:val="28"/>
        </w:rPr>
        <w:t>студентка группы</w:t>
      </w:r>
      <w:r w:rsidR="00E177BC">
        <w:rPr>
          <w:szCs w:val="28"/>
        </w:rPr>
        <w:t xml:space="preserve"> </w:t>
      </w:r>
      <w:r w:rsidRPr="00E177BC">
        <w:rPr>
          <w:szCs w:val="28"/>
        </w:rPr>
        <w:t>3зЭП</w:t>
      </w:r>
    </w:p>
    <w:p w:rsidR="00D30481" w:rsidRPr="00E177BC" w:rsidRDefault="00D30481" w:rsidP="00E177BC">
      <w:pPr>
        <w:spacing w:line="360" w:lineRule="auto"/>
        <w:ind w:firstLine="709"/>
        <w:rPr>
          <w:szCs w:val="28"/>
        </w:rPr>
      </w:pPr>
      <w:r w:rsidRPr="00E177BC">
        <w:rPr>
          <w:szCs w:val="28"/>
        </w:rPr>
        <w:t>Македонова К. Ю.</w:t>
      </w:r>
    </w:p>
    <w:p w:rsidR="00D30481" w:rsidRPr="00E177BC" w:rsidRDefault="00D30481" w:rsidP="00E177BC">
      <w:pPr>
        <w:spacing w:line="360" w:lineRule="auto"/>
        <w:ind w:firstLine="709"/>
        <w:rPr>
          <w:szCs w:val="28"/>
        </w:rPr>
      </w:pPr>
      <w:r w:rsidRPr="00E177BC">
        <w:rPr>
          <w:szCs w:val="28"/>
        </w:rPr>
        <w:t>Проверила:</w:t>
      </w:r>
    </w:p>
    <w:p w:rsidR="00D30481" w:rsidRPr="00E177BC" w:rsidRDefault="00D30481" w:rsidP="00E177BC">
      <w:pPr>
        <w:spacing w:line="360" w:lineRule="auto"/>
        <w:ind w:firstLine="709"/>
        <w:rPr>
          <w:szCs w:val="28"/>
        </w:rPr>
      </w:pPr>
      <w:r w:rsidRPr="00E177BC">
        <w:rPr>
          <w:szCs w:val="28"/>
        </w:rPr>
        <w:t>Сухорука Е. В.</w:t>
      </w:r>
    </w:p>
    <w:p w:rsidR="00D30481" w:rsidRDefault="00D30481" w:rsidP="00E177BC">
      <w:pPr>
        <w:spacing w:line="360" w:lineRule="auto"/>
        <w:ind w:firstLine="709"/>
        <w:rPr>
          <w:szCs w:val="28"/>
        </w:rPr>
      </w:pPr>
    </w:p>
    <w:p w:rsidR="00D30481" w:rsidRPr="00E177BC" w:rsidRDefault="00D30481" w:rsidP="00E177BC">
      <w:pPr>
        <w:spacing w:line="360" w:lineRule="auto"/>
        <w:ind w:firstLine="709"/>
        <w:rPr>
          <w:szCs w:val="28"/>
        </w:rPr>
      </w:pPr>
    </w:p>
    <w:p w:rsidR="00D30481" w:rsidRPr="00E177BC" w:rsidRDefault="00D30481" w:rsidP="00E177BC">
      <w:pPr>
        <w:spacing w:line="360" w:lineRule="auto"/>
        <w:ind w:firstLine="709"/>
        <w:jc w:val="center"/>
        <w:rPr>
          <w:szCs w:val="28"/>
        </w:rPr>
      </w:pPr>
      <w:r w:rsidRPr="00E177BC">
        <w:rPr>
          <w:szCs w:val="28"/>
        </w:rPr>
        <w:t>Херсон – 2010</w:t>
      </w:r>
    </w:p>
    <w:p w:rsidR="00E177BC" w:rsidRDefault="00E177BC">
      <w:pPr>
        <w:widowControl/>
        <w:suppressAutoHyphens w:val="0"/>
        <w:spacing w:after="200" w:line="276" w:lineRule="auto"/>
        <w:jc w:val="left"/>
      </w:pPr>
      <w:r>
        <w:br w:type="page"/>
      </w:r>
    </w:p>
    <w:p w:rsidR="00186AB3" w:rsidRPr="00E177BC" w:rsidRDefault="00186AB3" w:rsidP="00E177BC">
      <w:pPr>
        <w:spacing w:line="360" w:lineRule="auto"/>
        <w:ind w:firstLine="709"/>
      </w:pPr>
      <w:r w:rsidRPr="00E177BC">
        <w:t>ПЛАН</w:t>
      </w:r>
    </w:p>
    <w:p w:rsidR="00831657" w:rsidRPr="00E177BC" w:rsidRDefault="00831657" w:rsidP="00E177BC">
      <w:pPr>
        <w:spacing w:line="360" w:lineRule="auto"/>
        <w:ind w:firstLine="709"/>
      </w:pPr>
    </w:p>
    <w:p w:rsidR="009D0B58" w:rsidRPr="00E177BC" w:rsidRDefault="00831657" w:rsidP="00E177BC">
      <w:pPr>
        <w:spacing w:line="360" w:lineRule="auto"/>
        <w:jc w:val="left"/>
      </w:pPr>
      <w:r w:rsidRPr="00E177BC">
        <w:t>СТАВКА ОБЯЗАТЕЛЬНОГО РЕЗЕРВИРОВАНИЯ, ЕЕ ВЛИЯНИЕ НА ФОРМИРОВАНИЕ ПРЕДЛОЖЕНИЯ ДЕНЕГ.</w:t>
      </w:r>
    </w:p>
    <w:p w:rsidR="00186AB3" w:rsidRPr="00E177BC" w:rsidRDefault="00186AB3" w:rsidP="00E177BC">
      <w:pPr>
        <w:pStyle w:val="a9"/>
        <w:numPr>
          <w:ilvl w:val="0"/>
          <w:numId w:val="1"/>
        </w:numPr>
        <w:spacing w:line="360" w:lineRule="auto"/>
        <w:ind w:left="0" w:firstLine="0"/>
        <w:jc w:val="left"/>
      </w:pPr>
      <w:r w:rsidRPr="00E177BC">
        <w:t>Ставка обязательного резервирования</w:t>
      </w:r>
      <w:r w:rsidR="00831657" w:rsidRPr="00E177BC">
        <w:t xml:space="preserve"> как инструмент денежно-кредитной политики</w:t>
      </w:r>
      <w:r w:rsidRPr="00E177BC">
        <w:t xml:space="preserve">. </w:t>
      </w:r>
    </w:p>
    <w:p w:rsidR="00186AB3" w:rsidRPr="00E177BC" w:rsidRDefault="00D37161" w:rsidP="00E177BC">
      <w:pPr>
        <w:pStyle w:val="a9"/>
        <w:numPr>
          <w:ilvl w:val="0"/>
          <w:numId w:val="1"/>
        </w:numPr>
        <w:spacing w:line="360" w:lineRule="auto"/>
        <w:ind w:left="0" w:firstLine="0"/>
        <w:jc w:val="left"/>
      </w:pPr>
      <w:r w:rsidRPr="00E177BC">
        <w:t>Предложение денег.</w:t>
      </w:r>
      <w:r w:rsidR="009B7C65" w:rsidRPr="00E177BC">
        <w:t xml:space="preserve"> </w:t>
      </w:r>
    </w:p>
    <w:p w:rsidR="00186AB3" w:rsidRPr="00E177BC" w:rsidRDefault="00186AB3" w:rsidP="00E177BC">
      <w:pPr>
        <w:pStyle w:val="a9"/>
        <w:numPr>
          <w:ilvl w:val="0"/>
          <w:numId w:val="1"/>
        </w:numPr>
        <w:spacing w:line="360" w:lineRule="auto"/>
        <w:ind w:left="0" w:firstLine="0"/>
        <w:jc w:val="left"/>
      </w:pPr>
      <w:r w:rsidRPr="00E177BC">
        <w:t xml:space="preserve">Влияние ставки обязательного резервирования на формирование предложения денег. 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1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2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3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4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5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6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7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8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9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10</w:t>
      </w:r>
    </w:p>
    <w:p w:rsidR="00921647" w:rsidRPr="00E177BC" w:rsidRDefault="009D0B58" w:rsidP="00E177BC">
      <w:pPr>
        <w:spacing w:line="360" w:lineRule="auto"/>
        <w:jc w:val="left"/>
      </w:pPr>
      <w:r w:rsidRPr="00E177BC">
        <w:t>Задача 11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12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13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14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15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16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17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18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19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20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21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22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23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26</w:t>
      </w:r>
    </w:p>
    <w:p w:rsidR="009D0B58" w:rsidRPr="00E177BC" w:rsidRDefault="009D0B58" w:rsidP="00E177BC">
      <w:pPr>
        <w:spacing w:line="360" w:lineRule="auto"/>
        <w:jc w:val="left"/>
      </w:pPr>
      <w:r w:rsidRPr="00E177BC">
        <w:t>Задача 27</w:t>
      </w:r>
    </w:p>
    <w:p w:rsidR="009D0B58" w:rsidRPr="00E177BC" w:rsidRDefault="00545EAA" w:rsidP="00E177BC">
      <w:pPr>
        <w:spacing w:line="360" w:lineRule="auto"/>
        <w:jc w:val="left"/>
      </w:pPr>
      <w:r w:rsidRPr="00E177BC">
        <w:t>СПИСОК ЛИТЕРАТУРЫ</w:t>
      </w:r>
      <w:r w:rsidR="009D0B58" w:rsidRPr="00E177BC">
        <w:t xml:space="preserve"> </w:t>
      </w:r>
    </w:p>
    <w:p w:rsidR="00E177BC" w:rsidRDefault="00E177BC">
      <w:pPr>
        <w:widowControl/>
        <w:suppressAutoHyphens w:val="0"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E4735C" w:rsidRPr="00E177BC" w:rsidRDefault="00E4735C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1.</w:t>
      </w:r>
      <w:r w:rsidR="00E177BC">
        <w:t xml:space="preserve"> </w:t>
      </w:r>
      <w:r w:rsidRPr="00E177BC">
        <w:rPr>
          <w:b/>
        </w:rPr>
        <w:t>Ставка обязательного резервирования как инструм</w:t>
      </w:r>
      <w:r w:rsidR="00E177BC">
        <w:rPr>
          <w:b/>
        </w:rPr>
        <w:t>ент денежно-кредитной политики</w:t>
      </w:r>
    </w:p>
    <w:p w:rsidR="00C543C4" w:rsidRPr="00E177BC" w:rsidRDefault="00C543C4" w:rsidP="00E177BC">
      <w:pPr>
        <w:spacing w:line="360" w:lineRule="auto"/>
        <w:ind w:firstLine="709"/>
        <w:rPr>
          <w:b/>
        </w:rPr>
      </w:pPr>
    </w:p>
    <w:p w:rsidR="00F01C6D" w:rsidRPr="00E177BC" w:rsidRDefault="00F01C6D" w:rsidP="00E177BC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77BC">
        <w:rPr>
          <w:sz w:val="28"/>
          <w:szCs w:val="28"/>
        </w:rPr>
        <w:t>Для поддержания ликвидности коммерческие банки из имеющихся у них депозитов формируют в центральном банке на специальном счете обязательные резервы, представляющие собой установленное в законодательном порядке процентное отношение суммы минимальных резервов к абсолютным или относительным показателям пассивных (депозитов) или активных (кредитных вложений) операций. Оставшаяся у коммерческих банков часть денежных средств, называемая избыточными резервами, может выдаваться в виде ссуд населению и фирмам.</w:t>
      </w:r>
    </w:p>
    <w:p w:rsidR="00120F2F" w:rsidRPr="00E177BC" w:rsidRDefault="00120F2F" w:rsidP="00E177BC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77BC">
        <w:rPr>
          <w:b/>
          <w:sz w:val="28"/>
          <w:szCs w:val="28"/>
        </w:rPr>
        <w:t>Ставка обязательного резервирования</w:t>
      </w:r>
      <w:r w:rsidRPr="00E177BC">
        <w:rPr>
          <w:sz w:val="28"/>
          <w:szCs w:val="28"/>
        </w:rPr>
        <w:t xml:space="preserve"> – коэффициент пропорциональности величины резервов к величине депозитов и определяется по формуле:</w:t>
      </w:r>
    </w:p>
    <w:p w:rsidR="00E177BC" w:rsidRDefault="00E177BC" w:rsidP="00E177BC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20F2F" w:rsidRPr="00E177BC" w:rsidRDefault="00120F2F" w:rsidP="00E177BC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77BC">
        <w:rPr>
          <w:sz w:val="28"/>
          <w:szCs w:val="28"/>
          <w:lang w:val="en-US"/>
        </w:rPr>
        <w:t>r</w:t>
      </w:r>
      <w:r w:rsidRPr="00E177BC">
        <w:rPr>
          <w:sz w:val="28"/>
          <w:szCs w:val="28"/>
        </w:rPr>
        <w:t xml:space="preserve">r = </w:t>
      </w:r>
      <w:r w:rsidRPr="00E177BC">
        <w:rPr>
          <w:sz w:val="28"/>
          <w:szCs w:val="28"/>
          <w:lang w:val="en-US"/>
        </w:rPr>
        <w:t>R</w:t>
      </w:r>
      <w:r w:rsidRPr="00E177BC">
        <w:rPr>
          <w:sz w:val="28"/>
          <w:szCs w:val="28"/>
        </w:rPr>
        <w:t>/</w:t>
      </w:r>
      <w:r w:rsidRPr="00E177BC">
        <w:rPr>
          <w:sz w:val="28"/>
          <w:szCs w:val="28"/>
          <w:lang w:val="en-US"/>
        </w:rPr>
        <w:t>D</w:t>
      </w:r>
      <w:r w:rsidRPr="00E177BC">
        <w:rPr>
          <w:sz w:val="28"/>
          <w:szCs w:val="28"/>
        </w:rPr>
        <w:t>.</w:t>
      </w:r>
    </w:p>
    <w:p w:rsidR="00120F2F" w:rsidRPr="00E177BC" w:rsidRDefault="00120F2F" w:rsidP="00E177BC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4735C" w:rsidRPr="00E177BC" w:rsidRDefault="00E4735C" w:rsidP="00E177BC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177BC">
        <w:rPr>
          <w:b w:val="0"/>
          <w:sz w:val="28"/>
          <w:szCs w:val="28"/>
        </w:rPr>
        <w:t>Традиционно обязательные резервы рассматриваются в качестве неотъемлемого элемента денежно-кредитного регулирования. Обычно они устанавливаются для достижения комплекса различных целей: воздействия на спрос банков на резервы; содействия стабилизации краткосрочных процентных ставок; стабилизации и повышения предсказуемости денежного мультипликатора. Существуют некоторые свойства обязательных резервов, которые иногда называются в печатных изданиях как их функции: страховка ликвидности кредитных организаций, гарантия по вкладам клиентов.</w:t>
      </w:r>
      <w:r w:rsidR="002F5A31" w:rsidRPr="00E177BC">
        <w:rPr>
          <w:b w:val="0"/>
          <w:sz w:val="28"/>
          <w:szCs w:val="28"/>
        </w:rPr>
        <w:t xml:space="preserve"> </w:t>
      </w:r>
      <w:r w:rsidRPr="00E177BC">
        <w:rPr>
          <w:b w:val="0"/>
          <w:sz w:val="28"/>
          <w:szCs w:val="28"/>
        </w:rPr>
        <w:t>Считается, что изначально обязательное резервирование появилось как необходимость для банков всегда иметь наготове денежную наличность в виде</w:t>
      </w:r>
      <w:r w:rsidR="00295E11" w:rsidRPr="00E177BC">
        <w:rPr>
          <w:b w:val="0"/>
          <w:sz w:val="28"/>
          <w:szCs w:val="28"/>
        </w:rPr>
        <w:t>,</w:t>
      </w:r>
      <w:r w:rsidRPr="00E177BC">
        <w:rPr>
          <w:b w:val="0"/>
          <w:sz w:val="28"/>
          <w:szCs w:val="28"/>
        </w:rPr>
        <w:t xml:space="preserve"> так называемых</w:t>
      </w:r>
      <w:r w:rsidR="00295E11" w:rsidRPr="00E177BC">
        <w:rPr>
          <w:b w:val="0"/>
          <w:sz w:val="28"/>
          <w:szCs w:val="28"/>
        </w:rPr>
        <w:t>,</w:t>
      </w:r>
      <w:r w:rsidRPr="00E177BC">
        <w:rPr>
          <w:b w:val="0"/>
          <w:sz w:val="28"/>
          <w:szCs w:val="28"/>
        </w:rPr>
        <w:t xml:space="preserve"> кассовых резервов для бесперебойного возврата вкладов и депозитов по требованию вкладчиков и проведения расчетов с другими банками.</w:t>
      </w:r>
      <w:r w:rsidR="002F5A31" w:rsidRPr="00E177BC">
        <w:rPr>
          <w:b w:val="0"/>
          <w:sz w:val="28"/>
          <w:szCs w:val="28"/>
        </w:rPr>
        <w:t xml:space="preserve"> </w:t>
      </w:r>
    </w:p>
    <w:p w:rsidR="000D370F" w:rsidRPr="00E177BC" w:rsidRDefault="000D370F" w:rsidP="00E177BC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177BC">
        <w:rPr>
          <w:b w:val="0"/>
          <w:sz w:val="28"/>
          <w:szCs w:val="28"/>
        </w:rPr>
        <w:t>Таким о</w:t>
      </w:r>
      <w:r w:rsidR="00C27F9A" w:rsidRPr="00E177BC">
        <w:rPr>
          <w:b w:val="0"/>
          <w:sz w:val="28"/>
          <w:szCs w:val="28"/>
        </w:rPr>
        <w:t>бразом, обязательные резервы – м</w:t>
      </w:r>
      <w:r w:rsidRPr="00E177BC">
        <w:rPr>
          <w:b w:val="0"/>
          <w:sz w:val="28"/>
          <w:szCs w:val="28"/>
        </w:rPr>
        <w:t>ощный регулирующий инструмент монетарной политики, позволяющий оперативно влиять на финансовую ситуацию в стране.</w:t>
      </w:r>
      <w:r w:rsidR="006C0587" w:rsidRPr="00E177BC">
        <w:rPr>
          <w:b w:val="0"/>
          <w:sz w:val="28"/>
          <w:szCs w:val="28"/>
        </w:rPr>
        <w:t xml:space="preserve"> </w:t>
      </w:r>
      <w:r w:rsidRPr="00E177BC">
        <w:rPr>
          <w:b w:val="0"/>
          <w:sz w:val="28"/>
          <w:szCs w:val="28"/>
        </w:rPr>
        <w:t>Тем не менее, регулирующим органам необходимо учитывать значительные недостатки этого инструмента: удорожающее воздействие на банковские ресурсы, (фактор, провоцирующий инфляцию); налоговый характер обязательных резервов, а также дестабилизирующее банковскую систему воздействие при малейшем изменении существующего порядка и нормы резервирования.</w:t>
      </w:r>
    </w:p>
    <w:p w:rsidR="000D370F" w:rsidRPr="00E177BC" w:rsidRDefault="000D370F" w:rsidP="00E177BC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177BC">
        <w:rPr>
          <w:b w:val="0"/>
          <w:sz w:val="28"/>
          <w:szCs w:val="28"/>
        </w:rPr>
        <w:t xml:space="preserve">В мире существует много различных моделей обязательного резервирования, они отличаются по многим параметрам и акцентируют особенности национальных банковских систем. Обязательное резервирование можно представить как сложную целостную систему из взаимосвязанных элементов. </w:t>
      </w:r>
    </w:p>
    <w:p w:rsidR="00282F01" w:rsidRPr="00E177BC" w:rsidRDefault="00C27F9A" w:rsidP="00E177BC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77BC">
        <w:rPr>
          <w:sz w:val="28"/>
          <w:szCs w:val="28"/>
        </w:rPr>
        <w:t xml:space="preserve">В связи с тем, что на Украине двухуровневая банковская система, в </w:t>
      </w:r>
      <w:r w:rsidR="00282F01" w:rsidRPr="00E177BC">
        <w:rPr>
          <w:sz w:val="28"/>
          <w:szCs w:val="28"/>
        </w:rPr>
        <w:t xml:space="preserve">нашей </w:t>
      </w:r>
      <w:r w:rsidRPr="00E177BC">
        <w:rPr>
          <w:sz w:val="28"/>
          <w:szCs w:val="28"/>
        </w:rPr>
        <w:t>стране применяются директивные методы регулирования денежного обращения. Экономические реформы, направленные на создание в Украине рыночной экономики, предопределили выбор инструментов денежно-кредитного регулирования, используемых Национальным банком: переход на широко практикуемые методы центральными банками зарубежных стран.</w:t>
      </w:r>
      <w:r w:rsidR="00E177BC">
        <w:rPr>
          <w:sz w:val="28"/>
          <w:szCs w:val="28"/>
        </w:rPr>
        <w:t xml:space="preserve"> </w:t>
      </w:r>
    </w:p>
    <w:p w:rsidR="000C7E53" w:rsidRPr="00E177BC" w:rsidRDefault="000C7E53" w:rsidP="00E177BC">
      <w:pPr>
        <w:spacing w:line="360" w:lineRule="auto"/>
        <w:ind w:firstLine="709"/>
      </w:pPr>
      <w:r w:rsidRPr="00E177BC">
        <w:rPr>
          <w:b/>
        </w:rPr>
        <w:t>Постановлением</w:t>
      </w:r>
      <w:r w:rsidRPr="00E177BC">
        <w:t xml:space="preserve"> №</w:t>
      </w:r>
      <w:r w:rsidRPr="00E177BC">
        <w:rPr>
          <w:b/>
        </w:rPr>
        <w:t xml:space="preserve"> </w:t>
      </w:r>
      <w:r w:rsidRPr="00E177BC">
        <w:t>210 от 20 апреля 2010 года Н</w:t>
      </w:r>
      <w:r w:rsidRPr="00E177BC">
        <w:rPr>
          <w:b/>
        </w:rPr>
        <w:t xml:space="preserve">ациональный банк </w:t>
      </w:r>
      <w:r w:rsidRPr="00E177BC">
        <w:t>У</w:t>
      </w:r>
      <w:r w:rsidRPr="00E177BC">
        <w:rPr>
          <w:b/>
        </w:rPr>
        <w:t>краины</w:t>
      </w:r>
      <w:r w:rsidRPr="00E177BC">
        <w:t xml:space="preserve"> ужесточ</w:t>
      </w:r>
      <w:r w:rsidRPr="00E177BC">
        <w:rPr>
          <w:b/>
        </w:rPr>
        <w:t>ил</w:t>
      </w:r>
      <w:r w:rsidRPr="00E177BC">
        <w:t xml:space="preserve"> требования обязательного резервирования ком</w:t>
      </w:r>
      <w:r w:rsidRPr="00E177BC">
        <w:rPr>
          <w:b/>
        </w:rPr>
        <w:t xml:space="preserve">мерческих </w:t>
      </w:r>
      <w:r w:rsidRPr="00E177BC">
        <w:t>банков</w:t>
      </w:r>
      <w:r w:rsidRPr="00E177BC">
        <w:rPr>
          <w:b/>
        </w:rPr>
        <w:t>.</w:t>
      </w:r>
      <w:r w:rsidR="00E177BC">
        <w:rPr>
          <w:b/>
        </w:rPr>
        <w:t xml:space="preserve"> </w:t>
      </w:r>
      <w:r w:rsidRPr="00E177BC">
        <w:t>Документ разрешает банкам зачислять для покрытия обязательных резервов приобретенные ими целевые облигации внутреннего государственного займа Украины, выпущенные с целью привлечения средств для финансирования подготовки к Евро-2012, в размере 100% их номинальной стоимости. (На сегодня разрешается зачислять для покрытия резервов 20% от суммы имеющихся в портфеле банка указанных бумаг).</w:t>
      </w:r>
    </w:p>
    <w:p w:rsidR="00E177BC" w:rsidRDefault="00E177BC">
      <w:pPr>
        <w:widowControl/>
        <w:suppressAutoHyphens w:val="0"/>
        <w:spacing w:after="200" w:line="276" w:lineRule="auto"/>
        <w:jc w:val="left"/>
        <w:rPr>
          <w:bCs/>
          <w:kern w:val="0"/>
          <w:szCs w:val="28"/>
          <w:lang w:eastAsia="ru-RU"/>
        </w:rPr>
      </w:pPr>
      <w:r>
        <w:rPr>
          <w:b/>
          <w:szCs w:val="28"/>
        </w:rPr>
        <w:br w:type="page"/>
      </w:r>
    </w:p>
    <w:p w:rsidR="001769AF" w:rsidRPr="00E177BC" w:rsidRDefault="006C0587" w:rsidP="00E17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709"/>
        <w:rPr>
          <w:b/>
          <w:kern w:val="0"/>
          <w:szCs w:val="28"/>
          <w:lang w:eastAsia="ru-RU"/>
        </w:rPr>
      </w:pPr>
      <w:r w:rsidRPr="00E177BC">
        <w:rPr>
          <w:b/>
          <w:kern w:val="0"/>
          <w:szCs w:val="28"/>
          <w:lang w:eastAsia="ru-RU"/>
        </w:rPr>
        <w:t>2.</w:t>
      </w:r>
      <w:r w:rsidR="00E177BC">
        <w:rPr>
          <w:b/>
          <w:kern w:val="0"/>
          <w:szCs w:val="28"/>
          <w:lang w:eastAsia="ru-RU"/>
        </w:rPr>
        <w:t xml:space="preserve"> Предложение денег</w:t>
      </w:r>
    </w:p>
    <w:p w:rsidR="001769AF" w:rsidRPr="00E177BC" w:rsidRDefault="001769AF" w:rsidP="00E17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</w:p>
    <w:p w:rsidR="00C7570C" w:rsidRPr="00E177BC" w:rsidRDefault="00C7570C" w:rsidP="00E177BC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77BC">
        <w:rPr>
          <w:sz w:val="28"/>
          <w:szCs w:val="28"/>
        </w:rPr>
        <w:t>Под предложением денег понимают денежную массу в обращении, т.е. совокупность платежных средств, обращающихся в стране в данный момент.</w:t>
      </w:r>
    </w:p>
    <w:p w:rsidR="00C7570C" w:rsidRPr="00E177BC" w:rsidRDefault="00C7570C" w:rsidP="00E177BC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77BC">
        <w:rPr>
          <w:sz w:val="28"/>
          <w:szCs w:val="28"/>
        </w:rPr>
        <w:t>Предложение денег в экономике осуществляет государство посредством банковской системы, включающей Центральный банк (ЦБ) и коммерческие банки (КБ).</w:t>
      </w:r>
    </w:p>
    <w:p w:rsidR="00C7570C" w:rsidRPr="00E177BC" w:rsidRDefault="00C7570C" w:rsidP="00E177BC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77BC">
        <w:rPr>
          <w:sz w:val="28"/>
          <w:szCs w:val="28"/>
        </w:rPr>
        <w:t>В целом предложение денег включает в себя наличность и депозиты. ЦБ создает наличные деньги, которые поступают в экономику путем покупки у населения, фирм и правительства золота, ценных бумаг, валюты, а также через предоставление правительству и КБ кредитов. Наличность, поступившая в экономику от ЦБ, распределяется по следующим направлениям: одна часть оседает в кассе домашних хозяйств и фирм, другая поступает в КБ в виде депозитов.</w:t>
      </w:r>
    </w:p>
    <w:p w:rsidR="001769AF" w:rsidRPr="00E177BC" w:rsidRDefault="00A741AF" w:rsidP="00E17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t xml:space="preserve">Суть предложения денег состоит в том, что экономические субъекты в любой момент имеют в своем распоряжении определенный запас денег, которые они могут при благоприятных обстоятельствах направить в оборот. </w:t>
      </w:r>
    </w:p>
    <w:p w:rsidR="00863AB9" w:rsidRPr="00E177BC" w:rsidRDefault="00863AB9" w:rsidP="00E177BC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77BC">
        <w:rPr>
          <w:sz w:val="28"/>
          <w:szCs w:val="28"/>
        </w:rPr>
        <w:t xml:space="preserve">Для поддержания ликвидности коммерческие банки из имеющихся у них депозитов формируют </w:t>
      </w:r>
      <w:r w:rsidR="00F01C6D" w:rsidRPr="00E177BC">
        <w:rPr>
          <w:sz w:val="28"/>
          <w:szCs w:val="28"/>
        </w:rPr>
        <w:t xml:space="preserve">в центральном банке </w:t>
      </w:r>
      <w:r w:rsidRPr="00E177BC">
        <w:rPr>
          <w:sz w:val="28"/>
          <w:szCs w:val="28"/>
        </w:rPr>
        <w:t xml:space="preserve">на специальном счете обязательные резервы, представляющие собой установленное в законодательном порядке процентное отношение суммы минимальных резервов к абсолютным или относительным показателям пассивных (депозитов) или активных (кредитных вложений) операций. Оставшаяся у </w:t>
      </w:r>
      <w:r w:rsidR="00F01C6D" w:rsidRPr="00E177BC">
        <w:rPr>
          <w:sz w:val="28"/>
          <w:szCs w:val="28"/>
        </w:rPr>
        <w:t>коммерческих банков</w:t>
      </w:r>
      <w:r w:rsidRPr="00E177BC">
        <w:rPr>
          <w:sz w:val="28"/>
          <w:szCs w:val="28"/>
        </w:rPr>
        <w:t xml:space="preserve"> часть денежных средств, называемая избыточными резервами, может выдаваться в виде ссуд населению и фирмам.</w:t>
      </w:r>
    </w:p>
    <w:p w:rsidR="00AA2865" w:rsidRPr="00E177BC" w:rsidRDefault="00E177BC" w:rsidP="00E177BC">
      <w:pPr>
        <w:spacing w:line="360" w:lineRule="auto"/>
        <w:ind w:firstLine="709"/>
        <w:rPr>
          <w:lang w:eastAsia="ru-RU"/>
        </w:rPr>
      </w:pPr>
      <w:r>
        <w:t xml:space="preserve"> </w:t>
      </w:r>
      <w:r w:rsidR="001769AF" w:rsidRPr="00E177BC">
        <w:t>Изучив роль банков в создании денег можно</w:t>
      </w:r>
      <w:r>
        <w:t xml:space="preserve"> </w:t>
      </w:r>
      <w:r w:rsidR="001769AF" w:rsidRPr="00E177BC">
        <w:t>более</w:t>
      </w:r>
      <w:r>
        <w:t xml:space="preserve"> </w:t>
      </w:r>
      <w:r w:rsidR="001769AF" w:rsidRPr="00E177BC">
        <w:t>подробно</w:t>
      </w:r>
      <w:r>
        <w:t xml:space="preserve"> </w:t>
      </w:r>
      <w:r w:rsidR="001769AF" w:rsidRPr="00E177BC">
        <w:t>рассмотреть</w:t>
      </w:r>
      <w:r w:rsidR="000C7E53" w:rsidRPr="00E177BC">
        <w:t xml:space="preserve"> </w:t>
      </w:r>
      <w:r w:rsidR="001769AF" w:rsidRPr="00E177BC">
        <w:t>определяющие ее факторы.</w:t>
      </w:r>
      <w:r>
        <w:t xml:space="preserve"> </w:t>
      </w:r>
      <w:r w:rsidR="001769AF" w:rsidRPr="00E177BC">
        <w:t>Здесь</w:t>
      </w:r>
      <w:r>
        <w:t xml:space="preserve"> </w:t>
      </w:r>
      <w:r w:rsidR="001769AF" w:rsidRPr="00E177BC">
        <w:t>приводится</w:t>
      </w:r>
      <w:r>
        <w:t xml:space="preserve"> </w:t>
      </w:r>
      <w:r w:rsidR="001769AF" w:rsidRPr="00E177BC">
        <w:t>модель</w:t>
      </w:r>
      <w:r>
        <w:t xml:space="preserve"> </w:t>
      </w:r>
      <w:r w:rsidR="001769AF" w:rsidRPr="00E177BC">
        <w:t>предложения</w:t>
      </w:r>
      <w:r>
        <w:t xml:space="preserve"> </w:t>
      </w:r>
      <w:r w:rsidR="001769AF" w:rsidRPr="00E177BC">
        <w:t>денег</w:t>
      </w:r>
      <w:r>
        <w:t xml:space="preserve"> </w:t>
      </w:r>
      <w:r w:rsidR="001769AF" w:rsidRPr="00E177BC">
        <w:t>при</w:t>
      </w:r>
      <w:r w:rsidR="000C7E53" w:rsidRPr="00E177BC">
        <w:t xml:space="preserve"> </w:t>
      </w:r>
      <w:r w:rsidR="001769AF" w:rsidRPr="00E177BC">
        <w:t xml:space="preserve">частичном банковском резервировании. </w:t>
      </w:r>
      <w:r w:rsidR="00AA2865" w:rsidRPr="00E177BC">
        <w:rPr>
          <w:lang w:eastAsia="ru-RU"/>
        </w:rPr>
        <w:t>Предложение денег (Мs) включает в себя наличность (С) и депозиты (</w:t>
      </w:r>
      <w:r w:rsidR="00AA2865" w:rsidRPr="00E177BC">
        <w:rPr>
          <w:lang w:val="en-US" w:eastAsia="ru-RU"/>
        </w:rPr>
        <w:t>D</w:t>
      </w:r>
      <w:r w:rsidR="00AA2865" w:rsidRPr="00E177BC">
        <w:rPr>
          <w:lang w:eastAsia="ru-RU"/>
        </w:rPr>
        <w:t>)</w:t>
      </w:r>
      <w:r w:rsidR="00AA2865" w:rsidRPr="00E177BC">
        <w:t>.</w:t>
      </w:r>
      <w:r w:rsidR="00AA2865" w:rsidRPr="00E177BC">
        <w:rPr>
          <w:lang w:eastAsia="ru-RU"/>
        </w:rPr>
        <w:t xml:space="preserve"> Фактически это агрегат М1.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rPr>
          <w:b/>
          <w:bCs/>
          <w:kern w:val="0"/>
          <w:szCs w:val="28"/>
          <w:lang w:eastAsia="ru-RU"/>
        </w:rPr>
        <w:t>Ms</w:t>
      </w:r>
      <w:r w:rsidR="00E177BC">
        <w:rPr>
          <w:b/>
          <w:bCs/>
          <w:kern w:val="0"/>
          <w:szCs w:val="28"/>
          <w:lang w:eastAsia="ru-RU"/>
        </w:rPr>
        <w:t xml:space="preserve"> </w:t>
      </w:r>
      <w:r w:rsidRPr="00E177BC">
        <w:rPr>
          <w:b/>
          <w:bCs/>
          <w:kern w:val="0"/>
          <w:szCs w:val="28"/>
          <w:lang w:eastAsia="ru-RU"/>
        </w:rPr>
        <w:t>=</w:t>
      </w:r>
      <w:r w:rsidR="00E177BC">
        <w:rPr>
          <w:b/>
          <w:bCs/>
          <w:kern w:val="0"/>
          <w:szCs w:val="28"/>
          <w:lang w:eastAsia="ru-RU"/>
        </w:rPr>
        <w:t xml:space="preserve"> </w:t>
      </w:r>
      <w:r w:rsidRPr="00E177BC">
        <w:rPr>
          <w:b/>
          <w:bCs/>
          <w:kern w:val="0"/>
          <w:szCs w:val="28"/>
          <w:lang w:eastAsia="ru-RU"/>
        </w:rPr>
        <w:t>C</w:t>
      </w:r>
      <w:r w:rsidR="00E177BC">
        <w:rPr>
          <w:b/>
          <w:bCs/>
          <w:kern w:val="0"/>
          <w:szCs w:val="28"/>
          <w:lang w:eastAsia="ru-RU"/>
        </w:rPr>
        <w:t xml:space="preserve"> </w:t>
      </w:r>
      <w:r w:rsidRPr="00E177BC">
        <w:rPr>
          <w:b/>
          <w:bCs/>
          <w:kern w:val="0"/>
          <w:szCs w:val="28"/>
          <w:lang w:eastAsia="ru-RU"/>
        </w:rPr>
        <w:t>+</w:t>
      </w:r>
      <w:r w:rsidR="00E177BC">
        <w:rPr>
          <w:b/>
          <w:bCs/>
          <w:kern w:val="0"/>
          <w:szCs w:val="28"/>
          <w:lang w:eastAsia="ru-RU"/>
        </w:rPr>
        <w:t xml:space="preserve"> </w:t>
      </w:r>
      <w:r w:rsidRPr="00E177BC">
        <w:rPr>
          <w:b/>
          <w:bCs/>
          <w:kern w:val="0"/>
          <w:szCs w:val="28"/>
          <w:lang w:eastAsia="ru-RU"/>
        </w:rPr>
        <w:t>D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lang w:eastAsia="ru-RU"/>
        </w:rPr>
      </w:pPr>
    </w:p>
    <w:p w:rsidR="00AA2865" w:rsidRPr="00E177BC" w:rsidRDefault="00AA2865" w:rsidP="00E177BC">
      <w:pPr>
        <w:spacing w:line="360" w:lineRule="auto"/>
        <w:ind w:firstLine="709"/>
        <w:rPr>
          <w:kern w:val="0"/>
          <w:lang w:eastAsia="ru-RU"/>
        </w:rPr>
      </w:pPr>
      <w:r w:rsidRPr="00E177BC">
        <w:rPr>
          <w:kern w:val="0"/>
          <w:lang w:eastAsia="ru-RU"/>
        </w:rPr>
        <w:t xml:space="preserve">Современная банковская система – это система с </w:t>
      </w:r>
      <w:r w:rsidRPr="00E177BC">
        <w:rPr>
          <w:bCs/>
          <w:kern w:val="0"/>
          <w:lang w:eastAsia="ru-RU"/>
        </w:rPr>
        <w:t>частичным резервным покрытием</w:t>
      </w:r>
      <w:r w:rsidRPr="00E177BC">
        <w:rPr>
          <w:kern w:val="0"/>
          <w:lang w:eastAsia="ru-RU"/>
        </w:rPr>
        <w:t>: только часть своих депозитов банки хранят в виде резервов, а остальные используют для выдачи ссуд и других активных операций.</w:t>
      </w:r>
    </w:p>
    <w:p w:rsidR="00AA2865" w:rsidRPr="00E177BC" w:rsidRDefault="00AA2865" w:rsidP="00E177BC">
      <w:pPr>
        <w:spacing w:line="360" w:lineRule="auto"/>
        <w:ind w:firstLine="709"/>
        <w:rPr>
          <w:kern w:val="0"/>
          <w:lang w:eastAsia="ru-RU"/>
        </w:rPr>
      </w:pPr>
      <w:r w:rsidRPr="00E177BC">
        <w:rPr>
          <w:kern w:val="0"/>
          <w:lang w:eastAsia="ru-RU"/>
        </w:rPr>
        <w:t>В отличие от других финансовых институтов (пенсионный фонд, сберегательная касса, страховые компании), банки обладают способностью увеличивать предложение денег.</w:t>
      </w:r>
    </w:p>
    <w:p w:rsidR="00AA2865" w:rsidRPr="00E177BC" w:rsidRDefault="00AA2865" w:rsidP="00E177BC">
      <w:pPr>
        <w:spacing w:line="360" w:lineRule="auto"/>
        <w:ind w:firstLine="709"/>
        <w:rPr>
          <w:kern w:val="0"/>
          <w:lang w:eastAsia="ru-RU"/>
        </w:rPr>
      </w:pPr>
      <w:r w:rsidRPr="00E177BC">
        <w:rPr>
          <w:kern w:val="0"/>
          <w:lang w:eastAsia="ru-RU"/>
        </w:rPr>
        <w:t>В общем виде дополнительное предложение денег, возникшее в результате появления нового депозита, равно</w:t>
      </w:r>
    </w:p>
    <w:p w:rsidR="00AA2865" w:rsidRPr="00E177BC" w:rsidRDefault="00AA2865" w:rsidP="00E177BC">
      <w:pPr>
        <w:spacing w:line="360" w:lineRule="auto"/>
        <w:ind w:firstLine="709"/>
        <w:rPr>
          <w:kern w:val="0"/>
          <w:lang w:eastAsia="ru-RU"/>
        </w:rPr>
      </w:pPr>
    </w:p>
    <w:p w:rsidR="00AA2865" w:rsidRPr="00E177BC" w:rsidRDefault="00AA2865" w:rsidP="00E177BC">
      <w:pPr>
        <w:spacing w:line="360" w:lineRule="auto"/>
        <w:ind w:firstLine="709"/>
        <w:rPr>
          <w:i/>
          <w:kern w:val="0"/>
          <w:lang w:eastAsia="ru-RU"/>
        </w:rPr>
      </w:pPr>
      <w:r w:rsidRPr="00E177BC">
        <w:rPr>
          <w:b/>
          <w:kern w:val="0"/>
          <w:lang w:val="en-US" w:eastAsia="ru-RU"/>
        </w:rPr>
        <w:t>Ms</w:t>
      </w:r>
      <w:r w:rsidRPr="00E177BC">
        <w:rPr>
          <w:b/>
          <w:kern w:val="0"/>
          <w:lang w:eastAsia="ru-RU"/>
        </w:rPr>
        <w:t xml:space="preserve"> = </w:t>
      </w:r>
      <w:r w:rsidR="002105BE" w:rsidRPr="002105BE">
        <w:rPr>
          <w:b/>
          <w:kern w:val="0"/>
          <w:szCs w:val="36"/>
          <w:lang w:eastAsia="ru-RU"/>
        </w:rPr>
        <w:fldChar w:fldCharType="begin"/>
      </w:r>
      <w:r w:rsidR="002105BE" w:rsidRPr="002105BE">
        <w:rPr>
          <w:b/>
          <w:kern w:val="0"/>
          <w:szCs w:val="36"/>
          <w:lang w:eastAsia="ru-RU"/>
        </w:rPr>
        <w:instrText xml:space="preserve"> QUOTE </w:instrText>
      </w:r>
      <w:r w:rsidR="0050613B">
        <w:rPr>
          <w:position w:val="-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21647&quot;/&gt;&lt;wsp:rsid wsp:val=&quot;0002588F&quot;/&gt;&lt;wsp:rsid wsp:val=&quot;000947C4&quot;/&gt;&lt;wsp:rsid wsp:val=&quot;00096E56&quot;/&gt;&lt;wsp:rsid wsp:val=&quot;000C7E53&quot;/&gt;&lt;wsp:rsid wsp:val=&quot;000D18F7&quot;/&gt;&lt;wsp:rsid wsp:val=&quot;000D370F&quot;/&gt;&lt;wsp:rsid wsp:val=&quot;000E51B3&quot;/&gt;&lt;wsp:rsid wsp:val=&quot;00106CEC&quot;/&gt;&lt;wsp:rsid wsp:val=&quot;00120F2F&quot;/&gt;&lt;wsp:rsid wsp:val=&quot;001432FC&quot;/&gt;&lt;wsp:rsid wsp:val=&quot;00175B00&quot;/&gt;&lt;wsp:rsid wsp:val=&quot;001769AF&quot;/&gt;&lt;wsp:rsid wsp:val=&quot;00186AB3&quot;/&gt;&lt;wsp:rsid wsp:val=&quot;001A6A2C&quot;/&gt;&lt;wsp:rsid wsp:val=&quot;001B49DF&quot;/&gt;&lt;wsp:rsid wsp:val=&quot;001D37DD&quot;/&gt;&lt;wsp:rsid wsp:val=&quot;001E356F&quot;/&gt;&lt;wsp:rsid wsp:val=&quot;00201B89&quot;/&gt;&lt;wsp:rsid wsp:val=&quot;002105BE&quot;/&gt;&lt;wsp:rsid wsp:val=&quot;00250EBF&quot;/&gt;&lt;wsp:rsid wsp:val=&quot;002536C1&quot;/&gt;&lt;wsp:rsid wsp:val=&quot;002565FD&quot;/&gt;&lt;wsp:rsid wsp:val=&quot;0026139E&quot;/&gt;&lt;wsp:rsid wsp:val=&quot;00282F01&quot;/&gt;&lt;wsp:rsid wsp:val=&quot;00284334&quot;/&gt;&lt;wsp:rsid wsp:val=&quot;00295E11&quot;/&gt;&lt;wsp:rsid wsp:val=&quot;002C6BD8&quot;/&gt;&lt;wsp:rsid wsp:val=&quot;002F16E0&quot;/&gt;&lt;wsp:rsid wsp:val=&quot;002F5A31&quot;/&gt;&lt;wsp:rsid wsp:val=&quot;0030119D&quot;/&gt;&lt;wsp:rsid wsp:val=&quot;00305BAE&quot;/&gt;&lt;wsp:rsid wsp:val=&quot;00331E35&quot;/&gt;&lt;wsp:rsid wsp:val=&quot;003659B0&quot;/&gt;&lt;wsp:rsid wsp:val=&quot;00392B9F&quot;/&gt;&lt;wsp:rsid wsp:val=&quot;003B1EA1&quot;/&gt;&lt;wsp:rsid wsp:val=&quot;003E6F73&quot;/&gt;&lt;wsp:rsid wsp:val=&quot;003F28BC&quot;/&gt;&lt;wsp:rsid wsp:val=&quot;004125FB&quot;/&gt;&lt;wsp:rsid wsp:val=&quot;0041787C&quot;/&gt;&lt;wsp:rsid wsp:val=&quot;00422DD6&quot;/&gt;&lt;wsp:rsid wsp:val=&quot;00436163&quot;/&gt;&lt;wsp:rsid wsp:val=&quot;00437D69&quot;/&gt;&lt;wsp:rsid wsp:val=&quot;00460ECB&quot;/&gt;&lt;wsp:rsid wsp:val=&quot;004878CF&quot;/&gt;&lt;wsp:rsid wsp:val=&quot;00491B2C&quot;/&gt;&lt;wsp:rsid wsp:val=&quot;004F2CC9&quot;/&gt;&lt;wsp:rsid wsp:val=&quot;00545EAA&quot;/&gt;&lt;wsp:rsid wsp:val=&quot;00583E3F&quot;/&gt;&lt;wsp:rsid wsp:val=&quot;00590A9C&quot;/&gt;&lt;wsp:rsid wsp:val=&quot;00596F6A&quot;/&gt;&lt;wsp:rsid wsp:val=&quot;00601962&quot;/&gt;&lt;wsp:rsid wsp:val=&quot;006105F7&quot;/&gt;&lt;wsp:rsid wsp:val=&quot;006119B5&quot;/&gt;&lt;wsp:rsid wsp:val=&quot;006321C3&quot;/&gt;&lt;wsp:rsid wsp:val=&quot;00671F62&quot;/&gt;&lt;wsp:rsid wsp:val=&quot;006B5069&quot;/&gt;&lt;wsp:rsid wsp:val=&quot;006C0587&quot;/&gt;&lt;wsp:rsid wsp:val=&quot;00706220&quot;/&gt;&lt;wsp:rsid wsp:val=&quot;00716D35&quot;/&gt;&lt;wsp:rsid wsp:val=&quot;007342F8&quot;/&gt;&lt;wsp:rsid wsp:val=&quot;00735483&quot;/&gt;&lt;wsp:rsid wsp:val=&quot;00745AF6&quot;/&gt;&lt;wsp:rsid wsp:val=&quot;007523E5&quot;/&gt;&lt;wsp:rsid wsp:val=&quot;00756169&quot;/&gt;&lt;wsp:rsid wsp:val=&quot;007C75FB&quot;/&gt;&lt;wsp:rsid wsp:val=&quot;007D4412&quot;/&gt;&lt;wsp:rsid wsp:val=&quot;007D5B4F&quot;/&gt;&lt;wsp:rsid wsp:val=&quot;00807272&quot;/&gt;&lt;wsp:rsid wsp:val=&quot;008168D6&quot;/&gt;&lt;wsp:rsid wsp:val=&quot;00831657&quot;/&gt;&lt;wsp:rsid wsp:val=&quot;00843B82&quot;/&gt;&lt;wsp:rsid wsp:val=&quot;0085368D&quot;/&gt;&lt;wsp:rsid wsp:val=&quot;00854FCD&quot;/&gt;&lt;wsp:rsid wsp:val=&quot;00863AB9&quot;/&gt;&lt;wsp:rsid wsp:val=&quot;0087603D&quot;/&gt;&lt;wsp:rsid wsp:val=&quot;00900F52&quot;/&gt;&lt;wsp:rsid wsp:val=&quot;00921647&quot;/&gt;&lt;wsp:rsid wsp:val=&quot;00933B90&quot;/&gt;&lt;wsp:rsid wsp:val=&quot;00945C02&quot;/&gt;&lt;wsp:rsid wsp:val=&quot;00977364&quot;/&gt;&lt;wsp:rsid wsp:val=&quot;00994BED&quot;/&gt;&lt;wsp:rsid wsp:val=&quot;009B7C65&quot;/&gt;&lt;wsp:rsid wsp:val=&quot;009D0B58&quot;/&gt;&lt;wsp:rsid wsp:val=&quot;00A15E16&quot;/&gt;&lt;wsp:rsid wsp:val=&quot;00A410EB&quot;/&gt;&lt;wsp:rsid wsp:val=&quot;00A517FC&quot;/&gt;&lt;wsp:rsid wsp:val=&quot;00A741AF&quot;/&gt;&lt;wsp:rsid wsp:val=&quot;00A77E69&quot;/&gt;&lt;wsp:rsid wsp:val=&quot;00AA2865&quot;/&gt;&lt;wsp:rsid wsp:val=&quot;00AC7362&quot;/&gt;&lt;wsp:rsid wsp:val=&quot;00AC7485&quot;/&gt;&lt;wsp:rsid wsp:val=&quot;00AD24B3&quot;/&gt;&lt;wsp:rsid wsp:val=&quot;00AD4154&quot;/&gt;&lt;wsp:rsid wsp:val=&quot;00AF11BB&quot;/&gt;&lt;wsp:rsid wsp:val=&quot;00B357DB&quot;/&gt;&lt;wsp:rsid wsp:val=&quot;00B35B45&quot;/&gt;&lt;wsp:rsid wsp:val=&quot;00B44227&quot;/&gt;&lt;wsp:rsid wsp:val=&quot;00B60384&quot;/&gt;&lt;wsp:rsid wsp:val=&quot;00B71606&quot;/&gt;&lt;wsp:rsid wsp:val=&quot;00B724F7&quot;/&gt;&lt;wsp:rsid wsp:val=&quot;00BA1640&quot;/&gt;&lt;wsp:rsid wsp:val=&quot;00BB3750&quot;/&gt;&lt;wsp:rsid wsp:val=&quot;00BF31FA&quot;/&gt;&lt;wsp:rsid wsp:val=&quot;00C006A4&quot;/&gt;&lt;wsp:rsid wsp:val=&quot;00C056B6&quot;/&gt;&lt;wsp:rsid wsp:val=&quot;00C16ABD&quot;/&gt;&lt;wsp:rsid wsp:val=&quot;00C27F9A&quot;/&gt;&lt;wsp:rsid wsp:val=&quot;00C34674&quot;/&gt;&lt;wsp:rsid wsp:val=&quot;00C543C4&quot;/&gt;&lt;wsp:rsid wsp:val=&quot;00C7570C&quot;/&gt;&lt;wsp:rsid wsp:val=&quot;00C83CD6&quot;/&gt;&lt;wsp:rsid wsp:val=&quot;00D177CD&quot;/&gt;&lt;wsp:rsid wsp:val=&quot;00D213E0&quot;/&gt;&lt;wsp:rsid wsp:val=&quot;00D30481&quot;/&gt;&lt;wsp:rsid wsp:val=&quot;00D37161&quot;/&gt;&lt;wsp:rsid wsp:val=&quot;00D66FC2&quot;/&gt;&lt;wsp:rsid wsp:val=&quot;00DB7321&quot;/&gt;&lt;wsp:rsid wsp:val=&quot;00DC171F&quot;/&gt;&lt;wsp:rsid wsp:val=&quot;00E04DEE&quot;/&gt;&lt;wsp:rsid wsp:val=&quot;00E177BC&quot;/&gt;&lt;wsp:rsid wsp:val=&quot;00E4735C&quot;/&gt;&lt;wsp:rsid wsp:val=&quot;00E906F9&quot;/&gt;&lt;wsp:rsid wsp:val=&quot;00ED13AF&quot;/&gt;&lt;wsp:rsid wsp:val=&quot;00EE238F&quot;/&gt;&lt;wsp:rsid wsp:val=&quot;00EE3B10&quot;/&gt;&lt;wsp:rsid wsp:val=&quot;00F01C6D&quot;/&gt;&lt;wsp:rsid wsp:val=&quot;00F01D0C&quot;/&gt;&lt;wsp:rsid wsp:val=&quot;00F610DB&quot;/&gt;&lt;wsp:rsid wsp:val=&quot;00F93CCA&quot;/&gt;&lt;wsp:rsid wsp:val=&quot;00FC03E4&quot;/&gt;&lt;wsp:rsid wsp:val=&quot;00FC4597&quot;/&gt;&lt;wsp:rsid wsp:val=&quot;00FD5715&quot;/&gt;&lt;wsp:rsid wsp:val=&quot;00FE18FB&quot;/&gt;&lt;/wsp:rsids&gt;&lt;/w:docPr&gt;&lt;w:body&gt;&lt;wx:sect&gt;&lt;w:p wsp:rsidR=&quot;00000000&quot; wsp:rsidRDefault=&quot;007C75FB&quot; wsp:rsidP=&quot;007C75FB&quot;&gt;&lt;m:oMathPara&gt;&lt;m:oMath&gt;&lt;m:f&gt;&lt;m:fPr&gt;&lt;m:ctrlPr&gt;&lt;w:rPr&gt;&lt;w:rFonts w:ascii=&quot;Cambria Math&quot; w:h-ansi=&quot;Cambria Math&quot;/&gt;&lt;wx:font wx:val=&quot;Cambria Math&quot;/&gt;&lt;w:b/&gt;&lt;w:i/&gt;&lt;w:lang w:val=&quot;EN-US&quot; w:fareast=&quot;RU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kern w:val=&quot;0&quot;/&gt;&lt;w:sz-cs w:val=&quot;36&quot;/&gt;&lt;w:lang w:val=&quot;EN-US&quot; w:fareast=&quot;RU&quot;/&gt;&lt;/w:rPr&gt;&lt;m:t&gt;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kern w:val=&quot;0&quot;/&gt;&lt;w:sz-cs w:val=&quot;36&quot;/&gt;&lt;w:lang w:val=&quot;EN-US&quot; w:fareast=&quot;RU&quot;/&gt;&lt;/w:rPr&gt;&lt;m:t&gt;rr&lt;/m:t&gt;&lt;/m:r&gt;&lt;m:r&gt;&lt;m:rPr&gt;&lt;m:sty m:val=&quot;b&quot;/&gt;&lt;/m:rPr&gt;&lt;w:rPr&gt;&lt;w:rFonts w:ascii=&quot;Cambria Math&quot;/&gt;&lt;wx:font wx:val=&quot;Cambria Math&quot;/&gt;&lt;w:b/&gt;&lt;w:kern w:val=&quot;0&quot;/&gt;&lt;w:sz-cs w:val=&quot;36&quot;/&gt;&lt;w:lang w:fareast=&quot;RU&quot;/&gt;&lt;/w:rPr&gt;&lt;m:t&gt; &lt;/m:t&gt;&lt;/m:r&gt;&lt;m:r&gt;&lt;m:rPr&gt;&lt;m:sty m:val=&quot;b&quot;/&gt;&lt;/m:rPr&gt;&lt;w:rPr&gt;&lt;w:rFonts w:ascii=&quot;Cambria Math&quot;/&gt;&lt;w:b/&gt;&lt;w:kern w:val=&quot;0&quot;/&gt;&lt;w:sz-cs w:val=&quot;36&quot;/&gt;&lt;w:lang w:fareast=&quot;RU&quot;/&gt;&lt;/w:rPr&gt;&lt;m:t&gt;Г—&lt;/m:t&gt;&lt;/m:r&gt;&lt;m:r&gt;&lt;m:rPr&gt;&lt;m:sty m:val=&quot;b&quot;/&gt;&lt;/m:rPr&gt;&lt;w:rPr&gt;&lt;w:rFonts w:ascii=&quot;Cambria Math&quot; w:h-ansi=&quot;Cambria Math&quot;/&gt;&lt;wx:font wx:val=&quot;Cambria Math&quot;/&gt;&lt;w:b/&gt;&lt;w:kern w:val=&quot;0&quot;/&gt;&lt;w:sz-cs w:val=&quot;36&quot;/&gt;&lt;w:lang w:val=&quot;EN-US&quot; w:fareast=&quot;RU&quot;/&gt;&lt;/w:rPr&gt;&lt;m:t&gt;V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2105BE" w:rsidRPr="002105BE">
        <w:rPr>
          <w:b/>
          <w:kern w:val="0"/>
          <w:szCs w:val="36"/>
          <w:lang w:eastAsia="ru-RU"/>
        </w:rPr>
        <w:instrText xml:space="preserve"> </w:instrText>
      </w:r>
      <w:r w:rsidR="002105BE" w:rsidRPr="002105BE">
        <w:rPr>
          <w:b/>
          <w:kern w:val="0"/>
          <w:szCs w:val="36"/>
          <w:lang w:eastAsia="ru-RU"/>
        </w:rPr>
        <w:fldChar w:fldCharType="separate"/>
      </w:r>
      <w:r w:rsidR="0050613B">
        <w:rPr>
          <w:position w:val="-15"/>
        </w:rPr>
        <w:pict>
          <v:shape id="_x0000_i1026" type="#_x0000_t75" style="width:25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21647&quot;/&gt;&lt;wsp:rsid wsp:val=&quot;0002588F&quot;/&gt;&lt;wsp:rsid wsp:val=&quot;000947C4&quot;/&gt;&lt;wsp:rsid wsp:val=&quot;00096E56&quot;/&gt;&lt;wsp:rsid wsp:val=&quot;000C7E53&quot;/&gt;&lt;wsp:rsid wsp:val=&quot;000D18F7&quot;/&gt;&lt;wsp:rsid wsp:val=&quot;000D370F&quot;/&gt;&lt;wsp:rsid wsp:val=&quot;000E51B3&quot;/&gt;&lt;wsp:rsid wsp:val=&quot;00106CEC&quot;/&gt;&lt;wsp:rsid wsp:val=&quot;00120F2F&quot;/&gt;&lt;wsp:rsid wsp:val=&quot;001432FC&quot;/&gt;&lt;wsp:rsid wsp:val=&quot;00175B00&quot;/&gt;&lt;wsp:rsid wsp:val=&quot;001769AF&quot;/&gt;&lt;wsp:rsid wsp:val=&quot;00186AB3&quot;/&gt;&lt;wsp:rsid wsp:val=&quot;001A6A2C&quot;/&gt;&lt;wsp:rsid wsp:val=&quot;001B49DF&quot;/&gt;&lt;wsp:rsid wsp:val=&quot;001D37DD&quot;/&gt;&lt;wsp:rsid wsp:val=&quot;001E356F&quot;/&gt;&lt;wsp:rsid wsp:val=&quot;00201B89&quot;/&gt;&lt;wsp:rsid wsp:val=&quot;002105BE&quot;/&gt;&lt;wsp:rsid wsp:val=&quot;00250EBF&quot;/&gt;&lt;wsp:rsid wsp:val=&quot;002536C1&quot;/&gt;&lt;wsp:rsid wsp:val=&quot;002565FD&quot;/&gt;&lt;wsp:rsid wsp:val=&quot;0026139E&quot;/&gt;&lt;wsp:rsid wsp:val=&quot;00282F01&quot;/&gt;&lt;wsp:rsid wsp:val=&quot;00284334&quot;/&gt;&lt;wsp:rsid wsp:val=&quot;00295E11&quot;/&gt;&lt;wsp:rsid wsp:val=&quot;002C6BD8&quot;/&gt;&lt;wsp:rsid wsp:val=&quot;002F16E0&quot;/&gt;&lt;wsp:rsid wsp:val=&quot;002F5A31&quot;/&gt;&lt;wsp:rsid wsp:val=&quot;0030119D&quot;/&gt;&lt;wsp:rsid wsp:val=&quot;00305BAE&quot;/&gt;&lt;wsp:rsid wsp:val=&quot;00331E35&quot;/&gt;&lt;wsp:rsid wsp:val=&quot;003659B0&quot;/&gt;&lt;wsp:rsid wsp:val=&quot;00392B9F&quot;/&gt;&lt;wsp:rsid wsp:val=&quot;003B1EA1&quot;/&gt;&lt;wsp:rsid wsp:val=&quot;003E6F73&quot;/&gt;&lt;wsp:rsid wsp:val=&quot;003F28BC&quot;/&gt;&lt;wsp:rsid wsp:val=&quot;004125FB&quot;/&gt;&lt;wsp:rsid wsp:val=&quot;0041787C&quot;/&gt;&lt;wsp:rsid wsp:val=&quot;00422DD6&quot;/&gt;&lt;wsp:rsid wsp:val=&quot;00436163&quot;/&gt;&lt;wsp:rsid wsp:val=&quot;00437D69&quot;/&gt;&lt;wsp:rsid wsp:val=&quot;00460ECB&quot;/&gt;&lt;wsp:rsid wsp:val=&quot;004878CF&quot;/&gt;&lt;wsp:rsid wsp:val=&quot;00491B2C&quot;/&gt;&lt;wsp:rsid wsp:val=&quot;004F2CC9&quot;/&gt;&lt;wsp:rsid wsp:val=&quot;00545EAA&quot;/&gt;&lt;wsp:rsid wsp:val=&quot;00583E3F&quot;/&gt;&lt;wsp:rsid wsp:val=&quot;00590A9C&quot;/&gt;&lt;wsp:rsid wsp:val=&quot;00596F6A&quot;/&gt;&lt;wsp:rsid wsp:val=&quot;00601962&quot;/&gt;&lt;wsp:rsid wsp:val=&quot;006105F7&quot;/&gt;&lt;wsp:rsid wsp:val=&quot;006119B5&quot;/&gt;&lt;wsp:rsid wsp:val=&quot;006321C3&quot;/&gt;&lt;wsp:rsid wsp:val=&quot;00671F62&quot;/&gt;&lt;wsp:rsid wsp:val=&quot;006B5069&quot;/&gt;&lt;wsp:rsid wsp:val=&quot;006C0587&quot;/&gt;&lt;wsp:rsid wsp:val=&quot;00706220&quot;/&gt;&lt;wsp:rsid wsp:val=&quot;00716D35&quot;/&gt;&lt;wsp:rsid wsp:val=&quot;007342F8&quot;/&gt;&lt;wsp:rsid wsp:val=&quot;00735483&quot;/&gt;&lt;wsp:rsid wsp:val=&quot;00745AF6&quot;/&gt;&lt;wsp:rsid wsp:val=&quot;007523E5&quot;/&gt;&lt;wsp:rsid wsp:val=&quot;00756169&quot;/&gt;&lt;wsp:rsid wsp:val=&quot;007C75FB&quot;/&gt;&lt;wsp:rsid wsp:val=&quot;007D4412&quot;/&gt;&lt;wsp:rsid wsp:val=&quot;007D5B4F&quot;/&gt;&lt;wsp:rsid wsp:val=&quot;00807272&quot;/&gt;&lt;wsp:rsid wsp:val=&quot;008168D6&quot;/&gt;&lt;wsp:rsid wsp:val=&quot;00831657&quot;/&gt;&lt;wsp:rsid wsp:val=&quot;00843B82&quot;/&gt;&lt;wsp:rsid wsp:val=&quot;0085368D&quot;/&gt;&lt;wsp:rsid wsp:val=&quot;00854FCD&quot;/&gt;&lt;wsp:rsid wsp:val=&quot;00863AB9&quot;/&gt;&lt;wsp:rsid wsp:val=&quot;0087603D&quot;/&gt;&lt;wsp:rsid wsp:val=&quot;00900F52&quot;/&gt;&lt;wsp:rsid wsp:val=&quot;00921647&quot;/&gt;&lt;wsp:rsid wsp:val=&quot;00933B90&quot;/&gt;&lt;wsp:rsid wsp:val=&quot;00945C02&quot;/&gt;&lt;wsp:rsid wsp:val=&quot;00977364&quot;/&gt;&lt;wsp:rsid wsp:val=&quot;00994BED&quot;/&gt;&lt;wsp:rsid wsp:val=&quot;009B7C65&quot;/&gt;&lt;wsp:rsid wsp:val=&quot;009D0B58&quot;/&gt;&lt;wsp:rsid wsp:val=&quot;00A15E16&quot;/&gt;&lt;wsp:rsid wsp:val=&quot;00A410EB&quot;/&gt;&lt;wsp:rsid wsp:val=&quot;00A517FC&quot;/&gt;&lt;wsp:rsid wsp:val=&quot;00A741AF&quot;/&gt;&lt;wsp:rsid wsp:val=&quot;00A77E69&quot;/&gt;&lt;wsp:rsid wsp:val=&quot;00AA2865&quot;/&gt;&lt;wsp:rsid wsp:val=&quot;00AC7362&quot;/&gt;&lt;wsp:rsid wsp:val=&quot;00AC7485&quot;/&gt;&lt;wsp:rsid wsp:val=&quot;00AD24B3&quot;/&gt;&lt;wsp:rsid wsp:val=&quot;00AD4154&quot;/&gt;&lt;wsp:rsid wsp:val=&quot;00AF11BB&quot;/&gt;&lt;wsp:rsid wsp:val=&quot;00B357DB&quot;/&gt;&lt;wsp:rsid wsp:val=&quot;00B35B45&quot;/&gt;&lt;wsp:rsid wsp:val=&quot;00B44227&quot;/&gt;&lt;wsp:rsid wsp:val=&quot;00B60384&quot;/&gt;&lt;wsp:rsid wsp:val=&quot;00B71606&quot;/&gt;&lt;wsp:rsid wsp:val=&quot;00B724F7&quot;/&gt;&lt;wsp:rsid wsp:val=&quot;00BA1640&quot;/&gt;&lt;wsp:rsid wsp:val=&quot;00BB3750&quot;/&gt;&lt;wsp:rsid wsp:val=&quot;00BF31FA&quot;/&gt;&lt;wsp:rsid wsp:val=&quot;00C006A4&quot;/&gt;&lt;wsp:rsid wsp:val=&quot;00C056B6&quot;/&gt;&lt;wsp:rsid wsp:val=&quot;00C16ABD&quot;/&gt;&lt;wsp:rsid wsp:val=&quot;00C27F9A&quot;/&gt;&lt;wsp:rsid wsp:val=&quot;00C34674&quot;/&gt;&lt;wsp:rsid wsp:val=&quot;00C543C4&quot;/&gt;&lt;wsp:rsid wsp:val=&quot;00C7570C&quot;/&gt;&lt;wsp:rsid wsp:val=&quot;00C83CD6&quot;/&gt;&lt;wsp:rsid wsp:val=&quot;00D177CD&quot;/&gt;&lt;wsp:rsid wsp:val=&quot;00D213E0&quot;/&gt;&lt;wsp:rsid wsp:val=&quot;00D30481&quot;/&gt;&lt;wsp:rsid wsp:val=&quot;00D37161&quot;/&gt;&lt;wsp:rsid wsp:val=&quot;00D66FC2&quot;/&gt;&lt;wsp:rsid wsp:val=&quot;00DB7321&quot;/&gt;&lt;wsp:rsid wsp:val=&quot;00DC171F&quot;/&gt;&lt;wsp:rsid wsp:val=&quot;00E04DEE&quot;/&gt;&lt;wsp:rsid wsp:val=&quot;00E177BC&quot;/&gt;&lt;wsp:rsid wsp:val=&quot;00E4735C&quot;/&gt;&lt;wsp:rsid wsp:val=&quot;00E906F9&quot;/&gt;&lt;wsp:rsid wsp:val=&quot;00ED13AF&quot;/&gt;&lt;wsp:rsid wsp:val=&quot;00EE238F&quot;/&gt;&lt;wsp:rsid wsp:val=&quot;00EE3B10&quot;/&gt;&lt;wsp:rsid wsp:val=&quot;00F01C6D&quot;/&gt;&lt;wsp:rsid wsp:val=&quot;00F01D0C&quot;/&gt;&lt;wsp:rsid wsp:val=&quot;00F610DB&quot;/&gt;&lt;wsp:rsid wsp:val=&quot;00F93CCA&quot;/&gt;&lt;wsp:rsid wsp:val=&quot;00FC03E4&quot;/&gt;&lt;wsp:rsid wsp:val=&quot;00FC4597&quot;/&gt;&lt;wsp:rsid wsp:val=&quot;00FD5715&quot;/&gt;&lt;wsp:rsid wsp:val=&quot;00FE18FB&quot;/&gt;&lt;/wsp:rsids&gt;&lt;/w:docPr&gt;&lt;w:body&gt;&lt;wx:sect&gt;&lt;w:p wsp:rsidR=&quot;00000000&quot; wsp:rsidRDefault=&quot;007C75FB&quot; wsp:rsidP=&quot;007C75FB&quot;&gt;&lt;m:oMathPara&gt;&lt;m:oMath&gt;&lt;m:f&gt;&lt;m:fPr&gt;&lt;m:ctrlPr&gt;&lt;w:rPr&gt;&lt;w:rFonts w:ascii=&quot;Cambria Math&quot; w:h-ansi=&quot;Cambria Math&quot;/&gt;&lt;wx:font wx:val=&quot;Cambria Math&quot;/&gt;&lt;w:b/&gt;&lt;w:i/&gt;&lt;w:lang w:val=&quot;EN-US&quot; w:fareast=&quot;RU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kern w:val=&quot;0&quot;/&gt;&lt;w:sz-cs w:val=&quot;36&quot;/&gt;&lt;w:lang w:val=&quot;EN-US&quot; w:fareast=&quot;RU&quot;/&gt;&lt;/w:rPr&gt;&lt;m:t&gt;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kern w:val=&quot;0&quot;/&gt;&lt;w:sz-cs w:val=&quot;36&quot;/&gt;&lt;w:lang w:val=&quot;EN-US&quot; w:fareast=&quot;RU&quot;/&gt;&lt;/w:rPr&gt;&lt;m:t&gt;rr&lt;/m:t&gt;&lt;/m:r&gt;&lt;m:r&gt;&lt;m:rPr&gt;&lt;m:sty m:val=&quot;b&quot;/&gt;&lt;/m:rPr&gt;&lt;w:rPr&gt;&lt;w:rFonts w:ascii=&quot;Cambria Math&quot;/&gt;&lt;wx:font wx:val=&quot;Cambria Math&quot;/&gt;&lt;w:b/&gt;&lt;w:kern w:val=&quot;0&quot;/&gt;&lt;w:sz-cs w:val=&quot;36&quot;/&gt;&lt;w:lang w:fareast=&quot;RU&quot;/&gt;&lt;/w:rPr&gt;&lt;m:t&gt; &lt;/m:t&gt;&lt;/m:r&gt;&lt;m:r&gt;&lt;m:rPr&gt;&lt;m:sty m:val=&quot;b&quot;/&gt;&lt;/m:rPr&gt;&lt;w:rPr&gt;&lt;w:rFonts w:ascii=&quot;Cambria Math&quot;/&gt;&lt;w:b/&gt;&lt;w:kern w:val=&quot;0&quot;/&gt;&lt;w:sz-cs w:val=&quot;36&quot;/&gt;&lt;w:lang w:fareast=&quot;RU&quot;/&gt;&lt;/w:rPr&gt;&lt;m:t&gt;Г—&lt;/m:t&gt;&lt;/m:r&gt;&lt;m:r&gt;&lt;m:rPr&gt;&lt;m:sty m:val=&quot;b&quot;/&gt;&lt;/m:rPr&gt;&lt;w:rPr&gt;&lt;w:rFonts w:ascii=&quot;Cambria Math&quot; w:h-ansi=&quot;Cambria Math&quot;/&gt;&lt;wx:font wx:val=&quot;Cambria Math&quot;/&gt;&lt;w:b/&gt;&lt;w:kern w:val=&quot;0&quot;/&gt;&lt;w:sz-cs w:val=&quot;36&quot;/&gt;&lt;w:lang w:val=&quot;EN-US&quot; w:fareast=&quot;RU&quot;/&gt;&lt;/w:rPr&gt;&lt;m:t&gt;V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2105BE" w:rsidRPr="002105BE">
        <w:rPr>
          <w:b/>
          <w:kern w:val="0"/>
          <w:szCs w:val="36"/>
          <w:lang w:eastAsia="ru-RU"/>
        </w:rPr>
        <w:fldChar w:fldCharType="end"/>
      </w:r>
      <w:r w:rsidR="00250EBF" w:rsidRPr="00E177BC">
        <w:rPr>
          <w:b/>
          <w:kern w:val="0"/>
          <w:szCs w:val="36"/>
          <w:lang w:eastAsia="ru-RU"/>
        </w:rPr>
        <w:t xml:space="preserve"> </w:t>
      </w:r>
      <w:r w:rsidR="00250EBF" w:rsidRPr="00E177BC">
        <w:rPr>
          <w:b/>
          <w:kern w:val="0"/>
          <w:szCs w:val="28"/>
          <w:lang w:eastAsia="ru-RU"/>
        </w:rPr>
        <w:t xml:space="preserve">, </w:t>
      </w:r>
      <w:r w:rsidR="00250EBF" w:rsidRPr="00E177BC">
        <w:rPr>
          <w:i/>
          <w:kern w:val="0"/>
          <w:szCs w:val="28"/>
          <w:lang w:eastAsia="ru-RU"/>
        </w:rPr>
        <w:t>где</w:t>
      </w:r>
    </w:p>
    <w:p w:rsidR="00AA2865" w:rsidRPr="00E177BC" w:rsidRDefault="00AA2865" w:rsidP="00E177BC">
      <w:pPr>
        <w:suppressAutoHyphens w:val="0"/>
        <w:spacing w:line="360" w:lineRule="auto"/>
        <w:ind w:firstLine="709"/>
        <w:rPr>
          <w:kern w:val="0"/>
          <w:lang w:eastAsia="ru-RU"/>
        </w:rPr>
      </w:pPr>
    </w:p>
    <w:p w:rsidR="00AA2865" w:rsidRPr="00E177BC" w:rsidRDefault="00250EBF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rPr>
          <w:kern w:val="0"/>
          <w:szCs w:val="28"/>
          <w:lang w:val="en-US" w:eastAsia="ru-RU"/>
        </w:rPr>
        <w:t>V</w:t>
      </w:r>
      <w:r w:rsidR="00AA2865" w:rsidRPr="00E177BC">
        <w:rPr>
          <w:kern w:val="0"/>
          <w:szCs w:val="28"/>
          <w:lang w:eastAsia="ru-RU"/>
        </w:rPr>
        <w:t xml:space="preserve"> – первоначальный вклад.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rPr>
          <w:b/>
          <w:bCs/>
          <w:i/>
          <w:iCs/>
          <w:kern w:val="0"/>
          <w:szCs w:val="28"/>
          <w:lang w:eastAsia="ru-RU"/>
        </w:rPr>
        <w:t>Коэффициент 1/</w:t>
      </w:r>
      <w:r w:rsidRPr="00E177BC">
        <w:rPr>
          <w:b/>
          <w:bCs/>
          <w:i/>
          <w:iCs/>
          <w:kern w:val="0"/>
          <w:szCs w:val="28"/>
          <w:lang w:val="en-US" w:eastAsia="ru-RU"/>
        </w:rPr>
        <w:t>rr</w:t>
      </w:r>
      <w:r w:rsidRPr="00E177BC">
        <w:rPr>
          <w:b/>
          <w:bCs/>
          <w:i/>
          <w:iCs/>
          <w:kern w:val="0"/>
          <w:szCs w:val="28"/>
          <w:lang w:eastAsia="ru-RU"/>
        </w:rPr>
        <w:t xml:space="preserve"> называют банковским мультипликатором или депозитным мультипликатором.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rPr>
          <w:b/>
          <w:bCs/>
          <w:kern w:val="0"/>
          <w:szCs w:val="28"/>
          <w:lang w:eastAsia="ru-RU"/>
        </w:rPr>
        <w:t xml:space="preserve">Денежная база </w:t>
      </w:r>
      <w:r w:rsidRPr="00E177BC">
        <w:rPr>
          <w:kern w:val="0"/>
          <w:szCs w:val="28"/>
          <w:lang w:eastAsia="ru-RU"/>
        </w:rPr>
        <w:t>(деньги повышенной мощности, резервные деньги) – это наличность вне банковской системы, а также резервы коммерческих банков, хранящиеся в ЦБ.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rPr>
          <w:kern w:val="0"/>
          <w:szCs w:val="28"/>
          <w:lang w:eastAsia="ru-RU"/>
        </w:rPr>
        <w:t>Наличность является непосредственной частью предложения денег, тогда как банковские резервы влияют на способность банков создавать новые депозиты, увеличиваю предложение денег.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rPr>
          <w:b/>
          <w:bCs/>
          <w:kern w:val="0"/>
          <w:szCs w:val="28"/>
          <w:lang w:eastAsia="ru-RU"/>
        </w:rPr>
        <w:t>МВ</w:t>
      </w:r>
      <w:r w:rsidR="00E177BC">
        <w:rPr>
          <w:b/>
          <w:bCs/>
          <w:kern w:val="0"/>
          <w:szCs w:val="28"/>
          <w:lang w:eastAsia="ru-RU"/>
        </w:rPr>
        <w:t xml:space="preserve"> </w:t>
      </w:r>
      <w:r w:rsidRPr="00E177BC">
        <w:rPr>
          <w:b/>
          <w:bCs/>
          <w:kern w:val="0"/>
          <w:szCs w:val="28"/>
          <w:lang w:eastAsia="ru-RU"/>
        </w:rPr>
        <w:t>=</w:t>
      </w:r>
      <w:r w:rsidR="00E177BC">
        <w:rPr>
          <w:b/>
          <w:bCs/>
          <w:kern w:val="0"/>
          <w:szCs w:val="28"/>
          <w:lang w:eastAsia="ru-RU"/>
        </w:rPr>
        <w:t xml:space="preserve"> </w:t>
      </w:r>
      <w:r w:rsidRPr="00E177BC">
        <w:rPr>
          <w:b/>
          <w:bCs/>
          <w:kern w:val="0"/>
          <w:szCs w:val="28"/>
          <w:lang w:eastAsia="ru-RU"/>
        </w:rPr>
        <w:t>С</w:t>
      </w:r>
      <w:r w:rsidR="00E177BC">
        <w:rPr>
          <w:b/>
          <w:bCs/>
          <w:kern w:val="0"/>
          <w:szCs w:val="28"/>
          <w:lang w:eastAsia="ru-RU"/>
        </w:rPr>
        <w:t xml:space="preserve"> </w:t>
      </w:r>
      <w:r w:rsidRPr="00E177BC">
        <w:rPr>
          <w:b/>
          <w:bCs/>
          <w:kern w:val="0"/>
          <w:szCs w:val="28"/>
          <w:lang w:eastAsia="ru-RU"/>
        </w:rPr>
        <w:t>+</w:t>
      </w:r>
      <w:r w:rsidR="00E177BC">
        <w:rPr>
          <w:b/>
          <w:bCs/>
          <w:kern w:val="0"/>
          <w:szCs w:val="28"/>
          <w:lang w:eastAsia="ru-RU"/>
        </w:rPr>
        <w:t xml:space="preserve"> </w:t>
      </w:r>
      <w:r w:rsidRPr="00E177BC">
        <w:rPr>
          <w:b/>
          <w:bCs/>
          <w:kern w:val="0"/>
          <w:szCs w:val="28"/>
          <w:lang w:eastAsia="ru-RU"/>
        </w:rPr>
        <w:t xml:space="preserve">R, </w:t>
      </w:r>
      <w:r w:rsidRPr="00E177BC">
        <w:rPr>
          <w:i/>
          <w:kern w:val="0"/>
          <w:szCs w:val="28"/>
          <w:lang w:eastAsia="ru-RU"/>
        </w:rPr>
        <w:t>где</w:t>
      </w:r>
    </w:p>
    <w:p w:rsidR="00E177BC" w:rsidRDefault="00E177BC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rPr>
          <w:kern w:val="0"/>
          <w:szCs w:val="28"/>
          <w:lang w:eastAsia="ru-RU"/>
        </w:rPr>
        <w:t>МВ – денежная база;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rPr>
          <w:kern w:val="0"/>
          <w:szCs w:val="28"/>
          <w:lang w:eastAsia="ru-RU"/>
        </w:rPr>
        <w:t>С – наличность;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rPr>
          <w:kern w:val="0"/>
          <w:szCs w:val="28"/>
          <w:lang w:val="en-US" w:eastAsia="ru-RU"/>
        </w:rPr>
        <w:t>R</w:t>
      </w:r>
      <w:r w:rsidRPr="00E177BC">
        <w:rPr>
          <w:kern w:val="0"/>
          <w:szCs w:val="28"/>
          <w:lang w:eastAsia="ru-RU"/>
        </w:rPr>
        <w:t xml:space="preserve"> – резервы.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rPr>
          <w:b/>
          <w:bCs/>
          <w:kern w:val="0"/>
          <w:szCs w:val="28"/>
          <w:lang w:eastAsia="ru-RU"/>
        </w:rPr>
        <w:t xml:space="preserve">Денежный мультипликатор (m) </w:t>
      </w:r>
      <w:r w:rsidRPr="00E177BC">
        <w:rPr>
          <w:kern w:val="0"/>
          <w:szCs w:val="28"/>
          <w:lang w:eastAsia="ru-RU"/>
        </w:rPr>
        <w:t>– это отношение предложения денег к денежной базе.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val="en-US" w:eastAsia="ru-RU"/>
        </w:rPr>
      </w:pPr>
      <w:r w:rsidRPr="00E177BC">
        <w:rPr>
          <w:b/>
          <w:bCs/>
          <w:kern w:val="0"/>
          <w:szCs w:val="28"/>
          <w:lang w:val="en-US" w:eastAsia="ru-RU"/>
        </w:rPr>
        <w:t>m</w:t>
      </w:r>
      <w:r w:rsidR="00E177BC" w:rsidRPr="00E177BC">
        <w:rPr>
          <w:b/>
          <w:bCs/>
          <w:kern w:val="0"/>
          <w:szCs w:val="28"/>
          <w:lang w:val="en-US" w:eastAsia="ru-RU"/>
        </w:rPr>
        <w:t xml:space="preserve"> </w:t>
      </w:r>
      <w:r w:rsidRPr="00E177BC">
        <w:rPr>
          <w:b/>
          <w:bCs/>
          <w:kern w:val="0"/>
          <w:szCs w:val="28"/>
          <w:lang w:val="en-US" w:eastAsia="ru-RU"/>
        </w:rPr>
        <w:t>=</w:t>
      </w:r>
      <w:r w:rsidR="00E177BC" w:rsidRPr="00E177BC">
        <w:rPr>
          <w:b/>
          <w:bCs/>
          <w:kern w:val="0"/>
          <w:szCs w:val="28"/>
          <w:lang w:val="en-US" w:eastAsia="ru-RU"/>
        </w:rPr>
        <w:t xml:space="preserve"> </w:t>
      </w:r>
      <w:r w:rsidRPr="00E177BC">
        <w:rPr>
          <w:b/>
          <w:bCs/>
          <w:kern w:val="0"/>
          <w:szCs w:val="28"/>
          <w:lang w:val="en-US" w:eastAsia="ru-RU"/>
        </w:rPr>
        <w:t>Ms / MB</w:t>
      </w:r>
      <w:r w:rsidR="00E177BC">
        <w:rPr>
          <w:b/>
          <w:bCs/>
          <w:kern w:val="0"/>
          <w:szCs w:val="28"/>
          <w:lang w:val="en-US" w:eastAsia="ru-RU"/>
        </w:rPr>
        <w:t xml:space="preserve"> </w:t>
      </w:r>
      <w:r w:rsidR="006105F7" w:rsidRPr="00E177BC">
        <w:rPr>
          <w:b/>
          <w:bCs/>
          <w:kern w:val="0"/>
          <w:szCs w:val="28"/>
          <w:lang w:val="en-US" w:eastAsia="ru-RU"/>
        </w:rPr>
        <w:t>=&gt;</w:t>
      </w:r>
      <w:r w:rsidR="00E177BC" w:rsidRPr="00E177BC">
        <w:rPr>
          <w:b/>
          <w:bCs/>
          <w:kern w:val="0"/>
          <w:szCs w:val="28"/>
          <w:lang w:val="en-US" w:eastAsia="ru-RU"/>
        </w:rPr>
        <w:t xml:space="preserve"> </w:t>
      </w:r>
      <w:r w:rsidR="006105F7" w:rsidRPr="00E177BC">
        <w:rPr>
          <w:b/>
          <w:bCs/>
          <w:kern w:val="0"/>
          <w:szCs w:val="28"/>
          <w:lang w:val="en-US" w:eastAsia="ru-RU"/>
        </w:rPr>
        <w:t>Ms</w:t>
      </w:r>
      <w:r w:rsidR="00E177BC" w:rsidRPr="00E177BC">
        <w:rPr>
          <w:b/>
          <w:bCs/>
          <w:kern w:val="0"/>
          <w:szCs w:val="28"/>
          <w:lang w:val="en-US" w:eastAsia="ru-RU"/>
        </w:rPr>
        <w:t xml:space="preserve"> </w:t>
      </w:r>
      <w:r w:rsidR="006105F7" w:rsidRPr="00E177BC">
        <w:rPr>
          <w:b/>
          <w:bCs/>
          <w:kern w:val="0"/>
          <w:szCs w:val="28"/>
          <w:lang w:val="en-US" w:eastAsia="ru-RU"/>
        </w:rPr>
        <w:t>=</w:t>
      </w:r>
      <w:r w:rsidR="00E177BC" w:rsidRPr="00E177BC">
        <w:rPr>
          <w:b/>
          <w:bCs/>
          <w:kern w:val="0"/>
          <w:szCs w:val="28"/>
          <w:lang w:val="en-US" w:eastAsia="ru-RU"/>
        </w:rPr>
        <w:t xml:space="preserve"> </w:t>
      </w:r>
      <w:r w:rsidR="006105F7" w:rsidRPr="00E177BC">
        <w:rPr>
          <w:b/>
          <w:bCs/>
          <w:kern w:val="0"/>
          <w:szCs w:val="28"/>
          <w:lang w:val="en-US" w:eastAsia="ru-RU"/>
        </w:rPr>
        <w:t>m</w:t>
      </w:r>
      <w:r w:rsidR="00E177BC" w:rsidRPr="00E177BC">
        <w:rPr>
          <w:b/>
          <w:bCs/>
          <w:kern w:val="0"/>
          <w:szCs w:val="28"/>
          <w:lang w:val="en-US" w:eastAsia="ru-RU"/>
        </w:rPr>
        <w:t xml:space="preserve"> </w:t>
      </w:r>
      <w:r w:rsidR="006105F7" w:rsidRPr="00E177BC">
        <w:rPr>
          <w:b/>
          <w:bCs/>
          <w:kern w:val="0"/>
          <w:szCs w:val="28"/>
          <w:lang w:val="en-US" w:eastAsia="ru-RU"/>
        </w:rPr>
        <w:t>×</w:t>
      </w:r>
      <w:r w:rsidR="00E177BC" w:rsidRPr="00E177BC">
        <w:rPr>
          <w:b/>
          <w:bCs/>
          <w:kern w:val="0"/>
          <w:szCs w:val="28"/>
          <w:lang w:val="en-US" w:eastAsia="ru-RU"/>
        </w:rPr>
        <w:t xml:space="preserve"> </w:t>
      </w:r>
      <w:r w:rsidRPr="00E177BC">
        <w:rPr>
          <w:b/>
          <w:bCs/>
          <w:kern w:val="0"/>
          <w:szCs w:val="28"/>
          <w:lang w:val="en-US" w:eastAsia="ru-RU"/>
        </w:rPr>
        <w:t>MB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val="en-US" w:eastAsia="ru-RU"/>
        </w:rPr>
      </w:pP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rPr>
          <w:kern w:val="0"/>
          <w:szCs w:val="28"/>
          <w:lang w:eastAsia="ru-RU"/>
        </w:rPr>
        <w:t xml:space="preserve">Денежный мультипликатор можно представить через отношение наличность-депозиты </w:t>
      </w:r>
      <w:r w:rsidRPr="00E177BC">
        <w:rPr>
          <w:b/>
          <w:bCs/>
          <w:kern w:val="0"/>
          <w:szCs w:val="28"/>
          <w:lang w:eastAsia="ru-RU"/>
        </w:rPr>
        <w:t>сr</w:t>
      </w:r>
      <w:r w:rsidRPr="00E177BC">
        <w:rPr>
          <w:kern w:val="0"/>
          <w:szCs w:val="28"/>
          <w:lang w:eastAsia="ru-RU"/>
        </w:rPr>
        <w:t xml:space="preserve"> (коэффициент депонирования) и резервы-депозиты </w:t>
      </w:r>
      <w:r w:rsidRPr="00E177BC">
        <w:rPr>
          <w:b/>
          <w:bCs/>
          <w:kern w:val="0"/>
          <w:szCs w:val="28"/>
          <w:lang w:eastAsia="ru-RU"/>
        </w:rPr>
        <w:t xml:space="preserve">rr </w:t>
      </w:r>
      <w:r w:rsidRPr="00E177BC">
        <w:rPr>
          <w:kern w:val="0"/>
          <w:szCs w:val="28"/>
          <w:lang w:eastAsia="ru-RU"/>
        </w:rPr>
        <w:t>(норму резервирования):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rPr>
          <w:b/>
          <w:bCs/>
          <w:kern w:val="0"/>
          <w:szCs w:val="28"/>
          <w:lang w:eastAsia="ru-RU"/>
        </w:rPr>
        <w:t>m = Ms / MB = C+D / C+R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rPr>
          <w:kern w:val="0"/>
          <w:szCs w:val="28"/>
          <w:lang w:eastAsia="ru-RU"/>
        </w:rPr>
        <w:t xml:space="preserve">Разделим почленно числитель и знаменатель правой части уравнения на депозиты </w:t>
      </w:r>
      <w:r w:rsidRPr="00E177BC">
        <w:rPr>
          <w:kern w:val="0"/>
          <w:szCs w:val="28"/>
          <w:lang w:val="en-US" w:eastAsia="ru-RU"/>
        </w:rPr>
        <w:t>D</w:t>
      </w:r>
      <w:r w:rsidRPr="00E177BC">
        <w:rPr>
          <w:kern w:val="0"/>
          <w:szCs w:val="28"/>
          <w:lang w:eastAsia="ru-RU"/>
        </w:rPr>
        <w:t xml:space="preserve"> и получим: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</w:p>
    <w:p w:rsidR="006105F7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b/>
          <w:bCs/>
          <w:kern w:val="0"/>
          <w:szCs w:val="28"/>
          <w:lang w:val="en-US" w:eastAsia="ru-RU"/>
        </w:rPr>
      </w:pPr>
      <w:r w:rsidRPr="00E177BC">
        <w:rPr>
          <w:b/>
          <w:bCs/>
          <w:kern w:val="0"/>
          <w:szCs w:val="28"/>
          <w:lang w:val="en-US" w:eastAsia="ru-RU"/>
        </w:rPr>
        <w:t>M = cr + 1 / cr + rr ,</w:t>
      </w:r>
      <w:r w:rsidR="006105F7" w:rsidRPr="00E177BC">
        <w:rPr>
          <w:kern w:val="0"/>
          <w:szCs w:val="28"/>
          <w:lang w:val="en-US" w:eastAsia="ru-RU"/>
        </w:rPr>
        <w:t xml:space="preserve"> </w:t>
      </w:r>
      <w:r w:rsidRPr="00E177BC">
        <w:rPr>
          <w:bCs/>
          <w:i/>
          <w:kern w:val="0"/>
          <w:szCs w:val="28"/>
          <w:lang w:eastAsia="ru-RU"/>
        </w:rPr>
        <w:t>где</w:t>
      </w:r>
      <w:r w:rsidR="00E177BC">
        <w:rPr>
          <w:b/>
          <w:bCs/>
          <w:kern w:val="0"/>
          <w:szCs w:val="28"/>
          <w:lang w:val="en-US" w:eastAsia="ru-RU"/>
        </w:rPr>
        <w:t xml:space="preserve"> 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val="en-US" w:eastAsia="ru-RU"/>
        </w:rPr>
      </w:pPr>
      <w:r w:rsidRPr="00E177BC">
        <w:rPr>
          <w:b/>
          <w:bCs/>
          <w:kern w:val="0"/>
          <w:szCs w:val="28"/>
          <w:lang w:val="en-US" w:eastAsia="ru-RU"/>
        </w:rPr>
        <w:t>cr = C/D,</w:t>
      </w:r>
      <w:r w:rsidR="00E177BC">
        <w:rPr>
          <w:b/>
          <w:bCs/>
          <w:kern w:val="0"/>
          <w:szCs w:val="28"/>
          <w:lang w:val="en-US" w:eastAsia="ru-RU"/>
        </w:rPr>
        <w:t xml:space="preserve"> </w:t>
      </w:r>
      <w:r w:rsidRPr="00E177BC">
        <w:rPr>
          <w:b/>
          <w:bCs/>
          <w:kern w:val="0"/>
          <w:szCs w:val="28"/>
          <w:lang w:val="en-US" w:eastAsia="ru-RU"/>
        </w:rPr>
        <w:t>rr = R / D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val="en-US" w:eastAsia="ru-RU"/>
        </w:rPr>
      </w:pPr>
    </w:p>
    <w:p w:rsidR="00AA2865" w:rsidRPr="00E177BC" w:rsidRDefault="00AA2865" w:rsidP="00E177BC">
      <w:pPr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rPr>
          <w:kern w:val="0"/>
          <w:szCs w:val="28"/>
          <w:lang w:eastAsia="ru-RU"/>
        </w:rPr>
        <w:t xml:space="preserve">Величина </w:t>
      </w:r>
      <w:r w:rsidRPr="00E177BC">
        <w:rPr>
          <w:b/>
          <w:bCs/>
          <w:kern w:val="0"/>
          <w:szCs w:val="28"/>
          <w:lang w:eastAsia="ru-RU"/>
        </w:rPr>
        <w:t xml:space="preserve">сr </w:t>
      </w:r>
      <w:r w:rsidRPr="00E177BC">
        <w:rPr>
          <w:kern w:val="0"/>
          <w:szCs w:val="28"/>
          <w:lang w:eastAsia="ru-RU"/>
        </w:rPr>
        <w:t xml:space="preserve">определяется поведением населения, решающего, в какой пропорции будут находиться наличность и депозиты. Отношение </w:t>
      </w:r>
      <w:r w:rsidRPr="00E177BC">
        <w:rPr>
          <w:b/>
          <w:bCs/>
          <w:kern w:val="0"/>
          <w:szCs w:val="28"/>
          <w:lang w:eastAsia="ru-RU"/>
        </w:rPr>
        <w:t xml:space="preserve">rr </w:t>
      </w:r>
      <w:r w:rsidRPr="00E177BC">
        <w:rPr>
          <w:kern w:val="0"/>
          <w:szCs w:val="28"/>
          <w:lang w:eastAsia="ru-RU"/>
        </w:rPr>
        <w:t>зависит от нормы обязательных резервов, которые коммерческие банки предполагают держать сверх необходимой суммы.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rPr>
          <w:kern w:val="0"/>
          <w:szCs w:val="28"/>
          <w:lang w:eastAsia="ru-RU"/>
        </w:rPr>
        <w:t>Теперь предложение денег можно представить как</w:t>
      </w:r>
      <w:r w:rsidR="006105F7" w:rsidRPr="00E177BC">
        <w:rPr>
          <w:kern w:val="0"/>
          <w:szCs w:val="28"/>
          <w:lang w:eastAsia="ru-RU"/>
        </w:rPr>
        <w:t>: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</w:p>
    <w:p w:rsidR="00AA2865" w:rsidRPr="00E177BC" w:rsidRDefault="006105F7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rPr>
          <w:b/>
          <w:bCs/>
          <w:kern w:val="0"/>
          <w:szCs w:val="28"/>
          <w:lang w:val="en-US" w:eastAsia="ru-RU"/>
        </w:rPr>
        <w:t>Ms</w:t>
      </w:r>
      <w:r w:rsidRPr="00E177BC">
        <w:rPr>
          <w:b/>
          <w:bCs/>
          <w:kern w:val="0"/>
          <w:szCs w:val="28"/>
          <w:lang w:eastAsia="ru-RU"/>
        </w:rPr>
        <w:t xml:space="preserve"> = ( </w:t>
      </w:r>
      <w:r w:rsidRPr="00E177BC">
        <w:rPr>
          <w:b/>
          <w:bCs/>
          <w:kern w:val="0"/>
          <w:szCs w:val="28"/>
          <w:lang w:val="en-US" w:eastAsia="ru-RU"/>
        </w:rPr>
        <w:t>cr</w:t>
      </w:r>
      <w:r w:rsidRPr="00E177BC">
        <w:rPr>
          <w:b/>
          <w:bCs/>
          <w:kern w:val="0"/>
          <w:szCs w:val="28"/>
          <w:lang w:eastAsia="ru-RU"/>
        </w:rPr>
        <w:t xml:space="preserve"> + 1 / </w:t>
      </w:r>
      <w:r w:rsidRPr="00E177BC">
        <w:rPr>
          <w:b/>
          <w:bCs/>
          <w:kern w:val="0"/>
          <w:szCs w:val="28"/>
          <w:lang w:val="en-US" w:eastAsia="ru-RU"/>
        </w:rPr>
        <w:t>cr</w:t>
      </w:r>
      <w:r w:rsidRPr="00E177BC">
        <w:rPr>
          <w:b/>
          <w:bCs/>
          <w:kern w:val="0"/>
          <w:szCs w:val="28"/>
          <w:lang w:eastAsia="ru-RU"/>
        </w:rPr>
        <w:t xml:space="preserve"> + </w:t>
      </w:r>
      <w:r w:rsidRPr="00E177BC">
        <w:rPr>
          <w:b/>
          <w:bCs/>
          <w:kern w:val="0"/>
          <w:szCs w:val="28"/>
          <w:lang w:val="en-US" w:eastAsia="ru-RU"/>
        </w:rPr>
        <w:t>rr</w:t>
      </w:r>
      <w:r w:rsidRPr="00E177BC">
        <w:rPr>
          <w:b/>
          <w:bCs/>
          <w:kern w:val="0"/>
          <w:szCs w:val="28"/>
          <w:lang w:eastAsia="ru-RU"/>
        </w:rPr>
        <w:t xml:space="preserve"> ) ×</w:t>
      </w:r>
      <w:r w:rsidR="00AA2865" w:rsidRPr="00E177BC">
        <w:rPr>
          <w:b/>
          <w:bCs/>
          <w:kern w:val="0"/>
          <w:szCs w:val="28"/>
          <w:lang w:eastAsia="ru-RU"/>
        </w:rPr>
        <w:t xml:space="preserve"> </w:t>
      </w:r>
      <w:r w:rsidR="00AA2865" w:rsidRPr="00E177BC">
        <w:rPr>
          <w:b/>
          <w:bCs/>
          <w:kern w:val="0"/>
          <w:szCs w:val="28"/>
          <w:lang w:val="en-US" w:eastAsia="ru-RU"/>
        </w:rPr>
        <w:t>MB</w:t>
      </w:r>
    </w:p>
    <w:p w:rsidR="00AA2865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</w:p>
    <w:p w:rsidR="000C7E53" w:rsidRPr="00E177BC" w:rsidRDefault="00AA2865" w:rsidP="00E177BC">
      <w:pPr>
        <w:shd w:val="clear" w:color="auto" w:fill="FFFFFF"/>
        <w:suppressAutoHyphens w:val="0"/>
        <w:spacing w:line="360" w:lineRule="auto"/>
        <w:ind w:firstLine="709"/>
        <w:rPr>
          <w:kern w:val="0"/>
          <w:szCs w:val="28"/>
          <w:lang w:eastAsia="ru-RU"/>
        </w:rPr>
      </w:pPr>
      <w:r w:rsidRPr="00E177BC">
        <w:rPr>
          <w:kern w:val="0"/>
          <w:szCs w:val="28"/>
          <w:lang w:eastAsia="ru-RU"/>
        </w:rPr>
        <w:t>Таким образом, предложение денег прямо зависит от величины денежной базы и денежного мультипликатора. Денежный мультипликатор показывает, как изменяется предложение денег при увеличении денежной базы на единицу.</w:t>
      </w:r>
    </w:p>
    <w:p w:rsidR="00E177BC" w:rsidRDefault="00E177BC">
      <w:pPr>
        <w:widowControl/>
        <w:suppressAutoHyphens w:val="0"/>
        <w:spacing w:after="200" w:line="276" w:lineRule="auto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FC03E4" w:rsidRPr="00E177BC" w:rsidRDefault="00FC03E4" w:rsidP="00E177BC">
      <w:pPr>
        <w:spacing w:line="360" w:lineRule="auto"/>
        <w:ind w:firstLine="709"/>
        <w:rPr>
          <w:b/>
        </w:rPr>
      </w:pPr>
      <w:r w:rsidRPr="00E177BC">
        <w:rPr>
          <w:b/>
          <w:szCs w:val="28"/>
        </w:rPr>
        <w:t xml:space="preserve">3. </w:t>
      </w:r>
      <w:r w:rsidRPr="00E177BC">
        <w:rPr>
          <w:b/>
        </w:rPr>
        <w:t xml:space="preserve">Влияние ставки обязательного резервирования на </w:t>
      </w:r>
      <w:r w:rsidR="00E177BC">
        <w:rPr>
          <w:b/>
        </w:rPr>
        <w:t>формирование предложения денег</w:t>
      </w:r>
    </w:p>
    <w:p w:rsidR="002F5A31" w:rsidRPr="00E177BC" w:rsidRDefault="002F5A31" w:rsidP="00E177BC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20F2F" w:rsidRPr="00E177BC" w:rsidRDefault="00120F2F" w:rsidP="00E177BC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177BC">
        <w:rPr>
          <w:b w:val="0"/>
          <w:sz w:val="28"/>
          <w:szCs w:val="28"/>
        </w:rPr>
        <w:t>В настоящее время нормы обязательных резервов применяются для регулирования денежной массы в обращении. Применение норм обязательного резервирования призвано сократить мультипликационный эффект расширения депозитов путем воздействия на объем свободных ресурсов банков в целях поддержания денежной массы на необходимом центральному банку уровне. Контролируя денежную массу и управляя ею, центральный банк воздействует на уровень экономической активности в стране и ограничивает темпы инфляции. Изменяя денежную массу с помощью нормы обязательных резервов, центральный банк воздействует также на ссудный процент, который, в свою очередь, влияет на доходность тех или иных ценных бумаг (курс акций и облигаций).</w:t>
      </w:r>
    </w:p>
    <w:p w:rsidR="00B35B45" w:rsidRPr="00E177BC" w:rsidRDefault="00AC7362" w:rsidP="00E177BC">
      <w:pPr>
        <w:spacing w:line="360" w:lineRule="auto"/>
        <w:ind w:firstLine="709"/>
      </w:pPr>
      <w:r w:rsidRPr="00E177BC">
        <w:rPr>
          <w:rStyle w:val="ab"/>
          <w:b/>
          <w:bCs/>
        </w:rPr>
        <w:t>Изменение нормы обязательного резервирования</w:t>
      </w:r>
      <w:r w:rsidRPr="00E177BC">
        <w:t xml:space="preserve"> вызывает противоположное по направлению изменение коэффициента мультипликации </w:t>
      </w:r>
      <w:r w:rsidR="00B35B45" w:rsidRPr="00E177BC">
        <w:t>(</w:t>
      </w:r>
      <w:r w:rsidR="00B35B45" w:rsidRPr="00E177BC">
        <w:rPr>
          <w:rStyle w:val="ab"/>
          <w:b/>
          <w:i w:val="0"/>
        </w:rPr>
        <w:t>m</w:t>
      </w:r>
      <w:r w:rsidR="00B35B45" w:rsidRPr="00E177BC">
        <w:t xml:space="preserve">) </w:t>
      </w:r>
      <w:r w:rsidRPr="00E177BC">
        <w:t>денежной массы, поскольку он определяется по формуле</w:t>
      </w:r>
      <w:r w:rsidR="00B35B45" w:rsidRPr="00E177BC">
        <w:t>:</w:t>
      </w:r>
    </w:p>
    <w:p w:rsidR="00B35B45" w:rsidRPr="00E177BC" w:rsidRDefault="00B35B45" w:rsidP="00E177BC">
      <w:pPr>
        <w:spacing w:line="360" w:lineRule="auto"/>
        <w:ind w:firstLine="709"/>
      </w:pPr>
    </w:p>
    <w:p w:rsidR="00B35B45" w:rsidRPr="00E177BC" w:rsidRDefault="00B35B45" w:rsidP="00E177BC">
      <w:pPr>
        <w:spacing w:line="360" w:lineRule="auto"/>
        <w:ind w:firstLine="709"/>
        <w:rPr>
          <w:i/>
        </w:rPr>
      </w:pPr>
      <w:r w:rsidRPr="00E177BC">
        <w:rPr>
          <w:b/>
          <w:lang w:val="en-US"/>
        </w:rPr>
        <w:t>m</w:t>
      </w:r>
      <w:r w:rsidRPr="00E177BC">
        <w:rPr>
          <w:b/>
        </w:rPr>
        <w:t xml:space="preserve"> =</w:t>
      </w:r>
      <w:r w:rsidRPr="00E177BC">
        <w:t xml:space="preserve"> </w:t>
      </w:r>
      <w:r w:rsidR="002105BE" w:rsidRPr="002105BE">
        <w:fldChar w:fldCharType="begin"/>
      </w:r>
      <w:r w:rsidR="002105BE" w:rsidRPr="002105BE">
        <w:instrText xml:space="preserve"> QUOTE </w:instrText>
      </w:r>
      <w:r w:rsidR="0050613B">
        <w:rPr>
          <w:position w:val="-15"/>
        </w:rPr>
        <w:pict>
          <v:shape id="_x0000_i1027" type="#_x0000_t75" style="width:6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21647&quot;/&gt;&lt;wsp:rsid wsp:val=&quot;0002588F&quot;/&gt;&lt;wsp:rsid wsp:val=&quot;000947C4&quot;/&gt;&lt;wsp:rsid wsp:val=&quot;00096E56&quot;/&gt;&lt;wsp:rsid wsp:val=&quot;000C7E53&quot;/&gt;&lt;wsp:rsid wsp:val=&quot;000D18F7&quot;/&gt;&lt;wsp:rsid wsp:val=&quot;000D370F&quot;/&gt;&lt;wsp:rsid wsp:val=&quot;000E51B3&quot;/&gt;&lt;wsp:rsid wsp:val=&quot;00106CEC&quot;/&gt;&lt;wsp:rsid wsp:val=&quot;00120F2F&quot;/&gt;&lt;wsp:rsid wsp:val=&quot;001432FC&quot;/&gt;&lt;wsp:rsid wsp:val=&quot;00175B00&quot;/&gt;&lt;wsp:rsid wsp:val=&quot;001769AF&quot;/&gt;&lt;wsp:rsid wsp:val=&quot;00186AB3&quot;/&gt;&lt;wsp:rsid wsp:val=&quot;001A6A2C&quot;/&gt;&lt;wsp:rsid wsp:val=&quot;001B49DF&quot;/&gt;&lt;wsp:rsid wsp:val=&quot;001D37DD&quot;/&gt;&lt;wsp:rsid wsp:val=&quot;001E356F&quot;/&gt;&lt;wsp:rsid wsp:val=&quot;00201B89&quot;/&gt;&lt;wsp:rsid wsp:val=&quot;002105BE&quot;/&gt;&lt;wsp:rsid wsp:val=&quot;00250EBF&quot;/&gt;&lt;wsp:rsid wsp:val=&quot;002536C1&quot;/&gt;&lt;wsp:rsid wsp:val=&quot;002565FD&quot;/&gt;&lt;wsp:rsid wsp:val=&quot;0026139E&quot;/&gt;&lt;wsp:rsid wsp:val=&quot;00282F01&quot;/&gt;&lt;wsp:rsid wsp:val=&quot;00284334&quot;/&gt;&lt;wsp:rsid wsp:val=&quot;00295E11&quot;/&gt;&lt;wsp:rsid wsp:val=&quot;002C6BD8&quot;/&gt;&lt;wsp:rsid wsp:val=&quot;002F16E0&quot;/&gt;&lt;wsp:rsid wsp:val=&quot;002F5A31&quot;/&gt;&lt;wsp:rsid wsp:val=&quot;0030119D&quot;/&gt;&lt;wsp:rsid wsp:val=&quot;00305BAE&quot;/&gt;&lt;wsp:rsid wsp:val=&quot;00331E35&quot;/&gt;&lt;wsp:rsid wsp:val=&quot;003659B0&quot;/&gt;&lt;wsp:rsid wsp:val=&quot;00392B9F&quot;/&gt;&lt;wsp:rsid wsp:val=&quot;003B1EA1&quot;/&gt;&lt;wsp:rsid wsp:val=&quot;003E6F73&quot;/&gt;&lt;wsp:rsid wsp:val=&quot;003F28BC&quot;/&gt;&lt;wsp:rsid wsp:val=&quot;004125FB&quot;/&gt;&lt;wsp:rsid wsp:val=&quot;0041787C&quot;/&gt;&lt;wsp:rsid wsp:val=&quot;00422DD6&quot;/&gt;&lt;wsp:rsid wsp:val=&quot;00436163&quot;/&gt;&lt;wsp:rsid wsp:val=&quot;00437D69&quot;/&gt;&lt;wsp:rsid wsp:val=&quot;00460ECB&quot;/&gt;&lt;wsp:rsid wsp:val=&quot;004878CF&quot;/&gt;&lt;wsp:rsid wsp:val=&quot;00491B2C&quot;/&gt;&lt;wsp:rsid wsp:val=&quot;004F2CC9&quot;/&gt;&lt;wsp:rsid wsp:val=&quot;00545EAA&quot;/&gt;&lt;wsp:rsid wsp:val=&quot;00583E3F&quot;/&gt;&lt;wsp:rsid wsp:val=&quot;00590A9C&quot;/&gt;&lt;wsp:rsid wsp:val=&quot;00596F6A&quot;/&gt;&lt;wsp:rsid wsp:val=&quot;00601962&quot;/&gt;&lt;wsp:rsid wsp:val=&quot;006105F7&quot;/&gt;&lt;wsp:rsid wsp:val=&quot;006119B5&quot;/&gt;&lt;wsp:rsid wsp:val=&quot;006321C3&quot;/&gt;&lt;wsp:rsid wsp:val=&quot;00671F62&quot;/&gt;&lt;wsp:rsid wsp:val=&quot;006B5069&quot;/&gt;&lt;wsp:rsid wsp:val=&quot;006C0587&quot;/&gt;&lt;wsp:rsid wsp:val=&quot;00706220&quot;/&gt;&lt;wsp:rsid wsp:val=&quot;00716D35&quot;/&gt;&lt;wsp:rsid wsp:val=&quot;007342F8&quot;/&gt;&lt;wsp:rsid wsp:val=&quot;00735483&quot;/&gt;&lt;wsp:rsid wsp:val=&quot;00745AF6&quot;/&gt;&lt;wsp:rsid wsp:val=&quot;007523E5&quot;/&gt;&lt;wsp:rsid wsp:val=&quot;00756169&quot;/&gt;&lt;wsp:rsid wsp:val=&quot;007D4412&quot;/&gt;&lt;wsp:rsid wsp:val=&quot;007D5B4F&quot;/&gt;&lt;wsp:rsid wsp:val=&quot;00807272&quot;/&gt;&lt;wsp:rsid wsp:val=&quot;008168D6&quot;/&gt;&lt;wsp:rsid wsp:val=&quot;00831657&quot;/&gt;&lt;wsp:rsid wsp:val=&quot;00843B82&quot;/&gt;&lt;wsp:rsid wsp:val=&quot;0085368D&quot;/&gt;&lt;wsp:rsid wsp:val=&quot;00854FCD&quot;/&gt;&lt;wsp:rsid wsp:val=&quot;00863AB9&quot;/&gt;&lt;wsp:rsid wsp:val=&quot;0087603D&quot;/&gt;&lt;wsp:rsid wsp:val=&quot;00900F52&quot;/&gt;&lt;wsp:rsid wsp:val=&quot;00921647&quot;/&gt;&lt;wsp:rsid wsp:val=&quot;00933B90&quot;/&gt;&lt;wsp:rsid wsp:val=&quot;00945C02&quot;/&gt;&lt;wsp:rsid wsp:val=&quot;00977364&quot;/&gt;&lt;wsp:rsid wsp:val=&quot;00994BED&quot;/&gt;&lt;wsp:rsid wsp:val=&quot;009B7C65&quot;/&gt;&lt;wsp:rsid wsp:val=&quot;009D0B58&quot;/&gt;&lt;wsp:rsid wsp:val=&quot;00A15E16&quot;/&gt;&lt;wsp:rsid wsp:val=&quot;00A410EB&quot;/&gt;&lt;wsp:rsid wsp:val=&quot;00A517FC&quot;/&gt;&lt;wsp:rsid wsp:val=&quot;00A741AF&quot;/&gt;&lt;wsp:rsid wsp:val=&quot;00A77E69&quot;/&gt;&lt;wsp:rsid wsp:val=&quot;00AA2865&quot;/&gt;&lt;wsp:rsid wsp:val=&quot;00AC7362&quot;/&gt;&lt;wsp:rsid wsp:val=&quot;00AC7485&quot;/&gt;&lt;wsp:rsid wsp:val=&quot;00AD24B3&quot;/&gt;&lt;wsp:rsid wsp:val=&quot;00AD4154&quot;/&gt;&lt;wsp:rsid wsp:val=&quot;00AF11BB&quot;/&gt;&lt;wsp:rsid wsp:val=&quot;00B357DB&quot;/&gt;&lt;wsp:rsid wsp:val=&quot;00B35B45&quot;/&gt;&lt;wsp:rsid wsp:val=&quot;00B44227&quot;/&gt;&lt;wsp:rsid wsp:val=&quot;00B60384&quot;/&gt;&lt;wsp:rsid wsp:val=&quot;00B71606&quot;/&gt;&lt;wsp:rsid wsp:val=&quot;00B724F7&quot;/&gt;&lt;wsp:rsid wsp:val=&quot;00BA1640&quot;/&gt;&lt;wsp:rsid wsp:val=&quot;00BB3750&quot;/&gt;&lt;wsp:rsid wsp:val=&quot;00BF31FA&quot;/&gt;&lt;wsp:rsid wsp:val=&quot;00C006A4&quot;/&gt;&lt;wsp:rsid wsp:val=&quot;00C056B6&quot;/&gt;&lt;wsp:rsid wsp:val=&quot;00C16ABD&quot;/&gt;&lt;wsp:rsid wsp:val=&quot;00C27F9A&quot;/&gt;&lt;wsp:rsid wsp:val=&quot;00C34674&quot;/&gt;&lt;wsp:rsid wsp:val=&quot;00C50B8E&quot;/&gt;&lt;wsp:rsid wsp:val=&quot;00C543C4&quot;/&gt;&lt;wsp:rsid wsp:val=&quot;00C7570C&quot;/&gt;&lt;wsp:rsid wsp:val=&quot;00C83CD6&quot;/&gt;&lt;wsp:rsid wsp:val=&quot;00D177CD&quot;/&gt;&lt;wsp:rsid wsp:val=&quot;00D213E0&quot;/&gt;&lt;wsp:rsid wsp:val=&quot;00D30481&quot;/&gt;&lt;wsp:rsid wsp:val=&quot;00D37161&quot;/&gt;&lt;wsp:rsid wsp:val=&quot;00D66FC2&quot;/&gt;&lt;wsp:rsid wsp:val=&quot;00DB7321&quot;/&gt;&lt;wsp:rsid wsp:val=&quot;00DC171F&quot;/&gt;&lt;wsp:rsid wsp:val=&quot;00E04DEE&quot;/&gt;&lt;wsp:rsid wsp:val=&quot;00E177BC&quot;/&gt;&lt;wsp:rsid wsp:val=&quot;00E4735C&quot;/&gt;&lt;wsp:rsid wsp:val=&quot;00E906F9&quot;/&gt;&lt;wsp:rsid wsp:val=&quot;00ED13AF&quot;/&gt;&lt;wsp:rsid wsp:val=&quot;00EE238F&quot;/&gt;&lt;wsp:rsid wsp:val=&quot;00EE3B10&quot;/&gt;&lt;wsp:rsid wsp:val=&quot;00F01C6D&quot;/&gt;&lt;wsp:rsid wsp:val=&quot;00F01D0C&quot;/&gt;&lt;wsp:rsid wsp:val=&quot;00F610DB&quot;/&gt;&lt;wsp:rsid wsp:val=&quot;00F93CCA&quot;/&gt;&lt;wsp:rsid wsp:val=&quot;00FC03E4&quot;/&gt;&lt;wsp:rsid wsp:val=&quot;00FC4597&quot;/&gt;&lt;wsp:rsid wsp:val=&quot;00FD5715&quot;/&gt;&lt;wsp:rsid wsp:val=&quot;00FE18FB&quot;/&gt;&lt;/wsp:rsids&gt;&lt;/w:docPr&gt;&lt;w:body&gt;&lt;wx:sect&gt;&lt;w:p wsp:rsidR=&quot;00000000&quot; wsp:rsidRDefault=&quot;00C50B8E&quot; wsp:rsidP=&quot;00C50B8E&quot;&gt;&lt;m:oMathPara&gt;&lt;m:oMath&gt;&lt;m:f&gt;&lt;m:fPr&gt;&lt;m:ctrlPr&gt;&lt;w:rPr&gt;&lt;w:rFonts w:ascii=&quot;Cambria Math&quot; w:h-ansi=&quot;Cambria Math&quot;/&gt;&lt;wx:font wx:val=&quot;Cambria Math&quot;/&gt;&lt;w:b/&gt;&lt;w:lang w:val=&quot;EN-US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-cs w:val=&quot;36&quot;/&gt;&lt;w:lang w:val=&quot;EN-US&quot;/&gt;&lt;/w:rPr&gt;&lt;m:t&gt;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sz-cs w:val=&quot;36&quot;/&gt;&lt;w:lang w:val=&quot;EN-US&quot;/&gt;&lt;/w:rPr&gt;&lt;m:t&gt;r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2105BE" w:rsidRPr="002105BE">
        <w:instrText xml:space="preserve"> </w:instrText>
      </w:r>
      <w:r w:rsidR="002105BE" w:rsidRPr="002105BE">
        <w:fldChar w:fldCharType="separate"/>
      </w:r>
      <w:r w:rsidR="0050613B">
        <w:rPr>
          <w:position w:val="-15"/>
        </w:rPr>
        <w:pict>
          <v:shape id="_x0000_i1028" type="#_x0000_t75" style="width:6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21647&quot;/&gt;&lt;wsp:rsid wsp:val=&quot;0002588F&quot;/&gt;&lt;wsp:rsid wsp:val=&quot;000947C4&quot;/&gt;&lt;wsp:rsid wsp:val=&quot;00096E56&quot;/&gt;&lt;wsp:rsid wsp:val=&quot;000C7E53&quot;/&gt;&lt;wsp:rsid wsp:val=&quot;000D18F7&quot;/&gt;&lt;wsp:rsid wsp:val=&quot;000D370F&quot;/&gt;&lt;wsp:rsid wsp:val=&quot;000E51B3&quot;/&gt;&lt;wsp:rsid wsp:val=&quot;00106CEC&quot;/&gt;&lt;wsp:rsid wsp:val=&quot;00120F2F&quot;/&gt;&lt;wsp:rsid wsp:val=&quot;001432FC&quot;/&gt;&lt;wsp:rsid wsp:val=&quot;00175B00&quot;/&gt;&lt;wsp:rsid wsp:val=&quot;001769AF&quot;/&gt;&lt;wsp:rsid wsp:val=&quot;00186AB3&quot;/&gt;&lt;wsp:rsid wsp:val=&quot;001A6A2C&quot;/&gt;&lt;wsp:rsid wsp:val=&quot;001B49DF&quot;/&gt;&lt;wsp:rsid wsp:val=&quot;001D37DD&quot;/&gt;&lt;wsp:rsid wsp:val=&quot;001E356F&quot;/&gt;&lt;wsp:rsid wsp:val=&quot;00201B89&quot;/&gt;&lt;wsp:rsid wsp:val=&quot;002105BE&quot;/&gt;&lt;wsp:rsid wsp:val=&quot;00250EBF&quot;/&gt;&lt;wsp:rsid wsp:val=&quot;002536C1&quot;/&gt;&lt;wsp:rsid wsp:val=&quot;002565FD&quot;/&gt;&lt;wsp:rsid wsp:val=&quot;0026139E&quot;/&gt;&lt;wsp:rsid wsp:val=&quot;00282F01&quot;/&gt;&lt;wsp:rsid wsp:val=&quot;00284334&quot;/&gt;&lt;wsp:rsid wsp:val=&quot;00295E11&quot;/&gt;&lt;wsp:rsid wsp:val=&quot;002C6BD8&quot;/&gt;&lt;wsp:rsid wsp:val=&quot;002F16E0&quot;/&gt;&lt;wsp:rsid wsp:val=&quot;002F5A31&quot;/&gt;&lt;wsp:rsid wsp:val=&quot;0030119D&quot;/&gt;&lt;wsp:rsid wsp:val=&quot;00305BAE&quot;/&gt;&lt;wsp:rsid wsp:val=&quot;00331E35&quot;/&gt;&lt;wsp:rsid wsp:val=&quot;003659B0&quot;/&gt;&lt;wsp:rsid wsp:val=&quot;00392B9F&quot;/&gt;&lt;wsp:rsid wsp:val=&quot;003B1EA1&quot;/&gt;&lt;wsp:rsid wsp:val=&quot;003E6F73&quot;/&gt;&lt;wsp:rsid wsp:val=&quot;003F28BC&quot;/&gt;&lt;wsp:rsid wsp:val=&quot;004125FB&quot;/&gt;&lt;wsp:rsid wsp:val=&quot;0041787C&quot;/&gt;&lt;wsp:rsid wsp:val=&quot;00422DD6&quot;/&gt;&lt;wsp:rsid wsp:val=&quot;00436163&quot;/&gt;&lt;wsp:rsid wsp:val=&quot;00437D69&quot;/&gt;&lt;wsp:rsid wsp:val=&quot;00460ECB&quot;/&gt;&lt;wsp:rsid wsp:val=&quot;004878CF&quot;/&gt;&lt;wsp:rsid wsp:val=&quot;00491B2C&quot;/&gt;&lt;wsp:rsid wsp:val=&quot;004F2CC9&quot;/&gt;&lt;wsp:rsid wsp:val=&quot;00545EAA&quot;/&gt;&lt;wsp:rsid wsp:val=&quot;00583E3F&quot;/&gt;&lt;wsp:rsid wsp:val=&quot;00590A9C&quot;/&gt;&lt;wsp:rsid wsp:val=&quot;00596F6A&quot;/&gt;&lt;wsp:rsid wsp:val=&quot;00601962&quot;/&gt;&lt;wsp:rsid wsp:val=&quot;006105F7&quot;/&gt;&lt;wsp:rsid wsp:val=&quot;006119B5&quot;/&gt;&lt;wsp:rsid wsp:val=&quot;006321C3&quot;/&gt;&lt;wsp:rsid wsp:val=&quot;00671F62&quot;/&gt;&lt;wsp:rsid wsp:val=&quot;006B5069&quot;/&gt;&lt;wsp:rsid wsp:val=&quot;006C0587&quot;/&gt;&lt;wsp:rsid wsp:val=&quot;00706220&quot;/&gt;&lt;wsp:rsid wsp:val=&quot;00716D35&quot;/&gt;&lt;wsp:rsid wsp:val=&quot;007342F8&quot;/&gt;&lt;wsp:rsid wsp:val=&quot;00735483&quot;/&gt;&lt;wsp:rsid wsp:val=&quot;00745AF6&quot;/&gt;&lt;wsp:rsid wsp:val=&quot;007523E5&quot;/&gt;&lt;wsp:rsid wsp:val=&quot;00756169&quot;/&gt;&lt;wsp:rsid wsp:val=&quot;007D4412&quot;/&gt;&lt;wsp:rsid wsp:val=&quot;007D5B4F&quot;/&gt;&lt;wsp:rsid wsp:val=&quot;00807272&quot;/&gt;&lt;wsp:rsid wsp:val=&quot;008168D6&quot;/&gt;&lt;wsp:rsid wsp:val=&quot;00831657&quot;/&gt;&lt;wsp:rsid wsp:val=&quot;00843B82&quot;/&gt;&lt;wsp:rsid wsp:val=&quot;0085368D&quot;/&gt;&lt;wsp:rsid wsp:val=&quot;00854FCD&quot;/&gt;&lt;wsp:rsid wsp:val=&quot;00863AB9&quot;/&gt;&lt;wsp:rsid wsp:val=&quot;0087603D&quot;/&gt;&lt;wsp:rsid wsp:val=&quot;00900F52&quot;/&gt;&lt;wsp:rsid wsp:val=&quot;00921647&quot;/&gt;&lt;wsp:rsid wsp:val=&quot;00933B90&quot;/&gt;&lt;wsp:rsid wsp:val=&quot;00945C02&quot;/&gt;&lt;wsp:rsid wsp:val=&quot;00977364&quot;/&gt;&lt;wsp:rsid wsp:val=&quot;00994BED&quot;/&gt;&lt;wsp:rsid wsp:val=&quot;009B7C65&quot;/&gt;&lt;wsp:rsid wsp:val=&quot;009D0B58&quot;/&gt;&lt;wsp:rsid wsp:val=&quot;00A15E16&quot;/&gt;&lt;wsp:rsid wsp:val=&quot;00A410EB&quot;/&gt;&lt;wsp:rsid wsp:val=&quot;00A517FC&quot;/&gt;&lt;wsp:rsid wsp:val=&quot;00A741AF&quot;/&gt;&lt;wsp:rsid wsp:val=&quot;00A77E69&quot;/&gt;&lt;wsp:rsid wsp:val=&quot;00AA2865&quot;/&gt;&lt;wsp:rsid wsp:val=&quot;00AC7362&quot;/&gt;&lt;wsp:rsid wsp:val=&quot;00AC7485&quot;/&gt;&lt;wsp:rsid wsp:val=&quot;00AD24B3&quot;/&gt;&lt;wsp:rsid wsp:val=&quot;00AD4154&quot;/&gt;&lt;wsp:rsid wsp:val=&quot;00AF11BB&quot;/&gt;&lt;wsp:rsid wsp:val=&quot;00B357DB&quot;/&gt;&lt;wsp:rsid wsp:val=&quot;00B35B45&quot;/&gt;&lt;wsp:rsid wsp:val=&quot;00B44227&quot;/&gt;&lt;wsp:rsid wsp:val=&quot;00B60384&quot;/&gt;&lt;wsp:rsid wsp:val=&quot;00B71606&quot;/&gt;&lt;wsp:rsid wsp:val=&quot;00B724F7&quot;/&gt;&lt;wsp:rsid wsp:val=&quot;00BA1640&quot;/&gt;&lt;wsp:rsid wsp:val=&quot;00BB3750&quot;/&gt;&lt;wsp:rsid wsp:val=&quot;00BF31FA&quot;/&gt;&lt;wsp:rsid wsp:val=&quot;00C006A4&quot;/&gt;&lt;wsp:rsid wsp:val=&quot;00C056B6&quot;/&gt;&lt;wsp:rsid wsp:val=&quot;00C16ABD&quot;/&gt;&lt;wsp:rsid wsp:val=&quot;00C27F9A&quot;/&gt;&lt;wsp:rsid wsp:val=&quot;00C34674&quot;/&gt;&lt;wsp:rsid wsp:val=&quot;00C50B8E&quot;/&gt;&lt;wsp:rsid wsp:val=&quot;00C543C4&quot;/&gt;&lt;wsp:rsid wsp:val=&quot;00C7570C&quot;/&gt;&lt;wsp:rsid wsp:val=&quot;00C83CD6&quot;/&gt;&lt;wsp:rsid wsp:val=&quot;00D177CD&quot;/&gt;&lt;wsp:rsid wsp:val=&quot;00D213E0&quot;/&gt;&lt;wsp:rsid wsp:val=&quot;00D30481&quot;/&gt;&lt;wsp:rsid wsp:val=&quot;00D37161&quot;/&gt;&lt;wsp:rsid wsp:val=&quot;00D66FC2&quot;/&gt;&lt;wsp:rsid wsp:val=&quot;00DB7321&quot;/&gt;&lt;wsp:rsid wsp:val=&quot;00DC171F&quot;/&gt;&lt;wsp:rsid wsp:val=&quot;00E04DEE&quot;/&gt;&lt;wsp:rsid wsp:val=&quot;00E177BC&quot;/&gt;&lt;wsp:rsid wsp:val=&quot;00E4735C&quot;/&gt;&lt;wsp:rsid wsp:val=&quot;00E906F9&quot;/&gt;&lt;wsp:rsid wsp:val=&quot;00ED13AF&quot;/&gt;&lt;wsp:rsid wsp:val=&quot;00EE238F&quot;/&gt;&lt;wsp:rsid wsp:val=&quot;00EE3B10&quot;/&gt;&lt;wsp:rsid wsp:val=&quot;00F01C6D&quot;/&gt;&lt;wsp:rsid wsp:val=&quot;00F01D0C&quot;/&gt;&lt;wsp:rsid wsp:val=&quot;00F610DB&quot;/&gt;&lt;wsp:rsid wsp:val=&quot;00F93CCA&quot;/&gt;&lt;wsp:rsid wsp:val=&quot;00FC03E4&quot;/&gt;&lt;wsp:rsid wsp:val=&quot;00FC4597&quot;/&gt;&lt;wsp:rsid wsp:val=&quot;00FD5715&quot;/&gt;&lt;wsp:rsid wsp:val=&quot;00FE18FB&quot;/&gt;&lt;/wsp:rsids&gt;&lt;/w:docPr&gt;&lt;w:body&gt;&lt;wx:sect&gt;&lt;w:p wsp:rsidR=&quot;00000000&quot; wsp:rsidRDefault=&quot;00C50B8E&quot; wsp:rsidP=&quot;00C50B8E&quot;&gt;&lt;m:oMathPara&gt;&lt;m:oMath&gt;&lt;m:f&gt;&lt;m:fPr&gt;&lt;m:ctrlPr&gt;&lt;w:rPr&gt;&lt;w:rFonts w:ascii=&quot;Cambria Math&quot; w:h-ansi=&quot;Cambria Math&quot;/&gt;&lt;wx:font wx:val=&quot;Cambria Math&quot;/&gt;&lt;w:b/&gt;&lt;w:lang w:val=&quot;EN-US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-cs w:val=&quot;36&quot;/&gt;&lt;w:lang w:val=&quot;EN-US&quot;/&gt;&lt;/w:rPr&gt;&lt;m:t&gt;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sz-cs w:val=&quot;36&quot;/&gt;&lt;w:lang w:val=&quot;EN-US&quot;/&gt;&lt;/w:rPr&gt;&lt;m:t&gt;r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2105BE" w:rsidRPr="002105BE">
        <w:fldChar w:fldCharType="end"/>
      </w:r>
      <w:r w:rsidR="00AC7362" w:rsidRPr="00E177BC">
        <w:t>,</w:t>
      </w:r>
      <w:r w:rsidR="00AC7362" w:rsidRPr="00E177BC">
        <w:rPr>
          <w:i/>
        </w:rPr>
        <w:t xml:space="preserve"> где</w:t>
      </w:r>
    </w:p>
    <w:p w:rsidR="00B35B45" w:rsidRPr="00E177BC" w:rsidRDefault="00B35B45" w:rsidP="00E177BC">
      <w:pPr>
        <w:spacing w:line="360" w:lineRule="auto"/>
        <w:ind w:firstLine="709"/>
        <w:rPr>
          <w:rStyle w:val="ab"/>
          <w:b/>
          <w:i w:val="0"/>
        </w:rPr>
      </w:pPr>
    </w:p>
    <w:p w:rsidR="00B35B45" w:rsidRPr="00E177BC" w:rsidRDefault="00AC7362" w:rsidP="00E177BC">
      <w:pPr>
        <w:spacing w:line="360" w:lineRule="auto"/>
        <w:ind w:firstLine="709"/>
      </w:pPr>
      <w:r w:rsidRPr="00E177BC">
        <w:rPr>
          <w:rStyle w:val="ab"/>
          <w:b/>
          <w:i w:val="0"/>
        </w:rPr>
        <w:t>r</w:t>
      </w:r>
      <w:r w:rsidRPr="00E177BC">
        <w:rPr>
          <w:b/>
          <w:i/>
        </w:rPr>
        <w:t xml:space="preserve"> </w:t>
      </w:r>
      <w:r w:rsidRPr="00E177BC">
        <w:t xml:space="preserve">— норма обязательного резервирования. </w:t>
      </w:r>
    </w:p>
    <w:p w:rsidR="00AC7362" w:rsidRPr="00E177BC" w:rsidRDefault="00AC7362" w:rsidP="00E177BC">
      <w:pPr>
        <w:spacing w:line="360" w:lineRule="auto"/>
        <w:ind w:firstLine="709"/>
      </w:pPr>
      <w:r w:rsidRPr="00E177BC">
        <w:t xml:space="preserve">Поэтому чем низшей будет </w:t>
      </w:r>
      <w:r w:rsidR="00392B9F" w:rsidRPr="00E177BC">
        <w:t>ставка</w:t>
      </w:r>
      <w:r w:rsidRPr="00E177BC">
        <w:t xml:space="preserve">, тем высшим будет коэффициент мультипликации, а </w:t>
      </w:r>
      <w:r w:rsidR="00392B9F" w:rsidRPr="00E177BC">
        <w:t>значит</w:t>
      </w:r>
      <w:r w:rsidRPr="00E177BC">
        <w:t xml:space="preserve"> большим общий объем денежного предложения, и наоборот.</w:t>
      </w:r>
      <w:r w:rsidR="00392B9F" w:rsidRPr="00E177BC">
        <w:t xml:space="preserve"> </w:t>
      </w:r>
      <w:r w:rsidR="00FC4597" w:rsidRPr="00E177BC">
        <w:t>Т</w:t>
      </w:r>
      <w:r w:rsidR="00392B9F" w:rsidRPr="00E177BC">
        <w:t>о есть</w:t>
      </w:r>
      <w:r w:rsidR="00FC4597" w:rsidRPr="00E177BC">
        <w:t>, ч</w:t>
      </w:r>
      <w:r w:rsidRPr="00E177BC">
        <w:t>ем выше устанавливает Центральный Банк норму обязательных резервов</w:t>
      </w:r>
      <w:r w:rsidR="00FC4597" w:rsidRPr="00E177BC">
        <w:t>,</w:t>
      </w:r>
      <w:r w:rsidRPr="00E177BC">
        <w:t xml:space="preserve"> тем меньшая доля средств может быть использована коммерческими </w:t>
      </w:r>
      <w:r w:rsidR="00FC4597" w:rsidRPr="00E177BC">
        <w:t>банками для активных операций. А у</w:t>
      </w:r>
      <w:r w:rsidRPr="00E177BC">
        <w:t xml:space="preserve">величение </w:t>
      </w:r>
      <w:r w:rsidR="00FC4597" w:rsidRPr="00E177BC">
        <w:t>ставки обязательного</w:t>
      </w:r>
      <w:r w:rsidRPr="00E177BC">
        <w:t xml:space="preserve"> резерв</w:t>
      </w:r>
      <w:r w:rsidR="00FC4597" w:rsidRPr="00E177BC">
        <w:t>ирования</w:t>
      </w:r>
      <w:r w:rsidRPr="00E177BC">
        <w:t xml:space="preserve"> уменьшает денежный мультипликатор и ведет к сокращению денежной массы. Таким образом, изменяя норму обязательных резервов, Центральный Банк оказывает воздействие на динамику денежного предложения. </w:t>
      </w:r>
    </w:p>
    <w:p w:rsidR="00E4735C" w:rsidRPr="00E177BC" w:rsidRDefault="0002588F" w:rsidP="00E177BC">
      <w:pPr>
        <w:spacing w:line="360" w:lineRule="auto"/>
        <w:ind w:firstLine="709"/>
        <w:rPr>
          <w:b/>
        </w:rPr>
      </w:pPr>
      <w:r w:rsidRPr="00E177BC">
        <w:t xml:space="preserve">В ІІІ квартале </w:t>
      </w:r>
      <w:r w:rsidR="00FC4597" w:rsidRPr="00E177BC">
        <w:t>2009</w:t>
      </w:r>
      <w:r w:rsidRPr="00E177BC">
        <w:t xml:space="preserve"> года НБУ проводил сдерживающую монетарную политику, что оказывало соответствующее влияние на ликвидность и кредитную активность банковской системы. </w:t>
      </w:r>
      <w:r w:rsidR="00FC4597" w:rsidRPr="00E177BC">
        <w:t>На</w:t>
      </w:r>
      <w:r w:rsidRPr="00E177BC">
        <w:t xml:space="preserve"> протяжении анализируемого периода наблюдалось сужение денежного предложения, что было следствием изменения требований к формированию обязательных резервов по привлеченным средствам, что привело к уменьшению объема средств на корсчете в НБУ при одновременном увеличении средств на специальном счете в Национальном банке Украины (в отличие от остатков на корсчете эти средства нельзя использовать банками в течение дня). </w:t>
      </w:r>
    </w:p>
    <w:p w:rsidR="00E4735C" w:rsidRPr="00E177BC" w:rsidRDefault="00E4735C" w:rsidP="00E177BC">
      <w:pPr>
        <w:spacing w:line="360" w:lineRule="auto"/>
        <w:ind w:firstLine="709"/>
        <w:rPr>
          <w:b/>
        </w:rPr>
      </w:pPr>
    </w:p>
    <w:p w:rsidR="009D0B58" w:rsidRPr="00E177BC" w:rsidRDefault="009D0B58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1</w:t>
      </w:r>
    </w:p>
    <w:p w:rsidR="009D0B58" w:rsidRPr="00E177BC" w:rsidRDefault="009D0B58" w:rsidP="00E177BC">
      <w:pPr>
        <w:spacing w:line="360" w:lineRule="auto"/>
        <w:ind w:firstLine="709"/>
        <w:rPr>
          <w:b/>
        </w:rPr>
      </w:pPr>
    </w:p>
    <w:p w:rsidR="009D0B58" w:rsidRPr="00E177BC" w:rsidRDefault="00E04DEE" w:rsidP="00E177BC">
      <w:pPr>
        <w:spacing w:line="360" w:lineRule="auto"/>
        <w:ind w:firstLine="709"/>
      </w:pPr>
      <w:r w:rsidRPr="00E177BC">
        <w:t xml:space="preserve">Денежная масса в государстве 15 млрд. грн., реальный национальный продукт на начало года составил 88 млрд. грн. Определить предусматриваемый реальный и номинальный национальный продукт и денежную массу на конец года, если годовой уровень инфляции составил 20%, а скорость оборачиваемости денег увеличился в 2,1 раза. Физическое количество произведенных за год товаров и услуг в государстве осталось без изменений. </w:t>
      </w:r>
    </w:p>
    <w:p w:rsidR="00E04DEE" w:rsidRPr="00E177BC" w:rsidRDefault="00E04DEE" w:rsidP="00E177BC">
      <w:pPr>
        <w:spacing w:line="360" w:lineRule="auto"/>
        <w:ind w:firstLine="709"/>
      </w:pPr>
    </w:p>
    <w:p w:rsidR="00E04DEE" w:rsidRPr="00E177BC" w:rsidRDefault="00E04DEE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2</w:t>
      </w:r>
    </w:p>
    <w:p w:rsidR="00E04DEE" w:rsidRPr="00E177BC" w:rsidRDefault="00E04DEE" w:rsidP="00E177BC">
      <w:pPr>
        <w:spacing w:line="360" w:lineRule="auto"/>
        <w:ind w:firstLine="709"/>
        <w:rPr>
          <w:b/>
        </w:rPr>
      </w:pPr>
    </w:p>
    <w:p w:rsidR="00E04DEE" w:rsidRPr="00E177BC" w:rsidRDefault="002536C1" w:rsidP="00E177BC">
      <w:pPr>
        <w:spacing w:line="360" w:lineRule="auto"/>
        <w:ind w:firstLine="709"/>
      </w:pPr>
      <w:r w:rsidRPr="00E177BC">
        <w:t>Реальный</w:t>
      </w:r>
      <w:r w:rsidR="00E177BC">
        <w:t xml:space="preserve"> </w:t>
      </w:r>
      <w:r w:rsidRPr="00E177BC">
        <w:t>внутренний валовой продукт на конец предыдущего года был 65 млрд. грн., скорость оборачиваемости денег – 5 раз. В текущем году скорость оборачиваемости денег</w:t>
      </w:r>
      <w:r w:rsidR="00E177BC">
        <w:t xml:space="preserve"> </w:t>
      </w:r>
      <w:r w:rsidRPr="00E177BC">
        <w:t>выросла на 1,2 %,</w:t>
      </w:r>
      <w:r w:rsidR="00E177BC">
        <w:t xml:space="preserve"> </w:t>
      </w:r>
      <w:r w:rsidRPr="00E177BC">
        <w:t>цены</w:t>
      </w:r>
      <w:r w:rsidR="00E177BC">
        <w:t xml:space="preserve"> </w:t>
      </w:r>
      <w:r w:rsidRPr="00E177BC">
        <w:t>выросли в</w:t>
      </w:r>
      <w:r w:rsidR="00E177BC">
        <w:t xml:space="preserve"> </w:t>
      </w:r>
      <w:r w:rsidRPr="00E177BC">
        <w:t>2 раза, реальный внутренний годовой валовой продукт вырос на 1%. Определить реальный и номинальный ВВП, а также необходимую денежную массу на конец текущего года.</w:t>
      </w:r>
    </w:p>
    <w:p w:rsidR="00E177BC" w:rsidRDefault="00E177BC">
      <w:pPr>
        <w:widowControl/>
        <w:suppressAutoHyphens w:val="0"/>
        <w:spacing w:after="200" w:line="276" w:lineRule="auto"/>
        <w:jc w:val="left"/>
      </w:pPr>
      <w:r>
        <w:br w:type="page"/>
      </w:r>
    </w:p>
    <w:p w:rsidR="00756169" w:rsidRPr="00E177BC" w:rsidRDefault="00756169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3</w:t>
      </w:r>
    </w:p>
    <w:p w:rsidR="00756169" w:rsidRPr="00E177BC" w:rsidRDefault="00756169" w:rsidP="00E177BC">
      <w:pPr>
        <w:spacing w:line="360" w:lineRule="auto"/>
        <w:ind w:firstLine="709"/>
        <w:rPr>
          <w:b/>
        </w:rPr>
      </w:pPr>
    </w:p>
    <w:p w:rsidR="00756169" w:rsidRPr="00E177BC" w:rsidRDefault="00756169" w:rsidP="00E177BC">
      <w:pPr>
        <w:spacing w:line="360" w:lineRule="auto"/>
        <w:ind w:firstLine="709"/>
      </w:pPr>
      <w:r w:rsidRPr="00E177BC">
        <w:t xml:space="preserve">За отчетной год в государстве денежные потоки проводились по следующим направлениям: </w:t>
      </w:r>
    </w:p>
    <w:p w:rsidR="00756169" w:rsidRPr="00E177BC" w:rsidRDefault="001D37DD" w:rsidP="00E177BC">
      <w:pPr>
        <w:pStyle w:val="a9"/>
        <w:numPr>
          <w:ilvl w:val="0"/>
          <w:numId w:val="2"/>
        </w:numPr>
        <w:spacing w:line="360" w:lineRule="auto"/>
        <w:ind w:left="0" w:firstLine="709"/>
      </w:pPr>
      <w:r w:rsidRPr="00E177BC">
        <w:t>госзаказ – 4,51</w:t>
      </w:r>
      <w:r w:rsidR="00756169" w:rsidRPr="00E177BC">
        <w:t xml:space="preserve"> млрд. грн., </w:t>
      </w:r>
    </w:p>
    <w:p w:rsidR="00756169" w:rsidRPr="00E177BC" w:rsidRDefault="00756169" w:rsidP="00E177BC">
      <w:pPr>
        <w:pStyle w:val="a9"/>
        <w:numPr>
          <w:ilvl w:val="0"/>
          <w:numId w:val="2"/>
        </w:numPr>
        <w:spacing w:line="360" w:lineRule="auto"/>
        <w:ind w:left="0" w:firstLine="709"/>
      </w:pPr>
      <w:r w:rsidRPr="00E177BC">
        <w:t>сбережения</w:t>
      </w:r>
      <w:r w:rsidR="001D37DD" w:rsidRPr="00E177BC">
        <w:t xml:space="preserve"> – 4 </w:t>
      </w:r>
      <w:r w:rsidRPr="00E177BC">
        <w:t xml:space="preserve">млрд. грн., </w:t>
      </w:r>
    </w:p>
    <w:p w:rsidR="00756169" w:rsidRPr="00E177BC" w:rsidRDefault="001D37DD" w:rsidP="00E177BC">
      <w:pPr>
        <w:pStyle w:val="a9"/>
        <w:numPr>
          <w:ilvl w:val="0"/>
          <w:numId w:val="2"/>
        </w:numPr>
        <w:spacing w:line="360" w:lineRule="auto"/>
        <w:ind w:left="0" w:firstLine="709"/>
      </w:pPr>
      <w:r w:rsidRPr="00E177BC">
        <w:t>импорт – 2,1</w:t>
      </w:r>
      <w:r w:rsidR="00756169" w:rsidRPr="00E177BC">
        <w:t xml:space="preserve"> млрд. грн, </w:t>
      </w:r>
    </w:p>
    <w:p w:rsidR="00756169" w:rsidRPr="00E177BC" w:rsidRDefault="00756169" w:rsidP="00E177BC">
      <w:pPr>
        <w:pStyle w:val="a9"/>
        <w:numPr>
          <w:ilvl w:val="0"/>
          <w:numId w:val="2"/>
        </w:numPr>
        <w:spacing w:line="360" w:lineRule="auto"/>
        <w:ind w:left="0" w:firstLine="709"/>
      </w:pPr>
      <w:r w:rsidRPr="00E177BC">
        <w:t>экспо</w:t>
      </w:r>
      <w:r w:rsidR="001D37DD" w:rsidRPr="00E177BC">
        <w:t>рт – 2,2</w:t>
      </w:r>
      <w:r w:rsidRPr="00E177BC">
        <w:t xml:space="preserve"> млрд. </w:t>
      </w:r>
      <w:r w:rsidR="001D37DD" w:rsidRPr="00E177BC">
        <w:t>г</w:t>
      </w:r>
      <w:r w:rsidRPr="00E177BC">
        <w:t xml:space="preserve">рн., </w:t>
      </w:r>
    </w:p>
    <w:p w:rsidR="00756169" w:rsidRPr="00E177BC" w:rsidRDefault="00756169" w:rsidP="00E177BC">
      <w:pPr>
        <w:pStyle w:val="a9"/>
        <w:numPr>
          <w:ilvl w:val="0"/>
          <w:numId w:val="2"/>
        </w:numPr>
        <w:spacing w:line="360" w:lineRule="auto"/>
        <w:ind w:left="0" w:firstLine="709"/>
      </w:pPr>
      <w:r w:rsidRPr="00E177BC">
        <w:t xml:space="preserve">инвестиции, – </w:t>
      </w:r>
      <w:r w:rsidR="001D37DD" w:rsidRPr="00E177BC">
        <w:t>1,89</w:t>
      </w:r>
      <w:r w:rsidRPr="00E177BC">
        <w:t xml:space="preserve"> млрд. грн., </w:t>
      </w:r>
    </w:p>
    <w:p w:rsidR="00756169" w:rsidRPr="00E177BC" w:rsidRDefault="001D37DD" w:rsidP="00E177BC">
      <w:pPr>
        <w:pStyle w:val="a9"/>
        <w:numPr>
          <w:ilvl w:val="0"/>
          <w:numId w:val="2"/>
        </w:numPr>
        <w:spacing w:line="360" w:lineRule="auto"/>
        <w:ind w:left="0" w:firstLine="709"/>
      </w:pPr>
      <w:r w:rsidRPr="00E177BC">
        <w:t>чистые налоги – 2,5</w:t>
      </w:r>
      <w:r w:rsidR="00756169" w:rsidRPr="00E177BC">
        <w:t xml:space="preserve"> млрд. грн. </w:t>
      </w:r>
    </w:p>
    <w:p w:rsidR="00756169" w:rsidRPr="00E177BC" w:rsidRDefault="00756169" w:rsidP="00E177BC">
      <w:pPr>
        <w:spacing w:line="360" w:lineRule="auto"/>
        <w:ind w:firstLine="709"/>
      </w:pPr>
      <w:r w:rsidRPr="00E177BC">
        <w:t xml:space="preserve">Определить сумму </w:t>
      </w:r>
      <w:r w:rsidR="001D37DD" w:rsidRPr="00E177BC">
        <w:t>«</w:t>
      </w:r>
      <w:r w:rsidR="000947C4" w:rsidRPr="00E177BC">
        <w:t>утечек</w:t>
      </w:r>
      <w:r w:rsidR="001D37DD" w:rsidRPr="00E177BC">
        <w:t>»</w:t>
      </w:r>
      <w:r w:rsidRPr="00E177BC">
        <w:t xml:space="preserve"> и </w:t>
      </w:r>
      <w:r w:rsidR="001D37DD" w:rsidRPr="00E177BC">
        <w:t>«</w:t>
      </w:r>
      <w:r w:rsidRPr="00E177BC">
        <w:t>инъекций</w:t>
      </w:r>
      <w:r w:rsidR="001D37DD" w:rsidRPr="00E177BC">
        <w:t>»</w:t>
      </w:r>
      <w:r w:rsidRPr="00E177BC">
        <w:t xml:space="preserve">, и как должна измениться сумма </w:t>
      </w:r>
      <w:r w:rsidR="001D37DD" w:rsidRPr="00E177BC">
        <w:t>«</w:t>
      </w:r>
      <w:r w:rsidR="000947C4" w:rsidRPr="00E177BC">
        <w:t>утечек</w:t>
      </w:r>
      <w:r w:rsidR="001D37DD" w:rsidRPr="00E177BC">
        <w:t>», если инвестиции увеличатся в 1,3</w:t>
      </w:r>
      <w:r w:rsidRPr="00E177BC">
        <w:t xml:space="preserve"> раз</w:t>
      </w:r>
      <w:r w:rsidR="001D37DD" w:rsidRPr="00E177BC">
        <w:t>а</w:t>
      </w:r>
      <w:r w:rsidRPr="00E177BC">
        <w:t>, а госзаказ</w:t>
      </w:r>
      <w:r w:rsidR="00E177BC">
        <w:t xml:space="preserve"> </w:t>
      </w:r>
      <w:r w:rsidRPr="00E177BC">
        <w:t>у</w:t>
      </w:r>
      <w:r w:rsidR="001D37DD" w:rsidRPr="00E177BC">
        <w:t>величится или</w:t>
      </w:r>
      <w:r w:rsidR="00E177BC">
        <w:t xml:space="preserve"> </w:t>
      </w:r>
      <w:r w:rsidR="001D37DD" w:rsidRPr="00E177BC">
        <w:t>уменьшится на 1,7</w:t>
      </w:r>
      <w:r w:rsidRPr="00E177BC">
        <w:t xml:space="preserve"> млрд. грн.</w:t>
      </w:r>
    </w:p>
    <w:p w:rsidR="00756169" w:rsidRPr="00E177BC" w:rsidRDefault="00756169" w:rsidP="00E177BC">
      <w:pPr>
        <w:spacing w:line="360" w:lineRule="auto"/>
        <w:ind w:firstLine="709"/>
      </w:pPr>
    </w:p>
    <w:p w:rsidR="006321C3" w:rsidRPr="00E177BC" w:rsidRDefault="006321C3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4</w:t>
      </w:r>
    </w:p>
    <w:p w:rsidR="006321C3" w:rsidRPr="00E177BC" w:rsidRDefault="006321C3" w:rsidP="00E177BC">
      <w:pPr>
        <w:spacing w:line="360" w:lineRule="auto"/>
        <w:ind w:firstLine="709"/>
        <w:rPr>
          <w:b/>
        </w:rPr>
      </w:pPr>
    </w:p>
    <w:p w:rsidR="006321C3" w:rsidRPr="00E177BC" w:rsidRDefault="006321C3" w:rsidP="00E177BC">
      <w:pPr>
        <w:spacing w:line="360" w:lineRule="auto"/>
        <w:ind w:firstLine="709"/>
      </w:pPr>
      <w:r w:rsidRPr="00E177BC">
        <w:t xml:space="preserve">За отчетный период в государстве денежные потоки проводились по таким направлениям: </w:t>
      </w:r>
    </w:p>
    <w:p w:rsidR="006321C3" w:rsidRPr="00E177BC" w:rsidRDefault="003659B0" w:rsidP="00E177BC">
      <w:pPr>
        <w:pStyle w:val="a9"/>
        <w:numPr>
          <w:ilvl w:val="0"/>
          <w:numId w:val="3"/>
        </w:numPr>
        <w:spacing w:line="360" w:lineRule="auto"/>
        <w:ind w:left="0" w:firstLine="709"/>
      </w:pPr>
      <w:r w:rsidRPr="00E177BC">
        <w:t>национальный доход – ?</w:t>
      </w:r>
      <w:r w:rsidR="006321C3" w:rsidRPr="00E177BC">
        <w:t xml:space="preserve"> млрд. грн.,</w:t>
      </w:r>
      <w:r w:rsidR="00E177BC">
        <w:t xml:space="preserve"> </w:t>
      </w:r>
    </w:p>
    <w:p w:rsidR="006321C3" w:rsidRPr="00E177BC" w:rsidRDefault="003659B0" w:rsidP="00E177BC">
      <w:pPr>
        <w:pStyle w:val="a9"/>
        <w:numPr>
          <w:ilvl w:val="0"/>
          <w:numId w:val="3"/>
        </w:numPr>
        <w:spacing w:line="360" w:lineRule="auto"/>
        <w:ind w:left="0" w:firstLine="709"/>
      </w:pPr>
      <w:r w:rsidRPr="00E177BC">
        <w:t>национальный продукт – 10</w:t>
      </w:r>
      <w:r w:rsidR="006321C3" w:rsidRPr="00E177BC">
        <w:t xml:space="preserve"> млрд. грн.,</w:t>
      </w:r>
      <w:r w:rsidR="00E177BC">
        <w:t xml:space="preserve"> </w:t>
      </w:r>
    </w:p>
    <w:p w:rsidR="006321C3" w:rsidRPr="00E177BC" w:rsidRDefault="003659B0" w:rsidP="00E177BC">
      <w:pPr>
        <w:pStyle w:val="a9"/>
        <w:numPr>
          <w:ilvl w:val="0"/>
          <w:numId w:val="3"/>
        </w:numPr>
        <w:spacing w:line="360" w:lineRule="auto"/>
        <w:ind w:left="0" w:firstLine="709"/>
      </w:pPr>
      <w:r w:rsidRPr="00E177BC">
        <w:t>госзаказа, – 5,05</w:t>
      </w:r>
      <w:r w:rsidR="006321C3" w:rsidRPr="00E177BC">
        <w:t xml:space="preserve"> млрд. грн.,</w:t>
      </w:r>
      <w:r w:rsidR="00E177BC">
        <w:t xml:space="preserve"> </w:t>
      </w:r>
    </w:p>
    <w:p w:rsidR="006321C3" w:rsidRPr="00E177BC" w:rsidRDefault="003659B0" w:rsidP="00E177BC">
      <w:pPr>
        <w:pStyle w:val="a9"/>
        <w:numPr>
          <w:ilvl w:val="0"/>
          <w:numId w:val="3"/>
        </w:numPr>
        <w:spacing w:line="360" w:lineRule="auto"/>
        <w:ind w:left="0" w:firstLine="709"/>
      </w:pPr>
      <w:r w:rsidRPr="00E177BC">
        <w:t>сбережения, – 2,8</w:t>
      </w:r>
      <w:r w:rsidR="006321C3" w:rsidRPr="00E177BC">
        <w:t xml:space="preserve"> млрд. грн.,</w:t>
      </w:r>
      <w:r w:rsidR="00E177BC">
        <w:t xml:space="preserve"> </w:t>
      </w:r>
    </w:p>
    <w:p w:rsidR="006321C3" w:rsidRPr="00E177BC" w:rsidRDefault="003659B0" w:rsidP="00E177BC">
      <w:pPr>
        <w:pStyle w:val="a9"/>
        <w:numPr>
          <w:ilvl w:val="0"/>
          <w:numId w:val="3"/>
        </w:numPr>
        <w:spacing w:line="360" w:lineRule="auto"/>
        <w:ind w:left="0" w:firstLine="709"/>
      </w:pPr>
      <w:r w:rsidRPr="00E177BC">
        <w:t>налоги – 4,15</w:t>
      </w:r>
      <w:r w:rsidR="006321C3" w:rsidRPr="00E177BC">
        <w:t xml:space="preserve"> млрд. грн.,</w:t>
      </w:r>
      <w:r w:rsidR="00E177BC">
        <w:t xml:space="preserve"> </w:t>
      </w:r>
    </w:p>
    <w:p w:rsidR="006321C3" w:rsidRPr="00E177BC" w:rsidRDefault="003659B0" w:rsidP="00E177BC">
      <w:pPr>
        <w:pStyle w:val="a9"/>
        <w:numPr>
          <w:ilvl w:val="0"/>
          <w:numId w:val="3"/>
        </w:numPr>
        <w:spacing w:line="360" w:lineRule="auto"/>
        <w:ind w:left="0" w:firstLine="709"/>
      </w:pPr>
      <w:r w:rsidRPr="00E177BC">
        <w:t>трансферные платежи – 0,59</w:t>
      </w:r>
      <w:r w:rsidR="006321C3" w:rsidRPr="00E177BC">
        <w:t xml:space="preserve"> млрд. грн.,</w:t>
      </w:r>
      <w:r w:rsidR="00E177BC">
        <w:t xml:space="preserve"> </w:t>
      </w:r>
    </w:p>
    <w:p w:rsidR="006321C3" w:rsidRPr="00E177BC" w:rsidRDefault="003659B0" w:rsidP="00E177BC">
      <w:pPr>
        <w:pStyle w:val="a9"/>
        <w:numPr>
          <w:ilvl w:val="0"/>
          <w:numId w:val="3"/>
        </w:numPr>
        <w:spacing w:line="360" w:lineRule="auto"/>
        <w:ind w:left="0" w:firstLine="709"/>
      </w:pPr>
      <w:r w:rsidRPr="00E177BC">
        <w:t>импорт – ?</w:t>
      </w:r>
      <w:r w:rsidR="006321C3" w:rsidRPr="00E177BC">
        <w:t xml:space="preserve"> млрд. грн.,</w:t>
      </w:r>
      <w:r w:rsidR="00E177BC">
        <w:t xml:space="preserve"> </w:t>
      </w:r>
    </w:p>
    <w:p w:rsidR="006321C3" w:rsidRPr="00E177BC" w:rsidRDefault="003659B0" w:rsidP="00E177BC">
      <w:pPr>
        <w:pStyle w:val="a9"/>
        <w:numPr>
          <w:ilvl w:val="0"/>
          <w:numId w:val="3"/>
        </w:numPr>
        <w:spacing w:line="360" w:lineRule="auto"/>
        <w:ind w:left="0" w:firstLine="709"/>
      </w:pPr>
      <w:r w:rsidRPr="00E177BC">
        <w:t>экспорт – 0,85</w:t>
      </w:r>
      <w:r w:rsidR="006321C3" w:rsidRPr="00E177BC">
        <w:t xml:space="preserve"> млрд. грн.</w:t>
      </w:r>
      <w:r w:rsidR="00E177BC">
        <w:t xml:space="preserve"> </w:t>
      </w:r>
    </w:p>
    <w:p w:rsidR="006321C3" w:rsidRPr="00E177BC" w:rsidRDefault="006321C3" w:rsidP="00E177BC">
      <w:pPr>
        <w:spacing w:line="360" w:lineRule="auto"/>
        <w:ind w:firstLine="709"/>
      </w:pPr>
      <w:r w:rsidRPr="00E177BC">
        <w:t>Определить размер потребления</w:t>
      </w:r>
      <w:r w:rsidR="00E177BC">
        <w:t xml:space="preserve"> </w:t>
      </w:r>
      <w:r w:rsidRPr="00E177BC">
        <w:t>и сумму инвестиций.</w:t>
      </w:r>
    </w:p>
    <w:p w:rsidR="00E177BC" w:rsidRDefault="00E177BC">
      <w:pPr>
        <w:widowControl/>
        <w:suppressAutoHyphens w:val="0"/>
        <w:spacing w:after="200" w:line="276" w:lineRule="auto"/>
        <w:jc w:val="left"/>
      </w:pPr>
      <w:r>
        <w:br w:type="page"/>
      </w:r>
    </w:p>
    <w:p w:rsidR="00745AF6" w:rsidRPr="00E177BC" w:rsidRDefault="00745AF6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5</w:t>
      </w:r>
    </w:p>
    <w:p w:rsidR="00745AF6" w:rsidRPr="00E177BC" w:rsidRDefault="00745AF6" w:rsidP="00E177BC">
      <w:pPr>
        <w:spacing w:line="360" w:lineRule="auto"/>
        <w:ind w:firstLine="709"/>
        <w:rPr>
          <w:b/>
        </w:rPr>
      </w:pPr>
    </w:p>
    <w:p w:rsidR="00745AF6" w:rsidRPr="00E177BC" w:rsidRDefault="00AD4154" w:rsidP="00E177BC">
      <w:pPr>
        <w:spacing w:line="360" w:lineRule="auto"/>
        <w:ind w:firstLine="709"/>
      </w:pPr>
      <w:r w:rsidRPr="00E177BC">
        <w:t>Рассчитайте показатели «</w:t>
      </w:r>
      <w:r w:rsidR="00745AF6" w:rsidRPr="00E177BC">
        <w:t>денежная база</w:t>
      </w:r>
      <w:r w:rsidRPr="00E177BC">
        <w:t>» и «агрегат М2»</w:t>
      </w:r>
      <w:r w:rsidR="00745AF6" w:rsidRPr="00E177BC">
        <w:t xml:space="preserve"> при </w:t>
      </w:r>
      <w:r w:rsidRPr="00E177BC">
        <w:t>условии, что наличность вне бан</w:t>
      </w:r>
      <w:r w:rsidR="00745AF6" w:rsidRPr="00E177BC">
        <w:t>к</w:t>
      </w:r>
      <w:r w:rsidRPr="00E177BC">
        <w:t>ов</w:t>
      </w:r>
      <w:r w:rsidR="00745AF6" w:rsidRPr="00E177BC">
        <w:t xml:space="preserve"> составляет </w:t>
      </w:r>
      <w:r w:rsidRPr="00E177BC">
        <w:t>29 млрд. грн.;</w:t>
      </w:r>
      <w:r w:rsidR="00745AF6" w:rsidRPr="00E177BC">
        <w:t xml:space="preserve"> наличность в кассах бан</w:t>
      </w:r>
      <w:r w:rsidRPr="00E177BC">
        <w:t>ков – 3 млрд. грн.; банковские вклады «</w:t>
      </w:r>
      <w:r w:rsidR="00745AF6" w:rsidRPr="00E177BC">
        <w:t>до востребования</w:t>
      </w:r>
      <w:r w:rsidRPr="00E177BC">
        <w:t>» – 18 млрд. грн.; срочные вклады</w:t>
      </w:r>
      <w:r w:rsidR="00745AF6" w:rsidRPr="00E177BC">
        <w:t xml:space="preserve"> – </w:t>
      </w:r>
      <w:r w:rsidRPr="00E177BC">
        <w:t>17 млрд. грн.;</w:t>
      </w:r>
      <w:r w:rsidR="00745AF6" w:rsidRPr="00E177BC">
        <w:t xml:space="preserve"> сумма денежных средств (резервов), которые находятся на корреспондентских счетах коммерче</w:t>
      </w:r>
      <w:r w:rsidRPr="00E177BC">
        <w:t>ских банков в центральном банке</w:t>
      </w:r>
      <w:r w:rsidR="00745AF6" w:rsidRPr="00E177BC">
        <w:t xml:space="preserve"> – </w:t>
      </w:r>
      <w:r w:rsidRPr="00E177BC">
        <w:t>44</w:t>
      </w:r>
      <w:r w:rsidR="00745AF6" w:rsidRPr="00E177BC">
        <w:t xml:space="preserve"> млрд. грн</w:t>
      </w:r>
      <w:r w:rsidRPr="00E177BC">
        <w:t>.</w:t>
      </w:r>
    </w:p>
    <w:p w:rsidR="00A410EB" w:rsidRPr="00E177BC" w:rsidRDefault="00A410EB" w:rsidP="00E177BC">
      <w:pPr>
        <w:spacing w:line="360" w:lineRule="auto"/>
        <w:ind w:firstLine="709"/>
        <w:rPr>
          <w:b/>
        </w:rPr>
      </w:pPr>
    </w:p>
    <w:p w:rsidR="00096E56" w:rsidRPr="00E177BC" w:rsidRDefault="00460ECB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 xml:space="preserve">Задача 6 </w:t>
      </w:r>
    </w:p>
    <w:p w:rsidR="00460ECB" w:rsidRPr="00E177BC" w:rsidRDefault="00460ECB" w:rsidP="00E177BC">
      <w:pPr>
        <w:spacing w:line="360" w:lineRule="auto"/>
        <w:ind w:firstLine="709"/>
      </w:pPr>
    </w:p>
    <w:p w:rsidR="00460ECB" w:rsidRPr="00E177BC" w:rsidRDefault="00460ECB" w:rsidP="00E177BC">
      <w:pPr>
        <w:spacing w:line="360" w:lineRule="auto"/>
        <w:ind w:firstLine="709"/>
      </w:pPr>
      <w:r w:rsidRPr="00E177BC">
        <w:t>По данным таблицы</w:t>
      </w:r>
      <w:r w:rsidR="00E177BC">
        <w:t xml:space="preserve"> </w:t>
      </w:r>
      <w:r w:rsidRPr="00E177BC">
        <w:t>рассчитать размер денежных агрегатов М0, М1, М2, М3, когда обязательные резервы коммерческих банков составляют О</w:t>
      </w:r>
      <w:r w:rsidRPr="00E177BC">
        <w:rPr>
          <w:szCs w:val="20"/>
        </w:rPr>
        <w:t>р</w:t>
      </w:r>
      <w:r w:rsidRPr="00E177BC">
        <w:t xml:space="preserve">. Провести структурный анализ. </w:t>
      </w:r>
    </w:p>
    <w:p w:rsidR="00460ECB" w:rsidRPr="00E177BC" w:rsidRDefault="00460ECB" w:rsidP="00E177BC">
      <w:pPr>
        <w:spacing w:line="360" w:lineRule="auto"/>
        <w:ind w:firstLine="709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851"/>
        <w:gridCol w:w="1276"/>
        <w:gridCol w:w="1134"/>
        <w:gridCol w:w="992"/>
        <w:gridCol w:w="992"/>
        <w:gridCol w:w="1276"/>
      </w:tblGrid>
      <w:tr w:rsidR="007D5B4F" w:rsidRPr="00E177BC" w:rsidTr="002105BE">
        <w:tc>
          <w:tcPr>
            <w:tcW w:w="1418" w:type="dxa"/>
            <w:shd w:val="clear" w:color="auto" w:fill="auto"/>
          </w:tcPr>
          <w:p w:rsidR="00460ECB" w:rsidRPr="002105BE" w:rsidRDefault="00460ECB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Обязательные резервы, Ор</w:t>
            </w:r>
          </w:p>
        </w:tc>
        <w:tc>
          <w:tcPr>
            <w:tcW w:w="1559" w:type="dxa"/>
            <w:shd w:val="clear" w:color="auto" w:fill="auto"/>
          </w:tcPr>
          <w:p w:rsidR="00460ECB" w:rsidRPr="002105BE" w:rsidRDefault="007D5B4F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Средства ком. банков на кор. счетах в центр. банке</w:t>
            </w:r>
          </w:p>
        </w:tc>
        <w:tc>
          <w:tcPr>
            <w:tcW w:w="851" w:type="dxa"/>
            <w:shd w:val="clear" w:color="auto" w:fill="auto"/>
          </w:tcPr>
          <w:p w:rsidR="00460ECB" w:rsidRPr="002105BE" w:rsidRDefault="007D5B4F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Нал. деньги вне банков</w:t>
            </w:r>
          </w:p>
        </w:tc>
        <w:tc>
          <w:tcPr>
            <w:tcW w:w="1276" w:type="dxa"/>
            <w:shd w:val="clear" w:color="auto" w:fill="auto"/>
          </w:tcPr>
          <w:p w:rsidR="00460ECB" w:rsidRPr="002105BE" w:rsidRDefault="007D5B4F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Депозиты физ. лиц до востребования</w:t>
            </w:r>
          </w:p>
        </w:tc>
        <w:tc>
          <w:tcPr>
            <w:tcW w:w="1134" w:type="dxa"/>
            <w:shd w:val="clear" w:color="auto" w:fill="auto"/>
          </w:tcPr>
          <w:p w:rsidR="00460ECB" w:rsidRPr="002105BE" w:rsidRDefault="007D5B4F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Срочные вклады ком. банков</w:t>
            </w:r>
          </w:p>
        </w:tc>
        <w:tc>
          <w:tcPr>
            <w:tcW w:w="992" w:type="dxa"/>
            <w:shd w:val="clear" w:color="auto" w:fill="auto"/>
          </w:tcPr>
          <w:p w:rsidR="00460ECB" w:rsidRPr="002105BE" w:rsidRDefault="007D5B4F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Средства на спец. счетах</w:t>
            </w:r>
          </w:p>
        </w:tc>
        <w:tc>
          <w:tcPr>
            <w:tcW w:w="992" w:type="dxa"/>
            <w:shd w:val="clear" w:color="auto" w:fill="auto"/>
          </w:tcPr>
          <w:p w:rsidR="00460ECB" w:rsidRPr="002105BE" w:rsidRDefault="007D5B4F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Депозитн. сертификаты банков</w:t>
            </w:r>
          </w:p>
        </w:tc>
        <w:tc>
          <w:tcPr>
            <w:tcW w:w="1276" w:type="dxa"/>
            <w:shd w:val="clear" w:color="auto" w:fill="auto"/>
          </w:tcPr>
          <w:p w:rsidR="00460ECB" w:rsidRPr="002105BE" w:rsidRDefault="007D5B4F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Облигации гос. кредита</w:t>
            </w:r>
          </w:p>
        </w:tc>
      </w:tr>
      <w:tr w:rsidR="007D5B4F" w:rsidRPr="00E177BC" w:rsidTr="002105BE">
        <w:tc>
          <w:tcPr>
            <w:tcW w:w="1418" w:type="dxa"/>
            <w:shd w:val="clear" w:color="auto" w:fill="auto"/>
          </w:tcPr>
          <w:p w:rsidR="00460ECB" w:rsidRPr="002105BE" w:rsidRDefault="00460ECB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9,3</w:t>
            </w:r>
          </w:p>
        </w:tc>
        <w:tc>
          <w:tcPr>
            <w:tcW w:w="1559" w:type="dxa"/>
            <w:shd w:val="clear" w:color="auto" w:fill="auto"/>
          </w:tcPr>
          <w:p w:rsidR="00460ECB" w:rsidRPr="002105BE" w:rsidRDefault="00460ECB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143,8</w:t>
            </w:r>
          </w:p>
        </w:tc>
        <w:tc>
          <w:tcPr>
            <w:tcW w:w="851" w:type="dxa"/>
            <w:shd w:val="clear" w:color="auto" w:fill="auto"/>
          </w:tcPr>
          <w:p w:rsidR="00460ECB" w:rsidRPr="002105BE" w:rsidRDefault="00460ECB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164,3</w:t>
            </w:r>
          </w:p>
        </w:tc>
        <w:tc>
          <w:tcPr>
            <w:tcW w:w="1276" w:type="dxa"/>
            <w:shd w:val="clear" w:color="auto" w:fill="auto"/>
          </w:tcPr>
          <w:p w:rsidR="00460ECB" w:rsidRPr="002105BE" w:rsidRDefault="00460ECB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201,5</w:t>
            </w:r>
          </w:p>
        </w:tc>
        <w:tc>
          <w:tcPr>
            <w:tcW w:w="1134" w:type="dxa"/>
            <w:shd w:val="clear" w:color="auto" w:fill="auto"/>
          </w:tcPr>
          <w:p w:rsidR="00460ECB" w:rsidRPr="002105BE" w:rsidRDefault="00460ECB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51,4</w:t>
            </w:r>
          </w:p>
        </w:tc>
        <w:tc>
          <w:tcPr>
            <w:tcW w:w="992" w:type="dxa"/>
            <w:shd w:val="clear" w:color="auto" w:fill="auto"/>
          </w:tcPr>
          <w:p w:rsidR="00460ECB" w:rsidRPr="002105BE" w:rsidRDefault="00460ECB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340,5</w:t>
            </w:r>
          </w:p>
        </w:tc>
        <w:tc>
          <w:tcPr>
            <w:tcW w:w="992" w:type="dxa"/>
            <w:shd w:val="clear" w:color="auto" w:fill="auto"/>
          </w:tcPr>
          <w:p w:rsidR="00460ECB" w:rsidRPr="002105BE" w:rsidRDefault="00460ECB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3,9</w:t>
            </w:r>
          </w:p>
        </w:tc>
        <w:tc>
          <w:tcPr>
            <w:tcW w:w="1276" w:type="dxa"/>
            <w:shd w:val="clear" w:color="auto" w:fill="auto"/>
          </w:tcPr>
          <w:p w:rsidR="00460ECB" w:rsidRPr="002105BE" w:rsidRDefault="00460ECB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13,3</w:t>
            </w:r>
          </w:p>
        </w:tc>
      </w:tr>
    </w:tbl>
    <w:p w:rsidR="00096E56" w:rsidRPr="00E177BC" w:rsidRDefault="00096E56" w:rsidP="00E177BC">
      <w:pPr>
        <w:spacing w:line="360" w:lineRule="auto"/>
        <w:ind w:firstLine="709"/>
      </w:pPr>
    </w:p>
    <w:p w:rsidR="00F610DB" w:rsidRPr="00E177BC" w:rsidRDefault="00F610DB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7</w:t>
      </w:r>
    </w:p>
    <w:p w:rsidR="00F610DB" w:rsidRPr="00E177BC" w:rsidRDefault="00F610DB" w:rsidP="00E177BC">
      <w:pPr>
        <w:spacing w:line="360" w:lineRule="auto"/>
        <w:ind w:firstLine="709"/>
        <w:rPr>
          <w:b/>
        </w:rPr>
      </w:pPr>
    </w:p>
    <w:p w:rsidR="00F610DB" w:rsidRPr="00E177BC" w:rsidRDefault="00F610DB" w:rsidP="00E177BC">
      <w:pPr>
        <w:spacing w:line="360" w:lineRule="auto"/>
        <w:ind w:firstLine="709"/>
      </w:pPr>
      <w:r w:rsidRPr="00E177BC">
        <w:t xml:space="preserve">Если денежная масса: </w:t>
      </w:r>
    </w:p>
    <w:p w:rsidR="00F610DB" w:rsidRPr="00E177BC" w:rsidRDefault="00F610DB" w:rsidP="00E177BC">
      <w:pPr>
        <w:pStyle w:val="a9"/>
        <w:numPr>
          <w:ilvl w:val="0"/>
          <w:numId w:val="4"/>
        </w:numPr>
        <w:spacing w:line="360" w:lineRule="auto"/>
        <w:ind w:left="0" w:firstLine="709"/>
      </w:pPr>
      <w:r w:rsidRPr="00E177BC">
        <w:t>налич</w:t>
      </w:r>
      <w:r w:rsidR="00C006A4" w:rsidRPr="00E177BC">
        <w:t>ности вне банок составляет 19</w:t>
      </w:r>
      <w:r w:rsidRPr="00E177BC">
        <w:t xml:space="preserve"> млрд. грн., </w:t>
      </w:r>
    </w:p>
    <w:p w:rsidR="00F610DB" w:rsidRPr="00E177BC" w:rsidRDefault="00F610DB" w:rsidP="00E177BC">
      <w:pPr>
        <w:pStyle w:val="a9"/>
        <w:numPr>
          <w:ilvl w:val="0"/>
          <w:numId w:val="4"/>
        </w:numPr>
        <w:spacing w:line="360" w:lineRule="auto"/>
        <w:ind w:left="0" w:firstLine="709"/>
      </w:pPr>
      <w:r w:rsidRPr="00E177BC">
        <w:t>на</w:t>
      </w:r>
      <w:r w:rsidR="00C006A4" w:rsidRPr="00E177BC">
        <w:t>личности в кассах банков – 7</w:t>
      </w:r>
      <w:r w:rsidRPr="00E177BC">
        <w:t xml:space="preserve"> млрд. грн., </w:t>
      </w:r>
    </w:p>
    <w:p w:rsidR="00F610DB" w:rsidRPr="00E177BC" w:rsidRDefault="00C006A4" w:rsidP="00E177BC">
      <w:pPr>
        <w:pStyle w:val="a9"/>
        <w:numPr>
          <w:ilvl w:val="0"/>
          <w:numId w:val="4"/>
        </w:numPr>
        <w:spacing w:line="360" w:lineRule="auto"/>
        <w:ind w:left="0" w:firstLine="709"/>
      </w:pPr>
      <w:r w:rsidRPr="00E177BC">
        <w:t>текущих вкладов – 25</w:t>
      </w:r>
      <w:r w:rsidR="00F610DB" w:rsidRPr="00E177BC">
        <w:t xml:space="preserve"> млрд. грн., </w:t>
      </w:r>
    </w:p>
    <w:p w:rsidR="00F610DB" w:rsidRPr="00E177BC" w:rsidRDefault="00C006A4" w:rsidP="00E177BC">
      <w:pPr>
        <w:pStyle w:val="a9"/>
        <w:numPr>
          <w:ilvl w:val="0"/>
          <w:numId w:val="4"/>
        </w:numPr>
        <w:spacing w:line="360" w:lineRule="auto"/>
        <w:ind w:left="0" w:firstLine="709"/>
      </w:pPr>
      <w:r w:rsidRPr="00E177BC">
        <w:t>срочных вкладов – 29 млрд. грн.</w:t>
      </w:r>
      <w:r w:rsidR="00F610DB" w:rsidRPr="00E177BC">
        <w:t xml:space="preserve">, </w:t>
      </w:r>
    </w:p>
    <w:p w:rsidR="00F610DB" w:rsidRPr="00E177BC" w:rsidRDefault="00F610DB" w:rsidP="00E177BC">
      <w:pPr>
        <w:pStyle w:val="a9"/>
        <w:numPr>
          <w:ilvl w:val="0"/>
          <w:numId w:val="4"/>
        </w:numPr>
        <w:spacing w:line="360" w:lineRule="auto"/>
        <w:ind w:left="0" w:firstLine="709"/>
      </w:pPr>
      <w:r w:rsidRPr="00E177BC">
        <w:t xml:space="preserve">вкладов в сертификаты НБУ – </w:t>
      </w:r>
      <w:r w:rsidR="00C006A4" w:rsidRPr="00E177BC">
        <w:t>16</w:t>
      </w:r>
      <w:r w:rsidRPr="00E177BC">
        <w:t xml:space="preserve"> млрд. грн., </w:t>
      </w:r>
    </w:p>
    <w:p w:rsidR="00F610DB" w:rsidRPr="00E177BC" w:rsidRDefault="00F610DB" w:rsidP="00E177BC">
      <w:pPr>
        <w:spacing w:line="360" w:lineRule="auto"/>
        <w:ind w:firstLine="709"/>
      </w:pPr>
      <w:r w:rsidRPr="00E177BC">
        <w:t>то чему будут равняться:</w:t>
      </w:r>
      <w:r w:rsidR="00E177BC">
        <w:t xml:space="preserve"> </w:t>
      </w:r>
    </w:p>
    <w:p w:rsidR="00F610DB" w:rsidRPr="00E177BC" w:rsidRDefault="00C006A4" w:rsidP="00E177BC">
      <w:pPr>
        <w:spacing w:line="360" w:lineRule="auto"/>
        <w:ind w:firstLine="709"/>
      </w:pPr>
      <w:r w:rsidRPr="00E177BC">
        <w:t>а) агрегат М0</w:t>
      </w:r>
      <w:r w:rsidR="00F610DB" w:rsidRPr="00E177BC">
        <w:t>,</w:t>
      </w:r>
      <w:r w:rsidR="00E177BC">
        <w:t xml:space="preserve"> </w:t>
      </w:r>
    </w:p>
    <w:p w:rsidR="00F610DB" w:rsidRPr="00E177BC" w:rsidRDefault="00F610DB" w:rsidP="00E177BC">
      <w:pPr>
        <w:spacing w:line="360" w:lineRule="auto"/>
        <w:ind w:firstLine="709"/>
      </w:pPr>
      <w:r w:rsidRPr="00E177BC">
        <w:t>б) агрегат М1,</w:t>
      </w:r>
      <w:r w:rsidR="00E177BC">
        <w:t xml:space="preserve"> </w:t>
      </w:r>
    </w:p>
    <w:p w:rsidR="00F610DB" w:rsidRPr="00E177BC" w:rsidRDefault="00F610DB" w:rsidP="00E177BC">
      <w:pPr>
        <w:spacing w:line="360" w:lineRule="auto"/>
        <w:ind w:firstLine="709"/>
      </w:pPr>
      <w:r w:rsidRPr="00E177BC">
        <w:t xml:space="preserve">в) агрегат М2, </w:t>
      </w:r>
      <w:r w:rsidRPr="00E177BC">
        <w:tab/>
      </w:r>
    </w:p>
    <w:p w:rsidR="00F610DB" w:rsidRPr="00E177BC" w:rsidRDefault="00F610DB" w:rsidP="00E177BC">
      <w:pPr>
        <w:spacing w:line="360" w:lineRule="auto"/>
        <w:ind w:firstLine="709"/>
      </w:pPr>
      <w:r w:rsidRPr="00E177BC">
        <w:t>г) агрегат М3.</w:t>
      </w:r>
    </w:p>
    <w:p w:rsidR="00F610DB" w:rsidRPr="00E177BC" w:rsidRDefault="00F610DB" w:rsidP="00E177BC">
      <w:pPr>
        <w:spacing w:line="360" w:lineRule="auto"/>
        <w:ind w:firstLine="709"/>
      </w:pPr>
    </w:p>
    <w:p w:rsidR="00921647" w:rsidRPr="00E177BC" w:rsidRDefault="00C83CD6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8</w:t>
      </w:r>
    </w:p>
    <w:p w:rsidR="00C83CD6" w:rsidRPr="00E177BC" w:rsidRDefault="00C83CD6" w:rsidP="00E177BC">
      <w:pPr>
        <w:spacing w:line="360" w:lineRule="auto"/>
        <w:ind w:firstLine="709"/>
        <w:rPr>
          <w:b/>
        </w:rPr>
      </w:pPr>
    </w:p>
    <w:p w:rsidR="00C83CD6" w:rsidRPr="00E177BC" w:rsidRDefault="00C83CD6" w:rsidP="00E177BC">
      <w:pPr>
        <w:spacing w:line="360" w:lineRule="auto"/>
        <w:ind w:firstLine="709"/>
      </w:pPr>
      <w:r w:rsidRPr="00E177BC">
        <w:t>Внутренний валовой продукт в предыдущем году составил 343 млрд. грн. В текущем году предусматривается рост реального ВВП на 5,5 % и индекс инфляции 1,11. Средний размер денежной массы в обращении в текущем году по агрегату М1 будет 55,4 млрд. грн., вклады на текущих счетах в коммерческих банка – 19 млрд. грн.</w:t>
      </w:r>
      <w:r w:rsidR="00E177BC">
        <w:t xml:space="preserve"> </w:t>
      </w:r>
      <w:r w:rsidRPr="00E177BC">
        <w:t>Рассчитать скорость обращения одной денежной единицы по агрегату М0 и среднюю длительность одного оборота гривни.</w:t>
      </w:r>
    </w:p>
    <w:p w:rsidR="00921647" w:rsidRPr="00E177BC" w:rsidRDefault="00921647" w:rsidP="00E177BC">
      <w:pPr>
        <w:spacing w:line="360" w:lineRule="auto"/>
        <w:ind w:firstLine="709"/>
      </w:pPr>
    </w:p>
    <w:p w:rsidR="00EE3B10" w:rsidRPr="00E177BC" w:rsidRDefault="00EE3B10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 xml:space="preserve">Задача 9 </w:t>
      </w:r>
    </w:p>
    <w:p w:rsidR="00EE3B10" w:rsidRPr="00E177BC" w:rsidRDefault="00EE3B10" w:rsidP="00E177BC">
      <w:pPr>
        <w:spacing w:line="360" w:lineRule="auto"/>
        <w:ind w:firstLine="709"/>
      </w:pPr>
    </w:p>
    <w:p w:rsidR="00EE3B10" w:rsidRPr="00E177BC" w:rsidRDefault="00EE3B10" w:rsidP="00E177BC">
      <w:pPr>
        <w:spacing w:line="360" w:lineRule="auto"/>
        <w:ind w:firstLine="709"/>
      </w:pPr>
      <w:r w:rsidRPr="00E177BC">
        <w:t>Внутренний валовой продукт в государстве в текущем году составил 340 млрд. грн., скорость обращения денег составила 6 раз. В следующем году предусматривается рост ВВП на 3%, использование расчетов путем проведения зачета взаимной задолженности в размере 17 млрд. грн., уменьшение скорости обращения денег на</w:t>
      </w:r>
      <w:r w:rsidR="00E177BC">
        <w:t xml:space="preserve"> </w:t>
      </w:r>
      <w:r w:rsidRPr="00E177BC">
        <w:t>3%. Рассчитать необходимую денежную массу в государстве на следующий год.</w:t>
      </w:r>
    </w:p>
    <w:p w:rsidR="00921647" w:rsidRPr="00E177BC" w:rsidRDefault="00921647" w:rsidP="00E177BC">
      <w:pPr>
        <w:spacing w:line="360" w:lineRule="auto"/>
        <w:ind w:firstLine="709"/>
      </w:pPr>
    </w:p>
    <w:p w:rsidR="00735483" w:rsidRPr="00E177BC" w:rsidRDefault="00735483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10</w:t>
      </w:r>
    </w:p>
    <w:p w:rsidR="00735483" w:rsidRPr="00E177BC" w:rsidRDefault="00735483" w:rsidP="00E177BC">
      <w:pPr>
        <w:spacing w:line="360" w:lineRule="auto"/>
        <w:ind w:firstLine="709"/>
      </w:pPr>
    </w:p>
    <w:p w:rsidR="00E177BC" w:rsidRDefault="007342F8" w:rsidP="00E177BC">
      <w:pPr>
        <w:spacing w:line="360" w:lineRule="auto"/>
        <w:ind w:firstLine="709"/>
      </w:pPr>
      <w:r w:rsidRPr="00E177BC">
        <w:t>Норма обязательных резервов</w:t>
      </w:r>
      <w:r w:rsidR="00E177BC">
        <w:t xml:space="preserve"> </w:t>
      </w:r>
      <w:r w:rsidRPr="00E177BC">
        <w:t>установленных центральным банком – 6%, удельный вес наличности в денежной массе в обращении – 18%.</w:t>
      </w:r>
    </w:p>
    <w:p w:rsidR="00735483" w:rsidRPr="00E177BC" w:rsidRDefault="007342F8" w:rsidP="00E177BC">
      <w:pPr>
        <w:spacing w:line="360" w:lineRule="auto"/>
        <w:ind w:firstLine="709"/>
      </w:pPr>
      <w:r w:rsidRPr="00E177BC">
        <w:t>Рассчитать коэффициент, на который может расшириться денежная масса под действием кредитного мультипликатора.</w:t>
      </w:r>
    </w:p>
    <w:p w:rsidR="00583E3F" w:rsidRPr="00E177BC" w:rsidRDefault="00583E3F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11</w:t>
      </w:r>
    </w:p>
    <w:p w:rsidR="00583E3F" w:rsidRPr="00E177BC" w:rsidRDefault="00583E3F" w:rsidP="00E177BC">
      <w:pPr>
        <w:spacing w:line="360" w:lineRule="auto"/>
        <w:ind w:firstLine="709"/>
      </w:pPr>
    </w:p>
    <w:p w:rsidR="00583E3F" w:rsidRPr="00E177BC" w:rsidRDefault="00583E3F" w:rsidP="00E177BC">
      <w:pPr>
        <w:spacing w:line="360" w:lineRule="auto"/>
        <w:ind w:firstLine="709"/>
      </w:pPr>
      <w:r w:rsidRPr="00E177BC">
        <w:t>Денежная масса в государстве по агрегату М3 составляет 178, а денежная база – 83. Рассчитать фактический коэффициент мультипликативного расширения денег в государстве.</w:t>
      </w:r>
    </w:p>
    <w:p w:rsidR="00583E3F" w:rsidRPr="00E177BC" w:rsidRDefault="00583E3F" w:rsidP="00E177BC">
      <w:pPr>
        <w:spacing w:line="360" w:lineRule="auto"/>
        <w:ind w:firstLine="709"/>
      </w:pPr>
    </w:p>
    <w:p w:rsidR="00583E3F" w:rsidRPr="00E177BC" w:rsidRDefault="00583E3F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12</w:t>
      </w:r>
    </w:p>
    <w:p w:rsidR="00583E3F" w:rsidRPr="00E177BC" w:rsidRDefault="00583E3F" w:rsidP="00E177BC">
      <w:pPr>
        <w:spacing w:line="360" w:lineRule="auto"/>
        <w:ind w:firstLine="709"/>
      </w:pPr>
    </w:p>
    <w:p w:rsidR="00583E3F" w:rsidRPr="00E177BC" w:rsidRDefault="00583E3F" w:rsidP="00E177BC">
      <w:pPr>
        <w:spacing w:line="360" w:lineRule="auto"/>
        <w:ind w:firstLine="709"/>
      </w:pPr>
      <w:r w:rsidRPr="00E177BC">
        <w:t>Объем свободных резервов банковской системы в государстве на конец года составил 116 млрд. грн. В начале следующего года Центральный банк провел эмиссию в объеме 2 млрд. грн., при этом установил норму обязательного резервирования 8. Какой объем свободных резервов банковской системы в стране будет в следующем году?</w:t>
      </w:r>
    </w:p>
    <w:p w:rsidR="00583E3F" w:rsidRPr="00E177BC" w:rsidRDefault="00583E3F" w:rsidP="00E177BC">
      <w:pPr>
        <w:spacing w:line="360" w:lineRule="auto"/>
        <w:ind w:firstLine="709"/>
      </w:pPr>
    </w:p>
    <w:p w:rsidR="00583E3F" w:rsidRPr="00E177BC" w:rsidRDefault="00583E3F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13</w:t>
      </w:r>
    </w:p>
    <w:p w:rsidR="00583E3F" w:rsidRPr="00E177BC" w:rsidRDefault="00583E3F" w:rsidP="00E177BC">
      <w:pPr>
        <w:spacing w:line="360" w:lineRule="auto"/>
        <w:ind w:firstLine="709"/>
      </w:pPr>
    </w:p>
    <w:p w:rsidR="00583E3F" w:rsidRPr="00E177BC" w:rsidRDefault="00583E3F" w:rsidP="00E177BC">
      <w:pPr>
        <w:spacing w:line="360" w:lineRule="auto"/>
        <w:ind w:firstLine="709"/>
      </w:pPr>
      <w:r w:rsidRPr="00E177BC">
        <w:t>Рассчитайте уровень монетизации экономики, если объем ВВП за год составлял 243 млрд. грн., а среднемесячная масса денег в обороте за агрегатом М3 составляла 32 млрд. грн.</w:t>
      </w:r>
    </w:p>
    <w:p w:rsidR="00583E3F" w:rsidRPr="00E177BC" w:rsidRDefault="00583E3F" w:rsidP="00E177BC">
      <w:pPr>
        <w:spacing w:line="360" w:lineRule="auto"/>
        <w:ind w:firstLine="709"/>
      </w:pPr>
    </w:p>
    <w:p w:rsidR="004878CF" w:rsidRPr="00E177BC" w:rsidRDefault="004878CF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14</w:t>
      </w:r>
    </w:p>
    <w:p w:rsidR="004878CF" w:rsidRPr="00E177BC" w:rsidRDefault="004878CF" w:rsidP="00E177BC">
      <w:pPr>
        <w:spacing w:line="360" w:lineRule="auto"/>
        <w:ind w:firstLine="709"/>
      </w:pPr>
    </w:p>
    <w:p w:rsidR="004878CF" w:rsidRPr="00E177BC" w:rsidRDefault="004878CF" w:rsidP="00E177BC">
      <w:pPr>
        <w:spacing w:line="360" w:lineRule="auto"/>
        <w:ind w:firstLine="709"/>
      </w:pPr>
      <w:r w:rsidRPr="00E177BC">
        <w:t>Имеются следующие данные об уровне цен и объеме реализации в государстве на отдельные товары:</w:t>
      </w:r>
    </w:p>
    <w:p w:rsidR="004878CF" w:rsidRPr="00E177BC" w:rsidRDefault="004878CF" w:rsidP="00E177BC">
      <w:pPr>
        <w:spacing w:line="360" w:lineRule="auto"/>
        <w:ind w:firstLine="709"/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1337"/>
        <w:gridCol w:w="1934"/>
        <w:gridCol w:w="1559"/>
        <w:gridCol w:w="1960"/>
      </w:tblGrid>
      <w:tr w:rsidR="0087603D" w:rsidRPr="00E177BC" w:rsidTr="00E177BC">
        <w:trPr>
          <w:jc w:val="center"/>
        </w:trPr>
        <w:tc>
          <w:tcPr>
            <w:tcW w:w="2145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Наименование товара</w:t>
            </w:r>
          </w:p>
        </w:tc>
        <w:tc>
          <w:tcPr>
            <w:tcW w:w="1337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Объемы реализации (шт.)</w:t>
            </w:r>
          </w:p>
        </w:tc>
        <w:tc>
          <w:tcPr>
            <w:tcW w:w="1934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Цена по состоянию на 31.12.2004 г.</w:t>
            </w:r>
          </w:p>
        </w:tc>
        <w:tc>
          <w:tcPr>
            <w:tcW w:w="1559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Объемы реализации (шт.)</w:t>
            </w:r>
          </w:p>
        </w:tc>
        <w:tc>
          <w:tcPr>
            <w:tcW w:w="1960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Цены по состоянию на 31.12.2005 г.</w:t>
            </w:r>
          </w:p>
        </w:tc>
      </w:tr>
      <w:tr w:rsidR="0087603D" w:rsidRPr="00E177BC" w:rsidTr="00E177BC">
        <w:trPr>
          <w:trHeight w:val="270"/>
          <w:jc w:val="center"/>
        </w:trPr>
        <w:tc>
          <w:tcPr>
            <w:tcW w:w="2145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Куртка мужская</w:t>
            </w:r>
          </w:p>
        </w:tc>
        <w:tc>
          <w:tcPr>
            <w:tcW w:w="1337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453756</w:t>
            </w:r>
          </w:p>
        </w:tc>
        <w:tc>
          <w:tcPr>
            <w:tcW w:w="1934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226</w:t>
            </w:r>
          </w:p>
        </w:tc>
        <w:tc>
          <w:tcPr>
            <w:tcW w:w="1559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523109</w:t>
            </w:r>
          </w:p>
        </w:tc>
        <w:tc>
          <w:tcPr>
            <w:tcW w:w="1960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238</w:t>
            </w:r>
          </w:p>
        </w:tc>
      </w:tr>
      <w:tr w:rsidR="0087603D" w:rsidRPr="00E177BC" w:rsidTr="00E177BC">
        <w:trPr>
          <w:trHeight w:val="270"/>
          <w:jc w:val="center"/>
        </w:trPr>
        <w:tc>
          <w:tcPr>
            <w:tcW w:w="2145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Туфли женские</w:t>
            </w:r>
          </w:p>
        </w:tc>
        <w:tc>
          <w:tcPr>
            <w:tcW w:w="1337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645243</w:t>
            </w:r>
          </w:p>
        </w:tc>
        <w:tc>
          <w:tcPr>
            <w:tcW w:w="1934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133</w:t>
            </w:r>
          </w:p>
        </w:tc>
        <w:tc>
          <w:tcPr>
            <w:tcW w:w="1559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756078</w:t>
            </w:r>
          </w:p>
        </w:tc>
        <w:tc>
          <w:tcPr>
            <w:tcW w:w="1960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149</w:t>
            </w:r>
          </w:p>
        </w:tc>
      </w:tr>
      <w:tr w:rsidR="0087603D" w:rsidRPr="00E177BC" w:rsidTr="00E177BC">
        <w:trPr>
          <w:trHeight w:val="270"/>
          <w:jc w:val="center"/>
        </w:trPr>
        <w:tc>
          <w:tcPr>
            <w:tcW w:w="2145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Телевизор</w:t>
            </w:r>
          </w:p>
        </w:tc>
        <w:tc>
          <w:tcPr>
            <w:tcW w:w="1337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74224</w:t>
            </w:r>
          </w:p>
        </w:tc>
        <w:tc>
          <w:tcPr>
            <w:tcW w:w="1934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650</w:t>
            </w:r>
          </w:p>
        </w:tc>
        <w:tc>
          <w:tcPr>
            <w:tcW w:w="1559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53489</w:t>
            </w:r>
          </w:p>
        </w:tc>
        <w:tc>
          <w:tcPr>
            <w:tcW w:w="1960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660</w:t>
            </w:r>
          </w:p>
        </w:tc>
      </w:tr>
      <w:tr w:rsidR="0087603D" w:rsidRPr="00E177BC" w:rsidTr="00E177BC">
        <w:trPr>
          <w:trHeight w:val="270"/>
          <w:jc w:val="center"/>
        </w:trPr>
        <w:tc>
          <w:tcPr>
            <w:tcW w:w="2145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Стиральная машина</w:t>
            </w:r>
          </w:p>
        </w:tc>
        <w:tc>
          <w:tcPr>
            <w:tcW w:w="1337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46078</w:t>
            </w:r>
          </w:p>
        </w:tc>
        <w:tc>
          <w:tcPr>
            <w:tcW w:w="1934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490</w:t>
            </w:r>
          </w:p>
        </w:tc>
        <w:tc>
          <w:tcPr>
            <w:tcW w:w="1559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54735</w:t>
            </w:r>
          </w:p>
        </w:tc>
        <w:tc>
          <w:tcPr>
            <w:tcW w:w="1960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520</w:t>
            </w:r>
          </w:p>
        </w:tc>
      </w:tr>
      <w:tr w:rsidR="0087603D" w:rsidRPr="00E177BC" w:rsidTr="00E177BC">
        <w:trPr>
          <w:trHeight w:val="270"/>
          <w:jc w:val="center"/>
        </w:trPr>
        <w:tc>
          <w:tcPr>
            <w:tcW w:w="2145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Мясо, кг.</w:t>
            </w:r>
          </w:p>
        </w:tc>
        <w:tc>
          <w:tcPr>
            <w:tcW w:w="1337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423056</w:t>
            </w:r>
          </w:p>
        </w:tc>
        <w:tc>
          <w:tcPr>
            <w:tcW w:w="1934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526475</w:t>
            </w:r>
          </w:p>
        </w:tc>
        <w:tc>
          <w:tcPr>
            <w:tcW w:w="1960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</w:rPr>
            </w:pPr>
            <w:r w:rsidRPr="00E177BC">
              <w:rPr>
                <w:noProof w:val="0"/>
                <w:sz w:val="20"/>
                <w:lang w:val="uk-UA"/>
              </w:rPr>
              <w:t>11</w:t>
            </w:r>
          </w:p>
        </w:tc>
      </w:tr>
      <w:tr w:rsidR="0087603D" w:rsidRPr="00E177BC" w:rsidTr="00E177BC">
        <w:trPr>
          <w:trHeight w:val="270"/>
          <w:jc w:val="center"/>
        </w:trPr>
        <w:tc>
          <w:tcPr>
            <w:tcW w:w="2145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Молоко, л.</w:t>
            </w:r>
          </w:p>
        </w:tc>
        <w:tc>
          <w:tcPr>
            <w:tcW w:w="1337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163906</w:t>
            </w:r>
          </w:p>
        </w:tc>
        <w:tc>
          <w:tcPr>
            <w:tcW w:w="1934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1,3</w:t>
            </w:r>
          </w:p>
        </w:tc>
        <w:tc>
          <w:tcPr>
            <w:tcW w:w="1559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173774</w:t>
            </w:r>
          </w:p>
        </w:tc>
        <w:tc>
          <w:tcPr>
            <w:tcW w:w="1960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1,3</w:t>
            </w:r>
          </w:p>
        </w:tc>
      </w:tr>
      <w:tr w:rsidR="0087603D" w:rsidRPr="00E177BC" w:rsidTr="00E177BC">
        <w:trPr>
          <w:trHeight w:val="270"/>
          <w:jc w:val="center"/>
        </w:trPr>
        <w:tc>
          <w:tcPr>
            <w:tcW w:w="2145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Картошка, кг.</w:t>
            </w:r>
          </w:p>
        </w:tc>
        <w:tc>
          <w:tcPr>
            <w:tcW w:w="1337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546836</w:t>
            </w:r>
          </w:p>
        </w:tc>
        <w:tc>
          <w:tcPr>
            <w:tcW w:w="1934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1,2</w:t>
            </w:r>
          </w:p>
        </w:tc>
        <w:tc>
          <w:tcPr>
            <w:tcW w:w="1559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513206</w:t>
            </w:r>
          </w:p>
        </w:tc>
        <w:tc>
          <w:tcPr>
            <w:tcW w:w="1960" w:type="dxa"/>
          </w:tcPr>
          <w:p w:rsidR="0087603D" w:rsidRPr="00E177BC" w:rsidRDefault="0087603D" w:rsidP="00E177BC">
            <w:pPr>
              <w:pStyle w:val="12"/>
              <w:spacing w:line="360" w:lineRule="auto"/>
              <w:jc w:val="both"/>
              <w:rPr>
                <w:noProof w:val="0"/>
                <w:sz w:val="20"/>
                <w:lang w:val="uk-UA"/>
              </w:rPr>
            </w:pPr>
            <w:r w:rsidRPr="00E177BC">
              <w:rPr>
                <w:noProof w:val="0"/>
                <w:sz w:val="20"/>
                <w:lang w:val="uk-UA"/>
              </w:rPr>
              <w:t>0,8</w:t>
            </w:r>
          </w:p>
        </w:tc>
      </w:tr>
    </w:tbl>
    <w:p w:rsidR="004878CF" w:rsidRPr="00E177BC" w:rsidRDefault="004878CF" w:rsidP="00E177BC">
      <w:pPr>
        <w:spacing w:line="360" w:lineRule="auto"/>
        <w:ind w:firstLine="709"/>
      </w:pPr>
    </w:p>
    <w:p w:rsidR="0087603D" w:rsidRPr="00E177BC" w:rsidRDefault="0087603D" w:rsidP="00E177BC">
      <w:pPr>
        <w:spacing w:line="360" w:lineRule="auto"/>
        <w:ind w:firstLine="709"/>
      </w:pPr>
      <w:r w:rsidRPr="00E177BC">
        <w:t xml:space="preserve">Рассчитать уровень инфляции в государстве за год. </w:t>
      </w:r>
    </w:p>
    <w:p w:rsidR="00583E3F" w:rsidRPr="00E177BC" w:rsidRDefault="00583E3F" w:rsidP="00E177BC">
      <w:pPr>
        <w:spacing w:line="360" w:lineRule="auto"/>
        <w:ind w:firstLine="709"/>
      </w:pPr>
    </w:p>
    <w:p w:rsidR="00175B00" w:rsidRPr="00E177BC" w:rsidRDefault="00175B00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15</w:t>
      </w:r>
    </w:p>
    <w:p w:rsidR="00175B00" w:rsidRPr="00E177BC" w:rsidRDefault="00175B00" w:rsidP="00E177BC">
      <w:pPr>
        <w:spacing w:line="360" w:lineRule="auto"/>
        <w:ind w:firstLine="709"/>
      </w:pPr>
    </w:p>
    <w:p w:rsidR="00175B00" w:rsidRPr="00E177BC" w:rsidRDefault="00175B00" w:rsidP="00E177BC">
      <w:pPr>
        <w:spacing w:line="360" w:lineRule="auto"/>
        <w:ind w:firstLine="709"/>
      </w:pPr>
      <w:r w:rsidRPr="00E177BC">
        <w:t>В предыдущем году внутренний валовой продукт в государстве составил 911 млрд. грн., денежная масса в обращении 144 млрд. грн. В текущем году реальный ВВП вырос на 1,7</w:t>
      </w:r>
      <w:r w:rsidR="00B60384" w:rsidRPr="00E177BC">
        <w:t>%, денежная масса – на 9</w:t>
      </w:r>
      <w:r w:rsidRPr="00E177BC">
        <w:t xml:space="preserve"> %, скорост</w:t>
      </w:r>
      <w:r w:rsidR="00B60384" w:rsidRPr="00E177BC">
        <w:t>ь обращения денег вырастет на 3,2</w:t>
      </w:r>
      <w:r w:rsidRPr="00E177BC">
        <w:t xml:space="preserve"> %. Рассчитать индекс инфляции в государстве в текущем году.</w:t>
      </w:r>
    </w:p>
    <w:p w:rsidR="00175B00" w:rsidRPr="00E177BC" w:rsidRDefault="00175B00" w:rsidP="00E177BC">
      <w:pPr>
        <w:spacing w:line="360" w:lineRule="auto"/>
        <w:ind w:firstLine="709"/>
      </w:pPr>
    </w:p>
    <w:p w:rsidR="00596F6A" w:rsidRPr="00E177BC" w:rsidRDefault="00C056B6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16</w:t>
      </w:r>
    </w:p>
    <w:p w:rsidR="00C056B6" w:rsidRPr="00E177BC" w:rsidRDefault="00C056B6" w:rsidP="00E177BC">
      <w:pPr>
        <w:spacing w:line="360" w:lineRule="auto"/>
        <w:ind w:firstLine="709"/>
        <w:rPr>
          <w:b/>
        </w:rPr>
      </w:pPr>
    </w:p>
    <w:p w:rsidR="00C056B6" w:rsidRPr="00E177BC" w:rsidRDefault="00C056B6" w:rsidP="00E177BC">
      <w:pPr>
        <w:spacing w:line="360" w:lineRule="auto"/>
        <w:ind w:firstLine="709"/>
      </w:pPr>
      <w:r w:rsidRPr="00E177BC">
        <w:t>Известно, что номинальный ВНП в государстве составил 354967 млн. грн., а реальный ВНП за этот период составил 341222 млн.грн. Рассчитать дефлятор ВНП в государстве.</w:t>
      </w:r>
    </w:p>
    <w:p w:rsidR="00C056B6" w:rsidRPr="00E177BC" w:rsidRDefault="00C056B6" w:rsidP="00E177BC">
      <w:pPr>
        <w:spacing w:line="360" w:lineRule="auto"/>
        <w:ind w:firstLine="709"/>
      </w:pPr>
    </w:p>
    <w:p w:rsidR="00C056B6" w:rsidRPr="00E177BC" w:rsidRDefault="00C056B6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17</w:t>
      </w:r>
    </w:p>
    <w:p w:rsidR="00C056B6" w:rsidRPr="00E177BC" w:rsidRDefault="00C056B6" w:rsidP="00E177BC">
      <w:pPr>
        <w:spacing w:line="360" w:lineRule="auto"/>
        <w:ind w:firstLine="709"/>
        <w:rPr>
          <w:b/>
        </w:rPr>
      </w:pPr>
    </w:p>
    <w:p w:rsidR="00C056B6" w:rsidRPr="00E177BC" w:rsidRDefault="002565FD" w:rsidP="00E177BC">
      <w:pPr>
        <w:spacing w:line="360" w:lineRule="auto"/>
        <w:ind w:firstLine="709"/>
      </w:pPr>
      <w:r w:rsidRPr="00E177BC">
        <w:t>Вложение в сумме 43 тыс. грн. положено в банк сроком на 3 месяца с начислением сложных процентов ежемесячно. Годовая ставка по вкладу равняется 16%, уровень инфляции – 2% в месяц. Рассчитать реальный доход вкладчика с точки зрения покупательской способности денег.</w:t>
      </w:r>
    </w:p>
    <w:p w:rsidR="00A410EB" w:rsidRPr="00E177BC" w:rsidRDefault="00A410EB" w:rsidP="00E177BC">
      <w:pPr>
        <w:spacing w:line="360" w:lineRule="auto"/>
        <w:ind w:firstLine="709"/>
        <w:rPr>
          <w:b/>
        </w:rPr>
      </w:pPr>
    </w:p>
    <w:p w:rsidR="002565FD" w:rsidRPr="00E177BC" w:rsidRDefault="002565FD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18</w:t>
      </w:r>
    </w:p>
    <w:p w:rsidR="002565FD" w:rsidRPr="00E177BC" w:rsidRDefault="002565FD" w:rsidP="00E177BC">
      <w:pPr>
        <w:spacing w:line="360" w:lineRule="auto"/>
        <w:ind w:firstLine="709"/>
        <w:rPr>
          <w:b/>
        </w:rPr>
      </w:pPr>
    </w:p>
    <w:p w:rsidR="002565FD" w:rsidRPr="00E177BC" w:rsidRDefault="002565FD" w:rsidP="00E177BC">
      <w:pPr>
        <w:spacing w:line="360" w:lineRule="auto"/>
        <w:ind w:firstLine="709"/>
      </w:pPr>
      <w:r w:rsidRPr="00E177BC">
        <w:t>Имеются следующие данные о ценах на потребительские товары в Украине и США: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3"/>
        <w:gridCol w:w="2269"/>
        <w:gridCol w:w="2800"/>
      </w:tblGrid>
      <w:tr w:rsidR="002565FD" w:rsidRPr="00E177BC" w:rsidTr="002105BE">
        <w:tc>
          <w:tcPr>
            <w:tcW w:w="3793" w:type="dxa"/>
            <w:shd w:val="clear" w:color="auto" w:fill="auto"/>
          </w:tcPr>
          <w:p w:rsidR="002565FD" w:rsidRPr="002105BE" w:rsidRDefault="002565FD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Вид товара</w:t>
            </w:r>
          </w:p>
        </w:tc>
        <w:tc>
          <w:tcPr>
            <w:tcW w:w="2269" w:type="dxa"/>
            <w:shd w:val="clear" w:color="auto" w:fill="auto"/>
          </w:tcPr>
          <w:p w:rsidR="002565FD" w:rsidRPr="002105BE" w:rsidRDefault="002565FD" w:rsidP="002105BE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2105BE">
              <w:rPr>
                <w:b/>
                <w:sz w:val="20"/>
                <w:szCs w:val="20"/>
              </w:rPr>
              <w:t xml:space="preserve">США, </w:t>
            </w:r>
            <w:r w:rsidRPr="002105BE">
              <w:rPr>
                <w:b/>
                <w:sz w:val="20"/>
                <w:szCs w:val="20"/>
                <w:lang w:val="en-US"/>
              </w:rPr>
              <w:t>$</w:t>
            </w:r>
          </w:p>
        </w:tc>
        <w:tc>
          <w:tcPr>
            <w:tcW w:w="2800" w:type="dxa"/>
            <w:shd w:val="clear" w:color="auto" w:fill="auto"/>
          </w:tcPr>
          <w:p w:rsidR="002565FD" w:rsidRPr="002105BE" w:rsidRDefault="002565FD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Украина, грн.</w:t>
            </w:r>
          </w:p>
        </w:tc>
      </w:tr>
      <w:tr w:rsidR="002565FD" w:rsidRPr="00E177BC" w:rsidTr="002105BE">
        <w:tc>
          <w:tcPr>
            <w:tcW w:w="3793" w:type="dxa"/>
            <w:shd w:val="clear" w:color="auto" w:fill="auto"/>
          </w:tcPr>
          <w:p w:rsidR="002565FD" w:rsidRPr="002105BE" w:rsidRDefault="002565F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1.Костюм муж. шерстяной</w:t>
            </w:r>
          </w:p>
        </w:tc>
        <w:tc>
          <w:tcPr>
            <w:tcW w:w="2269" w:type="dxa"/>
            <w:shd w:val="clear" w:color="auto" w:fill="auto"/>
          </w:tcPr>
          <w:p w:rsidR="002565FD" w:rsidRPr="002105BE" w:rsidRDefault="00D177C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90</w:t>
            </w:r>
          </w:p>
        </w:tc>
        <w:tc>
          <w:tcPr>
            <w:tcW w:w="2800" w:type="dxa"/>
            <w:shd w:val="clear" w:color="auto" w:fill="auto"/>
          </w:tcPr>
          <w:p w:rsidR="002565FD" w:rsidRPr="002105BE" w:rsidRDefault="00D177C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450</w:t>
            </w:r>
          </w:p>
        </w:tc>
      </w:tr>
      <w:tr w:rsidR="002565FD" w:rsidRPr="00E177BC" w:rsidTr="002105BE">
        <w:tc>
          <w:tcPr>
            <w:tcW w:w="3793" w:type="dxa"/>
            <w:shd w:val="clear" w:color="auto" w:fill="auto"/>
          </w:tcPr>
          <w:p w:rsidR="002565FD" w:rsidRPr="002105BE" w:rsidRDefault="002565F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2.Холодильник</w:t>
            </w:r>
          </w:p>
        </w:tc>
        <w:tc>
          <w:tcPr>
            <w:tcW w:w="2269" w:type="dxa"/>
            <w:shd w:val="clear" w:color="auto" w:fill="auto"/>
          </w:tcPr>
          <w:p w:rsidR="002565FD" w:rsidRPr="002105BE" w:rsidRDefault="00D177C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155</w:t>
            </w:r>
          </w:p>
        </w:tc>
        <w:tc>
          <w:tcPr>
            <w:tcW w:w="2800" w:type="dxa"/>
            <w:shd w:val="clear" w:color="auto" w:fill="auto"/>
          </w:tcPr>
          <w:p w:rsidR="002565FD" w:rsidRPr="002105BE" w:rsidRDefault="00D177C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900</w:t>
            </w:r>
          </w:p>
        </w:tc>
      </w:tr>
      <w:tr w:rsidR="002565FD" w:rsidRPr="00E177BC" w:rsidTr="002105BE">
        <w:tc>
          <w:tcPr>
            <w:tcW w:w="3793" w:type="dxa"/>
            <w:shd w:val="clear" w:color="auto" w:fill="auto"/>
          </w:tcPr>
          <w:p w:rsidR="002565FD" w:rsidRPr="002105BE" w:rsidRDefault="002565F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3.Термос бытовой</w:t>
            </w:r>
          </w:p>
        </w:tc>
        <w:tc>
          <w:tcPr>
            <w:tcW w:w="2269" w:type="dxa"/>
            <w:shd w:val="clear" w:color="auto" w:fill="auto"/>
          </w:tcPr>
          <w:p w:rsidR="002565FD" w:rsidRPr="002105BE" w:rsidRDefault="00D177C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11</w:t>
            </w:r>
          </w:p>
        </w:tc>
        <w:tc>
          <w:tcPr>
            <w:tcW w:w="2800" w:type="dxa"/>
            <w:shd w:val="clear" w:color="auto" w:fill="auto"/>
          </w:tcPr>
          <w:p w:rsidR="002565FD" w:rsidRPr="002105BE" w:rsidRDefault="00D177C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63</w:t>
            </w:r>
          </w:p>
        </w:tc>
      </w:tr>
      <w:tr w:rsidR="002565FD" w:rsidRPr="00E177BC" w:rsidTr="002105BE">
        <w:tc>
          <w:tcPr>
            <w:tcW w:w="3793" w:type="dxa"/>
            <w:shd w:val="clear" w:color="auto" w:fill="auto"/>
          </w:tcPr>
          <w:p w:rsidR="002565FD" w:rsidRPr="002105BE" w:rsidRDefault="002565F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4.Мясо</w:t>
            </w:r>
          </w:p>
        </w:tc>
        <w:tc>
          <w:tcPr>
            <w:tcW w:w="2269" w:type="dxa"/>
            <w:shd w:val="clear" w:color="auto" w:fill="auto"/>
          </w:tcPr>
          <w:p w:rsidR="002565FD" w:rsidRPr="002105BE" w:rsidRDefault="00D177C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2,5</w:t>
            </w:r>
          </w:p>
        </w:tc>
        <w:tc>
          <w:tcPr>
            <w:tcW w:w="2800" w:type="dxa"/>
            <w:shd w:val="clear" w:color="auto" w:fill="auto"/>
          </w:tcPr>
          <w:p w:rsidR="002565FD" w:rsidRPr="002105BE" w:rsidRDefault="00D177C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12</w:t>
            </w:r>
          </w:p>
        </w:tc>
      </w:tr>
      <w:tr w:rsidR="002565FD" w:rsidRPr="00E177BC" w:rsidTr="002105BE">
        <w:tc>
          <w:tcPr>
            <w:tcW w:w="3793" w:type="dxa"/>
            <w:shd w:val="clear" w:color="auto" w:fill="auto"/>
          </w:tcPr>
          <w:p w:rsidR="002565FD" w:rsidRPr="002105BE" w:rsidRDefault="002565F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5.Картофель</w:t>
            </w:r>
          </w:p>
        </w:tc>
        <w:tc>
          <w:tcPr>
            <w:tcW w:w="2269" w:type="dxa"/>
            <w:shd w:val="clear" w:color="auto" w:fill="auto"/>
          </w:tcPr>
          <w:p w:rsidR="002565FD" w:rsidRPr="002105BE" w:rsidRDefault="00D177C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0,1</w:t>
            </w:r>
          </w:p>
        </w:tc>
        <w:tc>
          <w:tcPr>
            <w:tcW w:w="2800" w:type="dxa"/>
            <w:shd w:val="clear" w:color="auto" w:fill="auto"/>
          </w:tcPr>
          <w:p w:rsidR="002565FD" w:rsidRPr="002105BE" w:rsidRDefault="00D177C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0,6</w:t>
            </w:r>
          </w:p>
        </w:tc>
      </w:tr>
      <w:tr w:rsidR="002565FD" w:rsidRPr="00E177BC" w:rsidTr="002105BE">
        <w:tc>
          <w:tcPr>
            <w:tcW w:w="3793" w:type="dxa"/>
            <w:shd w:val="clear" w:color="auto" w:fill="auto"/>
          </w:tcPr>
          <w:p w:rsidR="002565FD" w:rsidRPr="002105BE" w:rsidRDefault="002565F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6.Хлеб</w:t>
            </w:r>
          </w:p>
        </w:tc>
        <w:tc>
          <w:tcPr>
            <w:tcW w:w="2269" w:type="dxa"/>
            <w:shd w:val="clear" w:color="auto" w:fill="auto"/>
          </w:tcPr>
          <w:p w:rsidR="002565FD" w:rsidRPr="002105BE" w:rsidRDefault="00D177C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2565FD" w:rsidRPr="002105BE" w:rsidRDefault="00D177CD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1,3</w:t>
            </w:r>
          </w:p>
        </w:tc>
      </w:tr>
    </w:tbl>
    <w:p w:rsidR="00E177BC" w:rsidRDefault="00E177BC" w:rsidP="00E177BC">
      <w:pPr>
        <w:spacing w:line="360" w:lineRule="auto"/>
        <w:ind w:firstLine="709"/>
      </w:pPr>
    </w:p>
    <w:p w:rsidR="002565FD" w:rsidRPr="00E177BC" w:rsidRDefault="00D177CD" w:rsidP="00E177BC">
      <w:pPr>
        <w:spacing w:line="360" w:lineRule="auto"/>
        <w:ind w:firstLine="709"/>
      </w:pPr>
      <w:r w:rsidRPr="00E177BC">
        <w:t xml:space="preserve">На основании приведенных данных рассчитать частичный паритет покупательской способности украинской гривни и американского доллара. </w:t>
      </w:r>
    </w:p>
    <w:p w:rsidR="00A410EB" w:rsidRPr="00E177BC" w:rsidRDefault="00A410EB" w:rsidP="00E177BC">
      <w:pPr>
        <w:spacing w:line="360" w:lineRule="auto"/>
        <w:ind w:firstLine="709"/>
        <w:rPr>
          <w:b/>
        </w:rPr>
      </w:pPr>
    </w:p>
    <w:p w:rsidR="00D177CD" w:rsidRPr="00E177BC" w:rsidRDefault="00D177CD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19</w:t>
      </w:r>
    </w:p>
    <w:p w:rsidR="00D177CD" w:rsidRPr="00E177BC" w:rsidRDefault="00D177CD" w:rsidP="00E177BC">
      <w:pPr>
        <w:spacing w:line="360" w:lineRule="auto"/>
        <w:ind w:firstLine="709"/>
        <w:rPr>
          <w:b/>
        </w:rPr>
      </w:pPr>
    </w:p>
    <w:p w:rsidR="00D177CD" w:rsidRPr="00E177BC" w:rsidRDefault="00D177CD" w:rsidP="00E177BC">
      <w:pPr>
        <w:spacing w:line="360" w:lineRule="auto"/>
        <w:ind w:firstLine="709"/>
      </w:pPr>
      <w:r w:rsidRPr="00E177BC">
        <w:t>НБУ установил курс гривни к иностранным валютам состоянием на 4.07.98 и на 24.10.98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1417"/>
        <w:gridCol w:w="1383"/>
      </w:tblGrid>
      <w:tr w:rsidR="00F93CCA" w:rsidRPr="002105BE" w:rsidTr="002105BE">
        <w:tc>
          <w:tcPr>
            <w:tcW w:w="534" w:type="dxa"/>
            <w:vMerge w:val="restart"/>
            <w:shd w:val="clear" w:color="auto" w:fill="auto"/>
          </w:tcPr>
          <w:p w:rsidR="00F93CCA" w:rsidRPr="002105BE" w:rsidRDefault="00F93CCA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93CCA" w:rsidRPr="002105BE" w:rsidRDefault="00F93CCA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Наименование валют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93CCA" w:rsidRPr="002105BE" w:rsidRDefault="00F93CCA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F93CCA" w:rsidRPr="002105BE" w:rsidRDefault="00F93CCA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Официальный курс</w:t>
            </w:r>
          </w:p>
        </w:tc>
      </w:tr>
      <w:tr w:rsidR="00F93CCA" w:rsidRPr="002105BE" w:rsidTr="002105BE">
        <w:tc>
          <w:tcPr>
            <w:tcW w:w="534" w:type="dxa"/>
            <w:vMerge/>
            <w:shd w:val="clear" w:color="auto" w:fill="auto"/>
          </w:tcPr>
          <w:p w:rsidR="00F93CCA" w:rsidRPr="002105BE" w:rsidRDefault="00F93CCA" w:rsidP="002105B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93CCA" w:rsidRPr="002105BE" w:rsidRDefault="00F93CCA" w:rsidP="002105B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3CCA" w:rsidRPr="002105BE" w:rsidRDefault="00F93CCA" w:rsidP="002105B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93CCA" w:rsidRPr="002105BE" w:rsidRDefault="00F93CCA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04.07.98</w:t>
            </w:r>
          </w:p>
        </w:tc>
        <w:tc>
          <w:tcPr>
            <w:tcW w:w="1383" w:type="dxa"/>
            <w:shd w:val="clear" w:color="auto" w:fill="auto"/>
          </w:tcPr>
          <w:p w:rsidR="00F93CCA" w:rsidRPr="002105BE" w:rsidRDefault="00F93CCA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24.10.98</w:t>
            </w:r>
          </w:p>
        </w:tc>
      </w:tr>
      <w:tr w:rsidR="00F93CCA" w:rsidRPr="002105BE" w:rsidTr="002105BE">
        <w:tc>
          <w:tcPr>
            <w:tcW w:w="534" w:type="dxa"/>
            <w:shd w:val="clear" w:color="auto" w:fill="auto"/>
          </w:tcPr>
          <w:p w:rsidR="00F93CCA" w:rsidRPr="002105BE" w:rsidRDefault="00F93CCA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93CCA" w:rsidRPr="002105BE" w:rsidRDefault="006119B5" w:rsidP="002105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105BE">
              <w:rPr>
                <w:sz w:val="20"/>
                <w:szCs w:val="20"/>
              </w:rPr>
              <w:t>Доллар США</w:t>
            </w:r>
            <w:r w:rsidR="00E177BC" w:rsidRPr="002105BE">
              <w:rPr>
                <w:sz w:val="20"/>
                <w:szCs w:val="20"/>
              </w:rPr>
              <w:t xml:space="preserve"> </w:t>
            </w:r>
            <w:r w:rsidRPr="002105BE">
              <w:rPr>
                <w:sz w:val="20"/>
                <w:szCs w:val="20"/>
                <w:lang w:val="en-US"/>
              </w:rPr>
              <w:t>USD</w:t>
            </w:r>
          </w:p>
        </w:tc>
        <w:tc>
          <w:tcPr>
            <w:tcW w:w="1701" w:type="dxa"/>
            <w:shd w:val="clear" w:color="auto" w:fill="auto"/>
          </w:tcPr>
          <w:p w:rsidR="00F93CCA" w:rsidRPr="002105BE" w:rsidRDefault="00491B2C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F93CCA" w:rsidRPr="002105BE" w:rsidRDefault="00F01D0C" w:rsidP="002105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105BE">
              <w:rPr>
                <w:sz w:val="20"/>
                <w:szCs w:val="20"/>
                <w:lang w:val="en-US"/>
              </w:rPr>
              <w:t>206</w:t>
            </w:r>
            <w:r w:rsidRPr="002105BE">
              <w:rPr>
                <w:sz w:val="20"/>
                <w:szCs w:val="20"/>
              </w:rPr>
              <w:t>,</w:t>
            </w:r>
            <w:r w:rsidRPr="002105BE">
              <w:rPr>
                <w:sz w:val="20"/>
                <w:szCs w:val="20"/>
                <w:lang w:val="en-US"/>
              </w:rPr>
              <w:t>5642</w:t>
            </w:r>
          </w:p>
        </w:tc>
        <w:tc>
          <w:tcPr>
            <w:tcW w:w="1383" w:type="dxa"/>
            <w:shd w:val="clear" w:color="auto" w:fill="auto"/>
          </w:tcPr>
          <w:p w:rsidR="00F93CCA" w:rsidRPr="002105BE" w:rsidRDefault="00F01D0C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342,8371</w:t>
            </w:r>
          </w:p>
        </w:tc>
      </w:tr>
      <w:tr w:rsidR="00F93CCA" w:rsidRPr="002105BE" w:rsidTr="002105BE">
        <w:tc>
          <w:tcPr>
            <w:tcW w:w="534" w:type="dxa"/>
            <w:shd w:val="clear" w:color="auto" w:fill="auto"/>
          </w:tcPr>
          <w:p w:rsidR="00F93CCA" w:rsidRPr="002105BE" w:rsidRDefault="00F93CCA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93CCA" w:rsidRPr="002105BE" w:rsidRDefault="006119B5" w:rsidP="002105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105BE">
              <w:rPr>
                <w:sz w:val="20"/>
                <w:szCs w:val="20"/>
              </w:rPr>
              <w:t>Канадский доллар</w:t>
            </w:r>
            <w:r w:rsidR="00E177BC" w:rsidRPr="002105BE">
              <w:rPr>
                <w:sz w:val="20"/>
                <w:szCs w:val="20"/>
                <w:lang w:val="en-US"/>
              </w:rPr>
              <w:t xml:space="preserve"> </w:t>
            </w:r>
            <w:r w:rsidRPr="002105BE">
              <w:rPr>
                <w:sz w:val="20"/>
                <w:szCs w:val="20"/>
                <w:lang w:val="en-US"/>
              </w:rPr>
              <w:t>CAD</w:t>
            </w:r>
          </w:p>
        </w:tc>
        <w:tc>
          <w:tcPr>
            <w:tcW w:w="1701" w:type="dxa"/>
            <w:shd w:val="clear" w:color="auto" w:fill="auto"/>
          </w:tcPr>
          <w:p w:rsidR="00F93CCA" w:rsidRPr="002105BE" w:rsidRDefault="00491B2C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F93CCA" w:rsidRPr="002105BE" w:rsidRDefault="00F01D0C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141,2026</w:t>
            </w:r>
          </w:p>
        </w:tc>
        <w:tc>
          <w:tcPr>
            <w:tcW w:w="1383" w:type="dxa"/>
            <w:shd w:val="clear" w:color="auto" w:fill="auto"/>
          </w:tcPr>
          <w:p w:rsidR="00F93CCA" w:rsidRPr="002105BE" w:rsidRDefault="00F01D0C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221,7184</w:t>
            </w:r>
          </w:p>
        </w:tc>
      </w:tr>
      <w:tr w:rsidR="00F93CCA" w:rsidRPr="002105BE" w:rsidTr="002105BE">
        <w:tc>
          <w:tcPr>
            <w:tcW w:w="534" w:type="dxa"/>
            <w:shd w:val="clear" w:color="auto" w:fill="auto"/>
          </w:tcPr>
          <w:p w:rsidR="00F93CCA" w:rsidRPr="002105BE" w:rsidRDefault="00F93CCA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93CCA" w:rsidRPr="002105BE" w:rsidRDefault="006119B5" w:rsidP="002105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105BE">
              <w:rPr>
                <w:sz w:val="20"/>
                <w:szCs w:val="20"/>
              </w:rPr>
              <w:t>Японская йена</w:t>
            </w:r>
            <w:r w:rsidR="00E177BC" w:rsidRPr="002105BE">
              <w:rPr>
                <w:sz w:val="20"/>
                <w:szCs w:val="20"/>
                <w:lang w:val="en-US"/>
              </w:rPr>
              <w:t xml:space="preserve"> </w:t>
            </w:r>
            <w:r w:rsidRPr="002105BE">
              <w:rPr>
                <w:sz w:val="20"/>
                <w:szCs w:val="20"/>
                <w:lang w:val="en-US"/>
              </w:rPr>
              <w:t>JPY</w:t>
            </w:r>
          </w:p>
        </w:tc>
        <w:tc>
          <w:tcPr>
            <w:tcW w:w="1701" w:type="dxa"/>
            <w:shd w:val="clear" w:color="auto" w:fill="auto"/>
          </w:tcPr>
          <w:p w:rsidR="00F93CCA" w:rsidRPr="002105BE" w:rsidRDefault="00491B2C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F93CCA" w:rsidRPr="002105BE" w:rsidRDefault="00F01D0C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14,8473</w:t>
            </w:r>
          </w:p>
        </w:tc>
        <w:tc>
          <w:tcPr>
            <w:tcW w:w="1383" w:type="dxa"/>
            <w:shd w:val="clear" w:color="auto" w:fill="auto"/>
          </w:tcPr>
          <w:p w:rsidR="00F93CCA" w:rsidRPr="002105BE" w:rsidRDefault="00F01D0C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28,9568</w:t>
            </w:r>
          </w:p>
        </w:tc>
      </w:tr>
      <w:tr w:rsidR="00F93CCA" w:rsidRPr="002105BE" w:rsidTr="002105BE">
        <w:tc>
          <w:tcPr>
            <w:tcW w:w="534" w:type="dxa"/>
            <w:shd w:val="clear" w:color="auto" w:fill="auto"/>
          </w:tcPr>
          <w:p w:rsidR="00F93CCA" w:rsidRPr="002105BE" w:rsidRDefault="00F93CCA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93CCA" w:rsidRPr="002105BE" w:rsidRDefault="006119B5" w:rsidP="002105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105BE">
              <w:rPr>
                <w:sz w:val="20"/>
                <w:szCs w:val="20"/>
              </w:rPr>
              <w:t>Английский фунт стерлинг</w:t>
            </w:r>
            <w:r w:rsidR="00E177BC" w:rsidRPr="002105BE">
              <w:rPr>
                <w:sz w:val="20"/>
                <w:szCs w:val="20"/>
                <w:lang w:val="en-US"/>
              </w:rPr>
              <w:t xml:space="preserve"> </w:t>
            </w:r>
            <w:r w:rsidRPr="002105BE">
              <w:rPr>
                <w:sz w:val="20"/>
                <w:szCs w:val="20"/>
                <w:lang w:val="en-US"/>
              </w:rPr>
              <w:t>GBP</w:t>
            </w:r>
          </w:p>
        </w:tc>
        <w:tc>
          <w:tcPr>
            <w:tcW w:w="1701" w:type="dxa"/>
            <w:shd w:val="clear" w:color="auto" w:fill="auto"/>
          </w:tcPr>
          <w:p w:rsidR="00F93CCA" w:rsidRPr="002105BE" w:rsidRDefault="00491B2C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F93CCA" w:rsidRPr="002105BE" w:rsidRDefault="00F01D0C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341,0950</w:t>
            </w:r>
          </w:p>
        </w:tc>
        <w:tc>
          <w:tcPr>
            <w:tcW w:w="1383" w:type="dxa"/>
            <w:shd w:val="clear" w:color="auto" w:fill="auto"/>
          </w:tcPr>
          <w:p w:rsidR="00F93CCA" w:rsidRPr="002105BE" w:rsidRDefault="00F01D0C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580,9327</w:t>
            </w:r>
          </w:p>
        </w:tc>
      </w:tr>
      <w:tr w:rsidR="00F93CCA" w:rsidRPr="002105BE" w:rsidTr="002105BE">
        <w:tc>
          <w:tcPr>
            <w:tcW w:w="534" w:type="dxa"/>
            <w:shd w:val="clear" w:color="auto" w:fill="auto"/>
          </w:tcPr>
          <w:p w:rsidR="00F93CCA" w:rsidRPr="002105BE" w:rsidRDefault="00F93CCA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93CCA" w:rsidRPr="002105BE" w:rsidRDefault="006119B5" w:rsidP="002105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105BE">
              <w:rPr>
                <w:sz w:val="20"/>
                <w:szCs w:val="20"/>
              </w:rPr>
              <w:t>Евро</w:t>
            </w:r>
            <w:r w:rsidR="00E177BC" w:rsidRPr="002105BE">
              <w:rPr>
                <w:sz w:val="20"/>
                <w:szCs w:val="20"/>
                <w:lang w:val="en-US"/>
              </w:rPr>
              <w:t xml:space="preserve"> </w:t>
            </w:r>
            <w:r w:rsidRPr="002105BE">
              <w:rPr>
                <w:sz w:val="20"/>
                <w:szCs w:val="20"/>
                <w:lang w:val="en-US"/>
              </w:rPr>
              <w:t>EUR</w:t>
            </w:r>
          </w:p>
        </w:tc>
        <w:tc>
          <w:tcPr>
            <w:tcW w:w="1701" w:type="dxa"/>
            <w:shd w:val="clear" w:color="auto" w:fill="auto"/>
          </w:tcPr>
          <w:p w:rsidR="00F93CCA" w:rsidRPr="002105BE" w:rsidRDefault="00491B2C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F93CCA" w:rsidRPr="002105BE" w:rsidRDefault="00F01D0C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225,5042</w:t>
            </w:r>
          </w:p>
        </w:tc>
        <w:tc>
          <w:tcPr>
            <w:tcW w:w="1383" w:type="dxa"/>
            <w:shd w:val="clear" w:color="auto" w:fill="auto"/>
          </w:tcPr>
          <w:p w:rsidR="00F93CCA" w:rsidRPr="002105BE" w:rsidRDefault="00F01D0C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408,7913</w:t>
            </w:r>
          </w:p>
        </w:tc>
      </w:tr>
      <w:tr w:rsidR="00F93CCA" w:rsidRPr="002105BE" w:rsidTr="002105BE">
        <w:tc>
          <w:tcPr>
            <w:tcW w:w="534" w:type="dxa"/>
            <w:shd w:val="clear" w:color="auto" w:fill="auto"/>
          </w:tcPr>
          <w:p w:rsidR="00F93CCA" w:rsidRPr="002105BE" w:rsidRDefault="00F93CCA" w:rsidP="002105BE">
            <w:pPr>
              <w:spacing w:line="360" w:lineRule="auto"/>
              <w:rPr>
                <w:b/>
                <w:sz w:val="20"/>
                <w:szCs w:val="20"/>
              </w:rPr>
            </w:pPr>
            <w:r w:rsidRPr="002105B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93CCA" w:rsidRPr="002105BE" w:rsidRDefault="006119B5" w:rsidP="002105B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105BE">
              <w:rPr>
                <w:sz w:val="20"/>
                <w:szCs w:val="20"/>
              </w:rPr>
              <w:t>СПЗ</w:t>
            </w:r>
            <w:r w:rsidR="00E177BC" w:rsidRPr="002105BE">
              <w:rPr>
                <w:sz w:val="20"/>
                <w:szCs w:val="20"/>
                <w:lang w:val="en-US"/>
              </w:rPr>
              <w:t xml:space="preserve"> </w:t>
            </w:r>
            <w:r w:rsidRPr="002105BE">
              <w:rPr>
                <w:sz w:val="20"/>
                <w:szCs w:val="20"/>
                <w:lang w:val="en-US"/>
              </w:rPr>
              <w:t>XDR</w:t>
            </w:r>
          </w:p>
        </w:tc>
        <w:tc>
          <w:tcPr>
            <w:tcW w:w="1701" w:type="dxa"/>
            <w:shd w:val="clear" w:color="auto" w:fill="auto"/>
          </w:tcPr>
          <w:p w:rsidR="00F93CCA" w:rsidRPr="002105BE" w:rsidRDefault="00491B2C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F93CCA" w:rsidRPr="002105BE" w:rsidRDefault="00F01D0C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275,4097</w:t>
            </w:r>
          </w:p>
        </w:tc>
        <w:tc>
          <w:tcPr>
            <w:tcW w:w="1383" w:type="dxa"/>
            <w:shd w:val="clear" w:color="auto" w:fill="auto"/>
          </w:tcPr>
          <w:p w:rsidR="00F93CCA" w:rsidRPr="002105BE" w:rsidRDefault="00F01D0C" w:rsidP="002105BE">
            <w:pPr>
              <w:spacing w:line="360" w:lineRule="auto"/>
              <w:rPr>
                <w:sz w:val="20"/>
                <w:szCs w:val="20"/>
              </w:rPr>
            </w:pPr>
            <w:r w:rsidRPr="002105BE">
              <w:rPr>
                <w:sz w:val="20"/>
                <w:szCs w:val="20"/>
              </w:rPr>
              <w:t>484,5143</w:t>
            </w:r>
          </w:p>
        </w:tc>
      </w:tr>
    </w:tbl>
    <w:p w:rsidR="00E177BC" w:rsidRDefault="00E177BC" w:rsidP="00E177BC">
      <w:pPr>
        <w:spacing w:line="360" w:lineRule="auto"/>
        <w:ind w:firstLine="709"/>
      </w:pPr>
    </w:p>
    <w:p w:rsidR="00F01D0C" w:rsidRPr="00E177BC" w:rsidRDefault="00F01D0C" w:rsidP="00E177BC">
      <w:pPr>
        <w:spacing w:line="360" w:lineRule="auto"/>
        <w:ind w:firstLine="709"/>
      </w:pPr>
      <w:r w:rsidRPr="00E177BC">
        <w:t>Определить:</w:t>
      </w:r>
    </w:p>
    <w:p w:rsidR="00F01D0C" w:rsidRPr="00E177BC" w:rsidRDefault="00F01D0C" w:rsidP="00E177BC">
      <w:pPr>
        <w:pStyle w:val="a9"/>
        <w:numPr>
          <w:ilvl w:val="0"/>
          <w:numId w:val="7"/>
        </w:numPr>
        <w:spacing w:line="360" w:lineRule="auto"/>
        <w:ind w:left="0" w:firstLine="709"/>
      </w:pPr>
      <w:r w:rsidRPr="00E177BC">
        <w:t>Валютный курс гривни методом обратной котировки.</w:t>
      </w:r>
    </w:p>
    <w:p w:rsidR="00F01D0C" w:rsidRPr="00E177BC" w:rsidRDefault="00F01D0C" w:rsidP="00E177BC">
      <w:pPr>
        <w:pStyle w:val="a9"/>
        <w:numPr>
          <w:ilvl w:val="0"/>
          <w:numId w:val="7"/>
        </w:numPr>
        <w:spacing w:line="360" w:lineRule="auto"/>
        <w:ind w:left="0" w:firstLine="709"/>
      </w:pPr>
      <w:r w:rsidRPr="00E177BC">
        <w:t>Кросс-курс каждой из валют с прямой котировкой доллара США.</w:t>
      </w:r>
    </w:p>
    <w:p w:rsidR="00F01D0C" w:rsidRPr="00E177BC" w:rsidRDefault="00F01D0C" w:rsidP="00E177BC">
      <w:pPr>
        <w:spacing w:line="360" w:lineRule="auto"/>
        <w:ind w:firstLine="709"/>
      </w:pPr>
    </w:p>
    <w:p w:rsidR="00F01D0C" w:rsidRPr="00E177BC" w:rsidRDefault="00F01D0C" w:rsidP="00E177BC">
      <w:pPr>
        <w:spacing w:line="360" w:lineRule="auto"/>
        <w:ind w:firstLine="709"/>
        <w:rPr>
          <w:b/>
        </w:rPr>
      </w:pPr>
      <w:r w:rsidRPr="00E177BC">
        <w:rPr>
          <w:b/>
        </w:rPr>
        <w:t>Задача 20</w:t>
      </w:r>
    </w:p>
    <w:p w:rsidR="00F01D0C" w:rsidRPr="00E177BC" w:rsidRDefault="00F01D0C" w:rsidP="00E177BC">
      <w:pPr>
        <w:spacing w:line="360" w:lineRule="auto"/>
        <w:ind w:firstLine="709"/>
        <w:rPr>
          <w:b/>
        </w:rPr>
      </w:pPr>
    </w:p>
    <w:p w:rsidR="000E51B3" w:rsidRPr="00E177BC" w:rsidRDefault="000E51B3" w:rsidP="00E177BC">
      <w:pPr>
        <w:spacing w:line="360" w:lineRule="auto"/>
        <w:ind w:firstLine="709"/>
      </w:pPr>
      <w:r w:rsidRPr="00E177BC">
        <w:t>Украинская торговая фирма имеет 399 тыс. грн., на которые хочет приобрести в Канаде товары. Канадская фирма согласна подписать контракт</w:t>
      </w:r>
      <w:r w:rsidR="00E177BC">
        <w:t xml:space="preserve"> </w:t>
      </w:r>
      <w:r w:rsidRPr="00E177BC">
        <w:t>на сумму не меньше как 66 тыс. канадских долларов. Валюты на момент проведения операции котировались по курсу: U</w:t>
      </w:r>
      <w:r w:rsidRPr="00E177BC">
        <w:rPr>
          <w:lang w:val="en-US"/>
        </w:rPr>
        <w:t>SD</w:t>
      </w:r>
      <w:r w:rsidRPr="00E177BC">
        <w:t>/</w:t>
      </w:r>
      <w:r w:rsidRPr="00E177BC">
        <w:rPr>
          <w:lang w:val="en-US"/>
        </w:rPr>
        <w:t>UA</w:t>
      </w:r>
      <w:r w:rsidR="004125FB" w:rsidRPr="00E177BC">
        <w:rPr>
          <w:lang w:val="en-US"/>
        </w:rPr>
        <w:t>H</w:t>
      </w:r>
      <w:r w:rsidRPr="00E177BC">
        <w:t xml:space="preserve"> – 5.3842, U</w:t>
      </w:r>
      <w:r w:rsidRPr="00E177BC">
        <w:rPr>
          <w:lang w:val="en-US"/>
        </w:rPr>
        <w:t>SD</w:t>
      </w:r>
      <w:r w:rsidRPr="00E177BC">
        <w:t>/</w:t>
      </w:r>
      <w:r w:rsidRPr="00E177BC">
        <w:rPr>
          <w:lang w:val="en-US"/>
        </w:rPr>
        <w:t>CAD</w:t>
      </w:r>
      <w:r w:rsidRPr="00E177BC">
        <w:t xml:space="preserve"> – 1.6954. Рассчитать, возможно ли проведение этой операции.</w:t>
      </w:r>
    </w:p>
    <w:p w:rsidR="000E51B3" w:rsidRPr="00E177BC" w:rsidRDefault="000E51B3" w:rsidP="00E177BC">
      <w:pPr>
        <w:tabs>
          <w:tab w:val="left" w:pos="8070"/>
        </w:tabs>
        <w:spacing w:line="360" w:lineRule="auto"/>
        <w:ind w:firstLine="709"/>
        <w:rPr>
          <w:b/>
        </w:rPr>
      </w:pPr>
      <w:r w:rsidRPr="00E177BC">
        <w:rPr>
          <w:b/>
        </w:rPr>
        <w:t>Задача 21</w:t>
      </w:r>
    </w:p>
    <w:p w:rsidR="000E51B3" w:rsidRPr="00E177BC" w:rsidRDefault="000E51B3" w:rsidP="00E177BC">
      <w:pPr>
        <w:tabs>
          <w:tab w:val="left" w:pos="8070"/>
        </w:tabs>
        <w:spacing w:line="360" w:lineRule="auto"/>
        <w:ind w:firstLine="709"/>
      </w:pPr>
    </w:p>
    <w:p w:rsidR="000E51B3" w:rsidRPr="00E177BC" w:rsidRDefault="000E51B3" w:rsidP="00E177BC">
      <w:pPr>
        <w:tabs>
          <w:tab w:val="left" w:pos="8070"/>
        </w:tabs>
        <w:spacing w:line="360" w:lineRule="auto"/>
        <w:ind w:firstLine="709"/>
      </w:pPr>
      <w:r w:rsidRPr="00E177BC">
        <w:t>Украинская туристическая фирма отправляет группу туристов из 21 человека в Европу. Стоимость тура – 551доллар США</w:t>
      </w:r>
      <w:r w:rsidR="00E177BC">
        <w:t xml:space="preserve"> </w:t>
      </w:r>
      <w:r w:rsidRPr="00E177BC">
        <w:t>на</w:t>
      </w:r>
      <w:r w:rsidR="00E177BC">
        <w:t xml:space="preserve"> </w:t>
      </w:r>
      <w:r w:rsidRPr="00E177BC">
        <w:t>одного человека. В обмен принимает группу по стоимости тура 660 грн. на 1 человека.</w:t>
      </w:r>
      <w:r w:rsidR="00E177BC">
        <w:t xml:space="preserve"> </w:t>
      </w:r>
    </w:p>
    <w:p w:rsidR="000E51B3" w:rsidRPr="00E177BC" w:rsidRDefault="000E51B3" w:rsidP="00E177BC">
      <w:pPr>
        <w:tabs>
          <w:tab w:val="left" w:pos="8070"/>
        </w:tabs>
        <w:spacing w:line="360" w:lineRule="auto"/>
        <w:ind w:firstLine="709"/>
      </w:pPr>
      <w:r w:rsidRPr="00E177BC">
        <w:t>Определить, скольких человек сможет принять украинская фирма, и стоимость тура в</w:t>
      </w:r>
      <w:r w:rsidR="00E177BC">
        <w:t xml:space="preserve"> </w:t>
      </w:r>
      <w:r w:rsidRPr="00E177BC">
        <w:t xml:space="preserve">EUR. На момент подписания контракта валюты котировались </w:t>
      </w:r>
      <w:r w:rsidR="00900F52" w:rsidRPr="00E177BC">
        <w:t>по</w:t>
      </w:r>
      <w:r w:rsidRPr="00E177BC">
        <w:t xml:space="preserve"> курсу: U</w:t>
      </w:r>
      <w:r w:rsidR="00900F52" w:rsidRPr="00E177BC">
        <w:rPr>
          <w:lang w:val="en-US"/>
        </w:rPr>
        <w:t>SD</w:t>
      </w:r>
      <w:r w:rsidRPr="00E177BC">
        <w:t>/</w:t>
      </w:r>
      <w:r w:rsidR="00900F52" w:rsidRPr="00E177BC">
        <w:rPr>
          <w:lang w:val="en-US"/>
        </w:rPr>
        <w:t>EUR</w:t>
      </w:r>
      <w:r w:rsidRPr="00E177BC">
        <w:t xml:space="preserve"> –</w:t>
      </w:r>
      <w:r w:rsidR="00900F52" w:rsidRPr="00E177BC">
        <w:t xml:space="preserve"> </w:t>
      </w:r>
      <w:r w:rsidRPr="00E177BC">
        <w:t>0.9781; E</w:t>
      </w:r>
      <w:r w:rsidR="00900F52" w:rsidRPr="00E177BC">
        <w:rPr>
          <w:lang w:val="en-US"/>
        </w:rPr>
        <w:t>UR</w:t>
      </w:r>
      <w:r w:rsidRPr="00E177BC">
        <w:t>/</w:t>
      </w:r>
      <w:r w:rsidR="00900F52" w:rsidRPr="00E177BC">
        <w:rPr>
          <w:lang w:val="en-US"/>
        </w:rPr>
        <w:t>UA</w:t>
      </w:r>
      <w:r w:rsidR="004125FB" w:rsidRPr="00E177BC">
        <w:rPr>
          <w:lang w:val="en-US"/>
        </w:rPr>
        <w:t>H</w:t>
      </w:r>
      <w:r w:rsidR="00900F52" w:rsidRPr="00E177BC">
        <w:t xml:space="preserve"> – </w:t>
      </w:r>
      <w:r w:rsidRPr="00E177BC">
        <w:t>4.3557.</w:t>
      </w:r>
    </w:p>
    <w:p w:rsidR="007D4412" w:rsidRPr="00E177BC" w:rsidRDefault="007D4412" w:rsidP="00E177BC">
      <w:pPr>
        <w:tabs>
          <w:tab w:val="left" w:pos="8070"/>
        </w:tabs>
        <w:spacing w:line="360" w:lineRule="auto"/>
        <w:ind w:firstLine="709"/>
      </w:pPr>
    </w:p>
    <w:p w:rsidR="007D4412" w:rsidRPr="00E177BC" w:rsidRDefault="007D4412" w:rsidP="00E177BC">
      <w:pPr>
        <w:tabs>
          <w:tab w:val="left" w:pos="8070"/>
        </w:tabs>
        <w:spacing w:line="360" w:lineRule="auto"/>
        <w:ind w:firstLine="709"/>
        <w:rPr>
          <w:b/>
        </w:rPr>
      </w:pPr>
      <w:r w:rsidRPr="00E177BC">
        <w:rPr>
          <w:b/>
        </w:rPr>
        <w:t>Задача 22</w:t>
      </w:r>
    </w:p>
    <w:p w:rsidR="007D4412" w:rsidRPr="00E177BC" w:rsidRDefault="007D4412" w:rsidP="00E177BC">
      <w:pPr>
        <w:tabs>
          <w:tab w:val="left" w:pos="8070"/>
        </w:tabs>
        <w:spacing w:line="360" w:lineRule="auto"/>
        <w:ind w:firstLine="709"/>
        <w:rPr>
          <w:b/>
        </w:rPr>
      </w:pPr>
    </w:p>
    <w:p w:rsidR="007D4412" w:rsidRPr="00E177BC" w:rsidRDefault="007D4412" w:rsidP="00E177BC">
      <w:pPr>
        <w:tabs>
          <w:tab w:val="left" w:pos="8070"/>
        </w:tabs>
        <w:spacing w:line="360" w:lineRule="auto"/>
        <w:ind w:firstLine="709"/>
      </w:pPr>
      <w:r w:rsidRPr="00E177BC">
        <w:t>Коммерческий банк в своих обменных пунктах валюты предусматривал купить и продать</w:t>
      </w:r>
      <w:r w:rsidR="00E177BC">
        <w:t xml:space="preserve"> </w:t>
      </w:r>
      <w:r w:rsidRPr="00E177BC">
        <w:t>в течение одного дня долларов США – 2200, евро – 3100, русских рублей – 7500. Причем устанавливались следующие курсы: курс покупки U</w:t>
      </w:r>
      <w:r w:rsidRPr="00E177BC">
        <w:rPr>
          <w:lang w:val="en-US"/>
        </w:rPr>
        <w:t>SD</w:t>
      </w:r>
      <w:r w:rsidRPr="00E177BC">
        <w:t>/</w:t>
      </w:r>
      <w:r w:rsidRPr="00E177BC">
        <w:rPr>
          <w:lang w:val="en-US"/>
        </w:rPr>
        <w:t>UAH</w:t>
      </w:r>
      <w:r w:rsidRPr="00E177BC">
        <w:t xml:space="preserve"> – 5.4254; E</w:t>
      </w:r>
      <w:r w:rsidRPr="00E177BC">
        <w:rPr>
          <w:lang w:val="en-US"/>
        </w:rPr>
        <w:t>UR</w:t>
      </w:r>
      <w:r w:rsidRPr="00E177BC">
        <w:t>/</w:t>
      </w:r>
      <w:r w:rsidRPr="00E177BC">
        <w:rPr>
          <w:lang w:val="en-US"/>
        </w:rPr>
        <w:t>UAH</w:t>
      </w:r>
      <w:r w:rsidRPr="00E177BC">
        <w:t xml:space="preserve"> – 4.3154; R</w:t>
      </w:r>
      <w:r w:rsidRPr="00E177BC">
        <w:rPr>
          <w:lang w:val="en-US"/>
        </w:rPr>
        <w:t>UR</w:t>
      </w:r>
      <w:r w:rsidRPr="00E177BC">
        <w:t>/</w:t>
      </w:r>
      <w:r w:rsidRPr="00E177BC">
        <w:rPr>
          <w:lang w:val="en-US"/>
        </w:rPr>
        <w:t>UAH</w:t>
      </w:r>
      <w:r w:rsidRPr="00E177BC">
        <w:t xml:space="preserve"> – 0.1942. Курс продажи U</w:t>
      </w:r>
      <w:r w:rsidRPr="00E177BC">
        <w:rPr>
          <w:lang w:val="en-US"/>
        </w:rPr>
        <w:t>SD</w:t>
      </w:r>
      <w:r w:rsidRPr="00E177BC">
        <w:t>/</w:t>
      </w:r>
      <w:r w:rsidRPr="00E177BC">
        <w:rPr>
          <w:lang w:val="en-US"/>
        </w:rPr>
        <w:t>UAH</w:t>
      </w:r>
      <w:r w:rsidRPr="00E177BC">
        <w:t xml:space="preserve"> – 5.5481; E</w:t>
      </w:r>
      <w:r w:rsidRPr="00E177BC">
        <w:rPr>
          <w:lang w:val="en-US"/>
        </w:rPr>
        <w:t>UR</w:t>
      </w:r>
      <w:r w:rsidRPr="00E177BC">
        <w:t>/</w:t>
      </w:r>
      <w:r w:rsidRPr="00E177BC">
        <w:rPr>
          <w:lang w:val="en-US"/>
        </w:rPr>
        <w:t>UAH</w:t>
      </w:r>
      <w:r w:rsidRPr="00E177BC">
        <w:t xml:space="preserve"> – 4.3478; R</w:t>
      </w:r>
      <w:r w:rsidRPr="00E177BC">
        <w:rPr>
          <w:lang w:val="en-US"/>
        </w:rPr>
        <w:t>UR</w:t>
      </w:r>
      <w:r w:rsidRPr="00E177BC">
        <w:t>/</w:t>
      </w:r>
      <w:r w:rsidRPr="00E177BC">
        <w:rPr>
          <w:lang w:val="en-US"/>
        </w:rPr>
        <w:t>UAH</w:t>
      </w:r>
      <w:r w:rsidRPr="00E177BC">
        <w:t xml:space="preserve"> – 0.2541. Однако удалось куп</w:t>
      </w:r>
      <w:r w:rsidR="00422DD6" w:rsidRPr="00E177BC">
        <w:t>ить и продать: долларов США – 2000, евро – 3000, русских рублей – 7500</w:t>
      </w:r>
      <w:r w:rsidRPr="00E177BC">
        <w:t xml:space="preserve">. Определить сумму ожидаемого и фактически полученного дохода банка за счет маржи на конец дня (в грн.), и кросс-курс </w:t>
      </w:r>
      <w:r w:rsidRPr="00E177BC">
        <w:rPr>
          <w:lang w:val="uk-UA"/>
        </w:rPr>
        <w:t xml:space="preserve">EUR/USD; USD/EUR; RUR/EUR; RUR/USD </w:t>
      </w:r>
      <w:r w:rsidRPr="00E177BC">
        <w:t>прямой</w:t>
      </w:r>
      <w:r w:rsidRPr="00E177BC">
        <w:rPr>
          <w:lang w:val="uk-UA"/>
        </w:rPr>
        <w:t xml:space="preserve"> </w:t>
      </w:r>
      <w:r w:rsidRPr="00E177BC">
        <w:t>котировкой</w:t>
      </w:r>
      <w:r w:rsidRPr="00E177BC">
        <w:rPr>
          <w:lang w:val="uk-UA"/>
        </w:rPr>
        <w:t xml:space="preserve"> по курсу покупки. </w:t>
      </w:r>
    </w:p>
    <w:p w:rsidR="00A77E69" w:rsidRPr="00E177BC" w:rsidRDefault="00A77E69" w:rsidP="00E177BC">
      <w:pPr>
        <w:tabs>
          <w:tab w:val="left" w:pos="8070"/>
        </w:tabs>
        <w:spacing w:line="360" w:lineRule="auto"/>
        <w:ind w:firstLine="709"/>
      </w:pPr>
    </w:p>
    <w:p w:rsidR="00A77E69" w:rsidRPr="00E177BC" w:rsidRDefault="00A77E69" w:rsidP="00E177BC">
      <w:pPr>
        <w:tabs>
          <w:tab w:val="left" w:pos="8070"/>
        </w:tabs>
        <w:spacing w:line="360" w:lineRule="auto"/>
        <w:ind w:firstLine="709"/>
        <w:rPr>
          <w:b/>
        </w:rPr>
      </w:pPr>
      <w:r w:rsidRPr="00E177BC">
        <w:rPr>
          <w:b/>
        </w:rPr>
        <w:t>Задача 23</w:t>
      </w:r>
    </w:p>
    <w:p w:rsidR="00A77E69" w:rsidRPr="00E177BC" w:rsidRDefault="00A77E69" w:rsidP="00E177BC">
      <w:pPr>
        <w:tabs>
          <w:tab w:val="left" w:pos="8070"/>
        </w:tabs>
        <w:spacing w:line="360" w:lineRule="auto"/>
        <w:ind w:firstLine="709"/>
        <w:rPr>
          <w:b/>
        </w:rPr>
      </w:pPr>
    </w:p>
    <w:p w:rsidR="00A77E69" w:rsidRPr="00E177BC" w:rsidRDefault="00E177BC" w:rsidP="00E177BC">
      <w:pPr>
        <w:tabs>
          <w:tab w:val="left" w:pos="8070"/>
        </w:tabs>
        <w:spacing w:line="360" w:lineRule="auto"/>
        <w:ind w:firstLine="709"/>
      </w:pPr>
      <w:r>
        <w:t xml:space="preserve"> </w:t>
      </w:r>
      <w:r w:rsidR="00A77E69" w:rsidRPr="00E177BC">
        <w:t>До проведения валютной интервенции валютный курс был: U</w:t>
      </w:r>
      <w:r w:rsidR="00A77E69" w:rsidRPr="00E177BC">
        <w:rPr>
          <w:lang w:val="en-US"/>
        </w:rPr>
        <w:t>SD</w:t>
      </w:r>
      <w:r w:rsidR="00A77E69" w:rsidRPr="00E177BC">
        <w:t>/</w:t>
      </w:r>
      <w:r w:rsidR="00A77E69" w:rsidRPr="00E177BC">
        <w:rPr>
          <w:lang w:val="en-US"/>
        </w:rPr>
        <w:t>UAH</w:t>
      </w:r>
      <w:r w:rsidR="00A77E69" w:rsidRPr="00E177BC">
        <w:t xml:space="preserve"> – 3,52; E</w:t>
      </w:r>
      <w:r w:rsidR="00A77E69" w:rsidRPr="00E177BC">
        <w:rPr>
          <w:lang w:val="en-US"/>
        </w:rPr>
        <w:t>UR</w:t>
      </w:r>
      <w:r w:rsidR="00A77E69" w:rsidRPr="00E177BC">
        <w:t>/</w:t>
      </w:r>
      <w:r w:rsidR="00A77E69" w:rsidRPr="00E177BC">
        <w:rPr>
          <w:lang w:val="en-US"/>
        </w:rPr>
        <w:t>UAH</w:t>
      </w:r>
      <w:r w:rsidR="00A77E69" w:rsidRPr="00E177BC">
        <w:t xml:space="preserve"> – 2,03. После проведения: U</w:t>
      </w:r>
      <w:r w:rsidR="00A77E69" w:rsidRPr="00E177BC">
        <w:rPr>
          <w:lang w:val="en-US"/>
        </w:rPr>
        <w:t>SD</w:t>
      </w:r>
      <w:r w:rsidR="00A77E69" w:rsidRPr="00E177BC">
        <w:t>/</w:t>
      </w:r>
      <w:r w:rsidR="00A77E69" w:rsidRPr="00E177BC">
        <w:rPr>
          <w:lang w:val="en-US"/>
        </w:rPr>
        <w:t>UAH</w:t>
      </w:r>
      <w:r w:rsidR="00A77E69" w:rsidRPr="00E177BC">
        <w:t xml:space="preserve"> 3,27; E</w:t>
      </w:r>
      <w:r w:rsidR="00A77E69" w:rsidRPr="00E177BC">
        <w:rPr>
          <w:lang w:val="en-US"/>
        </w:rPr>
        <w:t>UR</w:t>
      </w:r>
      <w:r w:rsidR="00A77E69" w:rsidRPr="00E177BC">
        <w:t>/</w:t>
      </w:r>
      <w:r w:rsidR="00A77E69" w:rsidRPr="00E177BC">
        <w:rPr>
          <w:lang w:val="en-US"/>
        </w:rPr>
        <w:t>UAH</w:t>
      </w:r>
      <w:r w:rsidR="00A77E69" w:rsidRPr="00E177BC">
        <w:t xml:space="preserve"> – 2,09. Определить</w:t>
      </w:r>
      <w:r>
        <w:t xml:space="preserve"> </w:t>
      </w:r>
      <w:r w:rsidR="00A77E69" w:rsidRPr="00E177BC">
        <w:t>процент</w:t>
      </w:r>
      <w:r>
        <w:t xml:space="preserve"> </w:t>
      </w:r>
      <w:r w:rsidR="00A77E69" w:rsidRPr="00E177BC">
        <w:t>ревальвации или девальвации гривни относительно доллара США и</w:t>
      </w:r>
      <w:r>
        <w:t xml:space="preserve"> </w:t>
      </w:r>
      <w:r w:rsidR="00A77E69" w:rsidRPr="00E177BC">
        <w:t>евро.</w:t>
      </w:r>
    </w:p>
    <w:p w:rsidR="00E177BC" w:rsidRDefault="00E177BC">
      <w:pPr>
        <w:widowControl/>
        <w:suppressAutoHyphens w:val="0"/>
        <w:spacing w:after="200" w:line="276" w:lineRule="auto"/>
        <w:jc w:val="left"/>
      </w:pPr>
      <w:r>
        <w:br w:type="page"/>
      </w:r>
    </w:p>
    <w:p w:rsidR="004125FB" w:rsidRPr="00E177BC" w:rsidRDefault="004125FB" w:rsidP="00E177BC">
      <w:pPr>
        <w:tabs>
          <w:tab w:val="left" w:pos="8070"/>
        </w:tabs>
        <w:spacing w:line="360" w:lineRule="auto"/>
        <w:ind w:firstLine="709"/>
        <w:rPr>
          <w:b/>
        </w:rPr>
      </w:pPr>
      <w:r w:rsidRPr="00E177BC">
        <w:rPr>
          <w:b/>
        </w:rPr>
        <w:t>Задача 24</w:t>
      </w:r>
    </w:p>
    <w:p w:rsidR="004125FB" w:rsidRPr="00E177BC" w:rsidRDefault="004125FB" w:rsidP="00E177BC">
      <w:pPr>
        <w:tabs>
          <w:tab w:val="left" w:pos="8070"/>
        </w:tabs>
        <w:spacing w:line="360" w:lineRule="auto"/>
        <w:ind w:firstLine="709"/>
        <w:rPr>
          <w:b/>
        </w:rPr>
      </w:pPr>
    </w:p>
    <w:p w:rsidR="004125FB" w:rsidRPr="00E177BC" w:rsidRDefault="00E177BC" w:rsidP="00E177BC">
      <w:pPr>
        <w:tabs>
          <w:tab w:val="left" w:pos="8070"/>
        </w:tabs>
        <w:spacing w:line="360" w:lineRule="auto"/>
        <w:ind w:firstLine="709"/>
      </w:pPr>
      <w:r>
        <w:t xml:space="preserve"> </w:t>
      </w:r>
      <w:r w:rsidR="00590A9C" w:rsidRPr="00E177BC">
        <w:t>Банк привлек на депозитные вклады средства физических лиц в сумме 2,5 млн. грн. под 14% годовых, средства юридических лиц в сумме 1 млн. грн. под 10% годовых и позаимствовал на межбанковском рынке кредит в сумме 3 млн. грн. под 18% годовых. Все привлеченные средства были выданы одним кредитом. Определить, под какой процент банк выдаст этот кредит, если</w:t>
      </w:r>
      <w:r>
        <w:t xml:space="preserve"> </w:t>
      </w:r>
      <w:r w:rsidR="00590A9C" w:rsidRPr="00E177BC">
        <w:t>заложить в расчет маржу в 4% годовых.</w:t>
      </w:r>
    </w:p>
    <w:p w:rsidR="00D66FC2" w:rsidRPr="00E177BC" w:rsidRDefault="00D66FC2" w:rsidP="00E177BC">
      <w:pPr>
        <w:tabs>
          <w:tab w:val="left" w:pos="8070"/>
        </w:tabs>
        <w:spacing w:line="360" w:lineRule="auto"/>
        <w:ind w:firstLine="709"/>
      </w:pPr>
    </w:p>
    <w:p w:rsidR="00D66FC2" w:rsidRPr="00E177BC" w:rsidRDefault="00D66FC2" w:rsidP="00E177BC">
      <w:pPr>
        <w:tabs>
          <w:tab w:val="left" w:pos="8070"/>
        </w:tabs>
        <w:spacing w:line="360" w:lineRule="auto"/>
        <w:ind w:firstLine="709"/>
        <w:rPr>
          <w:b/>
        </w:rPr>
      </w:pPr>
      <w:r w:rsidRPr="00E177BC">
        <w:rPr>
          <w:b/>
        </w:rPr>
        <w:t>Задача 25</w:t>
      </w:r>
    </w:p>
    <w:p w:rsidR="00D66FC2" w:rsidRPr="00E177BC" w:rsidRDefault="00D66FC2" w:rsidP="00E177BC">
      <w:pPr>
        <w:tabs>
          <w:tab w:val="left" w:pos="8070"/>
        </w:tabs>
        <w:spacing w:line="360" w:lineRule="auto"/>
        <w:ind w:firstLine="709"/>
        <w:rPr>
          <w:b/>
        </w:rPr>
      </w:pPr>
    </w:p>
    <w:p w:rsidR="00331E35" w:rsidRPr="00E177BC" w:rsidRDefault="00E177BC" w:rsidP="00E177BC">
      <w:pPr>
        <w:tabs>
          <w:tab w:val="left" w:pos="8070"/>
        </w:tabs>
        <w:spacing w:line="360" w:lineRule="auto"/>
        <w:ind w:firstLine="709"/>
      </w:pPr>
      <w:r>
        <w:t xml:space="preserve"> </w:t>
      </w:r>
      <w:r w:rsidR="00331E35" w:rsidRPr="00E177BC">
        <w:t>Банк выдал кредит на сумму 18 тис. грн. по ставке 20% годовых, 6 тыс. грн. по ставке 28% годовых и 11 тыс. грн. по ставке 18% годовых сроком на 180 дней.</w:t>
      </w:r>
    </w:p>
    <w:p w:rsidR="00331E35" w:rsidRPr="00E177BC" w:rsidRDefault="00331E35" w:rsidP="00E177BC">
      <w:pPr>
        <w:tabs>
          <w:tab w:val="left" w:pos="8070"/>
        </w:tabs>
        <w:spacing w:line="360" w:lineRule="auto"/>
        <w:ind w:firstLine="709"/>
      </w:pPr>
      <w:r w:rsidRPr="00E177BC">
        <w:t xml:space="preserve">Определить: </w:t>
      </w:r>
    </w:p>
    <w:p w:rsidR="00331E35" w:rsidRPr="00E177BC" w:rsidRDefault="00331E35" w:rsidP="00E177BC">
      <w:pPr>
        <w:pStyle w:val="a9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</w:pPr>
      <w:r w:rsidRPr="00E177BC">
        <w:t xml:space="preserve">Ожидаемую доходность по этой группе кредитов и среднюю процентную ставку. </w:t>
      </w:r>
    </w:p>
    <w:p w:rsidR="00D66FC2" w:rsidRPr="00E177BC" w:rsidRDefault="00331E35" w:rsidP="00E177BC">
      <w:pPr>
        <w:pStyle w:val="a9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</w:pPr>
      <w:r w:rsidRPr="00E177BC">
        <w:t>Реальную доходность кредитных операций в случае невозвращения кредита</w:t>
      </w:r>
      <w:r w:rsidR="00E177BC">
        <w:t xml:space="preserve"> </w:t>
      </w:r>
      <w:r w:rsidRPr="00E177BC">
        <w:t>в сумме 11 тыс. грн. (В течение 90 дней проценты по кредиту 11 тыс. грн платились регулярно. Обеспечение по кредиту не было.)</w:t>
      </w:r>
    </w:p>
    <w:p w:rsidR="00BF31FA" w:rsidRPr="00E177BC" w:rsidRDefault="00BF31FA" w:rsidP="00E177BC">
      <w:pPr>
        <w:tabs>
          <w:tab w:val="left" w:pos="8070"/>
        </w:tabs>
        <w:spacing w:line="360" w:lineRule="auto"/>
        <w:ind w:firstLine="709"/>
      </w:pPr>
    </w:p>
    <w:p w:rsidR="00BF31FA" w:rsidRPr="00E177BC" w:rsidRDefault="00437D69" w:rsidP="00E177BC">
      <w:pPr>
        <w:tabs>
          <w:tab w:val="left" w:pos="8070"/>
        </w:tabs>
        <w:spacing w:line="360" w:lineRule="auto"/>
        <w:ind w:firstLine="709"/>
        <w:rPr>
          <w:b/>
        </w:rPr>
      </w:pPr>
      <w:r w:rsidRPr="00E177BC">
        <w:rPr>
          <w:b/>
        </w:rPr>
        <w:t>Задача 26</w:t>
      </w:r>
    </w:p>
    <w:p w:rsidR="00D66FC2" w:rsidRPr="00E177BC" w:rsidRDefault="00D66FC2" w:rsidP="00E177BC">
      <w:pPr>
        <w:tabs>
          <w:tab w:val="left" w:pos="8070"/>
        </w:tabs>
        <w:spacing w:line="360" w:lineRule="auto"/>
        <w:ind w:firstLine="709"/>
      </w:pPr>
    </w:p>
    <w:p w:rsidR="00B724F7" w:rsidRPr="00E177BC" w:rsidRDefault="00E177BC" w:rsidP="00E177BC">
      <w:pPr>
        <w:tabs>
          <w:tab w:val="left" w:pos="8070"/>
        </w:tabs>
        <w:spacing w:line="360" w:lineRule="auto"/>
        <w:ind w:firstLine="709"/>
      </w:pPr>
      <w:r>
        <w:t xml:space="preserve"> </w:t>
      </w:r>
      <w:r w:rsidR="00B724F7" w:rsidRPr="00E177BC">
        <w:t>Вклад в сумме 0,8 тыс. грн. вложен в банк на 5 месяцев по процентной ставке 16% годовых. Начисление процентов проводится ежемесячно по сложному проценту. Рассчитать реальный доход вкладчика, если индекс</w:t>
      </w:r>
      <w:r>
        <w:t xml:space="preserve"> </w:t>
      </w:r>
      <w:r w:rsidR="00B724F7" w:rsidRPr="00E177BC">
        <w:t>инфляции за период вклада составит 1,14.</w:t>
      </w:r>
      <w:r>
        <w:t xml:space="preserve"> </w:t>
      </w:r>
    </w:p>
    <w:p w:rsidR="00B724F7" w:rsidRPr="00E177BC" w:rsidRDefault="00B724F7" w:rsidP="00E177BC">
      <w:pPr>
        <w:tabs>
          <w:tab w:val="left" w:pos="8070"/>
        </w:tabs>
        <w:spacing w:line="360" w:lineRule="auto"/>
        <w:ind w:firstLine="709"/>
      </w:pPr>
    </w:p>
    <w:p w:rsidR="00E177BC" w:rsidRDefault="00E177BC">
      <w:pPr>
        <w:widowControl/>
        <w:suppressAutoHyphens w:val="0"/>
        <w:spacing w:after="200" w:line="276" w:lineRule="auto"/>
        <w:jc w:val="left"/>
      </w:pPr>
      <w:r>
        <w:br w:type="page"/>
      </w:r>
    </w:p>
    <w:p w:rsidR="00B724F7" w:rsidRPr="00E177BC" w:rsidRDefault="00B724F7" w:rsidP="00E177BC">
      <w:pPr>
        <w:tabs>
          <w:tab w:val="left" w:pos="8070"/>
        </w:tabs>
        <w:spacing w:line="360" w:lineRule="auto"/>
        <w:ind w:firstLine="709"/>
        <w:rPr>
          <w:b/>
        </w:rPr>
      </w:pPr>
      <w:r w:rsidRPr="00E177BC">
        <w:rPr>
          <w:b/>
        </w:rPr>
        <w:t>Задача 27</w:t>
      </w:r>
    </w:p>
    <w:p w:rsidR="00B724F7" w:rsidRPr="00E177BC" w:rsidRDefault="00B724F7" w:rsidP="00E177BC">
      <w:pPr>
        <w:tabs>
          <w:tab w:val="left" w:pos="8070"/>
        </w:tabs>
        <w:spacing w:line="360" w:lineRule="auto"/>
        <w:ind w:firstLine="709"/>
        <w:rPr>
          <w:b/>
        </w:rPr>
      </w:pPr>
    </w:p>
    <w:p w:rsidR="00D66FC2" w:rsidRPr="00E177BC" w:rsidRDefault="00B724F7" w:rsidP="00E177BC">
      <w:pPr>
        <w:tabs>
          <w:tab w:val="left" w:pos="8070"/>
        </w:tabs>
        <w:spacing w:line="360" w:lineRule="auto"/>
        <w:ind w:firstLine="709"/>
      </w:pPr>
      <w:r w:rsidRPr="00E177BC">
        <w:t>Предприятие заключило договор на открытие депозитны</w:t>
      </w:r>
      <w:r w:rsidR="008168D6" w:rsidRPr="00E177BC">
        <w:t>х счетов в коммерческих банках А</w:t>
      </w:r>
      <w:r w:rsidRPr="00E177BC">
        <w:t xml:space="preserve"> и Б. Оба счета открыты на сумму </w:t>
      </w:r>
      <w:r w:rsidR="008168D6" w:rsidRPr="00E177BC">
        <w:t>3 тыс. грн. сроком на 2</w:t>
      </w:r>
      <w:r w:rsidRPr="00E177BC">
        <w:t xml:space="preserve"> </w:t>
      </w:r>
      <w:r w:rsidR="008168D6" w:rsidRPr="00E177BC">
        <w:t>года с выплатой годового процента в размере 12%</w:t>
      </w:r>
      <w:r w:rsidRPr="00E177BC">
        <w:t>. При этому банк А насчитывает проценты ежеквартально, а банк В –</w:t>
      </w:r>
      <w:r w:rsidR="008168D6" w:rsidRPr="00E177BC">
        <w:t xml:space="preserve"> ежеме</w:t>
      </w:r>
      <w:r w:rsidRPr="00E177BC">
        <w:t xml:space="preserve">сячно. Какую сумму будет </w:t>
      </w:r>
      <w:r w:rsidR="008168D6" w:rsidRPr="00E177BC">
        <w:t>иметь предприятие по окончанию 2-</w:t>
      </w:r>
      <w:r w:rsidRPr="00E177BC">
        <w:t>год</w:t>
      </w:r>
      <w:r w:rsidR="008168D6" w:rsidRPr="00E177BC">
        <w:t>ичного</w:t>
      </w:r>
      <w:r w:rsidRPr="00E177BC">
        <w:t xml:space="preserve"> периода на каждом счете? Какой вариант более выгоден?</w:t>
      </w:r>
      <w:r w:rsidR="00437D69" w:rsidRPr="00E177BC">
        <w:t xml:space="preserve"> </w:t>
      </w:r>
    </w:p>
    <w:p w:rsidR="000D18F7" w:rsidRPr="00E177BC" w:rsidRDefault="000D18F7" w:rsidP="00E177BC">
      <w:pPr>
        <w:tabs>
          <w:tab w:val="left" w:pos="8070"/>
        </w:tabs>
        <w:spacing w:line="360" w:lineRule="auto"/>
        <w:ind w:firstLine="709"/>
      </w:pPr>
    </w:p>
    <w:p w:rsidR="000D18F7" w:rsidRPr="00E177BC" w:rsidRDefault="000D18F7" w:rsidP="00E177BC">
      <w:pPr>
        <w:tabs>
          <w:tab w:val="left" w:pos="8070"/>
        </w:tabs>
        <w:spacing w:line="360" w:lineRule="auto"/>
        <w:ind w:firstLine="709"/>
        <w:rPr>
          <w:b/>
        </w:rPr>
      </w:pPr>
      <w:r w:rsidRPr="00E177BC">
        <w:rPr>
          <w:b/>
        </w:rPr>
        <w:t>Задача 28</w:t>
      </w:r>
    </w:p>
    <w:p w:rsidR="000D18F7" w:rsidRPr="00E177BC" w:rsidRDefault="000D18F7" w:rsidP="00E177BC">
      <w:pPr>
        <w:tabs>
          <w:tab w:val="left" w:pos="8070"/>
        </w:tabs>
        <w:spacing w:line="360" w:lineRule="auto"/>
        <w:ind w:firstLine="709"/>
        <w:rPr>
          <w:b/>
        </w:rPr>
      </w:pPr>
    </w:p>
    <w:p w:rsidR="000D18F7" w:rsidRPr="00E177BC" w:rsidRDefault="000D18F7" w:rsidP="00E177BC">
      <w:pPr>
        <w:tabs>
          <w:tab w:val="left" w:pos="8070"/>
        </w:tabs>
        <w:spacing w:line="360" w:lineRule="auto"/>
        <w:ind w:firstLine="709"/>
      </w:pPr>
      <w:r w:rsidRPr="00E177BC">
        <w:t>В условиях высокой инфляции (33% годовых) центральный банк пытается уменьшить денежную массу в обращении с помощью политики открытого рынка. Какие мероприятия должен внедрить центральный банк, чтобы снизить инфляцию к 12% при условии, что денежная масса составляет 90 млрд. грн., а норма обязательного резервирования – 19%?</w:t>
      </w:r>
    </w:p>
    <w:p w:rsidR="00977364" w:rsidRPr="00E177BC" w:rsidRDefault="00977364" w:rsidP="00E177BC">
      <w:pPr>
        <w:tabs>
          <w:tab w:val="left" w:pos="8070"/>
        </w:tabs>
        <w:spacing w:line="360" w:lineRule="auto"/>
        <w:ind w:firstLine="709"/>
      </w:pPr>
    </w:p>
    <w:p w:rsidR="00977364" w:rsidRPr="00E177BC" w:rsidRDefault="00977364" w:rsidP="00E177BC">
      <w:pPr>
        <w:tabs>
          <w:tab w:val="left" w:pos="8070"/>
        </w:tabs>
        <w:spacing w:line="360" w:lineRule="auto"/>
        <w:ind w:firstLine="709"/>
        <w:rPr>
          <w:b/>
        </w:rPr>
      </w:pPr>
      <w:r w:rsidRPr="00E177BC">
        <w:rPr>
          <w:b/>
        </w:rPr>
        <w:t>Задача 29</w:t>
      </w:r>
    </w:p>
    <w:p w:rsidR="00977364" w:rsidRPr="00E177BC" w:rsidRDefault="00977364" w:rsidP="00E177BC">
      <w:pPr>
        <w:tabs>
          <w:tab w:val="left" w:pos="8070"/>
        </w:tabs>
        <w:spacing w:line="360" w:lineRule="auto"/>
        <w:ind w:firstLine="709"/>
        <w:rPr>
          <w:b/>
        </w:rPr>
      </w:pPr>
    </w:p>
    <w:p w:rsidR="00977364" w:rsidRPr="00E177BC" w:rsidRDefault="00977364" w:rsidP="00E177BC">
      <w:pPr>
        <w:tabs>
          <w:tab w:val="left" w:pos="8070"/>
        </w:tabs>
        <w:spacing w:line="360" w:lineRule="auto"/>
        <w:ind w:firstLine="709"/>
      </w:pPr>
      <w:r w:rsidRPr="00E177BC">
        <w:t>В условиях «перегрева» экономики центральный банк увеличил учетную ставку от 4% до 9% и предложил к переучету векселя номиналом 100 грн.</w:t>
      </w:r>
      <w:r w:rsidR="00E177BC">
        <w:t xml:space="preserve"> </w:t>
      </w:r>
      <w:r w:rsidRPr="00E177BC">
        <w:t>в количестве 25 тыс. шт. Как изменится денежная масса экономики при условии, что норма обязательного резервирования составляет 13%?</w:t>
      </w:r>
    </w:p>
    <w:p w:rsidR="00977364" w:rsidRPr="00E177BC" w:rsidRDefault="00977364" w:rsidP="00E177BC">
      <w:pPr>
        <w:tabs>
          <w:tab w:val="left" w:pos="8070"/>
        </w:tabs>
        <w:spacing w:line="360" w:lineRule="auto"/>
        <w:ind w:firstLine="709"/>
      </w:pPr>
    </w:p>
    <w:p w:rsidR="00977364" w:rsidRPr="00E177BC" w:rsidRDefault="00977364" w:rsidP="00E177BC">
      <w:pPr>
        <w:tabs>
          <w:tab w:val="left" w:pos="8070"/>
        </w:tabs>
        <w:spacing w:line="360" w:lineRule="auto"/>
        <w:ind w:firstLine="709"/>
        <w:rPr>
          <w:b/>
        </w:rPr>
      </w:pPr>
      <w:r w:rsidRPr="00E177BC">
        <w:rPr>
          <w:b/>
        </w:rPr>
        <w:t>Задача 30</w:t>
      </w:r>
    </w:p>
    <w:p w:rsidR="00977364" w:rsidRPr="00E177BC" w:rsidRDefault="00977364" w:rsidP="00E177BC">
      <w:pPr>
        <w:tabs>
          <w:tab w:val="left" w:pos="8070"/>
        </w:tabs>
        <w:spacing w:line="360" w:lineRule="auto"/>
        <w:ind w:firstLine="709"/>
        <w:rPr>
          <w:b/>
        </w:rPr>
      </w:pPr>
    </w:p>
    <w:p w:rsidR="00977364" w:rsidRPr="00E177BC" w:rsidRDefault="00977364" w:rsidP="00E177BC">
      <w:pPr>
        <w:tabs>
          <w:tab w:val="left" w:pos="8070"/>
        </w:tabs>
        <w:spacing w:line="360" w:lineRule="auto"/>
        <w:ind w:firstLine="709"/>
      </w:pPr>
      <w:r w:rsidRPr="00E177BC">
        <w:t>Какое количество векселей должен предложить к реализации на открытом рынке центральный банк, если в экономике наблюдается д</w:t>
      </w:r>
      <w:r w:rsidR="00EE238F" w:rsidRPr="00E177BC">
        <w:t>ефицит денежной массы на сумму 700</w:t>
      </w:r>
      <w:r w:rsidRPr="00E177BC">
        <w:t xml:space="preserve"> тыс. грн.? При этом, номинал векселя составляет 100 грн., нор</w:t>
      </w:r>
      <w:r w:rsidR="00EE238F" w:rsidRPr="00E177BC">
        <w:t>ма обязательного резервирования – 13%, учетная ставка – 10</w:t>
      </w:r>
      <w:r w:rsidRPr="00E177BC">
        <w:t>%.</w:t>
      </w:r>
    </w:p>
    <w:p w:rsidR="00D66FC2" w:rsidRPr="00E177BC" w:rsidRDefault="00D66FC2" w:rsidP="00E177BC">
      <w:pPr>
        <w:tabs>
          <w:tab w:val="left" w:pos="8070"/>
        </w:tabs>
        <w:spacing w:line="360" w:lineRule="auto"/>
        <w:ind w:firstLine="709"/>
      </w:pPr>
    </w:p>
    <w:p w:rsidR="00E177BC" w:rsidRDefault="00E177BC">
      <w:pPr>
        <w:widowControl/>
        <w:suppressAutoHyphens w:val="0"/>
        <w:spacing w:after="200" w:line="276" w:lineRule="auto"/>
        <w:jc w:val="left"/>
      </w:pPr>
      <w:r>
        <w:br w:type="page"/>
      </w:r>
    </w:p>
    <w:p w:rsidR="002C6BD8" w:rsidRPr="00E177BC" w:rsidRDefault="002C6BD8" w:rsidP="00E177BC">
      <w:pPr>
        <w:tabs>
          <w:tab w:val="left" w:pos="8070"/>
        </w:tabs>
        <w:spacing w:line="360" w:lineRule="auto"/>
        <w:ind w:firstLine="709"/>
      </w:pPr>
      <w:r w:rsidRPr="00E177BC">
        <w:t>СПИСОК ЛИТЕРАТУРЫ</w:t>
      </w:r>
    </w:p>
    <w:p w:rsidR="002C6BD8" w:rsidRPr="00E177BC" w:rsidRDefault="002C6BD8" w:rsidP="00E177BC">
      <w:pPr>
        <w:tabs>
          <w:tab w:val="left" w:pos="8070"/>
        </w:tabs>
        <w:spacing w:line="360" w:lineRule="auto"/>
        <w:ind w:firstLine="709"/>
      </w:pPr>
    </w:p>
    <w:p w:rsidR="002C6BD8" w:rsidRPr="00E177BC" w:rsidRDefault="00E177BC" w:rsidP="00E177BC">
      <w:pPr>
        <w:pStyle w:val="a9"/>
        <w:numPr>
          <w:ilvl w:val="0"/>
          <w:numId w:val="10"/>
        </w:numPr>
        <w:tabs>
          <w:tab w:val="left" w:pos="1276"/>
          <w:tab w:val="left" w:pos="8070"/>
        </w:tabs>
        <w:spacing w:line="360" w:lineRule="auto"/>
        <w:ind w:left="0" w:firstLine="0"/>
      </w:pPr>
      <w:r>
        <w:t xml:space="preserve"> </w:t>
      </w:r>
      <w:r w:rsidR="002C6BD8" w:rsidRPr="00E177BC">
        <w:rPr>
          <w:bCs/>
        </w:rPr>
        <w:t>Аметистова Л.М., Полищук А.И. Роль банковской системы в экономике: Учебное пособие по курсу «Банковское дело». – Москва, МЭИ, 1999</w:t>
      </w:r>
    </w:p>
    <w:p w:rsidR="002C6BD8" w:rsidRPr="00E177BC" w:rsidRDefault="002C6BD8" w:rsidP="00E177BC">
      <w:pPr>
        <w:pStyle w:val="a9"/>
        <w:numPr>
          <w:ilvl w:val="0"/>
          <w:numId w:val="10"/>
        </w:numPr>
        <w:tabs>
          <w:tab w:val="left" w:pos="1276"/>
          <w:tab w:val="left" w:pos="8070"/>
        </w:tabs>
        <w:spacing w:line="360" w:lineRule="auto"/>
        <w:ind w:left="0" w:firstLine="0"/>
      </w:pPr>
      <w:r w:rsidRPr="00E177BC">
        <w:t>Белоглазова Г.Н. Деньги, кредит, банки: Учебник, изд-во «Высшее образование», Москва, 2009</w:t>
      </w:r>
    </w:p>
    <w:p w:rsidR="002C6BD8" w:rsidRPr="00E177BC" w:rsidRDefault="002C6BD8" w:rsidP="00E177BC">
      <w:pPr>
        <w:pStyle w:val="a9"/>
        <w:numPr>
          <w:ilvl w:val="0"/>
          <w:numId w:val="10"/>
        </w:numPr>
        <w:tabs>
          <w:tab w:val="left" w:pos="1276"/>
          <w:tab w:val="left" w:pos="8070"/>
        </w:tabs>
        <w:spacing w:line="360" w:lineRule="auto"/>
        <w:ind w:left="0" w:firstLine="0"/>
      </w:pPr>
      <w:r w:rsidRPr="00E177BC">
        <w:rPr>
          <w:bCs/>
        </w:rPr>
        <w:t>Лаврушин О.И. Деньги, кредит, банки: Учебник, 2-е изд. – Москва, Финансы и статистика, 2000</w:t>
      </w:r>
    </w:p>
    <w:p w:rsidR="002C6BD8" w:rsidRPr="00E177BC" w:rsidRDefault="002C6BD8" w:rsidP="00E177BC">
      <w:pPr>
        <w:pStyle w:val="a9"/>
        <w:numPr>
          <w:ilvl w:val="0"/>
          <w:numId w:val="10"/>
        </w:numPr>
        <w:tabs>
          <w:tab w:val="left" w:pos="1276"/>
          <w:tab w:val="left" w:pos="8070"/>
        </w:tabs>
        <w:spacing w:line="360" w:lineRule="auto"/>
        <w:ind w:left="0" w:firstLine="0"/>
      </w:pPr>
      <w:r w:rsidRPr="00E177BC">
        <w:t>Макконел К.Р., Брю С.Л. Экономикс. – издательство «Туран», Москва, 1996</w:t>
      </w:r>
    </w:p>
    <w:p w:rsidR="002C6BD8" w:rsidRPr="00E177BC" w:rsidRDefault="002C6BD8" w:rsidP="00E177BC">
      <w:pPr>
        <w:pStyle w:val="a9"/>
        <w:numPr>
          <w:ilvl w:val="0"/>
          <w:numId w:val="10"/>
        </w:numPr>
        <w:tabs>
          <w:tab w:val="left" w:pos="1276"/>
          <w:tab w:val="left" w:pos="8070"/>
        </w:tabs>
        <w:spacing w:line="360" w:lineRule="auto"/>
        <w:ind w:left="0" w:firstLine="0"/>
      </w:pPr>
      <w:r w:rsidRPr="00E177BC">
        <w:t xml:space="preserve">Официальный сайт Национального банка Украины </w:t>
      </w:r>
      <w:r w:rsidRPr="002105BE">
        <w:t>http://www.bank.gov.ua/</w:t>
      </w:r>
      <w:r w:rsidRPr="00E177BC">
        <w:t xml:space="preserve"> </w:t>
      </w:r>
    </w:p>
    <w:p w:rsidR="002C6BD8" w:rsidRPr="00E177BC" w:rsidRDefault="002C6BD8" w:rsidP="00E177BC">
      <w:pPr>
        <w:pStyle w:val="a9"/>
        <w:numPr>
          <w:ilvl w:val="0"/>
          <w:numId w:val="10"/>
        </w:numPr>
        <w:tabs>
          <w:tab w:val="left" w:pos="1276"/>
          <w:tab w:val="left" w:pos="8070"/>
        </w:tabs>
        <w:spacing w:line="360" w:lineRule="auto"/>
        <w:ind w:left="0" w:firstLine="0"/>
      </w:pPr>
      <w:r w:rsidRPr="00E177BC">
        <w:t>Покропивного С.Ф. Экономика предприятия: Учебное пособие, изд-во КНЕУ, Киев, 2003</w:t>
      </w:r>
    </w:p>
    <w:p w:rsidR="002C6BD8" w:rsidRPr="00E177BC" w:rsidRDefault="002C6BD8" w:rsidP="00E177BC">
      <w:pPr>
        <w:pStyle w:val="a9"/>
        <w:numPr>
          <w:ilvl w:val="0"/>
          <w:numId w:val="10"/>
        </w:numPr>
        <w:tabs>
          <w:tab w:val="left" w:pos="1276"/>
          <w:tab w:val="left" w:pos="8070"/>
        </w:tabs>
        <w:spacing w:line="360" w:lineRule="auto"/>
        <w:ind w:left="0" w:firstLine="0"/>
      </w:pPr>
      <w:r w:rsidRPr="00E177BC">
        <w:rPr>
          <w:bCs/>
        </w:rPr>
        <w:t>Сысоева Е.Ф. Организация деятельности центрального банка: Учебное пособие и практикум. – изд-во ВГУ, Воронеж, 2003</w:t>
      </w:r>
    </w:p>
    <w:p w:rsidR="002C6BD8" w:rsidRPr="00E177BC" w:rsidRDefault="002C6BD8" w:rsidP="00E177BC">
      <w:pPr>
        <w:pStyle w:val="a9"/>
        <w:numPr>
          <w:ilvl w:val="0"/>
          <w:numId w:val="10"/>
        </w:numPr>
        <w:tabs>
          <w:tab w:val="left" w:pos="1276"/>
          <w:tab w:val="left" w:pos="1710"/>
          <w:tab w:val="left" w:pos="8070"/>
        </w:tabs>
        <w:spacing w:line="360" w:lineRule="auto"/>
        <w:ind w:left="0" w:firstLine="0"/>
      </w:pPr>
      <w:r w:rsidRPr="00E177BC">
        <w:t xml:space="preserve">Шулик Виктор, Мовчан Андрей. Обзор банковской системы Украины по результатам III квартала 2009 года. – аналитическая статья </w:t>
      </w:r>
      <w:r w:rsidRPr="002105BE">
        <w:t>http://www.credit-rating.ua/ru/analytics/analytical-articles/12516/</w:t>
      </w:r>
      <w:r w:rsidRPr="00E177BC">
        <w:t xml:space="preserve"> </w:t>
      </w:r>
      <w:bookmarkStart w:id="0" w:name="_GoBack"/>
      <w:bookmarkEnd w:id="0"/>
    </w:p>
    <w:sectPr w:rsidR="002C6BD8" w:rsidRPr="00E177BC" w:rsidSect="00E177BC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9E" w:rsidRDefault="00C90F9E" w:rsidP="00921647">
      <w:r>
        <w:separator/>
      </w:r>
    </w:p>
  </w:endnote>
  <w:endnote w:type="continuationSeparator" w:id="0">
    <w:p w:rsidR="00C90F9E" w:rsidRDefault="00C90F9E" w:rsidP="0092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9E" w:rsidRDefault="00C90F9E" w:rsidP="00921647">
      <w:r>
        <w:separator/>
      </w:r>
    </w:p>
  </w:footnote>
  <w:footnote w:type="continuationSeparator" w:id="0">
    <w:p w:rsidR="00C90F9E" w:rsidRDefault="00C90F9E" w:rsidP="0092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A3F4D"/>
    <w:multiLevelType w:val="hybridMultilevel"/>
    <w:tmpl w:val="BCCA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ED6B2E"/>
    <w:multiLevelType w:val="hybridMultilevel"/>
    <w:tmpl w:val="57D2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B5202"/>
    <w:multiLevelType w:val="hybridMultilevel"/>
    <w:tmpl w:val="3AB0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CD28F8"/>
    <w:multiLevelType w:val="hybridMultilevel"/>
    <w:tmpl w:val="DB329240"/>
    <w:lvl w:ilvl="0" w:tplc="5C34B5E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6A66DE"/>
    <w:multiLevelType w:val="hybridMultilevel"/>
    <w:tmpl w:val="5582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04E3E"/>
    <w:multiLevelType w:val="hybridMultilevel"/>
    <w:tmpl w:val="4DC0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A70B8C"/>
    <w:multiLevelType w:val="hybridMultilevel"/>
    <w:tmpl w:val="586A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91380"/>
    <w:multiLevelType w:val="hybridMultilevel"/>
    <w:tmpl w:val="78FC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5740C"/>
    <w:multiLevelType w:val="hybridMultilevel"/>
    <w:tmpl w:val="8B84EDC8"/>
    <w:lvl w:ilvl="0" w:tplc="8098CA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D6272D"/>
    <w:multiLevelType w:val="hybridMultilevel"/>
    <w:tmpl w:val="A3B2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3221FB"/>
    <w:multiLevelType w:val="hybridMultilevel"/>
    <w:tmpl w:val="C8444CDC"/>
    <w:lvl w:ilvl="0" w:tplc="19FE7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647"/>
    <w:rsid w:val="0002588F"/>
    <w:rsid w:val="000947C4"/>
    <w:rsid w:val="00096E56"/>
    <w:rsid w:val="000C7E53"/>
    <w:rsid w:val="000D18F7"/>
    <w:rsid w:val="000D370F"/>
    <w:rsid w:val="000E51B3"/>
    <w:rsid w:val="00106CEC"/>
    <w:rsid w:val="00120F2F"/>
    <w:rsid w:val="001432FC"/>
    <w:rsid w:val="00175B00"/>
    <w:rsid w:val="001769AF"/>
    <w:rsid w:val="00186AB3"/>
    <w:rsid w:val="001A6A2C"/>
    <w:rsid w:val="001B49DF"/>
    <w:rsid w:val="001D37DD"/>
    <w:rsid w:val="001E356F"/>
    <w:rsid w:val="00201B89"/>
    <w:rsid w:val="002105BE"/>
    <w:rsid w:val="00250EBF"/>
    <w:rsid w:val="002536C1"/>
    <w:rsid w:val="002565FD"/>
    <w:rsid w:val="0026139E"/>
    <w:rsid w:val="00282F01"/>
    <w:rsid w:val="00284334"/>
    <w:rsid w:val="00295E11"/>
    <w:rsid w:val="002C6BD8"/>
    <w:rsid w:val="002F16E0"/>
    <w:rsid w:val="002F5A31"/>
    <w:rsid w:val="0030119D"/>
    <w:rsid w:val="00305BAE"/>
    <w:rsid w:val="00331E35"/>
    <w:rsid w:val="003659B0"/>
    <w:rsid w:val="00392B9F"/>
    <w:rsid w:val="003B1EA1"/>
    <w:rsid w:val="003E6F73"/>
    <w:rsid w:val="003F28BC"/>
    <w:rsid w:val="004125FB"/>
    <w:rsid w:val="0041787C"/>
    <w:rsid w:val="00422DD6"/>
    <w:rsid w:val="00436163"/>
    <w:rsid w:val="00437D69"/>
    <w:rsid w:val="00460ECB"/>
    <w:rsid w:val="004878CF"/>
    <w:rsid w:val="00491B2C"/>
    <w:rsid w:val="004F2CC9"/>
    <w:rsid w:val="0050613B"/>
    <w:rsid w:val="00545EAA"/>
    <w:rsid w:val="00583E3F"/>
    <w:rsid w:val="00590A9C"/>
    <w:rsid w:val="00596F6A"/>
    <w:rsid w:val="00601962"/>
    <w:rsid w:val="006105F7"/>
    <w:rsid w:val="006119B5"/>
    <w:rsid w:val="006321C3"/>
    <w:rsid w:val="00671F62"/>
    <w:rsid w:val="006B5069"/>
    <w:rsid w:val="006C0587"/>
    <w:rsid w:val="00706220"/>
    <w:rsid w:val="00716D35"/>
    <w:rsid w:val="007342F8"/>
    <w:rsid w:val="00735483"/>
    <w:rsid w:val="00745AF6"/>
    <w:rsid w:val="007523E5"/>
    <w:rsid w:val="00756169"/>
    <w:rsid w:val="007D4412"/>
    <w:rsid w:val="007D5B4F"/>
    <w:rsid w:val="00807272"/>
    <w:rsid w:val="008168D6"/>
    <w:rsid w:val="00831657"/>
    <w:rsid w:val="00843B82"/>
    <w:rsid w:val="0085368D"/>
    <w:rsid w:val="00854FCD"/>
    <w:rsid w:val="00863AB9"/>
    <w:rsid w:val="0087603D"/>
    <w:rsid w:val="00900F52"/>
    <w:rsid w:val="00921647"/>
    <w:rsid w:val="00933B90"/>
    <w:rsid w:val="00945C02"/>
    <w:rsid w:val="00977364"/>
    <w:rsid w:val="00994BED"/>
    <w:rsid w:val="009B7C65"/>
    <w:rsid w:val="009D0B58"/>
    <w:rsid w:val="00A15E16"/>
    <w:rsid w:val="00A410EB"/>
    <w:rsid w:val="00A517FC"/>
    <w:rsid w:val="00A55DB1"/>
    <w:rsid w:val="00A741AF"/>
    <w:rsid w:val="00A77E69"/>
    <w:rsid w:val="00AA2865"/>
    <w:rsid w:val="00AC7362"/>
    <w:rsid w:val="00AC7485"/>
    <w:rsid w:val="00AD24B3"/>
    <w:rsid w:val="00AD4154"/>
    <w:rsid w:val="00AF11BB"/>
    <w:rsid w:val="00B357DB"/>
    <w:rsid w:val="00B35B45"/>
    <w:rsid w:val="00B44227"/>
    <w:rsid w:val="00B60384"/>
    <w:rsid w:val="00B71606"/>
    <w:rsid w:val="00B724F7"/>
    <w:rsid w:val="00BA1640"/>
    <w:rsid w:val="00BB3750"/>
    <w:rsid w:val="00BF31FA"/>
    <w:rsid w:val="00C006A4"/>
    <w:rsid w:val="00C056B6"/>
    <w:rsid w:val="00C16ABD"/>
    <w:rsid w:val="00C27F9A"/>
    <w:rsid w:val="00C34674"/>
    <w:rsid w:val="00C543C4"/>
    <w:rsid w:val="00C7570C"/>
    <w:rsid w:val="00C83CD6"/>
    <w:rsid w:val="00C90F9E"/>
    <w:rsid w:val="00D177CD"/>
    <w:rsid w:val="00D213E0"/>
    <w:rsid w:val="00D30481"/>
    <w:rsid w:val="00D37161"/>
    <w:rsid w:val="00D66FC2"/>
    <w:rsid w:val="00DB7321"/>
    <w:rsid w:val="00DC171F"/>
    <w:rsid w:val="00E04DEE"/>
    <w:rsid w:val="00E177BC"/>
    <w:rsid w:val="00E4735C"/>
    <w:rsid w:val="00E906F9"/>
    <w:rsid w:val="00ED13AF"/>
    <w:rsid w:val="00EE238F"/>
    <w:rsid w:val="00EE3B10"/>
    <w:rsid w:val="00F01C6D"/>
    <w:rsid w:val="00F01D0C"/>
    <w:rsid w:val="00F610DB"/>
    <w:rsid w:val="00F93CCA"/>
    <w:rsid w:val="00FC03E4"/>
    <w:rsid w:val="00FC4597"/>
    <w:rsid w:val="00FD5715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20F1A0B-8F8D-491F-9E12-DC57770B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ABD"/>
    <w:pPr>
      <w:widowControl w:val="0"/>
      <w:suppressAutoHyphens/>
      <w:jc w:val="both"/>
    </w:pPr>
    <w:rPr>
      <w:kern w:val="2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C7E53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link w:val="20"/>
    <w:uiPriority w:val="9"/>
    <w:qFormat/>
    <w:rsid w:val="00E4735C"/>
    <w:pPr>
      <w:widowControl/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C7E53"/>
    <w:rPr>
      <w:rFonts w:ascii="Cambria" w:eastAsia="Times New Roman" w:hAnsi="Cambria" w:cs="Times New Roman"/>
      <w:b/>
      <w:bCs/>
      <w:color w:val="365F91"/>
      <w:kern w:val="2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uiPriority w:val="9"/>
    <w:locked/>
    <w:rsid w:val="00E4735C"/>
    <w:rPr>
      <w:rFonts w:eastAsia="Times New Roman" w:cs="Times New Roman"/>
      <w:b/>
      <w:bCs/>
      <w:sz w:val="36"/>
      <w:szCs w:val="36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9216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21647"/>
    <w:rPr>
      <w:rFonts w:cs="Times New Roman"/>
      <w:kern w:val="2"/>
      <w:sz w:val="24"/>
      <w:szCs w:val="24"/>
      <w:lang w:val="x-none" w:eastAsia="ar-SA" w:bidi="ar-SA"/>
    </w:rPr>
  </w:style>
  <w:style w:type="paragraph" w:styleId="a5">
    <w:name w:val="footer"/>
    <w:basedOn w:val="a"/>
    <w:link w:val="a6"/>
    <w:uiPriority w:val="99"/>
    <w:semiHidden/>
    <w:unhideWhenUsed/>
    <w:rsid w:val="009216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21647"/>
    <w:rPr>
      <w:rFonts w:cs="Times New Roman"/>
      <w:kern w:val="2"/>
      <w:sz w:val="24"/>
      <w:szCs w:val="24"/>
      <w:lang w:val="x-none" w:eastAsia="ar-SA" w:bidi="ar-SA"/>
    </w:rPr>
  </w:style>
  <w:style w:type="paragraph" w:styleId="a7">
    <w:name w:val="Body Text"/>
    <w:basedOn w:val="a"/>
    <w:link w:val="a8"/>
    <w:uiPriority w:val="99"/>
    <w:rsid w:val="00186AB3"/>
    <w:pPr>
      <w:widowControl/>
      <w:suppressAutoHyphens w:val="0"/>
      <w:jc w:val="left"/>
    </w:pPr>
    <w:rPr>
      <w:kern w:val="0"/>
      <w:sz w:val="24"/>
      <w:szCs w:val="20"/>
      <w:lang w:val="uk-UA" w:eastAsia="ru-RU"/>
    </w:rPr>
  </w:style>
  <w:style w:type="character" w:customStyle="1" w:styleId="a8">
    <w:name w:val="Основной текст Знак"/>
    <w:link w:val="a7"/>
    <w:uiPriority w:val="99"/>
    <w:locked/>
    <w:rsid w:val="00186AB3"/>
    <w:rPr>
      <w:rFonts w:eastAsia="Times New Roman" w:cs="Times New Roman"/>
      <w:sz w:val="20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186AB3"/>
    <w:pPr>
      <w:ind w:left="720"/>
      <w:contextualSpacing/>
    </w:pPr>
  </w:style>
  <w:style w:type="table" w:styleId="aa">
    <w:name w:val="Table Grid"/>
    <w:basedOn w:val="a1"/>
    <w:uiPriority w:val="59"/>
    <w:rsid w:val="00460ECB"/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абл 12"/>
    <w:basedOn w:val="a"/>
    <w:rsid w:val="0087603D"/>
    <w:pPr>
      <w:suppressAutoHyphens w:val="0"/>
      <w:autoSpaceDE w:val="0"/>
      <w:autoSpaceDN w:val="0"/>
      <w:adjustRightInd w:val="0"/>
      <w:jc w:val="center"/>
    </w:pPr>
    <w:rPr>
      <w:noProof/>
      <w:kern w:val="0"/>
      <w:sz w:val="24"/>
      <w:szCs w:val="20"/>
      <w:lang w:eastAsia="ru-RU"/>
    </w:rPr>
  </w:style>
  <w:style w:type="character" w:styleId="ab">
    <w:name w:val="Emphasis"/>
    <w:uiPriority w:val="20"/>
    <w:qFormat/>
    <w:rsid w:val="00AC7362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C73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C7362"/>
    <w:rPr>
      <w:rFonts w:ascii="Tahoma" w:hAnsi="Tahoma" w:cs="Tahoma"/>
      <w:kern w:val="2"/>
      <w:sz w:val="16"/>
      <w:szCs w:val="16"/>
      <w:lang w:val="x-none" w:eastAsia="ar-SA" w:bidi="ar-SA"/>
    </w:rPr>
  </w:style>
  <w:style w:type="paragraph" w:styleId="ae">
    <w:name w:val="Normal (Web)"/>
    <w:basedOn w:val="a"/>
    <w:uiPriority w:val="99"/>
    <w:unhideWhenUsed/>
    <w:rsid w:val="00AC7362"/>
    <w:pPr>
      <w:widowControl/>
      <w:suppressAutoHyphens w:val="0"/>
      <w:spacing w:before="100" w:beforeAutospacing="1" w:after="100" w:afterAutospacing="1"/>
      <w:jc w:val="left"/>
    </w:pPr>
    <w:rPr>
      <w:kern w:val="0"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769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769AF"/>
    <w:rPr>
      <w:rFonts w:ascii="Courier New" w:hAnsi="Courier New" w:cs="Courier New"/>
      <w:sz w:val="20"/>
      <w:szCs w:val="20"/>
      <w:lang w:val="x-none" w:eastAsia="ru-RU"/>
    </w:rPr>
  </w:style>
  <w:style w:type="character" w:styleId="af">
    <w:name w:val="Hyperlink"/>
    <w:uiPriority w:val="99"/>
    <w:unhideWhenUsed/>
    <w:rsid w:val="00AF11BB"/>
    <w:rPr>
      <w:rFonts w:cs="Times New Roman"/>
      <w:color w:val="0000FF"/>
      <w:u w:val="single"/>
    </w:rPr>
  </w:style>
  <w:style w:type="character" w:styleId="af0">
    <w:name w:val="Strong"/>
    <w:uiPriority w:val="22"/>
    <w:qFormat/>
    <w:rsid w:val="00AA2865"/>
    <w:rPr>
      <w:rFonts w:cs="Times New Roman"/>
      <w:b/>
      <w:bCs/>
    </w:rPr>
  </w:style>
  <w:style w:type="character" w:styleId="af1">
    <w:name w:val="Placeholder Text"/>
    <w:uiPriority w:val="99"/>
    <w:semiHidden/>
    <w:rsid w:val="00250EB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B66D-D238-4291-985F-78463CDC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Makedonova</dc:creator>
  <cp:keywords/>
  <dc:description/>
  <cp:lastModifiedBy>admin</cp:lastModifiedBy>
  <cp:revision>2</cp:revision>
  <cp:lastPrinted>2010-05-30T21:35:00Z</cp:lastPrinted>
  <dcterms:created xsi:type="dcterms:W3CDTF">2014-03-12T22:27:00Z</dcterms:created>
  <dcterms:modified xsi:type="dcterms:W3CDTF">2014-03-12T22:27:00Z</dcterms:modified>
</cp:coreProperties>
</file>