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Министерство образования и науки российской федерации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Государственное образовательное учреждение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Высшего профессионального образования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«Орловский Государственный Университет»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Филологический факультет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Кафедра журналистики и связей с общественностью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9515FD" w:rsidRPr="0071596F" w:rsidRDefault="009515FD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9515FD" w:rsidRPr="0071596F" w:rsidRDefault="009515FD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Контрольная работа на тему:</w:t>
      </w:r>
    </w:p>
    <w:p w:rsidR="00294851" w:rsidRPr="0071596F" w:rsidRDefault="00294851" w:rsidP="009515FD">
      <w:pPr>
        <w:spacing w:line="360" w:lineRule="auto"/>
        <w:jc w:val="center"/>
        <w:rPr>
          <w:b/>
          <w:noProof/>
          <w:color w:val="000000"/>
          <w:sz w:val="28"/>
        </w:rPr>
      </w:pPr>
      <w:r w:rsidRPr="0071596F">
        <w:rPr>
          <w:b/>
          <w:noProof/>
          <w:color w:val="000000"/>
          <w:sz w:val="28"/>
        </w:rPr>
        <w:t>«Стоит ли доверять PR-агентствам?»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ind w:firstLine="5423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Подготовила</w:t>
      </w:r>
    </w:p>
    <w:p w:rsidR="00294851" w:rsidRPr="0071596F" w:rsidRDefault="00294851" w:rsidP="009515FD">
      <w:pPr>
        <w:spacing w:line="360" w:lineRule="auto"/>
        <w:ind w:firstLine="5423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Студентка 4 курса 7 группы</w:t>
      </w:r>
    </w:p>
    <w:p w:rsidR="00294851" w:rsidRPr="0071596F" w:rsidRDefault="00294851" w:rsidP="009515FD">
      <w:pPr>
        <w:spacing w:line="360" w:lineRule="auto"/>
        <w:ind w:firstLine="5423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Хабарова Ирина</w:t>
      </w:r>
    </w:p>
    <w:p w:rsidR="00294851" w:rsidRPr="0071596F" w:rsidRDefault="00294851" w:rsidP="009515FD">
      <w:pPr>
        <w:spacing w:line="360" w:lineRule="auto"/>
        <w:ind w:firstLine="5423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Преподаватель</w:t>
      </w:r>
      <w:r w:rsidR="009515FD" w:rsidRPr="0071596F">
        <w:rPr>
          <w:noProof/>
          <w:color w:val="000000"/>
          <w:sz w:val="28"/>
        </w:rPr>
        <w:t xml:space="preserve"> </w:t>
      </w:r>
      <w:r w:rsidRPr="0071596F">
        <w:rPr>
          <w:noProof/>
          <w:color w:val="000000"/>
          <w:sz w:val="28"/>
        </w:rPr>
        <w:t>Степина Н.В.</w:t>
      </w: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294851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ED11DD" w:rsidRPr="0071596F" w:rsidRDefault="00ED11DD" w:rsidP="009515FD">
      <w:pPr>
        <w:spacing w:line="360" w:lineRule="auto"/>
        <w:jc w:val="center"/>
        <w:rPr>
          <w:noProof/>
          <w:color w:val="000000"/>
          <w:sz w:val="28"/>
        </w:rPr>
      </w:pPr>
    </w:p>
    <w:p w:rsidR="00ED11DD" w:rsidRPr="0071596F" w:rsidRDefault="00294851" w:rsidP="009515FD">
      <w:pPr>
        <w:spacing w:line="360" w:lineRule="auto"/>
        <w:jc w:val="center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Орел 2009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br w:type="page"/>
        <w:t>Введение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Тема: Стоит ли доверять PR-агенствам обусловлена тем, что в настоящее время появляется все больше таких агентств. Однако должного результата от их деятельности не всегда приходится дожидаться. На примере журнала «Журналист» попытаемся разобраться с проблемой.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Цель: определить насколько можно в настоящее время доверять «пиарщикам».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Объект: информация по теме «Стоит ли доверять PR-агентствам?».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Предмет: все жанры журналистских материалов, представленные в журнале «Журналист» за 2008-2009гг. по анализируемой проблеме.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Достижение поставленной цели предполагает решение ряда задач: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• изучить содержание и объем материалов в журнале «Журналист» по данной проблеме;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• определить частоту появления информации по данной теме;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• определить насколько данная проблема обсуждаема;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• подвести итог исследуемой проблеме.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Гипотеза: Развитие агентств по пиар-услугам в России настолько стремительно, что доверие к ним снижается и становится дискуссионным.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Единицей счета будет выступать число строк и удельный вес информации по данной проблеме в общем объеме журнального текста.</w:t>
      </w:r>
    </w:p>
    <w:p w:rsidR="00294851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br w:type="page"/>
      </w:r>
      <w:r w:rsidR="00294851" w:rsidRPr="0071596F">
        <w:rPr>
          <w:noProof/>
          <w:color w:val="000000"/>
          <w:sz w:val="28"/>
        </w:rPr>
        <w:t>Контент-анализ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Данный метод используется для перевода массовой текстовой информации в количественные показатели с последующей статистической обработкой. С помощью контент-анализа определяется качество текстовой информации, присутствующей в СМИ, частота используемых благожелательных и негативных выражений и описаний, а так же многое другое.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Для исследования</w:t>
      </w:r>
      <w:r w:rsidR="00ED11DD" w:rsidRPr="0071596F">
        <w:rPr>
          <w:noProof/>
          <w:color w:val="000000"/>
          <w:sz w:val="28"/>
        </w:rPr>
        <w:t xml:space="preserve"> </w:t>
      </w:r>
      <w:r w:rsidRPr="0071596F">
        <w:rPr>
          <w:noProof/>
          <w:color w:val="000000"/>
          <w:sz w:val="28"/>
        </w:rPr>
        <w:t>по заявленной выше проблеме, с помощью контент-анализа определяются следующие параметры: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- заданный тип источника - пресса;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-тип сообщений - журнальные статьи;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-сопоставимый размер сообщений - от 1/3полосы до 2 страниц;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-частота появления сообщений - исследуется каждый выпуск журнала, входящий в выборку;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-время появления сообщений- день выхода.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Единицами контент - анализа выбраны: тема, объем статей, тематика, жанры, день выхода материала.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Тема обозначена, как «Стоит ли доверять PR-агентствам?» на страницах журнала «Журналист». Анализируем номера журнала</w:t>
      </w:r>
      <w:r w:rsidR="00ED11DD" w:rsidRPr="0071596F">
        <w:rPr>
          <w:noProof/>
          <w:color w:val="000000"/>
          <w:sz w:val="28"/>
        </w:rPr>
        <w:t xml:space="preserve"> </w:t>
      </w:r>
      <w:r w:rsidRPr="0071596F">
        <w:rPr>
          <w:noProof/>
          <w:color w:val="000000"/>
          <w:sz w:val="28"/>
        </w:rPr>
        <w:t>за 2008-2009 гг.</w:t>
      </w:r>
    </w:p>
    <w:p w:rsidR="00ED11DD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Жанры материалов - статья, репортаж.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Периодичность издания - ежемесячное.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 данной выборке было обнаружено 5 материалов, относящихся к заданной тематике.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Таблицы контент-анализа были составлены на основе полученных и изученных данных.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br w:type="page"/>
        <w:t>Таблица №1. Характеристики жанров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0"/>
        <w:gridCol w:w="2225"/>
        <w:gridCol w:w="4272"/>
        <w:gridCol w:w="1858"/>
      </w:tblGrid>
      <w:tr w:rsidR="00294851" w:rsidRPr="00BC7B27" w:rsidTr="00BC7B27">
        <w:tc>
          <w:tcPr>
            <w:tcW w:w="63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16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Жанр материалов</w:t>
            </w:r>
          </w:p>
        </w:tc>
        <w:tc>
          <w:tcPr>
            <w:tcW w:w="223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Название материалов</w:t>
            </w:r>
          </w:p>
        </w:tc>
        <w:tc>
          <w:tcPr>
            <w:tcW w:w="971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Количество</w:t>
            </w:r>
          </w:p>
        </w:tc>
      </w:tr>
      <w:tr w:rsidR="00294851" w:rsidRPr="00BC7B27" w:rsidTr="00BC7B27">
        <w:tc>
          <w:tcPr>
            <w:tcW w:w="63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16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Статья (аналитическая)</w:t>
            </w:r>
          </w:p>
        </w:tc>
        <w:tc>
          <w:tcPr>
            <w:tcW w:w="223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«Единые цены на пиар услуги. Миф или реальность?», «Пресс-служба для журналиста – «необходимое зло»», «Сотрудничество с пиар-агентствами: осторожный союз», «Особенности коммуникаций – как это по русски.».</w:t>
            </w:r>
          </w:p>
        </w:tc>
        <w:tc>
          <w:tcPr>
            <w:tcW w:w="971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4</w:t>
            </w:r>
          </w:p>
        </w:tc>
      </w:tr>
      <w:tr w:rsidR="00294851" w:rsidRPr="00BC7B27" w:rsidTr="00BC7B27">
        <w:tc>
          <w:tcPr>
            <w:tcW w:w="63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16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Репортаж </w:t>
            </w:r>
          </w:p>
        </w:tc>
        <w:tc>
          <w:tcPr>
            <w:tcW w:w="223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«PR как реальность…»</w:t>
            </w:r>
          </w:p>
        </w:tc>
        <w:tc>
          <w:tcPr>
            <w:tcW w:w="971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Вывод. Данные результаты показали, что основной материал по анализируемой проблеме относится к жанру аналитической статьи.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Таблица №2 Объем изученных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6"/>
        <w:gridCol w:w="4338"/>
        <w:gridCol w:w="1594"/>
        <w:gridCol w:w="2427"/>
      </w:tblGrid>
      <w:tr w:rsidR="00294851" w:rsidRPr="00BC7B27" w:rsidTr="00BC7B27"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 журнала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Число строк текста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Удельный вес информации 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по проблеме (в общем объеме 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всей информации номера)</w:t>
            </w:r>
          </w:p>
        </w:tc>
      </w:tr>
      <w:tr w:rsidR="00294851" w:rsidRPr="00BC7B27" w:rsidTr="00BC7B27"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№3. – 2009г.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«Единые цены на пиар услуги. Миф или реальность?»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1,5%</w:t>
            </w:r>
          </w:p>
        </w:tc>
      </w:tr>
      <w:tr w:rsidR="00294851" w:rsidRPr="00BC7B27" w:rsidTr="00BC7B27"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№4. – 2009г.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«Пресс-служба для журналиста – «необходимое зло»»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1,5%</w:t>
            </w:r>
          </w:p>
        </w:tc>
      </w:tr>
      <w:tr w:rsidR="00294851" w:rsidRPr="00BC7B27" w:rsidTr="00BC7B27"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№6. – 2009г.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«Сотрудничество с пиар-агентствами: осторожный союз»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2,9%</w:t>
            </w:r>
          </w:p>
        </w:tc>
      </w:tr>
      <w:tr w:rsidR="00294851" w:rsidRPr="00BC7B27" w:rsidTr="00BC7B27"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№5. – 2008г.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«Особенности коммуникаций – как это по русски.»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1,6%</w:t>
            </w:r>
          </w:p>
        </w:tc>
      </w:tr>
      <w:tr w:rsidR="00294851" w:rsidRPr="00BC7B27" w:rsidTr="00BC7B27"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№3. – 2008г.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«PR как реальность…»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2,1%</w:t>
            </w:r>
          </w:p>
        </w:tc>
      </w:tr>
    </w:tbl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 xml:space="preserve">Вывод. Материалы по данной теме освещаются не в каждом номере журнала, а их актуальность требует постоянной рубрики. </w:t>
      </w:r>
    </w:p>
    <w:p w:rsidR="00294851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br w:type="page"/>
      </w:r>
      <w:r w:rsidR="00294851" w:rsidRPr="0071596F">
        <w:rPr>
          <w:noProof/>
          <w:color w:val="000000"/>
          <w:sz w:val="28"/>
        </w:rPr>
        <w:t>Таблица №3</w:t>
      </w:r>
      <w:r w:rsidR="00ED11DD" w:rsidRPr="0071596F">
        <w:rPr>
          <w:noProof/>
          <w:color w:val="000000"/>
          <w:sz w:val="28"/>
        </w:rPr>
        <w:t>.</w:t>
      </w:r>
      <w:r w:rsidR="00294851" w:rsidRPr="0071596F">
        <w:rPr>
          <w:noProof/>
          <w:color w:val="000000"/>
          <w:sz w:val="28"/>
        </w:rPr>
        <w:t xml:space="preserve"> Разделение материалов по смысловым единицам анализа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27"/>
        <w:gridCol w:w="3021"/>
        <w:gridCol w:w="4817"/>
      </w:tblGrid>
      <w:tr w:rsidR="00294851" w:rsidRPr="00BC7B27" w:rsidTr="00BC7B27">
        <w:tc>
          <w:tcPr>
            <w:tcW w:w="90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 журнала</w:t>
            </w:r>
          </w:p>
        </w:tc>
        <w:tc>
          <w:tcPr>
            <w:tcW w:w="1579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Материал</w:t>
            </w:r>
          </w:p>
        </w:tc>
        <w:tc>
          <w:tcPr>
            <w:tcW w:w="251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Смысловые единицы анализа</w:t>
            </w:r>
          </w:p>
        </w:tc>
      </w:tr>
      <w:tr w:rsidR="00294851" w:rsidRPr="00BC7B27" w:rsidTr="00BC7B27">
        <w:tc>
          <w:tcPr>
            <w:tcW w:w="90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№3. – 2009г.</w:t>
            </w:r>
          </w:p>
        </w:tc>
        <w:tc>
          <w:tcPr>
            <w:tcW w:w="1579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«Единые цены на пиар услуги. Миф или реальность?»</w:t>
            </w:r>
          </w:p>
        </w:tc>
        <w:tc>
          <w:tcPr>
            <w:tcW w:w="251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Стоимость пиар-услуг. Их доступность. Насколько правдивы расценки пиар-агентств на свои услуги.</w:t>
            </w:r>
          </w:p>
        </w:tc>
      </w:tr>
      <w:tr w:rsidR="00294851" w:rsidRPr="00BC7B27" w:rsidTr="00BC7B27">
        <w:tc>
          <w:tcPr>
            <w:tcW w:w="90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№4. – 2009г.</w:t>
            </w:r>
          </w:p>
        </w:tc>
        <w:tc>
          <w:tcPr>
            <w:tcW w:w="1579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«Пресс-служба для журналиста – «необходимое зло»»</w:t>
            </w:r>
          </w:p>
        </w:tc>
        <w:tc>
          <w:tcPr>
            <w:tcW w:w="251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Сотрудничество с пиар-агентсвами. Негативные стороны.</w:t>
            </w:r>
          </w:p>
        </w:tc>
      </w:tr>
      <w:tr w:rsidR="00294851" w:rsidRPr="00BC7B27" w:rsidTr="00BC7B27">
        <w:tc>
          <w:tcPr>
            <w:tcW w:w="90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№6. – 2009г.</w:t>
            </w:r>
          </w:p>
        </w:tc>
        <w:tc>
          <w:tcPr>
            <w:tcW w:w="1579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«Сотрудничество с пиар-агентствами: осторожный союз»</w:t>
            </w:r>
          </w:p>
        </w:tc>
        <w:tc>
          <w:tcPr>
            <w:tcW w:w="251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Как грамотно заниматься пиар. Пиар-агенства сегодня.</w:t>
            </w:r>
          </w:p>
        </w:tc>
      </w:tr>
      <w:tr w:rsidR="00294851" w:rsidRPr="00BC7B27" w:rsidTr="00BC7B27">
        <w:tc>
          <w:tcPr>
            <w:tcW w:w="90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№5. – 2008г.</w:t>
            </w:r>
          </w:p>
        </w:tc>
        <w:tc>
          <w:tcPr>
            <w:tcW w:w="1579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«Особенности коммуникаций – как это по русски.»</w:t>
            </w:r>
          </w:p>
        </w:tc>
        <w:tc>
          <w:tcPr>
            <w:tcW w:w="251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состояния PR-отрасли в нынешних условиях,</w:t>
            </w:r>
            <w:r w:rsidR="00ED11DD" w:rsidRPr="00BC7B27">
              <w:rPr>
                <w:noProof/>
                <w:color w:val="000000"/>
                <w:sz w:val="20"/>
              </w:rPr>
              <w:t xml:space="preserve"> </w:t>
            </w:r>
            <w:r w:rsidRPr="00BC7B27">
              <w:rPr>
                <w:noProof/>
                <w:color w:val="000000"/>
                <w:sz w:val="20"/>
              </w:rPr>
              <w:t xml:space="preserve">рынок PR-услуг, Необходимость PR-коммуникаций, Российская PR-отрасль </w:t>
            </w:r>
          </w:p>
        </w:tc>
      </w:tr>
      <w:tr w:rsidR="00294851" w:rsidRPr="00BC7B27" w:rsidTr="00BC7B27">
        <w:tc>
          <w:tcPr>
            <w:tcW w:w="90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№3. – 2008г.</w:t>
            </w:r>
          </w:p>
        </w:tc>
        <w:tc>
          <w:tcPr>
            <w:tcW w:w="1579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«PR как реальность…»</w:t>
            </w:r>
          </w:p>
        </w:tc>
        <w:tc>
          <w:tcPr>
            <w:tcW w:w="251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 PR как отрасль, рынок PR-услуг, потребность в PR-услугах, тенденции развития.</w:t>
            </w:r>
          </w:p>
        </w:tc>
      </w:tr>
    </w:tbl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Вывод. В данном издании отсутствует какое-либо строгое ограничение на выход материалов в каждом выпуске. Однако постоянная рубрика существует.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Таблица №4 Знак информации (позитивный, нейтральный, сбалансированный, отрицательный)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66"/>
        <w:gridCol w:w="1829"/>
        <w:gridCol w:w="1829"/>
        <w:gridCol w:w="2391"/>
        <w:gridCol w:w="2250"/>
      </w:tblGrid>
      <w:tr w:rsidR="00294851" w:rsidRPr="00BC7B27" w:rsidTr="00BC7B27">
        <w:trPr>
          <w:trHeight w:val="23"/>
        </w:trPr>
        <w:tc>
          <w:tcPr>
            <w:tcW w:w="662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Количество статей</w:t>
            </w:r>
          </w:p>
        </w:tc>
        <w:tc>
          <w:tcPr>
            <w:tcW w:w="95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Позитивные, %</w:t>
            </w:r>
          </w:p>
        </w:tc>
        <w:tc>
          <w:tcPr>
            <w:tcW w:w="95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Нейтральные, %</w:t>
            </w:r>
          </w:p>
        </w:tc>
        <w:tc>
          <w:tcPr>
            <w:tcW w:w="1250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Сбалансированные %</w:t>
            </w:r>
          </w:p>
        </w:tc>
        <w:tc>
          <w:tcPr>
            <w:tcW w:w="117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Отрицательные,</w:t>
            </w:r>
            <w:r w:rsidR="009515FD" w:rsidRPr="00BC7B27">
              <w:rPr>
                <w:noProof/>
                <w:color w:val="000000"/>
                <w:sz w:val="20"/>
              </w:rPr>
              <w:t xml:space="preserve"> </w:t>
            </w:r>
            <w:r w:rsidRPr="00BC7B27">
              <w:rPr>
                <w:noProof/>
                <w:color w:val="000000"/>
                <w:sz w:val="20"/>
              </w:rPr>
              <w:t>%</w:t>
            </w:r>
          </w:p>
        </w:tc>
      </w:tr>
      <w:tr w:rsidR="00294851" w:rsidRPr="00BC7B27" w:rsidTr="00BC7B27">
        <w:trPr>
          <w:trHeight w:val="23"/>
        </w:trPr>
        <w:tc>
          <w:tcPr>
            <w:tcW w:w="662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5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3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22,2%</w:t>
            </w:r>
          </w:p>
        </w:tc>
        <w:tc>
          <w:tcPr>
            <w:tcW w:w="95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11,1%</w:t>
            </w:r>
          </w:p>
        </w:tc>
        <w:tc>
          <w:tcPr>
            <w:tcW w:w="1250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11,1%</w:t>
            </w:r>
          </w:p>
        </w:tc>
        <w:tc>
          <w:tcPr>
            <w:tcW w:w="117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33,3%</w:t>
            </w:r>
          </w:p>
        </w:tc>
      </w:tr>
    </w:tbl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Вывод.</w:t>
      </w:r>
      <w:r w:rsidR="00ED11DD" w:rsidRPr="0071596F">
        <w:rPr>
          <w:noProof/>
          <w:color w:val="000000"/>
          <w:sz w:val="28"/>
        </w:rPr>
        <w:t xml:space="preserve"> </w:t>
      </w:r>
      <w:r w:rsidRPr="0071596F">
        <w:rPr>
          <w:noProof/>
          <w:color w:val="000000"/>
          <w:sz w:val="28"/>
        </w:rPr>
        <w:t>Большинство материалов, посвященных проблеме изменения PR отрасли, носят отрицательный характер, что свидетельствует о недоверии к пиар-агенствам, предлагающим свои услуги.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Таблица №5 содержание информации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52"/>
        <w:gridCol w:w="1672"/>
        <w:gridCol w:w="1375"/>
        <w:gridCol w:w="1809"/>
        <w:gridCol w:w="1454"/>
        <w:gridCol w:w="1603"/>
      </w:tblGrid>
      <w:tr w:rsidR="00294851" w:rsidRPr="00BC7B27" w:rsidTr="00BC7B27">
        <w:trPr>
          <w:trHeight w:val="23"/>
        </w:trPr>
        <w:tc>
          <w:tcPr>
            <w:tcW w:w="868" w:type="pct"/>
            <w:vMerge w:val="restar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132" w:type="pct"/>
            <w:gridSpan w:val="5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Тематика материала</w:t>
            </w:r>
          </w:p>
        </w:tc>
      </w:tr>
      <w:tr w:rsidR="00294851" w:rsidRPr="00BC7B27" w:rsidTr="00BC7B27">
        <w:trPr>
          <w:trHeight w:val="23"/>
        </w:trPr>
        <w:tc>
          <w:tcPr>
            <w:tcW w:w="868" w:type="pct"/>
            <w:vMerge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7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Статистика развития PR-агенств отрасли</w:t>
            </w:r>
          </w:p>
        </w:tc>
        <w:tc>
          <w:tcPr>
            <w:tcW w:w="72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Причины недоверия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Анализ рынка PR услуг 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4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Развитие отрасли PR в России</w:t>
            </w:r>
          </w:p>
        </w:tc>
        <w:tc>
          <w:tcPr>
            <w:tcW w:w="81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Положительные стороны PR-агенств </w:t>
            </w:r>
          </w:p>
        </w:tc>
      </w:tr>
      <w:tr w:rsidR="00294851" w:rsidRPr="00BC7B27" w:rsidTr="00BC7B27">
        <w:trPr>
          <w:trHeight w:val="23"/>
        </w:trPr>
        <w:tc>
          <w:tcPr>
            <w:tcW w:w="86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Количество публикаций</w:t>
            </w:r>
          </w:p>
        </w:tc>
        <w:tc>
          <w:tcPr>
            <w:tcW w:w="87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23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0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4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2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294851" w:rsidRPr="00BC7B27" w:rsidTr="00BC7B27">
        <w:trPr>
          <w:trHeight w:val="23"/>
        </w:trPr>
        <w:tc>
          <w:tcPr>
            <w:tcW w:w="86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Итого материалов</w:t>
            </w:r>
          </w:p>
        </w:tc>
        <w:tc>
          <w:tcPr>
            <w:tcW w:w="4132" w:type="pct"/>
            <w:gridSpan w:val="5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5</w:t>
            </w:r>
          </w:p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Вывод: основное внимание уделяется положительным сторонам PR-агенств в России, не уделяется внимание анализу рынка PR-услуг.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65"/>
        <w:gridCol w:w="814"/>
        <w:gridCol w:w="1238"/>
        <w:gridCol w:w="1907"/>
        <w:gridCol w:w="986"/>
        <w:gridCol w:w="1253"/>
        <w:gridCol w:w="2602"/>
      </w:tblGrid>
      <w:tr w:rsidR="00294851" w:rsidRPr="00BC7B27" w:rsidTr="00BC7B27">
        <w:trPr>
          <w:trHeight w:val="23"/>
        </w:trPr>
        <w:tc>
          <w:tcPr>
            <w:tcW w:w="492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7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Факто-графи-ческая </w:t>
            </w:r>
          </w:p>
        </w:tc>
        <w:tc>
          <w:tcPr>
            <w:tcW w:w="755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 xml:space="preserve">Коммента-торская </w:t>
            </w:r>
          </w:p>
        </w:tc>
        <w:tc>
          <w:tcPr>
            <w:tcW w:w="1097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Художественно-фактографи-ческая</w:t>
            </w:r>
          </w:p>
        </w:tc>
        <w:tc>
          <w:tcPr>
            <w:tcW w:w="61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Обще-теорети-ческая</w:t>
            </w:r>
          </w:p>
        </w:tc>
        <w:tc>
          <w:tcPr>
            <w:tcW w:w="755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Коммента-торская с оценками фактов</w:t>
            </w:r>
          </w:p>
        </w:tc>
        <w:tc>
          <w:tcPr>
            <w:tcW w:w="75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Абстрактнохудожественная</w:t>
            </w:r>
          </w:p>
        </w:tc>
      </w:tr>
      <w:tr w:rsidR="00294851" w:rsidRPr="00BC7B27" w:rsidTr="00BC7B27">
        <w:trPr>
          <w:trHeight w:val="23"/>
        </w:trPr>
        <w:tc>
          <w:tcPr>
            <w:tcW w:w="492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Кол-во статей</w:t>
            </w:r>
          </w:p>
        </w:tc>
        <w:tc>
          <w:tcPr>
            <w:tcW w:w="527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55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97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55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:rsidR="00294851" w:rsidRPr="00BC7B27" w:rsidRDefault="00294851" w:rsidP="00BC7B2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C7B27">
              <w:rPr>
                <w:noProof/>
                <w:color w:val="000000"/>
                <w:sz w:val="20"/>
              </w:rPr>
              <w:t>0</w:t>
            </w:r>
          </w:p>
        </w:tc>
      </w:tr>
    </w:tbl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Вывод. Абсолютное большинство материалов (3 единицы) относятся</w:t>
      </w:r>
      <w:r w:rsidR="00ED11DD" w:rsidRPr="0071596F">
        <w:rPr>
          <w:noProof/>
          <w:color w:val="000000"/>
          <w:sz w:val="28"/>
        </w:rPr>
        <w:t>.</w:t>
      </w:r>
      <w:r w:rsidRPr="0071596F">
        <w:rPr>
          <w:noProof/>
          <w:color w:val="000000"/>
          <w:sz w:val="28"/>
        </w:rPr>
        <w:t xml:space="preserve">к комментаторской информации. По 1 единице материалов относятся к фактографической и общетеоретической информации. 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Опросник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Насколько Вы доверяете «пиарщикам»?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Можно ли их труд в настоящее время считать профессиональным?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Насколько велика роль данных агенств в развитии СМИ?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Как часто прибегают к услугам PR-агенств?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Есть ли разница между PR в России и зарубежом?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Что такое PR в России сегодня?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PR-индустрия в настоящее время становится актуальной, или же ее престиж падает?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Пиар-услуги – это роскошь или необходимость?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Что мешает развитию PR в России?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Как часто по вашему мнению СМИ уделяет внимание проблемам PR?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br w:type="page"/>
        <w:t>Заключение</w:t>
      </w:r>
    </w:p>
    <w:p w:rsidR="009515FD" w:rsidRPr="0071596F" w:rsidRDefault="009515FD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По итогам опроса и контент-анализа мы можем прийти к выводу, что заявленная нами гипотеза подтвердилась.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Действительно, доля материалов, посвященная проблеме доверия к пиар-агенствам, хоть и умеренна, и значительна по сравнению с масштабом остальных материалов номера. Это свидетельствует о том, что данная проблема, по мнению авторов материалов, актуальна для читателей журнала «Журналист».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 xml:space="preserve">Однако, необходимо уделить особое внимание на то, что проблемы в области PR рассматриваются в «Журналисте» не в каждом выпуске, хотя и имеют постоянную рубрику. 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 xml:space="preserve">Несомненно, проблемы рынка пиар и развитие пиар-агенств требуют постоянного освещения в таких СМИ как «Журналист», ведь основной инструмент любого специалиста по связям с общественностью это информация, и пробелы в знаниях сегодня – непростительная роскошь. 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Таким образом, приходим к выводу о необходимости отражения в журнале «Журналист» в каждом выпуске проблем, связанных с PR-индустрией.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1596F">
        <w:rPr>
          <w:noProof/>
          <w:color w:val="000000"/>
          <w:sz w:val="28"/>
        </w:rPr>
        <w:t>Что же касается целевой аудитории журнала «Журналист», их жажда знаний в данной области будет, несомненно, утолена с помощью создания постоянства отражения материалов по данной проблеме. Более того, данное нововведение поспособствует развитию PR отрасли.</w:t>
      </w:r>
    </w:p>
    <w:p w:rsidR="00294851" w:rsidRPr="0071596F" w:rsidRDefault="00294851" w:rsidP="00ED11DD">
      <w:pPr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  <w:r w:rsidRPr="0071596F">
        <w:rPr>
          <w:noProof/>
          <w:color w:val="000000"/>
          <w:sz w:val="28"/>
        </w:rPr>
        <w:t>Пиар-агенства сегодня – это самое развивающее направление маркетинга, и от того насколько мы им доверяем зависит их будущее и б</w:t>
      </w:r>
      <w:r w:rsidR="0071596F">
        <w:rPr>
          <w:noProof/>
          <w:color w:val="000000"/>
          <w:sz w:val="28"/>
        </w:rPr>
        <w:t>удущее пиар-индустрии в целом.</w:t>
      </w:r>
      <w:bookmarkStart w:id="0" w:name="_GoBack"/>
      <w:bookmarkEnd w:id="0"/>
    </w:p>
    <w:sectPr w:rsidR="00294851" w:rsidRPr="0071596F" w:rsidSect="009515FD">
      <w:footerReference w:type="even" r:id="rId7"/>
      <w:footerReference w:type="default" r:id="rId8"/>
      <w:pgSz w:w="11900" w:h="16838"/>
      <w:pgMar w:top="1134" w:right="850" w:bottom="1134" w:left="1701" w:header="709" w:footer="709" w:gutter="0"/>
      <w:pgNumType w:start="1"/>
      <w:cols w:space="6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27" w:rsidRDefault="00BC7B27">
      <w:r>
        <w:separator/>
      </w:r>
    </w:p>
  </w:endnote>
  <w:endnote w:type="continuationSeparator" w:id="0">
    <w:p w:rsidR="00BC7B27" w:rsidRDefault="00BC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CC" w:rsidRDefault="00900BCC">
    <w:pPr>
      <w:pStyle w:val="aa"/>
      <w:framePr w:wrap="around" w:vAnchor="text" w:hAnchor="margin" w:xAlign="center" w:y="1"/>
      <w:rPr>
        <w:rStyle w:val="a9"/>
        <w:rFonts w:cs="Arial"/>
      </w:rPr>
    </w:pPr>
  </w:p>
  <w:p w:rsidR="00900BCC" w:rsidRDefault="00900B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CC" w:rsidRDefault="00A056A1">
    <w:pPr>
      <w:pStyle w:val="aa"/>
      <w:framePr w:wrap="around" w:vAnchor="text" w:hAnchor="margin" w:xAlign="center" w:y="1"/>
      <w:rPr>
        <w:rStyle w:val="a9"/>
        <w:rFonts w:cs="Arial"/>
      </w:rPr>
    </w:pPr>
    <w:r>
      <w:rPr>
        <w:rStyle w:val="a9"/>
        <w:rFonts w:cs="Arial"/>
        <w:noProof/>
      </w:rPr>
      <w:t>2</w:t>
    </w:r>
  </w:p>
  <w:p w:rsidR="00900BCC" w:rsidRDefault="00900B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27" w:rsidRDefault="00BC7B27">
      <w:r>
        <w:separator/>
      </w:r>
    </w:p>
  </w:footnote>
  <w:footnote w:type="continuationSeparator" w:id="0">
    <w:p w:rsidR="00BC7B27" w:rsidRDefault="00BC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829"/>
    <w:multiLevelType w:val="hybridMultilevel"/>
    <w:tmpl w:val="8BCA63A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4E906A68">
      <w:start w:val="1"/>
      <w:numFmt w:val="decimal"/>
      <w:lvlText w:val="%2)"/>
      <w:lvlJc w:val="left"/>
      <w:pPr>
        <w:tabs>
          <w:tab w:val="num" w:pos="2440"/>
        </w:tabs>
        <w:ind w:left="2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">
    <w:nsid w:val="0B3E6B22"/>
    <w:multiLevelType w:val="hybridMultilevel"/>
    <w:tmpl w:val="28AE08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112B4298"/>
    <w:multiLevelType w:val="hybridMultilevel"/>
    <w:tmpl w:val="0CB6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D715B6"/>
    <w:multiLevelType w:val="hybridMultilevel"/>
    <w:tmpl w:val="1F2A04F8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4">
    <w:nsid w:val="2AE71876"/>
    <w:multiLevelType w:val="hybridMultilevel"/>
    <w:tmpl w:val="0E74C440"/>
    <w:lvl w:ilvl="0" w:tplc="4E906A68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5">
    <w:nsid w:val="628C554F"/>
    <w:multiLevelType w:val="hybridMultilevel"/>
    <w:tmpl w:val="6A302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9B1881"/>
    <w:multiLevelType w:val="hybridMultilevel"/>
    <w:tmpl w:val="77F0D4A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6FA9033A"/>
    <w:multiLevelType w:val="hybridMultilevel"/>
    <w:tmpl w:val="CA5012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9E51267"/>
    <w:multiLevelType w:val="hybridMultilevel"/>
    <w:tmpl w:val="4C829C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1DD"/>
    <w:rsid w:val="00294851"/>
    <w:rsid w:val="00534C6A"/>
    <w:rsid w:val="0071596F"/>
    <w:rsid w:val="00900BCC"/>
    <w:rsid w:val="009515FD"/>
    <w:rsid w:val="00A056A1"/>
    <w:rsid w:val="00B60D17"/>
    <w:rsid w:val="00BC7B27"/>
    <w:rsid w:val="00E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64132F-2427-4241-9D15-0C09E14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7380"/>
      </w:tabs>
      <w:spacing w:line="360" w:lineRule="auto"/>
      <w:ind w:left="5664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80" w:line="360" w:lineRule="auto"/>
      <w:ind w:firstLine="708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4520" w:firstLine="72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4479"/>
      <w:jc w:val="both"/>
      <w:outlineLvl w:val="7"/>
    </w:pPr>
    <w:rPr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72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spacing w:before="300"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40"/>
    </w:pPr>
    <w:rPr>
      <w:sz w:val="28"/>
      <w:szCs w:val="28"/>
    </w:rPr>
  </w:style>
  <w:style w:type="paragraph" w:styleId="a5">
    <w:name w:val="Block Text"/>
    <w:basedOn w:val="a"/>
    <w:uiPriority w:val="99"/>
    <w:pPr>
      <w:spacing w:line="360" w:lineRule="auto"/>
      <w:ind w:left="720" w:right="1000"/>
      <w:jc w:val="both"/>
    </w:pPr>
    <w:rPr>
      <w:sz w:val="28"/>
      <w:szCs w:val="28"/>
    </w:rPr>
  </w:style>
  <w:style w:type="paragraph" w:customStyle="1" w:styleId="x43title">
    <w:name w:val="x43title"/>
    <w:basedOn w:val="a"/>
    <w:uiPriority w:val="99"/>
    <w:pPr>
      <w:spacing w:before="100" w:beforeAutospacing="1" w:after="100" w:afterAutospacing="1"/>
    </w:pPr>
  </w:style>
  <w:style w:type="character" w:styleId="a6">
    <w:name w:val="Strong"/>
    <w:uiPriority w:val="99"/>
    <w:qFormat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line="360" w:lineRule="auto"/>
    </w:pPr>
    <w:rPr>
      <w:rFonts w:ascii="Arial" w:hAnsi="Arial" w:cs="Arial"/>
    </w:r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ED11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table" w:styleId="ae">
    <w:name w:val="Table Professional"/>
    <w:basedOn w:val="a1"/>
    <w:uiPriority w:val="99"/>
    <w:rsid w:val="009515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КОМП</dc:creator>
  <cp:keywords/>
  <dc:description/>
  <cp:lastModifiedBy>admin</cp:lastModifiedBy>
  <cp:revision>2</cp:revision>
  <cp:lastPrinted>2009-12-28T07:31:00Z</cp:lastPrinted>
  <dcterms:created xsi:type="dcterms:W3CDTF">2014-03-15T08:29:00Z</dcterms:created>
  <dcterms:modified xsi:type="dcterms:W3CDTF">2014-03-15T08:29:00Z</dcterms:modified>
</cp:coreProperties>
</file>