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E4" w:rsidRPr="00AD144B" w:rsidRDefault="00CC25E4" w:rsidP="009578B7">
      <w:pPr>
        <w:pStyle w:val="a5"/>
        <w:spacing w:line="360" w:lineRule="auto"/>
        <w:ind w:firstLine="709"/>
        <w:jc w:val="center"/>
      </w:pPr>
      <w:r w:rsidRPr="00AD144B">
        <w:t>Государственное образовательное учреждение</w:t>
      </w:r>
    </w:p>
    <w:p w:rsidR="00CC25E4" w:rsidRPr="00AD144B" w:rsidRDefault="00CC25E4" w:rsidP="009578B7">
      <w:pPr>
        <w:pStyle w:val="a5"/>
        <w:spacing w:line="360" w:lineRule="auto"/>
        <w:ind w:firstLine="709"/>
        <w:jc w:val="center"/>
      </w:pPr>
      <w:r w:rsidRPr="00AD144B">
        <w:t>высшего профессионального образования</w:t>
      </w:r>
    </w:p>
    <w:p w:rsidR="00CC25E4" w:rsidRPr="00AD144B" w:rsidRDefault="00CC25E4" w:rsidP="009578B7">
      <w:pPr>
        <w:pStyle w:val="a5"/>
        <w:spacing w:line="360" w:lineRule="auto"/>
        <w:ind w:firstLine="709"/>
        <w:jc w:val="center"/>
      </w:pPr>
      <w:r w:rsidRPr="00AD144B">
        <w:t>«РОССИЙСКАЯ ТАМОЖЕННАЯ АКАДЕМИЯ»</w:t>
      </w:r>
    </w:p>
    <w:p w:rsidR="00CC25E4" w:rsidRPr="00AD144B" w:rsidRDefault="00CC25E4" w:rsidP="009578B7">
      <w:pPr>
        <w:pStyle w:val="a5"/>
        <w:spacing w:line="360" w:lineRule="auto"/>
        <w:ind w:firstLine="709"/>
        <w:jc w:val="center"/>
      </w:pPr>
      <w:r w:rsidRPr="00AD144B">
        <w:t>Ростовский филиал</w:t>
      </w:r>
    </w:p>
    <w:p w:rsidR="00CC25E4" w:rsidRPr="00AD144B" w:rsidRDefault="00CC25E4" w:rsidP="009578B7">
      <w:pPr>
        <w:pStyle w:val="a5"/>
        <w:spacing w:line="360" w:lineRule="auto"/>
        <w:ind w:firstLine="709"/>
        <w:jc w:val="center"/>
      </w:pPr>
      <w:r w:rsidRPr="00AD144B">
        <w:t>Кафедра экономической теории</w:t>
      </w:r>
    </w:p>
    <w:p w:rsidR="00CC25E4" w:rsidRPr="002F2D31" w:rsidRDefault="00CC25E4" w:rsidP="00AD144B">
      <w:pPr>
        <w:pStyle w:val="a5"/>
        <w:spacing w:line="360" w:lineRule="auto"/>
        <w:ind w:firstLine="709"/>
      </w:pPr>
    </w:p>
    <w:p w:rsidR="00CC25E4" w:rsidRPr="002F2D31" w:rsidRDefault="00CC25E4" w:rsidP="00AD144B">
      <w:pPr>
        <w:pStyle w:val="a5"/>
        <w:spacing w:line="360" w:lineRule="auto"/>
        <w:ind w:firstLine="709"/>
      </w:pPr>
    </w:p>
    <w:p w:rsidR="00CC25E4" w:rsidRPr="002F2D31" w:rsidRDefault="00CC25E4" w:rsidP="00AD144B">
      <w:pPr>
        <w:pStyle w:val="a5"/>
        <w:spacing w:line="360" w:lineRule="auto"/>
        <w:ind w:firstLine="709"/>
      </w:pPr>
    </w:p>
    <w:p w:rsidR="00CC25E4" w:rsidRPr="002F2D31" w:rsidRDefault="00CC25E4" w:rsidP="00AD144B">
      <w:pPr>
        <w:pStyle w:val="a5"/>
        <w:spacing w:line="360" w:lineRule="auto"/>
        <w:ind w:firstLine="709"/>
      </w:pPr>
    </w:p>
    <w:p w:rsidR="00CC25E4" w:rsidRPr="002F2D31" w:rsidRDefault="00CC25E4" w:rsidP="00AD144B">
      <w:pPr>
        <w:pStyle w:val="a5"/>
        <w:spacing w:line="360" w:lineRule="auto"/>
        <w:ind w:firstLine="709"/>
      </w:pPr>
    </w:p>
    <w:p w:rsidR="00CC25E4" w:rsidRPr="002F2D31" w:rsidRDefault="00CC25E4" w:rsidP="00AD144B">
      <w:pPr>
        <w:pStyle w:val="a5"/>
        <w:spacing w:line="360" w:lineRule="auto"/>
        <w:ind w:firstLine="709"/>
      </w:pPr>
    </w:p>
    <w:p w:rsidR="00CC25E4" w:rsidRPr="002F2D31" w:rsidRDefault="00CC25E4" w:rsidP="00AD144B">
      <w:pPr>
        <w:pStyle w:val="a5"/>
        <w:spacing w:line="360" w:lineRule="auto"/>
        <w:ind w:firstLine="709"/>
      </w:pPr>
    </w:p>
    <w:p w:rsidR="00CC25E4" w:rsidRPr="002F2D31" w:rsidRDefault="00CC25E4" w:rsidP="00AD144B">
      <w:pPr>
        <w:pStyle w:val="a5"/>
        <w:spacing w:line="360" w:lineRule="auto"/>
        <w:ind w:firstLine="709"/>
      </w:pPr>
    </w:p>
    <w:p w:rsidR="00CC25E4" w:rsidRPr="00AD144B" w:rsidRDefault="00CC25E4" w:rsidP="009578B7">
      <w:pPr>
        <w:pStyle w:val="a5"/>
        <w:spacing w:line="360" w:lineRule="auto"/>
        <w:ind w:firstLine="709"/>
        <w:jc w:val="center"/>
      </w:pPr>
      <w:r w:rsidRPr="00AD144B">
        <w:t>Контрольная работа</w:t>
      </w:r>
    </w:p>
    <w:p w:rsidR="00CC25E4" w:rsidRPr="00AD144B" w:rsidRDefault="00CC25E4" w:rsidP="009578B7">
      <w:pPr>
        <w:pStyle w:val="a5"/>
        <w:spacing w:line="360" w:lineRule="auto"/>
        <w:ind w:firstLine="709"/>
        <w:jc w:val="center"/>
      </w:pPr>
      <w:r w:rsidRPr="00AD144B">
        <w:t>по дисциплине «Страхование»</w:t>
      </w:r>
    </w:p>
    <w:p w:rsidR="00CC25E4" w:rsidRPr="00AD144B" w:rsidRDefault="00CC25E4" w:rsidP="009578B7">
      <w:pPr>
        <w:pStyle w:val="a5"/>
        <w:spacing w:line="360" w:lineRule="auto"/>
        <w:ind w:firstLine="709"/>
        <w:jc w:val="center"/>
      </w:pPr>
      <w:r w:rsidRPr="00AD144B">
        <w:t>на тему:</w:t>
      </w:r>
    </w:p>
    <w:p w:rsidR="00CC25E4" w:rsidRPr="00AD144B" w:rsidRDefault="00CC25E4" w:rsidP="009578B7">
      <w:pPr>
        <w:spacing w:line="360" w:lineRule="auto"/>
        <w:ind w:firstLine="709"/>
        <w:jc w:val="center"/>
        <w:outlineLvl w:val="0"/>
        <w:rPr>
          <w:sz w:val="28"/>
          <w:szCs w:val="28"/>
        </w:rPr>
      </w:pPr>
      <w:bookmarkStart w:id="0" w:name="_Toc256362789"/>
      <w:bookmarkStart w:id="1" w:name="_Toc258086569"/>
      <w:r w:rsidRPr="00AD144B">
        <w:rPr>
          <w:sz w:val="28"/>
          <w:szCs w:val="28"/>
        </w:rPr>
        <w:t>«Страховой рынок России: участники, структура, тенденции развития»</w:t>
      </w:r>
      <w:bookmarkEnd w:id="0"/>
      <w:bookmarkEnd w:id="1"/>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AD144B">
      <w:pPr>
        <w:pStyle w:val="a5"/>
        <w:spacing w:line="360" w:lineRule="auto"/>
        <w:ind w:firstLine="709"/>
      </w:pPr>
    </w:p>
    <w:p w:rsidR="00CC25E4" w:rsidRPr="00AD144B" w:rsidRDefault="00CC25E4" w:rsidP="009578B7">
      <w:pPr>
        <w:pStyle w:val="a5"/>
        <w:spacing w:line="360" w:lineRule="auto"/>
        <w:ind w:firstLine="709"/>
        <w:jc w:val="center"/>
      </w:pPr>
      <w:r w:rsidRPr="00AD144B">
        <w:t>Ростов-на-Дону</w:t>
      </w:r>
    </w:p>
    <w:p w:rsidR="00CC25E4" w:rsidRDefault="00CC25E4" w:rsidP="009578B7">
      <w:pPr>
        <w:pStyle w:val="a5"/>
        <w:spacing w:line="360" w:lineRule="auto"/>
        <w:ind w:firstLine="709"/>
        <w:jc w:val="center"/>
      </w:pPr>
      <w:r w:rsidRPr="00AD144B">
        <w:t>2010</w:t>
      </w:r>
    </w:p>
    <w:p w:rsidR="00CC25E4" w:rsidRPr="002F2D31" w:rsidRDefault="00CC25E4" w:rsidP="009578B7">
      <w:pPr>
        <w:pStyle w:val="a5"/>
        <w:spacing w:line="360" w:lineRule="auto"/>
        <w:ind w:firstLine="709"/>
        <w:rPr>
          <w:color w:val="auto"/>
        </w:rPr>
      </w:pPr>
      <w:r>
        <w:br w:type="page"/>
      </w:r>
      <w:r w:rsidRPr="009578B7">
        <w:rPr>
          <w:color w:val="auto"/>
        </w:rPr>
        <w:t>Оглавление</w:t>
      </w:r>
    </w:p>
    <w:p w:rsidR="00CC25E4" w:rsidRPr="002F2D31" w:rsidRDefault="00CC25E4" w:rsidP="009578B7">
      <w:pPr>
        <w:pStyle w:val="a5"/>
        <w:spacing w:line="360" w:lineRule="auto"/>
        <w:ind w:firstLine="709"/>
        <w:rPr>
          <w:color w:val="auto"/>
        </w:rPr>
      </w:pPr>
    </w:p>
    <w:p w:rsidR="00CC25E4" w:rsidRPr="009578B7" w:rsidRDefault="00CC25E4" w:rsidP="00A82201">
      <w:pPr>
        <w:pStyle w:val="a5"/>
        <w:spacing w:line="360" w:lineRule="auto"/>
        <w:rPr>
          <w:color w:val="auto"/>
        </w:rPr>
      </w:pPr>
      <w:r>
        <w:rPr>
          <w:color w:val="auto"/>
        </w:rPr>
        <w:t>ВВЕДЕНИЕ</w:t>
      </w:r>
    </w:p>
    <w:p w:rsidR="00CC25E4" w:rsidRPr="009578B7" w:rsidRDefault="00CC25E4" w:rsidP="00A82201">
      <w:pPr>
        <w:pStyle w:val="a5"/>
        <w:spacing w:line="360" w:lineRule="auto"/>
        <w:rPr>
          <w:color w:val="auto"/>
        </w:rPr>
      </w:pPr>
      <w:r w:rsidRPr="009578B7">
        <w:rPr>
          <w:color w:val="auto"/>
        </w:rPr>
        <w:t>1. СТРАХОВОЙ РЫНОК РОССИЙСКОЙ ФЕДЕРАЦИИ, ЕГО</w:t>
      </w:r>
      <w:r>
        <w:rPr>
          <w:color w:val="auto"/>
        </w:rPr>
        <w:t xml:space="preserve"> ФУНКЦИИ, УЧАСТНИКИ И СТРУКТУРА</w:t>
      </w:r>
    </w:p>
    <w:p w:rsidR="00CC25E4" w:rsidRPr="009578B7" w:rsidRDefault="00CC25E4" w:rsidP="00A82201">
      <w:pPr>
        <w:pStyle w:val="a5"/>
        <w:spacing w:line="360" w:lineRule="auto"/>
        <w:rPr>
          <w:color w:val="auto"/>
        </w:rPr>
      </w:pPr>
      <w:r w:rsidRPr="009578B7">
        <w:rPr>
          <w:color w:val="auto"/>
        </w:rPr>
        <w:t>2. ГОСУДАРСТВЕННЫЙ НАДЗОР ЗА СТРАХОВОЙ ДЕЯТЕ</w:t>
      </w:r>
      <w:r>
        <w:rPr>
          <w:color w:val="auto"/>
        </w:rPr>
        <w:t>ЛЬНОСТЬЮ В РОССИЙСКОЙ ФЕДЕРАЦИИ</w:t>
      </w:r>
    </w:p>
    <w:p w:rsidR="00CC25E4" w:rsidRPr="009578B7" w:rsidRDefault="00CC25E4" w:rsidP="00A82201">
      <w:pPr>
        <w:pStyle w:val="a5"/>
        <w:spacing w:line="360" w:lineRule="auto"/>
        <w:rPr>
          <w:color w:val="auto"/>
        </w:rPr>
      </w:pPr>
      <w:r w:rsidRPr="009578B7">
        <w:rPr>
          <w:color w:val="auto"/>
        </w:rPr>
        <w:t>3. ПРАВОВОЙ АСПЕКТ РАЗВИТ</w:t>
      </w:r>
      <w:r>
        <w:rPr>
          <w:color w:val="auto"/>
        </w:rPr>
        <w:t>ИЯ СТРАХОВОГО БИЗНЕСА В РОССИИ1</w:t>
      </w:r>
    </w:p>
    <w:p w:rsidR="00CC25E4" w:rsidRPr="009578B7" w:rsidRDefault="00CC25E4" w:rsidP="00A82201">
      <w:pPr>
        <w:pStyle w:val="a5"/>
        <w:spacing w:line="360" w:lineRule="auto"/>
        <w:rPr>
          <w:color w:val="auto"/>
        </w:rPr>
      </w:pPr>
      <w:r w:rsidRPr="009578B7">
        <w:rPr>
          <w:color w:val="auto"/>
        </w:rPr>
        <w:t>ЗАКЛЮЧЕНИЕ</w:t>
      </w:r>
    </w:p>
    <w:p w:rsidR="00CC25E4" w:rsidRPr="009578B7" w:rsidRDefault="00CC25E4" w:rsidP="00A82201">
      <w:pPr>
        <w:pStyle w:val="a5"/>
        <w:spacing w:line="360" w:lineRule="auto"/>
        <w:rPr>
          <w:color w:val="auto"/>
        </w:rPr>
      </w:pPr>
      <w:r w:rsidRPr="009578B7">
        <w:rPr>
          <w:color w:val="auto"/>
        </w:rPr>
        <w:t>ГЛОССАРИЙ</w:t>
      </w:r>
    </w:p>
    <w:p w:rsidR="00CC25E4" w:rsidRPr="009578B7" w:rsidRDefault="00CC25E4" w:rsidP="00A82201">
      <w:pPr>
        <w:pStyle w:val="a5"/>
        <w:spacing w:line="360" w:lineRule="auto"/>
        <w:rPr>
          <w:color w:val="auto"/>
        </w:rPr>
      </w:pPr>
      <w:r w:rsidRPr="009578B7">
        <w:rPr>
          <w:color w:val="auto"/>
        </w:rPr>
        <w:t>СПИСОК ИСПОЛЬЗОВАННЫХ ИСТОЧНИКОВ</w:t>
      </w:r>
    </w:p>
    <w:p w:rsidR="00CC25E4" w:rsidRPr="009578B7" w:rsidRDefault="00CC25E4" w:rsidP="00A82201">
      <w:pPr>
        <w:pStyle w:val="a5"/>
        <w:spacing w:line="360" w:lineRule="auto"/>
        <w:rPr>
          <w:color w:val="auto"/>
        </w:rPr>
      </w:pPr>
      <w:r w:rsidRPr="009578B7">
        <w:rPr>
          <w:color w:val="auto"/>
        </w:rPr>
        <w:t>ПРИЛОЖЕНИЕ А</w:t>
      </w:r>
    </w:p>
    <w:p w:rsidR="00CC25E4" w:rsidRPr="002F2D31" w:rsidRDefault="00CC25E4" w:rsidP="009578B7">
      <w:pPr>
        <w:pStyle w:val="a5"/>
        <w:spacing w:line="360" w:lineRule="auto"/>
        <w:ind w:firstLine="709"/>
        <w:rPr>
          <w:color w:val="auto"/>
        </w:rPr>
      </w:pPr>
    </w:p>
    <w:p w:rsidR="00CC25E4" w:rsidRPr="002F2D31" w:rsidRDefault="00CC25E4" w:rsidP="009578B7">
      <w:pPr>
        <w:pStyle w:val="a5"/>
        <w:spacing w:line="360" w:lineRule="auto"/>
        <w:ind w:firstLine="709"/>
        <w:rPr>
          <w:color w:val="auto"/>
        </w:rPr>
      </w:pPr>
    </w:p>
    <w:p w:rsidR="00CC25E4" w:rsidRPr="002F2D31" w:rsidRDefault="00CC25E4" w:rsidP="00A82201">
      <w:pPr>
        <w:spacing w:line="360" w:lineRule="auto"/>
        <w:ind w:firstLine="709"/>
        <w:jc w:val="both"/>
        <w:rPr>
          <w:sz w:val="28"/>
          <w:szCs w:val="28"/>
        </w:rPr>
      </w:pPr>
      <w:r w:rsidRPr="00AD144B">
        <w:br w:type="page"/>
      </w:r>
      <w:bookmarkStart w:id="2" w:name="_Toc256362790"/>
      <w:bookmarkStart w:id="3" w:name="_Toc258086570"/>
      <w:r w:rsidRPr="00A82201">
        <w:rPr>
          <w:sz w:val="28"/>
          <w:szCs w:val="28"/>
        </w:rPr>
        <w:t>ВВЕДЕНИЕ</w:t>
      </w:r>
      <w:bookmarkEnd w:id="2"/>
      <w:bookmarkEnd w:id="3"/>
    </w:p>
    <w:p w:rsidR="00CC25E4" w:rsidRPr="002F2D31" w:rsidRDefault="00CC25E4" w:rsidP="00A82201">
      <w:pPr>
        <w:spacing w:line="360" w:lineRule="auto"/>
        <w:ind w:firstLine="709"/>
        <w:jc w:val="both"/>
        <w:rPr>
          <w:sz w:val="28"/>
          <w:szCs w:val="28"/>
        </w:rPr>
      </w:pPr>
    </w:p>
    <w:p w:rsidR="00CC25E4" w:rsidRPr="00AD144B" w:rsidRDefault="00CC25E4" w:rsidP="00AD144B">
      <w:pPr>
        <w:pStyle w:val="ad"/>
        <w:ind w:firstLine="709"/>
      </w:pPr>
      <w:r w:rsidRPr="00A82201">
        <w:t>Ст</w:t>
      </w:r>
      <w:r w:rsidRPr="00AD144B">
        <w:t>рахование является одним из стратегических факторов эффективного функционирования и успешного развития экономических отношений в стране. Страхование позволяет решать проблемы социального и пенсионного обеспечения, способствует росту благосостояния граждан, а также повышает инвестиционный потенциал государства. Одним из ключевых моментов при выработке и принятии стратегических решений является формирование и развитие национальной страховой системы, соответствующей мировым стандартам и удовлетворяющей потребностям страхователей и государства.</w:t>
      </w:r>
    </w:p>
    <w:p w:rsidR="00CC25E4" w:rsidRPr="00AD144B" w:rsidRDefault="00CC25E4" w:rsidP="00AD144B">
      <w:pPr>
        <w:pStyle w:val="ad"/>
        <w:ind w:firstLine="709"/>
      </w:pPr>
      <w:r w:rsidRPr="00AD144B">
        <w:t>Современное состояние национальной системы страхования свидетельствует о ее динамичном развитии и характеризуется активным спросом на страховые услуги.</w:t>
      </w:r>
    </w:p>
    <w:p w:rsidR="00CC25E4" w:rsidRPr="00AD144B" w:rsidRDefault="00CC25E4" w:rsidP="00AD144B">
      <w:pPr>
        <w:pStyle w:val="ad"/>
        <w:ind w:firstLine="709"/>
      </w:pPr>
      <w:r w:rsidRPr="00AD144B">
        <w:rPr>
          <w:rFonts w:eastAsia="Times New Roman"/>
        </w:rPr>
        <w:t xml:space="preserve">Целью данной </w:t>
      </w:r>
      <w:r w:rsidRPr="00AD144B">
        <w:t>контрольной работы является</w:t>
      </w:r>
      <w:r w:rsidRPr="00AD144B">
        <w:rPr>
          <w:rFonts w:eastAsia="Times New Roman"/>
        </w:rPr>
        <w:t xml:space="preserve"> изучение страхового рынка</w:t>
      </w:r>
      <w:r w:rsidRPr="00AD144B">
        <w:t xml:space="preserve"> </w:t>
      </w:r>
      <w:r w:rsidRPr="00AD144B">
        <w:rPr>
          <w:rFonts w:eastAsia="Times New Roman"/>
        </w:rPr>
        <w:t xml:space="preserve">России. При этом будут решены следующие задачи: рассмотрены теоретические основы функционирования рынка страховых услуг, в частности его место в </w:t>
      </w:r>
      <w:r w:rsidRPr="00AD144B">
        <w:t xml:space="preserve">финансовой системе, функции, участники и </w:t>
      </w:r>
      <w:r w:rsidRPr="00AD144B">
        <w:rPr>
          <w:rFonts w:eastAsia="Times New Roman"/>
        </w:rPr>
        <w:t xml:space="preserve">структура; </w:t>
      </w:r>
      <w:r w:rsidRPr="00AD144B">
        <w:t>разобран государственный надзор за страховой деятельностью нашей страны, а также правовой аспект функционирования страхового рынка.</w:t>
      </w:r>
    </w:p>
    <w:p w:rsidR="00CC25E4" w:rsidRPr="00AD144B" w:rsidRDefault="00CC25E4" w:rsidP="00AD144B">
      <w:pPr>
        <w:pStyle w:val="ad"/>
        <w:ind w:firstLine="709"/>
      </w:pPr>
      <w:r w:rsidRPr="00AD144B">
        <w:t>Статистический материал к работе подобран в Интернет, в частности на</w:t>
      </w:r>
      <w:r>
        <w:t xml:space="preserve"> </w:t>
      </w:r>
      <w:r w:rsidRPr="00AD144B">
        <w:t xml:space="preserve">сайте </w:t>
      </w:r>
      <w:r w:rsidRPr="00AD144B">
        <w:rPr>
          <w:color w:val="auto"/>
        </w:rPr>
        <w:t>Федеральной службы страхового надзора Российской Федерации http://</w:t>
      </w:r>
      <w:r w:rsidRPr="000A6FCC">
        <w:t>www.fssn.ru</w:t>
      </w:r>
      <w:r w:rsidRPr="00AD144B">
        <w:rPr>
          <w:color w:val="auto"/>
        </w:rPr>
        <w:t xml:space="preserve">/. Представленные в работе </w:t>
      </w:r>
      <w:r w:rsidRPr="00AD144B">
        <w:t>нормативно-правовые акты были использованы с помощью справочно-информационной программы «КонсультантПлюс». Обращаясь к информации, содержащейся в журнальной и газетной периодике, автор ставит перед собой задачу осветить современные проблемы, относящиеся к изучаемой теме.</w:t>
      </w:r>
    </w:p>
    <w:p w:rsidR="00CC25E4" w:rsidRPr="002F2D31" w:rsidRDefault="00CC25E4" w:rsidP="00AD144B">
      <w:pPr>
        <w:pStyle w:val="ad"/>
        <w:ind w:firstLine="709"/>
      </w:pPr>
      <w:r w:rsidRPr="00AD144B">
        <w:t>Общий объем работы 21 страница.</w:t>
      </w:r>
    </w:p>
    <w:p w:rsidR="00CC25E4" w:rsidRPr="002F2D31" w:rsidRDefault="00CC25E4" w:rsidP="00AD144B">
      <w:pPr>
        <w:pStyle w:val="ad"/>
        <w:ind w:firstLine="709"/>
      </w:pPr>
    </w:p>
    <w:p w:rsidR="00CC25E4" w:rsidRPr="002F2D31" w:rsidRDefault="00CC25E4" w:rsidP="00A82201">
      <w:pPr>
        <w:spacing w:line="360" w:lineRule="auto"/>
        <w:ind w:firstLine="709"/>
        <w:jc w:val="both"/>
        <w:rPr>
          <w:rStyle w:val="afa"/>
          <w:rFonts w:eastAsia="BookAntiqua"/>
          <w:b w:val="0"/>
          <w:bCs w:val="0"/>
          <w:sz w:val="28"/>
          <w:szCs w:val="28"/>
        </w:rPr>
      </w:pPr>
      <w:r w:rsidRPr="00AD144B">
        <w:br w:type="page"/>
      </w:r>
      <w:bookmarkStart w:id="4" w:name="_Toc258086571"/>
      <w:r w:rsidRPr="00A82201">
        <w:rPr>
          <w:rStyle w:val="afa"/>
          <w:rFonts w:eastAsia="BookAntiqua"/>
          <w:b w:val="0"/>
          <w:bCs w:val="0"/>
          <w:sz w:val="28"/>
          <w:szCs w:val="28"/>
        </w:rPr>
        <w:t xml:space="preserve">1. СТРАХОВОЙ РЫНОК РОССИЙСКОЙ ФЕДЕРАЦИИ, ЕГО </w:t>
      </w:r>
    </w:p>
    <w:p w:rsidR="00CC25E4" w:rsidRPr="002F2D31" w:rsidRDefault="00CC25E4" w:rsidP="00A82201">
      <w:pPr>
        <w:spacing w:line="360" w:lineRule="auto"/>
        <w:ind w:firstLine="709"/>
        <w:jc w:val="both"/>
        <w:rPr>
          <w:rStyle w:val="afa"/>
          <w:rFonts w:eastAsia="BookAntiqua"/>
          <w:b w:val="0"/>
          <w:bCs w:val="0"/>
          <w:sz w:val="28"/>
          <w:szCs w:val="28"/>
        </w:rPr>
      </w:pPr>
      <w:r w:rsidRPr="00A82201">
        <w:rPr>
          <w:rStyle w:val="afa"/>
          <w:rFonts w:eastAsia="BookAntiqua"/>
          <w:b w:val="0"/>
          <w:bCs w:val="0"/>
          <w:sz w:val="28"/>
          <w:szCs w:val="28"/>
        </w:rPr>
        <w:t>ФУНКЦИИ, УЧАСТНИКИ И СТРУКТУРА</w:t>
      </w:r>
      <w:bookmarkEnd w:id="4"/>
    </w:p>
    <w:p w:rsidR="00CC25E4" w:rsidRPr="002F2D31" w:rsidRDefault="00CC25E4" w:rsidP="00A82201">
      <w:pPr>
        <w:spacing w:line="360" w:lineRule="auto"/>
        <w:ind w:firstLine="709"/>
        <w:jc w:val="both"/>
        <w:rPr>
          <w:rStyle w:val="afa"/>
          <w:rFonts w:eastAsia="BookAntiqua"/>
          <w:b w:val="0"/>
          <w:bCs w:val="0"/>
          <w:sz w:val="28"/>
          <w:szCs w:val="28"/>
        </w:rPr>
      </w:pPr>
    </w:p>
    <w:p w:rsidR="00CC25E4" w:rsidRDefault="00CC25E4" w:rsidP="00AD144B">
      <w:pPr>
        <w:pStyle w:val="ad"/>
        <w:ind w:firstLine="709"/>
      </w:pPr>
      <w:r w:rsidRPr="00AD144B">
        <w:t>В рыночной экономике России и соответствующей ей инфраструктуре как отдельную структуру можно выделить страхование, или рынок страховщиков, в котором фиксируется, кто и каким видом страхования занимается, какова степень развития филиальной сети, капитализации и т.д.</w:t>
      </w:r>
    </w:p>
    <w:p w:rsidR="00CC25E4" w:rsidRDefault="00CC25E4" w:rsidP="00AD144B">
      <w:pPr>
        <w:pStyle w:val="ad"/>
        <w:ind w:firstLine="709"/>
      </w:pPr>
      <w:r w:rsidRPr="00AD144B">
        <w:t>В нашей стране страхование еще не стало механизмом, обеспечивающим равновесное состояние общества в условиях становления рыночных отношений. Тем не менее, если на начальном этапе страхование не было востребовано обществом, то сегодня есть все признаки того, что страхование становится одним из наиболее значимых сегментов рыночных отношений.</w:t>
      </w:r>
    </w:p>
    <w:p w:rsidR="00CC25E4" w:rsidRDefault="00CC25E4" w:rsidP="00AD144B">
      <w:pPr>
        <w:pStyle w:val="ad"/>
        <w:ind w:firstLine="709"/>
      </w:pPr>
      <w:r w:rsidRPr="00AD144B">
        <w:t>Страховой институт обеспечивает безопасность, стабильность, социальные гарантии в обществе посредством механизма финансовой защиты. Котировка российских страховщиков соответствует определенным международным страховым стандартам, страховые продукты и в количественном, и в качественном отношении отвечают потребностям населения. Возможен их выход на внешний рынок, а страховая отрасль вписывается в экономику страны.</w:t>
      </w:r>
    </w:p>
    <w:p w:rsidR="00CC25E4" w:rsidRDefault="00CC25E4" w:rsidP="00AD144B">
      <w:pPr>
        <w:pStyle w:val="ad"/>
        <w:ind w:firstLine="709"/>
        <w:rPr>
          <w:rFonts w:eastAsia="Times New Roman"/>
        </w:rPr>
      </w:pPr>
      <w:r w:rsidRPr="00AD144B">
        <w:rPr>
          <w:rFonts w:eastAsia="Times New Roman"/>
        </w:rPr>
        <w:t>Страховой рынок представляет собой определенную сферу денежных отношений, в которой объектом купли-продажи являются страховые услуги и формируются спрос, предложение на них. Он характеризуется как сложная многофакторная динамическая система, состоящая из постоянно взаимодействующих и взаимозависящих экономических элементов, отдельных групп участников и субъектов рынка. Страховой рынок формируется из диалектического единства двух систем –</w:t>
      </w:r>
      <w:r>
        <w:rPr>
          <w:rFonts w:eastAsia="Times New Roman"/>
        </w:rPr>
        <w:t xml:space="preserve"> </w:t>
      </w:r>
      <w:r w:rsidRPr="00AD144B">
        <w:rPr>
          <w:rFonts w:eastAsia="Times New Roman"/>
        </w:rPr>
        <w:t>внутренней системы и внешнего окружения, которые непрерывно взаимодействуют друг на друга в процессе их развития. Внутренняя система является полностью управляемой со стороны страховщика. При этом внешняя среда окружает внутреннюю систему и ограничивает ее.</w:t>
      </w:r>
    </w:p>
    <w:p w:rsidR="00CC25E4" w:rsidRDefault="00CC25E4" w:rsidP="00AD144B">
      <w:pPr>
        <w:pStyle w:val="ad"/>
        <w:ind w:firstLine="709"/>
        <w:rPr>
          <w:rFonts w:eastAsia="Times New Roman"/>
        </w:rPr>
      </w:pPr>
      <w:r w:rsidRPr="00AD144B">
        <w:rPr>
          <w:rFonts w:eastAsia="Times New Roman"/>
        </w:rPr>
        <w:t>Страхование возникло и развивалось как осознанная объективная потребность человека и общества в защите от случайных опасностей. Потребность в страховой защите носит всеобщий характер, она охватывает все фазы общественного воспроизводства, все звенья социально-экономической системы общества, всех хозяйствующих субъектов и все население. Страховой рынок не только способствует развитию общественного воспроизводства, но и активно воздействует через страховой фонд на финансовые потоки в народном хозяйстве.</w:t>
      </w:r>
    </w:p>
    <w:p w:rsidR="00CC25E4" w:rsidRPr="00AD144B" w:rsidRDefault="00CC25E4" w:rsidP="00AD144B">
      <w:pPr>
        <w:pStyle w:val="ad"/>
        <w:ind w:firstLine="709"/>
      </w:pPr>
      <w:r w:rsidRPr="00AD144B">
        <w:rPr>
          <w:rFonts w:eastAsia="Times New Roman"/>
        </w:rPr>
        <w:t>Место страхового рынка в финансовой системе обусловлено как ролью различных финансовых институтов в финансировании страховой защиты, так и их значением как объектов размещения инвестиционных ресурсов страховых организаций и</w:t>
      </w:r>
      <w:r w:rsidRPr="00AD144B">
        <w:t xml:space="preserve"> </w:t>
      </w:r>
      <w:r w:rsidRPr="00AD144B">
        <w:rPr>
          <w:rFonts w:eastAsia="Times New Roman"/>
        </w:rPr>
        <w:t>обслуживания страховой, инвестиционной и других видов деятельности (рис. 1).</w:t>
      </w:r>
    </w:p>
    <w:p w:rsidR="00CC25E4" w:rsidRPr="002F2D31" w:rsidRDefault="00CC25E4" w:rsidP="00AD144B">
      <w:pPr>
        <w:pStyle w:val="ad"/>
        <w:ind w:firstLine="709"/>
        <w:rPr>
          <w:rFonts w:eastAsia="Times New Roman"/>
        </w:rPr>
      </w:pPr>
    </w:p>
    <w:p w:rsidR="00CC25E4" w:rsidRDefault="00257FD8" w:rsidP="00AD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orks.tarefer.ru/76/100112/pics/image001.jpg" style="width:250.5pt;height:252.75pt;visibility:visible">
            <v:imagedata r:id="rId7" o:title=""/>
          </v:shape>
        </w:pict>
      </w:r>
    </w:p>
    <w:p w:rsidR="00CC25E4" w:rsidRPr="00A82201" w:rsidRDefault="00CC25E4" w:rsidP="00AD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82201">
        <w:rPr>
          <w:sz w:val="28"/>
          <w:szCs w:val="28"/>
        </w:rPr>
        <w:t>Рис. 1 – Место страхового рынка в финансовой системе</w:t>
      </w:r>
    </w:p>
    <w:p w:rsidR="00CC25E4" w:rsidRDefault="00CC25E4" w:rsidP="00AD144B">
      <w:pPr>
        <w:pStyle w:val="ad"/>
        <w:ind w:firstLine="709"/>
      </w:pPr>
      <w:r>
        <w:br w:type="page"/>
      </w:r>
      <w:r w:rsidRPr="00AD144B">
        <w:t>Основой формирования страхового рынка является необходимость осуществления воспроизводственного процесса, обеспечения его непрерывности и стабильности путем предоставления денежной компенсации пострадавшим экономическим субъектам и гражданам при неблагоприятных обстоятельствах в их жизнедеятельности.</w:t>
      </w:r>
    </w:p>
    <w:p w:rsidR="00CC25E4" w:rsidRDefault="00CC25E4" w:rsidP="00AD144B">
      <w:pPr>
        <w:pStyle w:val="ad"/>
        <w:ind w:firstLine="709"/>
      </w:pPr>
      <w:r w:rsidRPr="00AD144B">
        <w:t xml:space="preserve">Страховой рынок выполняет ряд взаимосвязанных функций: компенсационную, накопительную, распределительную, предупредительную и инвестиционную. </w:t>
      </w:r>
    </w:p>
    <w:p w:rsidR="00CC25E4" w:rsidRDefault="00CC25E4" w:rsidP="00AD144B">
      <w:pPr>
        <w:pStyle w:val="ad"/>
        <w:ind w:firstLine="709"/>
      </w:pPr>
      <w:r w:rsidRPr="00AD144B">
        <w:t xml:space="preserve">Основная функция страхового рынка — компенсационная функция, благодаря которой существует институт страхования. Содержание функции выражается в обеспечении страховой защиты юридическим и физическим людям в форме возмещения ущерба при наступлении неблагоприятных явлений, которое и было объектом страхования. </w:t>
      </w:r>
    </w:p>
    <w:p w:rsidR="00CC25E4" w:rsidRDefault="00CC25E4" w:rsidP="00AD144B">
      <w:pPr>
        <w:pStyle w:val="ad"/>
        <w:ind w:firstLine="709"/>
      </w:pPr>
      <w:r w:rsidRPr="00AD144B">
        <w:t>Накопительная или сберегательная функция обеспечивается страхованием жизни и позволяет накопить в счет заключенного договора страхования заранее обусловленную страховую сумму.</w:t>
      </w:r>
      <w:r>
        <w:t xml:space="preserve"> </w:t>
      </w:r>
    </w:p>
    <w:p w:rsidR="00CC25E4" w:rsidRDefault="00CC25E4" w:rsidP="00AD144B">
      <w:pPr>
        <w:pStyle w:val="ad"/>
        <w:ind w:firstLine="709"/>
      </w:pPr>
      <w:r w:rsidRPr="00AD144B">
        <w:t xml:space="preserve">Распределительная функция страхового рынка реализует механизм страховой защиты. Сущность функции выражается в формировании и целевом использовании страхового фонда. </w:t>
      </w:r>
    </w:p>
    <w:p w:rsidR="00CC25E4" w:rsidRDefault="00CC25E4" w:rsidP="00AD144B">
      <w:pPr>
        <w:pStyle w:val="ad"/>
        <w:ind w:firstLine="709"/>
      </w:pPr>
      <w:r w:rsidRPr="00AD144B">
        <w:t>Предупредительная функция страхового рынка непосредственно не связана с осуществлением страховой деятельности. Данная функция работает на предупреждение страхового случая и уменьшение ущерба. Реализация предупредительной функции обеспечивается финансированием мероприятий по недопущению или уменьшению негативных последствий несчастных случаев и стихийных бедствий. Соответствующее финансирование осуществляется из фонда предупредительных мероприятий. Осуществление предупредительных функций способствует повышению финансовой устойчивости страховщиков и выступает важным фактором обеспечения бесперебойности процесса общественного воспроизводства.</w:t>
      </w:r>
    </w:p>
    <w:p w:rsidR="00CC25E4" w:rsidRDefault="00CC25E4" w:rsidP="00AD144B">
      <w:pPr>
        <w:pStyle w:val="ad"/>
        <w:ind w:firstLine="709"/>
      </w:pPr>
      <w:r w:rsidRPr="00AD144B">
        <w:t>Инвестиционная функция страхового рынка реализуется через размещение временно свободных средств в ценные бумаги, депозиты банков, недвижимость и т.д.</w:t>
      </w:r>
    </w:p>
    <w:p w:rsidR="00CC25E4" w:rsidRPr="00AD144B" w:rsidRDefault="00CC25E4" w:rsidP="00AD144B">
      <w:pPr>
        <w:pStyle w:val="ad"/>
        <w:ind w:firstLine="709"/>
      </w:pPr>
      <w:r w:rsidRPr="00AD144B">
        <w:t>В соответствии с Законом РФ «Об организации страхового дела в Российской Федерации» участниками страхового рынка являются:</w:t>
      </w:r>
    </w:p>
    <w:p w:rsidR="00CC25E4" w:rsidRPr="00AD144B" w:rsidRDefault="00CC25E4" w:rsidP="00AD144B">
      <w:pPr>
        <w:pStyle w:val="ad"/>
        <w:numPr>
          <w:ilvl w:val="0"/>
          <w:numId w:val="18"/>
        </w:numPr>
        <w:ind w:left="0" w:firstLine="709"/>
      </w:pPr>
      <w:r w:rsidRPr="00AD144B">
        <w:t>страхователи, застрахованные лица, выгодоприобретатели – это любые юридические или физические лица, которые страхуют какое-либо вероятное событие или случай, где имеется риск ущерба, потери прибыли и иного, на условиях договора);</w:t>
      </w:r>
    </w:p>
    <w:p w:rsidR="00CC25E4" w:rsidRPr="00AD144B" w:rsidRDefault="00CC25E4" w:rsidP="00AD144B">
      <w:pPr>
        <w:pStyle w:val="ad"/>
        <w:numPr>
          <w:ilvl w:val="0"/>
          <w:numId w:val="18"/>
        </w:numPr>
        <w:ind w:left="0" w:firstLine="709"/>
      </w:pPr>
      <w:r w:rsidRPr="00AD144B">
        <w:t>страховые организации;</w:t>
      </w:r>
    </w:p>
    <w:p w:rsidR="00CC25E4" w:rsidRPr="00AD144B" w:rsidRDefault="00CC25E4" w:rsidP="00AD144B">
      <w:pPr>
        <w:pStyle w:val="ad"/>
        <w:numPr>
          <w:ilvl w:val="0"/>
          <w:numId w:val="18"/>
        </w:numPr>
        <w:ind w:left="0" w:firstLine="709"/>
      </w:pPr>
      <w:r w:rsidRPr="00AD144B">
        <w:t>общества взаимного страхования – форма организации страхового фонда на основе централизации средств через паевое участие его членов;</w:t>
      </w:r>
    </w:p>
    <w:p w:rsidR="00CC25E4" w:rsidRPr="00AD144B" w:rsidRDefault="00CC25E4" w:rsidP="00AD144B">
      <w:pPr>
        <w:pStyle w:val="ad"/>
        <w:numPr>
          <w:ilvl w:val="0"/>
          <w:numId w:val="18"/>
        </w:numPr>
        <w:ind w:left="0" w:firstLine="709"/>
      </w:pPr>
      <w:r w:rsidRPr="00AD144B">
        <w:t>страховые агенты – физическое или юридическое лицо, действующее от имени страховщика и по его поручению в соответствии с предоставленными ему полномочиями;</w:t>
      </w:r>
    </w:p>
    <w:p w:rsidR="00CC25E4" w:rsidRPr="00AD144B" w:rsidRDefault="00CC25E4" w:rsidP="00AD144B">
      <w:pPr>
        <w:pStyle w:val="ad"/>
        <w:numPr>
          <w:ilvl w:val="0"/>
          <w:numId w:val="18"/>
        </w:numPr>
        <w:ind w:left="0" w:firstLine="709"/>
      </w:pPr>
      <w:r w:rsidRPr="00AD144B">
        <w:t>страховые брокеры – юридическое или физическое лицо, которое должно зарегистрироваться в установленном порядке в качестве предпринимателя, осуществляющее посредническую деятельность по страхованию от своего имени на базе поручений страхователя или страховщика;</w:t>
      </w:r>
    </w:p>
    <w:p w:rsidR="00CC25E4" w:rsidRPr="00AD144B" w:rsidRDefault="00CC25E4" w:rsidP="00AD144B">
      <w:pPr>
        <w:pStyle w:val="ad"/>
        <w:numPr>
          <w:ilvl w:val="0"/>
          <w:numId w:val="18"/>
        </w:numPr>
        <w:ind w:left="0" w:firstLine="709"/>
      </w:pPr>
      <w:r w:rsidRPr="00AD144B">
        <w:t>страховые актуарии – граждане РФ,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w:t>
      </w:r>
    </w:p>
    <w:p w:rsidR="00CC25E4" w:rsidRPr="00AD144B" w:rsidRDefault="00CC25E4" w:rsidP="00AD144B">
      <w:pPr>
        <w:pStyle w:val="ad"/>
        <w:numPr>
          <w:ilvl w:val="0"/>
          <w:numId w:val="18"/>
        </w:numPr>
        <w:ind w:left="0" w:firstLine="709"/>
      </w:pPr>
      <w:r w:rsidRPr="00AD144B">
        <w:t>федеральный орган исполнительной власти, к компетенции которого относится осуществление функций по контролю и надзору в сфере страховой деятельности;</w:t>
      </w:r>
    </w:p>
    <w:p w:rsidR="00CC25E4" w:rsidRDefault="00CC25E4" w:rsidP="00AD144B">
      <w:pPr>
        <w:pStyle w:val="ad"/>
        <w:numPr>
          <w:ilvl w:val="0"/>
          <w:numId w:val="18"/>
        </w:numPr>
        <w:ind w:left="0" w:firstLine="709"/>
      </w:pPr>
      <w:r w:rsidRPr="00AD144B">
        <w:t>объединения субъектов страхового дела, в том числе саморегулируемые организации.</w:t>
      </w:r>
    </w:p>
    <w:p w:rsidR="00CC25E4" w:rsidRDefault="00CC25E4" w:rsidP="00AD144B">
      <w:pPr>
        <w:pStyle w:val="ad"/>
        <w:ind w:firstLine="709"/>
      </w:pPr>
      <w:r w:rsidRPr="00AD144B">
        <w:t xml:space="preserve">Субъектами страхового дела являются страховые организации, общества взаимного страхования, страховые брокеры и страховые актуарии. Деятельность субъектов страхового дела подлежит лицензированию, за исключением деятельности страховых актуариев, которые подлежат аттестации. </w:t>
      </w:r>
    </w:p>
    <w:p w:rsidR="00CC25E4" w:rsidRDefault="00CC25E4" w:rsidP="00AD144B">
      <w:pPr>
        <w:pStyle w:val="ad"/>
        <w:ind w:firstLine="709"/>
      </w:pPr>
      <w:r w:rsidRPr="00AD144B">
        <w:t>Сведения о субъектах страхового дела подлежат внесению в Единый государственный реестр субъектов страхового дела в порядке, установленном органом страхового надзора.</w:t>
      </w:r>
    </w:p>
    <w:p w:rsidR="00CC25E4" w:rsidRDefault="00CC25E4" w:rsidP="00AD144B">
      <w:pPr>
        <w:pStyle w:val="ad"/>
        <w:ind w:firstLine="709"/>
      </w:pPr>
      <w:r w:rsidRPr="00AD144B">
        <w:t>Субъекты страхового дела в целях координации своей деятельности, представления и защиты общих интересов своих членов могут образовывать союзы, ассоциации и иные объединения. Сведения об объединении субъектов страхового дела подлежат внесению в реестр объединений субъектов страхового дела на основании представляемых в орган страхового надзора копий свидетельств о государственной регистрации таких объединений и их учредительных документов.</w:t>
      </w:r>
    </w:p>
    <w:p w:rsidR="00CC25E4" w:rsidRDefault="00CC25E4" w:rsidP="00AD144B">
      <w:pPr>
        <w:pStyle w:val="ad"/>
        <w:ind w:firstLine="709"/>
      </w:pPr>
      <w:r w:rsidRPr="00AD144B">
        <w:t xml:space="preserve">Специфическим товаром, предлагаемым на страховом рынке, является страховая услуга. Потребительская ее стоимость характеризуется обеспечением страховой защиты в форме страхового покрытия. </w:t>
      </w:r>
    </w:p>
    <w:p w:rsidR="00CC25E4" w:rsidRDefault="00CC25E4" w:rsidP="00AD144B">
      <w:pPr>
        <w:pStyle w:val="ad"/>
        <w:tabs>
          <w:tab w:val="left" w:pos="2880"/>
        </w:tabs>
        <w:ind w:firstLine="709"/>
      </w:pPr>
      <w:r w:rsidRPr="00AD144B">
        <w:t>Региональный страховой рынок объединяет страховые организации отдельных регионов страны, связанных между собой тесными интеграционными связями. В России крупнейшим региональным рынком является страховой рынок Центрального федерального округа [см. Приложение А].</w:t>
      </w:r>
    </w:p>
    <w:p w:rsidR="00CC25E4" w:rsidRPr="00451196" w:rsidRDefault="00CC25E4" w:rsidP="00451196">
      <w:pPr>
        <w:pStyle w:val="ad"/>
        <w:ind w:firstLine="709"/>
      </w:pPr>
      <w:r w:rsidRPr="00AD144B">
        <w:t>Государственный надзор за деятельностью субъектов страхового дела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Законом РФ «Об организации страхового дела в Российской Федерации»,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w:t>
      </w:r>
      <w:bookmarkStart w:id="5" w:name="_Toc258086572"/>
    </w:p>
    <w:p w:rsidR="00CC25E4" w:rsidRPr="002F2D31" w:rsidRDefault="00CC25E4" w:rsidP="00451196">
      <w:pPr>
        <w:pStyle w:val="ad"/>
        <w:ind w:firstLine="709"/>
      </w:pPr>
    </w:p>
    <w:p w:rsidR="00CC25E4" w:rsidRPr="002F2D31" w:rsidRDefault="00CC25E4" w:rsidP="00451196">
      <w:pPr>
        <w:pStyle w:val="ad"/>
        <w:ind w:firstLine="709"/>
      </w:pPr>
      <w:r w:rsidRPr="00451196">
        <w:t xml:space="preserve">2. ГОСУДАРСТВЕННЫЙ НАДЗОР ЗА СТРАХОВОЙ </w:t>
      </w:r>
    </w:p>
    <w:p w:rsidR="00CC25E4" w:rsidRPr="002F2D31" w:rsidRDefault="00CC25E4" w:rsidP="00451196">
      <w:pPr>
        <w:pStyle w:val="ad"/>
        <w:ind w:firstLine="709"/>
      </w:pPr>
      <w:r w:rsidRPr="00451196">
        <w:t>ДЕЯТЕЛЬНОСТЬЮ В РОССИЙСКОЙ ФЕДЕРАЦИИ</w:t>
      </w:r>
      <w:bookmarkEnd w:id="5"/>
    </w:p>
    <w:p w:rsidR="00CC25E4" w:rsidRPr="002F2D31" w:rsidRDefault="00CC25E4" w:rsidP="00451196">
      <w:pPr>
        <w:pStyle w:val="ad"/>
        <w:ind w:firstLine="709"/>
      </w:pPr>
    </w:p>
    <w:p w:rsidR="00CC25E4" w:rsidRDefault="00CC25E4" w:rsidP="00AD144B">
      <w:pPr>
        <w:pStyle w:val="ad"/>
        <w:ind w:firstLine="709"/>
      </w:pPr>
      <w:r w:rsidRPr="00AD144B">
        <w:t>Страхование представляет собой объективно обусловленный вид экономической и социальной деятельности. В этом качестве оно может существовать и функционировать без всякого регулирования или влияния со стороны государства, развиваясь под влиянием собственных экономических законов, носящих объективный характер.</w:t>
      </w:r>
    </w:p>
    <w:p w:rsidR="00CC25E4" w:rsidRDefault="00CC25E4" w:rsidP="00AD144B">
      <w:pPr>
        <w:pStyle w:val="ad"/>
        <w:ind w:firstLine="709"/>
      </w:pPr>
      <w:r w:rsidRPr="00AD144B">
        <w:t>Но это было характерно для первого этапа формирования страхования в обществе, когда в основном действовали социальные нормы. С появлением государства и вместе с ним правовых норм возникает необходимость регулирования этой важной сферы экономики со стороны государства.</w:t>
      </w:r>
    </w:p>
    <w:p w:rsidR="00CC25E4" w:rsidRPr="00AD144B" w:rsidRDefault="00CC25E4" w:rsidP="00AD144B">
      <w:pPr>
        <w:pStyle w:val="ad"/>
        <w:ind w:firstLine="709"/>
      </w:pPr>
      <w:r w:rsidRPr="00AD144B">
        <w:t>Государственное регулирование страховой деятельности представляет собой воздействие государства на участников страховых обязательств, которое проводится по нескольким направлениям:</w:t>
      </w:r>
    </w:p>
    <w:p w:rsidR="00CC25E4" w:rsidRPr="00AD144B" w:rsidRDefault="00CC25E4" w:rsidP="00AD144B">
      <w:pPr>
        <w:pStyle w:val="ad"/>
        <w:numPr>
          <w:ilvl w:val="0"/>
          <w:numId w:val="4"/>
        </w:numPr>
        <w:ind w:left="0" w:firstLine="709"/>
      </w:pPr>
      <w:r w:rsidRPr="00AD144B">
        <w:t>прямое участие государства в становлении страховой системы защиты имущественных интересов;</w:t>
      </w:r>
    </w:p>
    <w:p w:rsidR="00CC25E4" w:rsidRPr="00AD144B" w:rsidRDefault="00CC25E4" w:rsidP="00AD144B">
      <w:pPr>
        <w:pStyle w:val="ad"/>
        <w:numPr>
          <w:ilvl w:val="0"/>
          <w:numId w:val="4"/>
        </w:numPr>
        <w:ind w:left="0" w:firstLine="709"/>
      </w:pPr>
      <w:r w:rsidRPr="00AD144B">
        <w:t>законодательное обеспечение становления и защиты национального страхового рынка;</w:t>
      </w:r>
    </w:p>
    <w:p w:rsidR="00CC25E4" w:rsidRPr="00AD144B" w:rsidRDefault="00CC25E4" w:rsidP="00AD144B">
      <w:pPr>
        <w:pStyle w:val="ad"/>
        <w:numPr>
          <w:ilvl w:val="0"/>
          <w:numId w:val="4"/>
        </w:numPr>
        <w:ind w:left="0" w:firstLine="709"/>
      </w:pPr>
      <w:r w:rsidRPr="00AD144B">
        <w:t>государственный надзор за страховой деятельностью;</w:t>
      </w:r>
    </w:p>
    <w:p w:rsidR="00CC25E4" w:rsidRDefault="00CC25E4" w:rsidP="00AD144B">
      <w:pPr>
        <w:pStyle w:val="ad"/>
        <w:numPr>
          <w:ilvl w:val="0"/>
          <w:numId w:val="4"/>
        </w:numPr>
        <w:ind w:left="0" w:firstLine="709"/>
      </w:pPr>
      <w:r w:rsidRPr="00AD144B">
        <w:t>защита добросовестной конкуренции на страховом рынке, предупреждение и пресечение монополизма.</w:t>
      </w:r>
    </w:p>
    <w:p w:rsidR="00CC25E4" w:rsidRDefault="00CC25E4" w:rsidP="00AD144B">
      <w:pPr>
        <w:pStyle w:val="ad"/>
        <w:ind w:firstLine="709"/>
      </w:pPr>
      <w:r w:rsidRPr="00AD144B">
        <w:t>Прямое участие государства в становлении страховой системы защиты имущественных интересов обусловливается необходимостью, во-первых, предоставления гарантий социальной защиты определенных групп населения и проведением обязательного государственного страхования за счет бюджетных средств; во-вторых, определением основ и порядка участия государства в страховании некоммерческих рисков для защиты инвестиций, в том числе и иностранных, в страховании экспортных кредитов; в-третьих, предоставлением дополнительных гарантий тем средствам страховщиков, которые размещаются в форме специальных нерыночных государственных ценных бумаг с гарантированным доходом; в-четвертых, созданием целевых</w:t>
      </w:r>
      <w:r w:rsidRPr="00451196">
        <w:t xml:space="preserve"> </w:t>
      </w:r>
      <w:r w:rsidRPr="00AD144B">
        <w:t>резервов, компенсирующих несостоятельность отдельных страховых организаций при исполнении ими обязательств по договорам долгосрочного страхования жизни и пенсионного страхования граждан.</w:t>
      </w:r>
    </w:p>
    <w:p w:rsidR="00CC25E4" w:rsidRDefault="00CC25E4" w:rsidP="00AD144B">
      <w:pPr>
        <w:pStyle w:val="ad"/>
        <w:ind w:firstLine="709"/>
      </w:pPr>
      <w:r w:rsidRPr="00AD144B">
        <w:t>Государственный надзор за страховой деятельностью осуществляется в целях соблюдения требований законодательства РФ о страховании, эффективного развития страховых услуг, защиты прав и интересов страхователей, страховщиков, иных заинтересованных лиц и государства.</w:t>
      </w:r>
    </w:p>
    <w:p w:rsidR="00CC25E4" w:rsidRPr="00AD144B" w:rsidRDefault="00CC25E4" w:rsidP="00AD144B">
      <w:pPr>
        <w:pStyle w:val="ad"/>
        <w:ind w:firstLine="709"/>
      </w:pPr>
      <w:r w:rsidRPr="00AD144B">
        <w:t>Направлениями государственного регулирования страховой деятельности являются:</w:t>
      </w:r>
    </w:p>
    <w:p w:rsidR="00CC25E4" w:rsidRPr="00AD144B" w:rsidRDefault="00CC25E4" w:rsidP="00AD144B">
      <w:pPr>
        <w:pStyle w:val="ad"/>
        <w:numPr>
          <w:ilvl w:val="0"/>
          <w:numId w:val="3"/>
        </w:numPr>
        <w:ind w:left="0" w:firstLine="709"/>
      </w:pPr>
      <w:r w:rsidRPr="00AD144B">
        <w:t>установление правосубъектности субъектов страховой деятельности;</w:t>
      </w:r>
    </w:p>
    <w:p w:rsidR="00CC25E4" w:rsidRPr="00AD144B" w:rsidRDefault="00CC25E4" w:rsidP="00AD144B">
      <w:pPr>
        <w:pStyle w:val="ad"/>
        <w:numPr>
          <w:ilvl w:val="0"/>
          <w:numId w:val="3"/>
        </w:numPr>
        <w:ind w:left="0" w:firstLine="709"/>
      </w:pPr>
      <w:r w:rsidRPr="00AD144B">
        <w:t>правовое регулирование страховых отношений;</w:t>
      </w:r>
    </w:p>
    <w:p w:rsidR="00CC25E4" w:rsidRPr="00AD144B" w:rsidRDefault="00CC25E4" w:rsidP="00AD144B">
      <w:pPr>
        <w:pStyle w:val="ad"/>
        <w:numPr>
          <w:ilvl w:val="0"/>
          <w:numId w:val="3"/>
        </w:numPr>
        <w:ind w:left="0" w:firstLine="709"/>
      </w:pPr>
      <w:r w:rsidRPr="00AD144B">
        <w:t>государственный надзор за осуществлением страховой деятельности;</w:t>
      </w:r>
    </w:p>
    <w:p w:rsidR="00CC25E4" w:rsidRPr="00AD144B" w:rsidRDefault="00CC25E4" w:rsidP="00AD144B">
      <w:pPr>
        <w:pStyle w:val="ad"/>
        <w:numPr>
          <w:ilvl w:val="0"/>
          <w:numId w:val="3"/>
        </w:numPr>
        <w:ind w:left="0" w:firstLine="709"/>
      </w:pPr>
      <w:r w:rsidRPr="00AD144B">
        <w:t>обеспечение финансовой устойчивости и платежеспособности страховых организаций;</w:t>
      </w:r>
    </w:p>
    <w:p w:rsidR="00CC25E4" w:rsidRPr="00AD144B" w:rsidRDefault="00CC25E4" w:rsidP="00AD144B">
      <w:pPr>
        <w:pStyle w:val="ad"/>
        <w:numPr>
          <w:ilvl w:val="0"/>
          <w:numId w:val="3"/>
        </w:numPr>
        <w:ind w:left="0" w:firstLine="709"/>
      </w:pPr>
      <w:r w:rsidRPr="00AD144B">
        <w:t>пресечение монополистической деятельности и недобросовестной конкуренции на рынке страховых услуг;</w:t>
      </w:r>
    </w:p>
    <w:p w:rsidR="00CC25E4" w:rsidRDefault="00CC25E4" w:rsidP="00AD144B">
      <w:pPr>
        <w:pStyle w:val="ad"/>
        <w:numPr>
          <w:ilvl w:val="0"/>
          <w:numId w:val="3"/>
        </w:numPr>
        <w:ind w:left="0" w:firstLine="709"/>
      </w:pPr>
      <w:r w:rsidRPr="00AD144B">
        <w:t>обеспечение исполнения предписаний норм страхового законодательства.</w:t>
      </w:r>
    </w:p>
    <w:p w:rsidR="00CC25E4" w:rsidRPr="00AD144B" w:rsidRDefault="00CC25E4" w:rsidP="00AD144B">
      <w:pPr>
        <w:pStyle w:val="ad"/>
        <w:ind w:firstLine="709"/>
      </w:pPr>
      <w:r w:rsidRPr="00AD144B">
        <w:t>Методами осуществления государственного регулирования страховой деятельности выступают те конкретные приемы и способы, посредством которых государство осуществляет это регулирование (Рис. 2).</w:t>
      </w:r>
    </w:p>
    <w:p w:rsidR="00CC25E4" w:rsidRPr="00AD144B" w:rsidRDefault="00CC25E4" w:rsidP="00AD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25E4" w:rsidRPr="00451196" w:rsidRDefault="00CC25E4" w:rsidP="00AD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257FD8">
        <w:rPr>
          <w:sz w:val="28"/>
          <w:szCs w:val="28"/>
        </w:rPr>
        <w:pict>
          <v:shape id="_x0000_i1026" type="#_x0000_t75" style="width:367.5pt;height:252pt">
            <v:imagedata r:id="rId8" o:title=""/>
          </v:shape>
        </w:pict>
      </w:r>
    </w:p>
    <w:p w:rsidR="00CC25E4" w:rsidRPr="00AD144B" w:rsidRDefault="00CC25E4" w:rsidP="00AD144B">
      <w:pPr>
        <w:pStyle w:val="ad"/>
        <w:ind w:firstLine="709"/>
      </w:pPr>
      <w:r w:rsidRPr="00AD144B">
        <w:t xml:space="preserve">Рис. 2. Государственное регулирование страхового рынка </w:t>
      </w:r>
    </w:p>
    <w:p w:rsidR="00CC25E4" w:rsidRPr="00AD144B" w:rsidRDefault="00CC25E4" w:rsidP="00AD144B">
      <w:pPr>
        <w:pStyle w:val="ad"/>
        <w:ind w:firstLine="709"/>
      </w:pPr>
    </w:p>
    <w:p w:rsidR="00CC25E4" w:rsidRDefault="00CC25E4" w:rsidP="00AD144B">
      <w:pPr>
        <w:pStyle w:val="ad"/>
        <w:ind w:firstLine="709"/>
      </w:pPr>
      <w:r w:rsidRPr="00AD144B">
        <w:t>Государственный надзор за страховой деятельностью осуществляется в целях соблюдения требований законодательства Российской Федерации о страховании, эффективного развития страховых услуг, защиты прав и интересов страхователей, страховщиков, иных заинтересованных лиц и государства.</w:t>
      </w:r>
    </w:p>
    <w:p w:rsidR="00CC25E4" w:rsidRDefault="00CC25E4" w:rsidP="00AD144B">
      <w:pPr>
        <w:pStyle w:val="ad"/>
        <w:ind w:firstLine="709"/>
      </w:pPr>
      <w:r w:rsidRPr="00AD144B">
        <w:t>Государственный надзор за страховой деятельностью на территории Российской Федерации осуществляется Федеральной службой страхового надзора. Государственное регулирование страховой деятельности должно обеспечивать развитие национальной системы страхования и осуществлять контроль за страховым сектором экономики.</w:t>
      </w:r>
    </w:p>
    <w:p w:rsidR="00CC25E4" w:rsidRPr="00AD144B" w:rsidRDefault="00CC25E4" w:rsidP="00AD144B">
      <w:pPr>
        <w:pStyle w:val="ad"/>
        <w:ind w:firstLine="709"/>
      </w:pPr>
      <w:r w:rsidRPr="00AD144B">
        <w:t>В соответствии с законодательством основными функциями федерального органа исполнительной власти по надзору за страховой деятельностью являются:</w:t>
      </w:r>
    </w:p>
    <w:p w:rsidR="00CC25E4" w:rsidRPr="00AD144B" w:rsidRDefault="00CC25E4" w:rsidP="00AD144B">
      <w:pPr>
        <w:pStyle w:val="ad"/>
        <w:numPr>
          <w:ilvl w:val="0"/>
          <w:numId w:val="5"/>
        </w:numPr>
        <w:ind w:left="0" w:firstLine="709"/>
      </w:pPr>
      <w:r w:rsidRPr="00AD144B">
        <w:t>выдача страховщикам лицензий на осуществление страховой деятельности;</w:t>
      </w:r>
    </w:p>
    <w:p w:rsidR="00CC25E4" w:rsidRPr="00AD144B" w:rsidRDefault="00CC25E4" w:rsidP="00AD144B">
      <w:pPr>
        <w:pStyle w:val="ad"/>
        <w:numPr>
          <w:ilvl w:val="0"/>
          <w:numId w:val="5"/>
        </w:numPr>
        <w:ind w:left="0" w:firstLine="709"/>
      </w:pPr>
      <w:r w:rsidRPr="00AD144B">
        <w:t>ведение единого государственного реестра страховщиков и объединений страховщиков, а также реестра страховых брокеров;</w:t>
      </w:r>
    </w:p>
    <w:p w:rsidR="00CC25E4" w:rsidRPr="00AD144B" w:rsidRDefault="00CC25E4" w:rsidP="00AD144B">
      <w:pPr>
        <w:pStyle w:val="ad"/>
        <w:numPr>
          <w:ilvl w:val="0"/>
          <w:numId w:val="5"/>
        </w:numPr>
        <w:ind w:left="0" w:firstLine="709"/>
      </w:pPr>
      <w:r w:rsidRPr="00AD144B">
        <w:t>контроль за обоснованностью страховых тарифов и обеспечением платежеспособности страховщиков;</w:t>
      </w:r>
    </w:p>
    <w:p w:rsidR="00CC25E4" w:rsidRDefault="00CC25E4" w:rsidP="00AD144B">
      <w:pPr>
        <w:pStyle w:val="ad"/>
        <w:numPr>
          <w:ilvl w:val="0"/>
          <w:numId w:val="5"/>
        </w:numPr>
        <w:ind w:left="0" w:firstLine="709"/>
      </w:pPr>
      <w:r w:rsidRPr="00AD144B">
        <w:t>установление правил формирования и размещения страховых резервов, показателей и форм учета страховых операций и отчетности о страховой деятельности.</w:t>
      </w:r>
    </w:p>
    <w:p w:rsidR="00CC25E4" w:rsidRDefault="00CC25E4" w:rsidP="00AD144B">
      <w:pPr>
        <w:pStyle w:val="ad"/>
        <w:ind w:firstLine="709"/>
      </w:pPr>
      <w:r w:rsidRPr="00AD144B">
        <w:t>Предупреждение, ограничение и пресечение монополистической деятельности и недобросовестной конкуренции на страховом рынке обеспечивается Министерством по антимонопольной политике и поддержке новых экономических структур в соответствии с антимонопольным законодательством Российской Федерации.</w:t>
      </w:r>
    </w:p>
    <w:p w:rsidR="00CC25E4" w:rsidRDefault="00CC25E4" w:rsidP="00AD144B">
      <w:pPr>
        <w:pStyle w:val="ad"/>
        <w:ind w:firstLine="709"/>
      </w:pPr>
      <w:r w:rsidRPr="00AD144B">
        <w:t>Государственный страховой надзор осуществляется в целях соблюдения субъектами страхового дела страхового законодательства, предупреждения и пресечения нарушений этого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w:t>
      </w:r>
    </w:p>
    <w:p w:rsidR="00CC25E4" w:rsidRDefault="00CC25E4" w:rsidP="00AD144B">
      <w:pPr>
        <w:pStyle w:val="ad"/>
        <w:ind w:firstLine="709"/>
      </w:pPr>
      <w:r w:rsidRPr="00AD144B">
        <w:t>Страховой надзор основывается на принципах законности, гласности и организационного единства.</w:t>
      </w:r>
    </w:p>
    <w:p w:rsidR="00CC25E4" w:rsidRPr="00AD144B" w:rsidRDefault="00CC25E4" w:rsidP="00AD144B">
      <w:pPr>
        <w:pStyle w:val="ad"/>
        <w:ind w:firstLine="709"/>
      </w:pPr>
      <w:r w:rsidRPr="00AD144B">
        <w:t>Страховой надзор осуществляется органом страхового надзора и его территориальными органами. Нормативные правовые акты, принимаемые органом страхового надзора, разъяснения органом страхового надзора положений страхового законодательства, единый государственный реестр субъектов страхового дела, реестр объединений субъектов страхового дела, информация о приостановлении или об ограничении действия лицензии, об отзыве лицензии (исключении сведений о субъектах страхового дела из единого государственного реестра субъектов страхового дела) и другая информация по вопросам страхового надзора подлежат опубликованию в печатном органе, определенном органом страхового надзора.</w:t>
      </w:r>
    </w:p>
    <w:p w:rsidR="00CC25E4" w:rsidRPr="00AD144B" w:rsidRDefault="00CC25E4" w:rsidP="00AD144B">
      <w:pPr>
        <w:pStyle w:val="ad"/>
        <w:ind w:firstLine="709"/>
      </w:pPr>
      <w:r w:rsidRPr="00AD144B">
        <w:t>Страховой надзор включает в себя:</w:t>
      </w:r>
    </w:p>
    <w:p w:rsidR="00CC25E4" w:rsidRPr="00AD144B" w:rsidRDefault="00CC25E4" w:rsidP="00AD144B">
      <w:pPr>
        <w:pStyle w:val="ad"/>
        <w:numPr>
          <w:ilvl w:val="0"/>
          <w:numId w:val="6"/>
        </w:numPr>
        <w:ind w:left="0" w:firstLine="709"/>
      </w:pPr>
      <w:r w:rsidRPr="00AD144B">
        <w:t>лицензирование деятельности субъектов страхового дела, аттестацию страховых актуариев и ведение единого государственного реестра субъектов страхового дела, реестра объединений субъектов страхового дела;</w:t>
      </w:r>
    </w:p>
    <w:p w:rsidR="00CC25E4" w:rsidRPr="00AD144B" w:rsidRDefault="00CC25E4" w:rsidP="00AD144B">
      <w:pPr>
        <w:pStyle w:val="ad"/>
        <w:numPr>
          <w:ilvl w:val="0"/>
          <w:numId w:val="6"/>
        </w:numPr>
        <w:ind w:left="0" w:firstLine="709"/>
      </w:pPr>
      <w:r w:rsidRPr="00AD144B">
        <w:t>контроль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 выдачу в течение 30 дней разрешений на увеличение размеров уставных капиталов страховых организаций за счет средств иностранных инвесторов, на открытие представительств иностранных страховых, перестраховочных, брокерских и иных организаций, осуществляющих деятельность в сфере страхового дела;</w:t>
      </w:r>
    </w:p>
    <w:p w:rsidR="00CC25E4" w:rsidRPr="00AD144B" w:rsidRDefault="00CC25E4" w:rsidP="00AD144B">
      <w:pPr>
        <w:pStyle w:val="ad"/>
        <w:numPr>
          <w:ilvl w:val="0"/>
          <w:numId w:val="6"/>
        </w:numPr>
        <w:ind w:left="0" w:firstLine="709"/>
      </w:pPr>
      <w:r w:rsidRPr="00AD144B">
        <w:t>разработку и утверждение нормативных и методических документов по вопросам деятельности субъектов страхового дела;</w:t>
      </w:r>
    </w:p>
    <w:p w:rsidR="00CC25E4" w:rsidRDefault="00CC25E4" w:rsidP="00AD144B">
      <w:pPr>
        <w:pStyle w:val="ad"/>
        <w:numPr>
          <w:ilvl w:val="0"/>
          <w:numId w:val="6"/>
        </w:numPr>
        <w:ind w:left="0" w:firstLine="709"/>
      </w:pPr>
      <w:r w:rsidRPr="00AD144B">
        <w:t>обеспечение в установленном порядке реализации единой государственной политики в сфере страхового дела.</w:t>
      </w:r>
    </w:p>
    <w:p w:rsidR="00CC25E4" w:rsidRPr="00AD144B" w:rsidRDefault="00CC25E4" w:rsidP="00AD144B">
      <w:pPr>
        <w:pStyle w:val="ad"/>
        <w:ind w:firstLine="709"/>
      </w:pPr>
      <w:r w:rsidRPr="00AD144B">
        <w:t>Для обеспечения выполнения указанных функций органа страхового надзора на субъектов страхового дела возлагаются определенные обязанности. Так, эти субъекты обязаны:</w:t>
      </w:r>
    </w:p>
    <w:p w:rsidR="00CC25E4" w:rsidRPr="00AD144B" w:rsidRDefault="00CC25E4" w:rsidP="00AD144B">
      <w:pPr>
        <w:pStyle w:val="ad"/>
        <w:numPr>
          <w:ilvl w:val="0"/>
          <w:numId w:val="7"/>
        </w:numPr>
        <w:ind w:left="0" w:firstLine="709"/>
      </w:pPr>
      <w:r w:rsidRPr="00AD144B">
        <w:t>представлять установленную отчетность о своей деятельности, информацию о своем финансовом положении;</w:t>
      </w:r>
    </w:p>
    <w:p w:rsidR="00CC25E4" w:rsidRPr="00AD144B" w:rsidRDefault="00CC25E4" w:rsidP="00AD144B">
      <w:pPr>
        <w:pStyle w:val="ad"/>
        <w:numPr>
          <w:ilvl w:val="0"/>
          <w:numId w:val="7"/>
        </w:numPr>
        <w:ind w:left="0" w:firstLine="709"/>
      </w:pPr>
      <w:r w:rsidRPr="00AD144B">
        <w:t>соблюдать требования страхового законодательства и исполнять предписания органа страхового надзора об устранении нарушений страхового законодательства;</w:t>
      </w:r>
    </w:p>
    <w:p w:rsidR="00CC25E4" w:rsidRPr="00451196" w:rsidRDefault="00CC25E4" w:rsidP="00AD144B">
      <w:pPr>
        <w:pStyle w:val="ad"/>
        <w:numPr>
          <w:ilvl w:val="0"/>
          <w:numId w:val="7"/>
        </w:numPr>
        <w:ind w:left="0" w:firstLine="709"/>
      </w:pPr>
      <w:r w:rsidRPr="00AD144B">
        <w:t xml:space="preserve">представлять по запросам органа страхового надзора информацию, необходимую для осуществления им страхового надзора (за исключением информации, составляющей банковскую тайну). </w:t>
      </w:r>
    </w:p>
    <w:p w:rsidR="00CC25E4" w:rsidRPr="00AD144B" w:rsidRDefault="00CC25E4" w:rsidP="00451196">
      <w:pPr>
        <w:pStyle w:val="ad"/>
      </w:pPr>
    </w:p>
    <w:p w:rsidR="00CC25E4" w:rsidRPr="002F2D31" w:rsidRDefault="00CC25E4" w:rsidP="00451196">
      <w:pPr>
        <w:spacing w:line="360" w:lineRule="auto"/>
        <w:ind w:firstLine="709"/>
        <w:jc w:val="both"/>
        <w:rPr>
          <w:sz w:val="28"/>
          <w:szCs w:val="28"/>
        </w:rPr>
      </w:pPr>
      <w:r w:rsidRPr="00AD144B">
        <w:br w:type="page"/>
      </w:r>
      <w:bookmarkStart w:id="6" w:name="_Toc256362797"/>
      <w:bookmarkStart w:id="7" w:name="_Toc258086573"/>
      <w:r w:rsidRPr="00451196">
        <w:rPr>
          <w:sz w:val="28"/>
          <w:szCs w:val="28"/>
        </w:rPr>
        <w:t xml:space="preserve">3. ПРАВОВОЙ АСПЕКТ РАЗВИТИЯ СТРАХОВОГО БИЗНЕСА В </w:t>
      </w:r>
    </w:p>
    <w:p w:rsidR="00CC25E4" w:rsidRPr="002F2D31" w:rsidRDefault="00CC25E4" w:rsidP="00451196">
      <w:pPr>
        <w:spacing w:line="360" w:lineRule="auto"/>
        <w:ind w:firstLine="709"/>
        <w:jc w:val="both"/>
        <w:rPr>
          <w:sz w:val="28"/>
          <w:szCs w:val="28"/>
        </w:rPr>
      </w:pPr>
      <w:r w:rsidRPr="00451196">
        <w:rPr>
          <w:sz w:val="28"/>
          <w:szCs w:val="28"/>
        </w:rPr>
        <w:t>РОССИИ</w:t>
      </w:r>
      <w:bookmarkEnd w:id="6"/>
      <w:bookmarkEnd w:id="7"/>
    </w:p>
    <w:p w:rsidR="00CC25E4" w:rsidRPr="002F2D31" w:rsidRDefault="00CC25E4" w:rsidP="00451196">
      <w:pPr>
        <w:spacing w:line="360" w:lineRule="auto"/>
        <w:ind w:firstLine="709"/>
        <w:jc w:val="both"/>
        <w:rPr>
          <w:sz w:val="28"/>
          <w:szCs w:val="28"/>
        </w:rPr>
      </w:pPr>
    </w:p>
    <w:p w:rsidR="00CC25E4" w:rsidRDefault="00CC25E4" w:rsidP="00AD144B">
      <w:pPr>
        <w:pStyle w:val="ad"/>
        <w:ind w:firstLine="709"/>
      </w:pPr>
      <w:r w:rsidRPr="00AD144B">
        <w:t>Профессиональным участникам страхового рынка необходимо иметь собственное максимально приближенное к реальности представление о будущем экономики в целом и страховании в России в частности. Без этого невозможно планировать деятельность любой страховой организации, привлекать инвестиции, нельзя рассчитывать на успех в повседневных делах.</w:t>
      </w:r>
    </w:p>
    <w:p w:rsidR="00CC25E4" w:rsidRPr="00AD144B" w:rsidRDefault="00CC25E4" w:rsidP="00AD144B">
      <w:pPr>
        <w:pStyle w:val="ad"/>
        <w:ind w:firstLine="709"/>
      </w:pPr>
      <w:r w:rsidRPr="00AD144B">
        <w:t xml:space="preserve">Практически значимая оценка состояния и перспектив развития страхового бизнеса в России возможна при понимании и соблюдении как минимум двух базовых условий: </w:t>
      </w:r>
    </w:p>
    <w:p w:rsidR="00CC25E4" w:rsidRPr="00AD144B" w:rsidRDefault="00CC25E4" w:rsidP="00AD144B">
      <w:pPr>
        <w:pStyle w:val="ad"/>
        <w:numPr>
          <w:ilvl w:val="0"/>
          <w:numId w:val="8"/>
        </w:numPr>
        <w:ind w:left="0" w:firstLine="709"/>
      </w:pPr>
      <w:r w:rsidRPr="00AD144B">
        <w:t>страховая сфера является подчиненной частью экономики страны;</w:t>
      </w:r>
    </w:p>
    <w:p w:rsidR="00CC25E4" w:rsidRDefault="00CC25E4" w:rsidP="00AD144B">
      <w:pPr>
        <w:pStyle w:val="ad"/>
        <w:numPr>
          <w:ilvl w:val="0"/>
          <w:numId w:val="8"/>
        </w:numPr>
        <w:ind w:left="0" w:firstLine="709"/>
      </w:pPr>
      <w:r w:rsidRPr="00AD144B">
        <w:t>сама экономика страны находится в процессе смены модели функционирования, причем особый интерес представляет конечное состояние, которое по всем правилам стратегии тщательно замалчивается современной правящей элитой.</w:t>
      </w:r>
    </w:p>
    <w:p w:rsidR="00CC25E4" w:rsidRDefault="00CC25E4" w:rsidP="00AD144B">
      <w:pPr>
        <w:pStyle w:val="ad"/>
        <w:ind w:firstLine="709"/>
      </w:pPr>
      <w:r w:rsidRPr="00AD144B">
        <w:t>Нехватка квалифицированных исследований состояния и перспектив развития экономических отношений в страховой сфере и настоящее время приводит к дезориентации юридической составляющей страховой науки, которая по определению является производным от экономической базы страхового рынка.</w:t>
      </w:r>
    </w:p>
    <w:p w:rsidR="00CC25E4" w:rsidRDefault="00CC25E4" w:rsidP="00AD144B">
      <w:pPr>
        <w:pStyle w:val="ad"/>
        <w:ind w:firstLine="709"/>
      </w:pPr>
      <w:r w:rsidRPr="00AD144B">
        <w:t>Одной из основных причин этого является неразвитость научной базы управления страховой деятельностью как на макро-, так и на микроуровне. Более всего отстает научное исследование экономических и правовых основ функционирования страхового бизнеса.</w:t>
      </w:r>
    </w:p>
    <w:p w:rsidR="00CC25E4" w:rsidRDefault="00CC25E4" w:rsidP="00AD144B">
      <w:pPr>
        <w:pStyle w:val="ad"/>
        <w:ind w:firstLine="709"/>
      </w:pPr>
      <w:r w:rsidRPr="00AD144B">
        <w:t>Страховой механизм уникален, так как он способен выполнять не только функцию страховой защиты имущественных интересов предприятий и граждан, но и решать многие макроэкономические задачи государства.</w:t>
      </w:r>
    </w:p>
    <w:p w:rsidR="00CC25E4" w:rsidRPr="00AD144B" w:rsidRDefault="00CC25E4" w:rsidP="00AD144B">
      <w:pPr>
        <w:pStyle w:val="ad"/>
        <w:ind w:firstLine="709"/>
      </w:pPr>
      <w:r w:rsidRPr="00AD144B">
        <w:t>В России страхование не является стратегической отраслью экономики, и его возможности использ</w:t>
      </w:r>
      <w:r>
        <w:t>уются далеко не в полной мере (</w:t>
      </w:r>
      <w:r w:rsidRPr="00AD144B">
        <w:t>в РФ страхуется около 10% потенциальных рисков, в то время как в большинстве стран это составляет 90-95%). Это происходит в силу как объективных, так и субъективных причин, к которым относятся:</w:t>
      </w:r>
    </w:p>
    <w:p w:rsidR="00CC25E4" w:rsidRPr="00AD144B" w:rsidRDefault="00CC25E4" w:rsidP="00AD144B">
      <w:pPr>
        <w:pStyle w:val="ad"/>
        <w:numPr>
          <w:ilvl w:val="0"/>
          <w:numId w:val="9"/>
        </w:numPr>
        <w:ind w:left="0" w:firstLine="709"/>
      </w:pPr>
      <w:r w:rsidRPr="00AD144B">
        <w:t>неэффективная система государственного управления в сфере страхования;</w:t>
      </w:r>
    </w:p>
    <w:p w:rsidR="00CC25E4" w:rsidRPr="00AD144B" w:rsidRDefault="00CC25E4" w:rsidP="00AD144B">
      <w:pPr>
        <w:pStyle w:val="ad"/>
        <w:numPr>
          <w:ilvl w:val="0"/>
          <w:numId w:val="9"/>
        </w:numPr>
        <w:ind w:left="0" w:firstLine="709"/>
      </w:pPr>
      <w:r w:rsidRPr="00AD144B">
        <w:t>недостаточная поддержка отрасли со стороны государства;</w:t>
      </w:r>
    </w:p>
    <w:p w:rsidR="00CC25E4" w:rsidRPr="00AD144B" w:rsidRDefault="00CC25E4" w:rsidP="00AD144B">
      <w:pPr>
        <w:pStyle w:val="ad"/>
        <w:numPr>
          <w:ilvl w:val="0"/>
          <w:numId w:val="9"/>
        </w:numPr>
        <w:ind w:left="0" w:firstLine="709"/>
      </w:pPr>
      <w:r w:rsidRPr="00AD144B">
        <w:t>неразвитая правовая база страхования в России;</w:t>
      </w:r>
    </w:p>
    <w:p w:rsidR="00CC25E4" w:rsidRPr="00AD144B" w:rsidRDefault="00CC25E4" w:rsidP="00AD144B">
      <w:pPr>
        <w:pStyle w:val="ad"/>
        <w:numPr>
          <w:ilvl w:val="0"/>
          <w:numId w:val="9"/>
        </w:numPr>
        <w:ind w:left="0" w:firstLine="709"/>
      </w:pPr>
      <w:r w:rsidRPr="00AD144B">
        <w:t>отсутствие стимулов и предприятий и граждан к заключению договоров страхования;</w:t>
      </w:r>
    </w:p>
    <w:p w:rsidR="00CC25E4" w:rsidRDefault="00CC25E4" w:rsidP="00AD144B">
      <w:pPr>
        <w:pStyle w:val="ad"/>
        <w:numPr>
          <w:ilvl w:val="0"/>
          <w:numId w:val="9"/>
        </w:numPr>
        <w:ind w:left="0" w:firstLine="709"/>
      </w:pPr>
      <w:r w:rsidRPr="00AD144B">
        <w:t xml:space="preserve">особенности менталитета и психологического уклада россиян. </w:t>
      </w:r>
    </w:p>
    <w:p w:rsidR="00CC25E4" w:rsidRDefault="00CC25E4" w:rsidP="00AD144B">
      <w:pPr>
        <w:pStyle w:val="ad"/>
        <w:ind w:firstLine="709"/>
      </w:pPr>
      <w:r w:rsidRPr="00AD144B">
        <w:t>Так, можно выделить три формы осуществления государственного надзора за деятельностью страховых организаций: лицензионная, контрольная и статистическая.</w:t>
      </w:r>
    </w:p>
    <w:p w:rsidR="00CC25E4" w:rsidRDefault="00CC25E4" w:rsidP="00AD144B">
      <w:pPr>
        <w:pStyle w:val="ad"/>
        <w:ind w:firstLine="709"/>
      </w:pPr>
      <w:r w:rsidRPr="00AD144B">
        <w:t>Лицензионная форма надзора регулируется процедурой принятия решения о выдаче лицензии на право осуществления страховой деятельности.</w:t>
      </w:r>
      <w:r w:rsidRPr="00451196">
        <w:t xml:space="preserve"> </w:t>
      </w:r>
      <w:r w:rsidRPr="00AD144B">
        <w:t>Контроль за деятельностью страховых компаний осуществляют органы государственного надзора. Предметом контроля является ведение страховщиками финансовых операций, связанных с формированием страховых резервов, размещением активов.</w:t>
      </w:r>
      <w:r w:rsidRPr="00451196">
        <w:t xml:space="preserve"> </w:t>
      </w:r>
      <w:r w:rsidRPr="00AD144B">
        <w:t>Статистическая форма надзора осуществляется на основании проверки финансовой отчетности, предоставляемой страховщиками в органы страхового надзора.</w:t>
      </w:r>
    </w:p>
    <w:p w:rsidR="00CC25E4" w:rsidRDefault="00CC25E4" w:rsidP="00AD144B">
      <w:pPr>
        <w:pStyle w:val="ad"/>
        <w:ind w:firstLine="709"/>
      </w:pPr>
      <w:r w:rsidRPr="00AD144B">
        <w:t>Осуществление страховой деятельности и надзора за ней невозможно без развитой страховой базы.</w:t>
      </w:r>
      <w:r w:rsidRPr="00451196">
        <w:t xml:space="preserve"> </w:t>
      </w:r>
      <w:r w:rsidRPr="00AD144B">
        <w:t>В течение последних трех лет на российскую сферу услуг оказывает влияние ряд законодательных инициатив, направленных на регулирование деятельности субъектов страхового рынка. Так, к июню 2006 г. страховщики обязаны были привести свои активы, принимаемые для покрытия страховых резервов, в соответствии с новыми требованиями Правил размещения страховщиками средств страховых фондов</w:t>
      </w:r>
      <w:r w:rsidRPr="00AD144B">
        <w:rPr>
          <w:rStyle w:val="a7"/>
        </w:rPr>
        <w:footnoteReference w:id="1"/>
      </w:r>
      <w:r w:rsidRPr="00AD144B">
        <w:t>. До конца июня 2007 г. страховщики, созданные до середины февраля 2006 г., обязаны были привести активы в соответствие с новыми требованиями к составу и структуре активов, принимаемых для покрытия собственных средств страховщика</w:t>
      </w:r>
      <w:r w:rsidRPr="00AD144B">
        <w:rPr>
          <w:rStyle w:val="a7"/>
        </w:rPr>
        <w:footnoteReference w:id="2"/>
      </w:r>
      <w:r w:rsidRPr="00AD144B">
        <w:t>. Данные меры направлены, во-первых, на обеспечение финансовой устойчивости страховщиков и, во-вторых, на консолидацию страхового рынка, что позволит укрепить позиции страховщиков и стать стратегической отраслью экономики.</w:t>
      </w:r>
    </w:p>
    <w:p w:rsidR="00CC25E4" w:rsidRDefault="00CC25E4" w:rsidP="00AD144B">
      <w:pPr>
        <w:pStyle w:val="ad"/>
        <w:ind w:firstLine="709"/>
      </w:pPr>
      <w:r w:rsidRPr="00AD144B">
        <w:t>И наконец, отечественный страховой рынок – это явление экономической реальности. Экономическая реальность формируется объективными отношениями, а которые вступают участники рынка – страхователи, страховщики и государство. В этих отношениях реализуются их интересы. Необходимо обеспечить научное исследование экономических интересов страхователей, страховщиков и государства и определить конкретные пути такого их сочетания, которое шло бы на пользу развитию страхования в России.</w:t>
      </w:r>
    </w:p>
    <w:p w:rsidR="00CC25E4" w:rsidRPr="002F2D31" w:rsidRDefault="00CC25E4" w:rsidP="00451196">
      <w:pPr>
        <w:pStyle w:val="ad"/>
        <w:ind w:firstLine="709"/>
      </w:pPr>
      <w:r w:rsidRPr="00AD144B">
        <w:t xml:space="preserve">Страхователи являются главным источником существования и развития страхового бизнеса, поэтому бизнес и государство объективно должны быть заинтересованы в реализации интересов потребителей страховых услуг как основы жизнеспособности страховании в России. Если эта основа не будет развиваться, если она – будет разрушаться – не будет развиваться и непременно разрушится страховой бизнес, а значит, и рынок страхования в целом. Страховой бизнес в этой новой системе приоритетов должен выступать как главное средство воспроизводства страховых отношений, а государство – как главный институт, создающий для этого стимулы и формирующий основные условия развития рынка. </w:t>
      </w:r>
    </w:p>
    <w:p w:rsidR="00CC25E4" w:rsidRPr="00AD144B" w:rsidRDefault="00CC25E4" w:rsidP="00451196">
      <w:pPr>
        <w:pStyle w:val="ad"/>
        <w:ind w:firstLine="709"/>
      </w:pPr>
      <w:r w:rsidRPr="00AD144B">
        <w:br w:type="page"/>
      </w:r>
      <w:bookmarkStart w:id="8" w:name="_Toc258086574"/>
      <w:r w:rsidRPr="00AD144B">
        <w:t>ЗАКЛЮЧЕНИЕ</w:t>
      </w:r>
      <w:bookmarkEnd w:id="8"/>
    </w:p>
    <w:p w:rsidR="00CC25E4" w:rsidRDefault="00CC25E4" w:rsidP="00AD144B">
      <w:pPr>
        <w:spacing w:line="360" w:lineRule="auto"/>
        <w:ind w:firstLine="709"/>
        <w:jc w:val="both"/>
        <w:rPr>
          <w:sz w:val="28"/>
          <w:szCs w:val="28"/>
        </w:rPr>
      </w:pPr>
    </w:p>
    <w:p w:rsidR="00CC25E4" w:rsidRDefault="00CC25E4" w:rsidP="00AD144B">
      <w:pPr>
        <w:pStyle w:val="ad"/>
        <w:ind w:firstLine="709"/>
      </w:pPr>
      <w:r w:rsidRPr="00AD144B">
        <w:t>Страховой рынок – это особая социально-экономическая среда, определенная сфера денежных отношений, где объектом купли-продажи выступает страховая защита, формируется предложение и спрос на нее.</w:t>
      </w:r>
    </w:p>
    <w:p w:rsidR="00CC25E4" w:rsidRDefault="00CC25E4" w:rsidP="00AD144B">
      <w:pPr>
        <w:pStyle w:val="ad"/>
        <w:ind w:firstLine="709"/>
      </w:pPr>
      <w:r w:rsidRPr="00AD144B">
        <w:t>Страховой рынок можно рассматривать также как форму организации денежных отношений по формированию и распределению страхового фонда для обеспечения страховой защиты общества; как совокупность страховых организаций (страховщиков), которые принимают участие в оказании соответствующих страховых услуг.</w:t>
      </w:r>
    </w:p>
    <w:p w:rsidR="00CC25E4" w:rsidRDefault="00CC25E4" w:rsidP="00AD144B">
      <w:pPr>
        <w:pStyle w:val="ad"/>
        <w:ind w:firstLine="709"/>
      </w:pPr>
      <w:r w:rsidRPr="00AD144B">
        <w:t>Объективной основой развития страхового рынка является возникающая в процессе воспроизводства потребность обеспечения бесперебойности финансово-хозяйственной деятельности и оказание денежной помощи в случае наступления непредвиденных неблагоприятных событий.</w:t>
      </w:r>
    </w:p>
    <w:p w:rsidR="00CC25E4" w:rsidRDefault="00CC25E4" w:rsidP="00AD144B">
      <w:pPr>
        <w:pStyle w:val="ad"/>
        <w:ind w:firstLine="709"/>
      </w:pPr>
      <w:r w:rsidRPr="00AD144B">
        <w:t>Как ни в какой другой отрасли предпринимательской деятельности в страховой деятельности велика роль государственного воздействия.</w:t>
      </w:r>
      <w:r>
        <w:t xml:space="preserve">               </w:t>
      </w:r>
      <w:r w:rsidRPr="00AD144B">
        <w:t>Государство само осуществляет страхование и ведет государственный надзор в области страхования. Государственное воздействие на страховую деятельность осуществляется через представляемую отчетность о деятельности страховых организаций, проверку их деятельности и нормативное регулирование страховой деятельности.</w:t>
      </w:r>
    </w:p>
    <w:p w:rsidR="00CC25E4" w:rsidRPr="002F2D31" w:rsidRDefault="00CC25E4" w:rsidP="00AD144B">
      <w:pPr>
        <w:pStyle w:val="ad"/>
        <w:ind w:firstLine="709"/>
      </w:pPr>
      <w:r w:rsidRPr="00AD144B">
        <w:t>В данной работе был рассмотрен страховой рынок РФ, его структура, участники и функции; была представлена схема места страхового рынка в финансовой системе, государственного регулирования страхового рынка. Также приведен анализ и подведены итоги развития региональной структуры страхового рынка в России, рассмотрен правовой аспект развития бизнеса в России.</w:t>
      </w:r>
    </w:p>
    <w:p w:rsidR="00CC25E4" w:rsidRPr="002F2D31" w:rsidRDefault="00CC25E4" w:rsidP="00451196">
      <w:pPr>
        <w:pStyle w:val="ad"/>
        <w:ind w:firstLine="709"/>
      </w:pPr>
      <w:r w:rsidRPr="002F2D31">
        <w:br w:type="page"/>
      </w:r>
      <w:bookmarkStart w:id="9" w:name="_Toc256362799"/>
      <w:bookmarkStart w:id="10" w:name="_Toc258086575"/>
      <w:r w:rsidRPr="00AD144B">
        <w:t>ГЛОССАРИЙ</w:t>
      </w:r>
      <w:bookmarkEnd w:id="9"/>
      <w:bookmarkEnd w:id="10"/>
    </w:p>
    <w:p w:rsidR="00CC25E4" w:rsidRPr="002F2D31" w:rsidRDefault="00CC25E4" w:rsidP="00451196">
      <w:pPr>
        <w:pStyle w:val="ad"/>
        <w:ind w:firstLine="709"/>
      </w:pPr>
    </w:p>
    <w:p w:rsidR="00CC25E4" w:rsidRPr="00AD144B" w:rsidRDefault="00CC25E4" w:rsidP="00AD144B">
      <w:pPr>
        <w:pStyle w:val="ad"/>
        <w:ind w:firstLine="709"/>
      </w:pPr>
      <w:r w:rsidRPr="00AD144B">
        <w:t xml:space="preserve">Страховой агент – доверенное физическое или юридическое лицо, от имени и по поручению страховщика осуществляющее в его интересах и пределах полученных полномочий аквизицию и другие операции по обслуживанию договора страхования. </w:t>
      </w:r>
    </w:p>
    <w:p w:rsidR="00CC25E4" w:rsidRPr="00AD144B" w:rsidRDefault="00CC25E4" w:rsidP="00AD144B">
      <w:pPr>
        <w:pStyle w:val="ad"/>
        <w:ind w:firstLine="709"/>
      </w:pPr>
      <w:r w:rsidRPr="00AD144B">
        <w:t>Страховой актуарий — граждане РФ,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w:t>
      </w:r>
    </w:p>
    <w:p w:rsidR="00CC25E4" w:rsidRPr="00AD144B" w:rsidRDefault="00CC25E4" w:rsidP="00AD144B">
      <w:pPr>
        <w:pStyle w:val="ad"/>
        <w:ind w:firstLine="709"/>
      </w:pPr>
      <w:r w:rsidRPr="00AD144B">
        <w:t>Страховые брокеры — граждане РФ, зарегистрированные в качестве индивидуальных предпринимателей, или российского юридического лица (коммерческие организации), представляющие страхователя в отношениях со страховщиком по поручению страхователя или осуществляющие от своего имени посредническую деятельность по оказанию услуг, связанных с заключением договоров страхования или договоров перестрахования.</w:t>
      </w:r>
    </w:p>
    <w:p w:rsidR="00CC25E4" w:rsidRPr="00AD144B" w:rsidRDefault="00CC25E4" w:rsidP="00AD144B">
      <w:pPr>
        <w:pStyle w:val="ad"/>
        <w:ind w:firstLine="709"/>
      </w:pPr>
      <w:r w:rsidRPr="00AD144B">
        <w:t>Страховой надзор — федеральный орган исполнительной власти, на который возложены функции контроля за соблюдением требований законодательства в сфере страхования и регулирования этой деятельности.</w:t>
      </w:r>
    </w:p>
    <w:p w:rsidR="00CC25E4" w:rsidRPr="00AD144B" w:rsidRDefault="00CC25E4" w:rsidP="00AD144B">
      <w:pPr>
        <w:pStyle w:val="ad"/>
        <w:ind w:firstLine="709"/>
      </w:pPr>
      <w:r w:rsidRPr="00AD144B">
        <w:t xml:space="preserve">Страховая премия — плата за страхование, которую страхователь обязан внести страховщику в соответствии с договором страхования или законом. </w:t>
      </w:r>
    </w:p>
    <w:p w:rsidR="00CC25E4" w:rsidRPr="00AD144B" w:rsidRDefault="00CC25E4" w:rsidP="00AD144B">
      <w:pPr>
        <w:pStyle w:val="ad"/>
        <w:ind w:firstLine="709"/>
      </w:pPr>
      <w:r w:rsidRPr="00AD144B">
        <w:t>Страховой рынок — система экономических отношений, составляющая сферу деятельности страховщиков и перестраховщиков в данной стране, группе стран и в международном масштабе по оказанию соответствующих страховых услуг страхователям.</w:t>
      </w:r>
    </w:p>
    <w:p w:rsidR="00CC25E4" w:rsidRPr="002F2D31" w:rsidRDefault="00CC25E4" w:rsidP="00AD144B">
      <w:pPr>
        <w:pStyle w:val="ad"/>
        <w:ind w:firstLine="709"/>
      </w:pPr>
      <w:r w:rsidRPr="00AD144B">
        <w:t>Страховая услуга — трудовая целесообразная деятельность аппарата страховой компании и страховых посредников, результаты которой выражаются в полезном эффекте, удовлетворяющем страховые интересы клиентуры (страхователей).</w:t>
      </w:r>
    </w:p>
    <w:p w:rsidR="00CC25E4" w:rsidRPr="002F2D31" w:rsidRDefault="002F2D31" w:rsidP="00AD144B">
      <w:pPr>
        <w:pStyle w:val="ad"/>
        <w:ind w:firstLine="709"/>
        <w:rPr>
          <w:color w:val="FFFFFF"/>
        </w:rPr>
      </w:pPr>
      <w:r w:rsidRPr="002F2D31">
        <w:rPr>
          <w:color w:val="FFFFFF"/>
        </w:rPr>
        <w:t>страховой услуга государственный надзор правовой</w:t>
      </w:r>
    </w:p>
    <w:p w:rsidR="00CC25E4" w:rsidRDefault="00CC25E4" w:rsidP="00451196">
      <w:pPr>
        <w:pStyle w:val="ad"/>
        <w:ind w:firstLine="709"/>
        <w:rPr>
          <w:lang w:val="en-US"/>
        </w:rPr>
      </w:pPr>
      <w:r w:rsidRPr="002F2D31">
        <w:br w:type="page"/>
      </w:r>
      <w:bookmarkStart w:id="11" w:name="_Toc256362800"/>
      <w:bookmarkStart w:id="12" w:name="_Toc258086576"/>
      <w:r w:rsidRPr="00AD144B">
        <w:t>СПИСОК ИСПОЛЬЗОВАННЫХ ИСТОЧНИКОВ</w:t>
      </w:r>
      <w:bookmarkEnd w:id="11"/>
      <w:bookmarkEnd w:id="12"/>
    </w:p>
    <w:p w:rsidR="00CC25E4" w:rsidRPr="00451196" w:rsidRDefault="00CC25E4" w:rsidP="00451196">
      <w:pPr>
        <w:pStyle w:val="ad"/>
        <w:ind w:firstLine="709"/>
        <w:rPr>
          <w:lang w:val="en-US"/>
        </w:rPr>
      </w:pPr>
    </w:p>
    <w:p w:rsidR="00CC25E4" w:rsidRPr="00AD144B" w:rsidRDefault="00CC25E4" w:rsidP="00451196">
      <w:pPr>
        <w:pStyle w:val="ad"/>
        <w:numPr>
          <w:ilvl w:val="0"/>
          <w:numId w:val="21"/>
        </w:numPr>
        <w:ind w:left="0" w:firstLine="0"/>
        <w:rPr>
          <w:color w:val="auto"/>
        </w:rPr>
      </w:pPr>
      <w:r w:rsidRPr="00AD144B">
        <w:t>Закон Российской Федерации «Об организации страхового дела в Российской Федерации» от 27.11.1992 № 4015-1 (ред. от 30.10.2009).</w:t>
      </w:r>
    </w:p>
    <w:p w:rsidR="00CC25E4" w:rsidRPr="00AD144B" w:rsidRDefault="00CC25E4" w:rsidP="00451196">
      <w:pPr>
        <w:pStyle w:val="ad"/>
        <w:numPr>
          <w:ilvl w:val="0"/>
          <w:numId w:val="21"/>
        </w:numPr>
        <w:ind w:left="0" w:firstLine="0"/>
        <w:rPr>
          <w:color w:val="auto"/>
        </w:rPr>
      </w:pPr>
      <w:r w:rsidRPr="00AD144B">
        <w:rPr>
          <w:color w:val="auto"/>
        </w:rPr>
        <w:t>Основы страхования: учебник/ А.А. Гвозденко. – М.: Финансы и статистика, 2006. – 320с.</w:t>
      </w:r>
    </w:p>
    <w:p w:rsidR="00CC25E4" w:rsidRPr="00AD144B" w:rsidRDefault="00CC25E4" w:rsidP="00451196">
      <w:pPr>
        <w:pStyle w:val="ad"/>
        <w:numPr>
          <w:ilvl w:val="0"/>
          <w:numId w:val="21"/>
        </w:numPr>
        <w:ind w:left="0" w:firstLine="0"/>
        <w:rPr>
          <w:color w:val="auto"/>
        </w:rPr>
      </w:pPr>
      <w:r w:rsidRPr="00AD144B">
        <w:rPr>
          <w:color w:val="auto"/>
        </w:rPr>
        <w:t>Перспективы развития национальной системы страхования в России/ Ю.Т. Ахаледиани// Закон – 2008. - №5 – с.35-48</w:t>
      </w:r>
    </w:p>
    <w:p w:rsidR="00CC25E4" w:rsidRPr="00AD144B" w:rsidRDefault="00CC25E4" w:rsidP="00451196">
      <w:pPr>
        <w:pStyle w:val="ad"/>
        <w:numPr>
          <w:ilvl w:val="0"/>
          <w:numId w:val="21"/>
        </w:numPr>
        <w:ind w:left="0" w:firstLine="0"/>
        <w:rPr>
          <w:color w:val="auto"/>
        </w:rPr>
      </w:pPr>
      <w:r w:rsidRPr="00AD144B">
        <w:rPr>
          <w:color w:val="auto"/>
        </w:rPr>
        <w:t xml:space="preserve">Перспективы развития страхового бизнеса в России: правовой аспект/ Т.Г. Соломатина //Внешнеторговое право. – 2008. - №2. – с.17-19 </w:t>
      </w:r>
    </w:p>
    <w:p w:rsidR="00CC25E4" w:rsidRPr="00AD144B" w:rsidRDefault="00CC25E4" w:rsidP="00451196">
      <w:pPr>
        <w:pStyle w:val="ad"/>
        <w:numPr>
          <w:ilvl w:val="0"/>
          <w:numId w:val="21"/>
        </w:numPr>
        <w:ind w:left="0" w:firstLine="0"/>
      </w:pPr>
      <w:r w:rsidRPr="00AD144B">
        <w:t>Правовое регулирование российского рынка страхования/</w:t>
      </w:r>
      <w:r>
        <w:t xml:space="preserve"> </w:t>
      </w:r>
      <w:r w:rsidRPr="00AD144B">
        <w:t>Т. Кутьенкова// Маркетинг. – 2006. - №6 – с. 93-104</w:t>
      </w:r>
    </w:p>
    <w:p w:rsidR="00CC25E4" w:rsidRPr="00AD144B" w:rsidRDefault="00CC25E4" w:rsidP="00451196">
      <w:pPr>
        <w:pStyle w:val="ad"/>
        <w:numPr>
          <w:ilvl w:val="0"/>
          <w:numId w:val="21"/>
        </w:numPr>
        <w:ind w:left="0" w:firstLine="0"/>
      </w:pPr>
      <w:r w:rsidRPr="00AD144B">
        <w:t>Приказ Минфина РФ от 8 августа 2005 г. № 100н (ред. от 13.07.2009) «Об утверждении Правил размещения страховых средств страховых резервов»</w:t>
      </w:r>
    </w:p>
    <w:p w:rsidR="00CC25E4" w:rsidRPr="00AD144B" w:rsidRDefault="00CC25E4" w:rsidP="00451196">
      <w:pPr>
        <w:pStyle w:val="ad"/>
        <w:numPr>
          <w:ilvl w:val="0"/>
          <w:numId w:val="21"/>
        </w:numPr>
        <w:ind w:left="0" w:firstLine="0"/>
      </w:pPr>
      <w:r w:rsidRPr="00AD144B">
        <w:t xml:space="preserve">Приказ Минфина РФ от 16 декабря 2005 г. № 149н </w:t>
      </w:r>
      <w:r w:rsidRPr="000A6FCC">
        <w:t>(ред. от 14.11.2008)</w:t>
      </w:r>
      <w:r w:rsidRPr="00AD144B">
        <w:t xml:space="preserve"> «Об утверждении Требований, предъявляемых к составу и структуре активов, принимаемых для покрытия собственных средств страховщика»</w:t>
      </w:r>
    </w:p>
    <w:p w:rsidR="00CC25E4" w:rsidRPr="00AD144B" w:rsidRDefault="00CC25E4" w:rsidP="00451196">
      <w:pPr>
        <w:pStyle w:val="ad"/>
        <w:numPr>
          <w:ilvl w:val="0"/>
          <w:numId w:val="21"/>
        </w:numPr>
        <w:ind w:left="0" w:firstLine="0"/>
        <w:rPr>
          <w:color w:val="auto"/>
        </w:rPr>
      </w:pPr>
      <w:r w:rsidRPr="00AD144B">
        <w:rPr>
          <w:color w:val="auto"/>
        </w:rPr>
        <w:t>Страхование: учебник/ под ред. В.В. Шахова, Ю.Т. Ахвелидиани, 3-е изд., перераб. и доп. – М. ЮНИТИ-ДАНА, 2009. – 511с.</w:t>
      </w:r>
    </w:p>
    <w:p w:rsidR="00CC25E4" w:rsidRPr="00AD144B" w:rsidRDefault="00CC25E4" w:rsidP="00451196">
      <w:pPr>
        <w:pStyle w:val="ad"/>
        <w:numPr>
          <w:ilvl w:val="0"/>
          <w:numId w:val="21"/>
        </w:numPr>
        <w:ind w:left="0" w:firstLine="0"/>
        <w:rPr>
          <w:color w:val="auto"/>
        </w:rPr>
      </w:pPr>
      <w:r w:rsidRPr="00AD144B">
        <w:rPr>
          <w:color w:val="auto"/>
        </w:rPr>
        <w:t>Страхование: Учеб. пособие. — М.: ИНФРА-М, 2006. — 312 с — (Высшееобразование). Сербиновский Б.Ю.</w:t>
      </w:r>
    </w:p>
    <w:p w:rsidR="00CC25E4" w:rsidRPr="00AD144B" w:rsidRDefault="00CC25E4" w:rsidP="00451196">
      <w:pPr>
        <w:pStyle w:val="ad"/>
        <w:numPr>
          <w:ilvl w:val="0"/>
          <w:numId w:val="21"/>
        </w:numPr>
        <w:ind w:left="0" w:firstLine="0"/>
        <w:rPr>
          <w:color w:val="auto"/>
        </w:rPr>
      </w:pPr>
      <w:r w:rsidRPr="00AD144B">
        <w:rPr>
          <w:color w:val="auto"/>
        </w:rPr>
        <w:t>Страховое дело: курс лекций / Б.Ю. Сербиновский, В.Н. Гарькуша. –</w:t>
      </w:r>
      <w:r>
        <w:rPr>
          <w:color w:val="auto"/>
        </w:rPr>
        <w:t xml:space="preserve">   </w:t>
      </w:r>
      <w:r w:rsidRPr="00AD144B">
        <w:rPr>
          <w:color w:val="auto"/>
        </w:rPr>
        <w:t>Ростов-н/Д: ЮФУ, 2010. – 387 с.</w:t>
      </w:r>
    </w:p>
    <w:p w:rsidR="00CC25E4" w:rsidRPr="00AD144B" w:rsidRDefault="00CC25E4" w:rsidP="00451196">
      <w:pPr>
        <w:pStyle w:val="ad"/>
        <w:numPr>
          <w:ilvl w:val="0"/>
          <w:numId w:val="21"/>
        </w:numPr>
        <w:ind w:left="0" w:firstLine="0"/>
        <w:rPr>
          <w:color w:val="auto"/>
        </w:rPr>
      </w:pPr>
      <w:r w:rsidRPr="00AD144B">
        <w:rPr>
          <w:color w:val="auto"/>
        </w:rPr>
        <w:t>http://</w:t>
      </w:r>
      <w:r w:rsidRPr="000A6FCC">
        <w:t>www.fssn.ru</w:t>
      </w:r>
      <w:r w:rsidRPr="00AD144B">
        <w:rPr>
          <w:color w:val="auto"/>
        </w:rPr>
        <w:t>/ Федеральная служба страхового надзора</w:t>
      </w:r>
    </w:p>
    <w:p w:rsidR="00CC25E4" w:rsidRPr="00AD144B" w:rsidRDefault="00CC25E4" w:rsidP="00451196">
      <w:pPr>
        <w:pStyle w:val="ad"/>
        <w:numPr>
          <w:ilvl w:val="0"/>
          <w:numId w:val="21"/>
        </w:numPr>
        <w:ind w:left="0" w:firstLine="0"/>
        <w:rPr>
          <w:color w:val="auto"/>
        </w:rPr>
      </w:pPr>
      <w:r w:rsidRPr="000A6FCC">
        <w:t>http://www.gks.ru/bgd/regl/b09_13/Main.htm</w:t>
      </w:r>
      <w:r w:rsidRPr="00AD144B">
        <w:rPr>
          <w:color w:val="auto"/>
        </w:rPr>
        <w:t xml:space="preserve"> Федеральная</w:t>
      </w:r>
      <w:r>
        <w:rPr>
          <w:color w:val="auto"/>
        </w:rPr>
        <w:t xml:space="preserve"> </w:t>
      </w:r>
      <w:r w:rsidRPr="00AD144B">
        <w:rPr>
          <w:color w:val="auto"/>
        </w:rPr>
        <w:t>служба государственной</w:t>
      </w:r>
      <w:r>
        <w:rPr>
          <w:color w:val="auto"/>
        </w:rPr>
        <w:t xml:space="preserve"> </w:t>
      </w:r>
      <w:r w:rsidRPr="00AD144B">
        <w:rPr>
          <w:color w:val="auto"/>
        </w:rPr>
        <w:t>статистики Российский статистический ежегодник - 2009г.</w:t>
      </w:r>
    </w:p>
    <w:p w:rsidR="00CC25E4" w:rsidRPr="00AD144B" w:rsidRDefault="00CC25E4" w:rsidP="00451196">
      <w:pPr>
        <w:pStyle w:val="ad"/>
        <w:numPr>
          <w:ilvl w:val="0"/>
          <w:numId w:val="21"/>
        </w:numPr>
        <w:ind w:left="0" w:firstLine="0"/>
        <w:rPr>
          <w:rStyle w:val="HTML1"/>
          <w:i w:val="0"/>
          <w:iCs w:val="0"/>
          <w:lang w:val="en-US"/>
        </w:rPr>
      </w:pPr>
      <w:r w:rsidRPr="00AD144B">
        <w:rPr>
          <w:rStyle w:val="HTML1"/>
          <w:i w:val="0"/>
          <w:iCs w:val="0"/>
          <w:color w:val="auto"/>
          <w:lang w:val="en-US"/>
        </w:rPr>
        <w:t xml:space="preserve">ins-union.ru/U_FILE/MS_DOC/Kodeks_prof_etiki.doc </w:t>
      </w:r>
    </w:p>
    <w:p w:rsidR="00CC25E4" w:rsidRPr="00451196" w:rsidRDefault="00CC25E4" w:rsidP="00451196">
      <w:pPr>
        <w:pStyle w:val="ad"/>
        <w:numPr>
          <w:ilvl w:val="0"/>
          <w:numId w:val="21"/>
        </w:numPr>
        <w:ind w:left="0" w:firstLine="0"/>
      </w:pPr>
      <w:r w:rsidRPr="00AD144B">
        <w:rPr>
          <w:color w:val="auto"/>
        </w:rPr>
        <w:t xml:space="preserve">Кодекс профессиональной этики деятельности на страховом рынке РФ </w:t>
      </w:r>
    </w:p>
    <w:p w:rsidR="00CC25E4" w:rsidRDefault="00CC25E4" w:rsidP="00451196">
      <w:pPr>
        <w:pStyle w:val="ad"/>
        <w:ind w:firstLine="709"/>
        <w:sectPr w:rsidR="00CC25E4" w:rsidSect="00AD144B">
          <w:headerReference w:type="default" r:id="rId9"/>
          <w:footerReference w:type="default" r:id="rId10"/>
          <w:pgSz w:w="11906" w:h="16838"/>
          <w:pgMar w:top="1134" w:right="850" w:bottom="1134" w:left="1701" w:header="720" w:footer="720" w:gutter="0"/>
          <w:cols w:space="708"/>
          <w:noEndnote/>
          <w:docGrid w:linePitch="360"/>
        </w:sectPr>
      </w:pPr>
      <w:bookmarkStart w:id="13" w:name="_Toc256362801"/>
      <w:bookmarkStart w:id="14" w:name="_Toc258086577"/>
    </w:p>
    <w:p w:rsidR="00CC25E4" w:rsidRPr="002F2D31" w:rsidRDefault="00CC25E4" w:rsidP="00451196">
      <w:pPr>
        <w:pStyle w:val="ad"/>
        <w:ind w:firstLine="709"/>
      </w:pPr>
      <w:r w:rsidRPr="00AD144B">
        <w:t>ПРИЛОЖЕНИЕ А</w:t>
      </w:r>
      <w:bookmarkEnd w:id="13"/>
      <w:bookmarkEnd w:id="14"/>
    </w:p>
    <w:p w:rsidR="00CC25E4" w:rsidRPr="002F2D31" w:rsidRDefault="00CC25E4" w:rsidP="00451196">
      <w:pPr>
        <w:pStyle w:val="ad"/>
        <w:ind w:firstLine="709"/>
      </w:pPr>
    </w:p>
    <w:p w:rsidR="00CC25E4" w:rsidRPr="00AD144B" w:rsidRDefault="00CC25E4" w:rsidP="00AD144B">
      <w:pPr>
        <w:spacing w:line="360" w:lineRule="auto"/>
        <w:ind w:firstLine="709"/>
        <w:jc w:val="both"/>
        <w:rPr>
          <w:sz w:val="28"/>
          <w:szCs w:val="28"/>
        </w:rPr>
      </w:pPr>
      <w:r w:rsidRPr="00AD144B">
        <w:rPr>
          <w:sz w:val="28"/>
          <w:szCs w:val="28"/>
        </w:rPr>
        <w:t>Страховые премии по субъектам Российской Федерации, тыс. руб., 2008</w:t>
      </w:r>
      <w:r>
        <w:rPr>
          <w:sz w:val="28"/>
          <w:szCs w:val="28"/>
        </w:rPr>
        <w:t xml:space="preserve"> </w:t>
      </w:r>
      <w:r w:rsidRPr="00AD144B">
        <w:rPr>
          <w:sz w:val="28"/>
          <w:szCs w:val="28"/>
        </w:rPr>
        <w:t>год</w:t>
      </w:r>
    </w:p>
    <w:tbl>
      <w:tblPr>
        <w:tblW w:w="12960" w:type="dxa"/>
        <w:tblInd w:w="595" w:type="dxa"/>
        <w:tblLook w:val="0000" w:firstRow="0" w:lastRow="0" w:firstColumn="0" w:lastColumn="0" w:noHBand="0" w:noVBand="0"/>
      </w:tblPr>
      <w:tblGrid>
        <w:gridCol w:w="2280"/>
        <w:gridCol w:w="1332"/>
        <w:gridCol w:w="1378"/>
        <w:gridCol w:w="1982"/>
        <w:gridCol w:w="1657"/>
        <w:gridCol w:w="1920"/>
        <w:gridCol w:w="1209"/>
        <w:gridCol w:w="1202"/>
      </w:tblGrid>
      <w:tr w:rsidR="00CC25E4" w:rsidRPr="00451196" w:rsidTr="002F2D31">
        <w:trPr>
          <w:trHeight w:val="960"/>
        </w:trPr>
        <w:tc>
          <w:tcPr>
            <w:tcW w:w="2280" w:type="dxa"/>
            <w:tcBorders>
              <w:top w:val="single" w:sz="4" w:space="0" w:color="auto"/>
              <w:left w:val="single" w:sz="4" w:space="0" w:color="auto"/>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 xml:space="preserve">Субъекты </w:t>
            </w:r>
          </w:p>
          <w:p w:rsidR="00CC25E4" w:rsidRPr="00451196" w:rsidRDefault="00CC25E4" w:rsidP="00451196">
            <w:pPr>
              <w:spacing w:line="360" w:lineRule="auto"/>
              <w:jc w:val="both"/>
              <w:rPr>
                <w:sz w:val="20"/>
                <w:szCs w:val="20"/>
              </w:rPr>
            </w:pPr>
            <w:r w:rsidRPr="00451196">
              <w:rPr>
                <w:sz w:val="20"/>
                <w:szCs w:val="20"/>
              </w:rPr>
              <w:t>Российской Федерации</w:t>
            </w:r>
          </w:p>
        </w:tc>
        <w:tc>
          <w:tcPr>
            <w:tcW w:w="1332" w:type="dxa"/>
            <w:tcBorders>
              <w:top w:val="single" w:sz="4" w:space="0" w:color="auto"/>
              <w:left w:val="nil"/>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Страхование жизни</w:t>
            </w:r>
          </w:p>
        </w:tc>
        <w:tc>
          <w:tcPr>
            <w:tcW w:w="1378" w:type="dxa"/>
            <w:tcBorders>
              <w:top w:val="single" w:sz="4" w:space="0" w:color="auto"/>
              <w:left w:val="nil"/>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Личное страхование</w:t>
            </w:r>
          </w:p>
        </w:tc>
        <w:tc>
          <w:tcPr>
            <w:tcW w:w="1982" w:type="dxa"/>
            <w:tcBorders>
              <w:top w:val="single" w:sz="4" w:space="0" w:color="auto"/>
              <w:left w:val="nil"/>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Страхование имущества и финансовых рисков</w:t>
            </w:r>
          </w:p>
        </w:tc>
        <w:tc>
          <w:tcPr>
            <w:tcW w:w="1657" w:type="dxa"/>
            <w:tcBorders>
              <w:top w:val="single" w:sz="4" w:space="0" w:color="auto"/>
              <w:left w:val="nil"/>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Страхование ответственности</w:t>
            </w:r>
          </w:p>
        </w:tc>
        <w:tc>
          <w:tcPr>
            <w:tcW w:w="1920" w:type="dxa"/>
            <w:tcBorders>
              <w:top w:val="single" w:sz="4" w:space="0" w:color="auto"/>
              <w:left w:val="nil"/>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Обязательное страхование (кроме ОСАГО и ОМС)</w:t>
            </w:r>
          </w:p>
        </w:tc>
        <w:tc>
          <w:tcPr>
            <w:tcW w:w="1209" w:type="dxa"/>
            <w:tcBorders>
              <w:top w:val="single" w:sz="4" w:space="0" w:color="auto"/>
              <w:left w:val="nil"/>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ОСАГО</w:t>
            </w:r>
          </w:p>
        </w:tc>
        <w:tc>
          <w:tcPr>
            <w:tcW w:w="1202" w:type="dxa"/>
            <w:tcBorders>
              <w:top w:val="single" w:sz="4" w:space="0" w:color="auto"/>
              <w:left w:val="nil"/>
              <w:bottom w:val="single" w:sz="4" w:space="0" w:color="auto"/>
              <w:right w:val="single" w:sz="4" w:space="0" w:color="auto"/>
            </w:tcBorders>
            <w:vAlign w:val="center"/>
          </w:tcPr>
          <w:p w:rsidR="00CC25E4" w:rsidRPr="00451196" w:rsidRDefault="00CC25E4" w:rsidP="00451196">
            <w:pPr>
              <w:spacing w:line="360" w:lineRule="auto"/>
              <w:jc w:val="both"/>
              <w:rPr>
                <w:sz w:val="20"/>
                <w:szCs w:val="20"/>
              </w:rPr>
            </w:pPr>
            <w:r w:rsidRPr="00451196">
              <w:rPr>
                <w:sz w:val="20"/>
                <w:szCs w:val="20"/>
              </w:rPr>
              <w:t>ОМС</w:t>
            </w:r>
          </w:p>
        </w:tc>
      </w:tr>
      <w:tr w:rsidR="00CC25E4" w:rsidRPr="00451196" w:rsidTr="002F2D31">
        <w:trPr>
          <w:trHeight w:val="255"/>
        </w:trPr>
        <w:tc>
          <w:tcPr>
            <w:tcW w:w="2280" w:type="dxa"/>
            <w:tcBorders>
              <w:top w:val="single" w:sz="4" w:space="0" w:color="auto"/>
              <w:left w:val="single" w:sz="4" w:space="0" w:color="auto"/>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 xml:space="preserve">Центральный </w:t>
            </w:r>
          </w:p>
          <w:p w:rsidR="00CC25E4" w:rsidRPr="00451196" w:rsidRDefault="00CC25E4" w:rsidP="00451196">
            <w:pPr>
              <w:spacing w:line="360" w:lineRule="auto"/>
              <w:jc w:val="both"/>
              <w:rPr>
                <w:sz w:val="20"/>
                <w:szCs w:val="20"/>
              </w:rPr>
            </w:pPr>
            <w:r w:rsidRPr="00451196">
              <w:rPr>
                <w:sz w:val="20"/>
                <w:szCs w:val="20"/>
              </w:rPr>
              <w:t>федеральный округ</w:t>
            </w:r>
          </w:p>
        </w:tc>
        <w:tc>
          <w:tcPr>
            <w:tcW w:w="133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10 220 118</w:t>
            </w:r>
          </w:p>
        </w:tc>
        <w:tc>
          <w:tcPr>
            <w:tcW w:w="1378"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53 893 233</w:t>
            </w:r>
          </w:p>
        </w:tc>
        <w:tc>
          <w:tcPr>
            <w:tcW w:w="198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160 799 022</w:t>
            </w:r>
          </w:p>
        </w:tc>
        <w:tc>
          <w:tcPr>
            <w:tcW w:w="1657"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15 741 226</w:t>
            </w:r>
          </w:p>
        </w:tc>
        <w:tc>
          <w:tcPr>
            <w:tcW w:w="1920"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7 065 997</w:t>
            </w:r>
          </w:p>
        </w:tc>
        <w:tc>
          <w:tcPr>
            <w:tcW w:w="1209"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30 725 651</w:t>
            </w:r>
          </w:p>
        </w:tc>
        <w:tc>
          <w:tcPr>
            <w:tcW w:w="120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126 267 378</w:t>
            </w:r>
          </w:p>
        </w:tc>
      </w:tr>
      <w:tr w:rsidR="00CC25E4" w:rsidRPr="00451196" w:rsidTr="002F2D31">
        <w:trPr>
          <w:trHeight w:val="255"/>
        </w:trPr>
        <w:tc>
          <w:tcPr>
            <w:tcW w:w="2280" w:type="dxa"/>
            <w:tcBorders>
              <w:top w:val="single" w:sz="4" w:space="0" w:color="auto"/>
              <w:left w:val="single" w:sz="4" w:space="0" w:color="auto"/>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Приволжский</w:t>
            </w:r>
          </w:p>
          <w:p w:rsidR="00CC25E4" w:rsidRPr="00451196" w:rsidRDefault="00CC25E4" w:rsidP="00451196">
            <w:pPr>
              <w:spacing w:line="360" w:lineRule="auto"/>
              <w:jc w:val="both"/>
              <w:rPr>
                <w:sz w:val="20"/>
                <w:szCs w:val="20"/>
              </w:rPr>
            </w:pPr>
            <w:r w:rsidRPr="00451196">
              <w:rPr>
                <w:sz w:val="20"/>
                <w:szCs w:val="20"/>
              </w:rPr>
              <w:t>федеральный округ</w:t>
            </w:r>
          </w:p>
        </w:tc>
        <w:tc>
          <w:tcPr>
            <w:tcW w:w="133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3 800 196</w:t>
            </w:r>
          </w:p>
        </w:tc>
        <w:tc>
          <w:tcPr>
            <w:tcW w:w="1378"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13 129 073</w:t>
            </w:r>
          </w:p>
        </w:tc>
        <w:tc>
          <w:tcPr>
            <w:tcW w:w="198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45 723 744</w:t>
            </w:r>
          </w:p>
        </w:tc>
        <w:tc>
          <w:tcPr>
            <w:tcW w:w="1657"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1 612 225</w:t>
            </w:r>
          </w:p>
        </w:tc>
        <w:tc>
          <w:tcPr>
            <w:tcW w:w="1920"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152 433</w:t>
            </w:r>
          </w:p>
        </w:tc>
        <w:tc>
          <w:tcPr>
            <w:tcW w:w="1209"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12 877 730</w:t>
            </w:r>
          </w:p>
        </w:tc>
        <w:tc>
          <w:tcPr>
            <w:tcW w:w="120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73 100 029</w:t>
            </w:r>
          </w:p>
        </w:tc>
      </w:tr>
      <w:tr w:rsidR="00CC25E4" w:rsidRPr="00451196" w:rsidTr="002F2D31">
        <w:trPr>
          <w:trHeight w:val="255"/>
        </w:trPr>
        <w:tc>
          <w:tcPr>
            <w:tcW w:w="2280" w:type="dxa"/>
            <w:tcBorders>
              <w:top w:val="single" w:sz="4" w:space="0" w:color="auto"/>
              <w:left w:val="single" w:sz="4" w:space="0" w:color="auto"/>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 xml:space="preserve">Северо-Западный </w:t>
            </w:r>
          </w:p>
          <w:p w:rsidR="00CC25E4" w:rsidRPr="00451196" w:rsidRDefault="00CC25E4" w:rsidP="00451196">
            <w:pPr>
              <w:spacing w:line="360" w:lineRule="auto"/>
              <w:jc w:val="both"/>
              <w:rPr>
                <w:sz w:val="20"/>
                <w:szCs w:val="20"/>
              </w:rPr>
            </w:pPr>
            <w:r w:rsidRPr="00451196">
              <w:rPr>
                <w:sz w:val="20"/>
                <w:szCs w:val="20"/>
              </w:rPr>
              <w:t>федеральный округ</w:t>
            </w:r>
          </w:p>
        </w:tc>
        <w:tc>
          <w:tcPr>
            <w:tcW w:w="133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900 958</w:t>
            </w:r>
          </w:p>
        </w:tc>
        <w:tc>
          <w:tcPr>
            <w:tcW w:w="1378"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10 371 565</w:t>
            </w:r>
          </w:p>
        </w:tc>
        <w:tc>
          <w:tcPr>
            <w:tcW w:w="198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38 702 051</w:t>
            </w:r>
          </w:p>
        </w:tc>
        <w:tc>
          <w:tcPr>
            <w:tcW w:w="1657"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1 653 590</w:t>
            </w:r>
          </w:p>
        </w:tc>
        <w:tc>
          <w:tcPr>
            <w:tcW w:w="1920"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52 500</w:t>
            </w:r>
          </w:p>
        </w:tc>
        <w:tc>
          <w:tcPr>
            <w:tcW w:w="1209"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9 670 672</w:t>
            </w:r>
          </w:p>
        </w:tc>
        <w:tc>
          <w:tcPr>
            <w:tcW w:w="120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35 132 238</w:t>
            </w:r>
          </w:p>
        </w:tc>
      </w:tr>
      <w:tr w:rsidR="00CC25E4" w:rsidRPr="00451196" w:rsidTr="002F2D31">
        <w:trPr>
          <w:trHeight w:val="255"/>
        </w:trPr>
        <w:tc>
          <w:tcPr>
            <w:tcW w:w="2280" w:type="dxa"/>
            <w:tcBorders>
              <w:top w:val="single" w:sz="4" w:space="0" w:color="auto"/>
              <w:left w:val="single" w:sz="4" w:space="0" w:color="auto"/>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Южный</w:t>
            </w:r>
          </w:p>
          <w:p w:rsidR="00CC25E4" w:rsidRPr="00451196" w:rsidRDefault="00CC25E4" w:rsidP="00451196">
            <w:pPr>
              <w:spacing w:line="360" w:lineRule="auto"/>
              <w:jc w:val="both"/>
              <w:rPr>
                <w:sz w:val="20"/>
                <w:szCs w:val="20"/>
              </w:rPr>
            </w:pPr>
            <w:r w:rsidRPr="00451196">
              <w:rPr>
                <w:sz w:val="20"/>
                <w:szCs w:val="20"/>
              </w:rPr>
              <w:t>федеральный округ</w:t>
            </w:r>
          </w:p>
        </w:tc>
        <w:tc>
          <w:tcPr>
            <w:tcW w:w="133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1 146 365</w:t>
            </w:r>
          </w:p>
        </w:tc>
        <w:tc>
          <w:tcPr>
            <w:tcW w:w="1378"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6 200 073</w:t>
            </w:r>
          </w:p>
        </w:tc>
        <w:tc>
          <w:tcPr>
            <w:tcW w:w="198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17 802 608</w:t>
            </w:r>
          </w:p>
        </w:tc>
        <w:tc>
          <w:tcPr>
            <w:tcW w:w="1657"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910 569</w:t>
            </w:r>
          </w:p>
        </w:tc>
        <w:tc>
          <w:tcPr>
            <w:tcW w:w="1920"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116 860</w:t>
            </w:r>
          </w:p>
        </w:tc>
        <w:tc>
          <w:tcPr>
            <w:tcW w:w="1209"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7 659 330</w:t>
            </w:r>
          </w:p>
        </w:tc>
        <w:tc>
          <w:tcPr>
            <w:tcW w:w="120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47 899 716</w:t>
            </w:r>
          </w:p>
        </w:tc>
      </w:tr>
      <w:tr w:rsidR="00CC25E4" w:rsidRPr="00451196" w:rsidTr="002F2D31">
        <w:trPr>
          <w:trHeight w:val="255"/>
        </w:trPr>
        <w:tc>
          <w:tcPr>
            <w:tcW w:w="2280" w:type="dxa"/>
            <w:tcBorders>
              <w:top w:val="single" w:sz="4" w:space="0" w:color="auto"/>
              <w:left w:val="single" w:sz="4" w:space="0" w:color="auto"/>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Уральский</w:t>
            </w:r>
          </w:p>
          <w:p w:rsidR="00CC25E4" w:rsidRPr="00451196" w:rsidRDefault="00CC25E4" w:rsidP="00451196">
            <w:pPr>
              <w:spacing w:line="360" w:lineRule="auto"/>
              <w:jc w:val="both"/>
              <w:rPr>
                <w:sz w:val="20"/>
                <w:szCs w:val="20"/>
              </w:rPr>
            </w:pPr>
            <w:r w:rsidRPr="00451196">
              <w:rPr>
                <w:sz w:val="20"/>
                <w:szCs w:val="20"/>
              </w:rPr>
              <w:t>федеральный округ</w:t>
            </w:r>
          </w:p>
        </w:tc>
        <w:tc>
          <w:tcPr>
            <w:tcW w:w="133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1 200 482</w:t>
            </w:r>
          </w:p>
        </w:tc>
        <w:tc>
          <w:tcPr>
            <w:tcW w:w="1378"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12 071 733</w:t>
            </w:r>
          </w:p>
        </w:tc>
        <w:tc>
          <w:tcPr>
            <w:tcW w:w="198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27 793 884</w:t>
            </w:r>
          </w:p>
        </w:tc>
        <w:tc>
          <w:tcPr>
            <w:tcW w:w="1657"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1 126 965</w:t>
            </w:r>
          </w:p>
        </w:tc>
        <w:tc>
          <w:tcPr>
            <w:tcW w:w="1920"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74 622</w:t>
            </w:r>
          </w:p>
        </w:tc>
        <w:tc>
          <w:tcPr>
            <w:tcW w:w="1209"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6 802 654</w:t>
            </w:r>
          </w:p>
        </w:tc>
        <w:tc>
          <w:tcPr>
            <w:tcW w:w="120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39 276 132</w:t>
            </w:r>
          </w:p>
        </w:tc>
      </w:tr>
      <w:tr w:rsidR="00CC25E4" w:rsidRPr="00AD144B" w:rsidTr="002F2D31">
        <w:trPr>
          <w:trHeight w:val="255"/>
        </w:trPr>
        <w:tc>
          <w:tcPr>
            <w:tcW w:w="2280" w:type="dxa"/>
            <w:tcBorders>
              <w:top w:val="single" w:sz="4" w:space="0" w:color="auto"/>
              <w:left w:val="single" w:sz="4" w:space="0" w:color="auto"/>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Сибирский</w:t>
            </w:r>
          </w:p>
          <w:p w:rsidR="00CC25E4" w:rsidRPr="00451196" w:rsidRDefault="00CC25E4" w:rsidP="00451196">
            <w:pPr>
              <w:spacing w:line="360" w:lineRule="auto"/>
              <w:jc w:val="both"/>
              <w:rPr>
                <w:sz w:val="20"/>
                <w:szCs w:val="20"/>
              </w:rPr>
            </w:pPr>
            <w:r w:rsidRPr="00451196">
              <w:rPr>
                <w:sz w:val="20"/>
                <w:szCs w:val="20"/>
              </w:rPr>
              <w:t>федеральный округ</w:t>
            </w:r>
          </w:p>
        </w:tc>
        <w:tc>
          <w:tcPr>
            <w:tcW w:w="133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1 563 589</w:t>
            </w:r>
          </w:p>
        </w:tc>
        <w:tc>
          <w:tcPr>
            <w:tcW w:w="1378"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9 783 805</w:t>
            </w:r>
          </w:p>
        </w:tc>
        <w:tc>
          <w:tcPr>
            <w:tcW w:w="198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21 195 030</w:t>
            </w:r>
          </w:p>
        </w:tc>
        <w:tc>
          <w:tcPr>
            <w:tcW w:w="1657"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881 192</w:t>
            </w:r>
          </w:p>
        </w:tc>
        <w:tc>
          <w:tcPr>
            <w:tcW w:w="1920"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ind w:firstLine="8"/>
              <w:jc w:val="both"/>
              <w:rPr>
                <w:sz w:val="20"/>
                <w:szCs w:val="20"/>
              </w:rPr>
            </w:pPr>
            <w:r w:rsidRPr="00451196">
              <w:rPr>
                <w:sz w:val="20"/>
                <w:szCs w:val="20"/>
              </w:rPr>
              <w:t>100 751</w:t>
            </w:r>
          </w:p>
        </w:tc>
        <w:tc>
          <w:tcPr>
            <w:tcW w:w="1209"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ind w:firstLine="8"/>
              <w:jc w:val="both"/>
              <w:rPr>
                <w:sz w:val="20"/>
                <w:szCs w:val="20"/>
              </w:rPr>
            </w:pPr>
            <w:r w:rsidRPr="00451196">
              <w:rPr>
                <w:sz w:val="20"/>
                <w:szCs w:val="20"/>
              </w:rPr>
              <w:t>8 967 018</w:t>
            </w:r>
          </w:p>
        </w:tc>
        <w:tc>
          <w:tcPr>
            <w:tcW w:w="120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ind w:firstLine="8"/>
              <w:jc w:val="both"/>
              <w:rPr>
                <w:sz w:val="20"/>
                <w:szCs w:val="20"/>
              </w:rPr>
            </w:pPr>
            <w:r w:rsidRPr="00451196">
              <w:rPr>
                <w:sz w:val="20"/>
                <w:szCs w:val="20"/>
              </w:rPr>
              <w:t>52 666 695</w:t>
            </w:r>
          </w:p>
        </w:tc>
      </w:tr>
      <w:tr w:rsidR="00CC25E4" w:rsidRPr="00AD144B" w:rsidTr="002F2D31">
        <w:trPr>
          <w:trHeight w:val="255"/>
        </w:trPr>
        <w:tc>
          <w:tcPr>
            <w:tcW w:w="2280" w:type="dxa"/>
            <w:tcBorders>
              <w:top w:val="single" w:sz="4" w:space="0" w:color="auto"/>
              <w:left w:val="single" w:sz="4" w:space="0" w:color="auto"/>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Дальневосточный</w:t>
            </w:r>
          </w:p>
          <w:p w:rsidR="00CC25E4" w:rsidRPr="00451196" w:rsidRDefault="00CC25E4" w:rsidP="00451196">
            <w:pPr>
              <w:spacing w:line="360" w:lineRule="auto"/>
              <w:jc w:val="both"/>
              <w:rPr>
                <w:sz w:val="20"/>
                <w:szCs w:val="20"/>
              </w:rPr>
            </w:pPr>
            <w:r w:rsidRPr="00451196">
              <w:rPr>
                <w:sz w:val="20"/>
                <w:szCs w:val="20"/>
              </w:rPr>
              <w:t>федеральный округ</w:t>
            </w:r>
          </w:p>
        </w:tc>
        <w:tc>
          <w:tcPr>
            <w:tcW w:w="133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487 222</w:t>
            </w:r>
          </w:p>
        </w:tc>
        <w:tc>
          <w:tcPr>
            <w:tcW w:w="1378"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2 563 825</w:t>
            </w:r>
          </w:p>
        </w:tc>
        <w:tc>
          <w:tcPr>
            <w:tcW w:w="198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5 070 502</w:t>
            </w:r>
          </w:p>
        </w:tc>
        <w:tc>
          <w:tcPr>
            <w:tcW w:w="1657"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jc w:val="both"/>
              <w:rPr>
                <w:sz w:val="20"/>
                <w:szCs w:val="20"/>
              </w:rPr>
            </w:pPr>
            <w:r w:rsidRPr="00451196">
              <w:rPr>
                <w:sz w:val="20"/>
                <w:szCs w:val="20"/>
              </w:rPr>
              <w:t>577 436</w:t>
            </w:r>
          </w:p>
        </w:tc>
        <w:tc>
          <w:tcPr>
            <w:tcW w:w="1920"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ind w:firstLine="8"/>
              <w:jc w:val="both"/>
              <w:rPr>
                <w:sz w:val="20"/>
                <w:szCs w:val="20"/>
              </w:rPr>
            </w:pPr>
            <w:r w:rsidRPr="00451196">
              <w:rPr>
                <w:sz w:val="20"/>
                <w:szCs w:val="20"/>
              </w:rPr>
              <w:t>34 757</w:t>
            </w:r>
          </w:p>
        </w:tc>
        <w:tc>
          <w:tcPr>
            <w:tcW w:w="1209"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ind w:firstLine="8"/>
              <w:jc w:val="both"/>
              <w:rPr>
                <w:sz w:val="20"/>
                <w:szCs w:val="20"/>
              </w:rPr>
            </w:pPr>
            <w:r w:rsidRPr="00451196">
              <w:rPr>
                <w:sz w:val="20"/>
                <w:szCs w:val="20"/>
              </w:rPr>
              <w:t>3 490 612</w:t>
            </w:r>
          </w:p>
        </w:tc>
        <w:tc>
          <w:tcPr>
            <w:tcW w:w="1202" w:type="dxa"/>
            <w:tcBorders>
              <w:top w:val="single" w:sz="4" w:space="0" w:color="auto"/>
              <w:left w:val="nil"/>
              <w:bottom w:val="single" w:sz="4" w:space="0" w:color="auto"/>
              <w:right w:val="single" w:sz="4" w:space="0" w:color="auto"/>
            </w:tcBorders>
            <w:noWrap/>
            <w:vAlign w:val="center"/>
          </w:tcPr>
          <w:p w:rsidR="00CC25E4" w:rsidRPr="00451196" w:rsidRDefault="00CC25E4" w:rsidP="00451196">
            <w:pPr>
              <w:spacing w:line="360" w:lineRule="auto"/>
              <w:ind w:firstLine="8"/>
              <w:jc w:val="both"/>
              <w:rPr>
                <w:sz w:val="20"/>
                <w:szCs w:val="20"/>
              </w:rPr>
            </w:pPr>
            <w:r w:rsidRPr="00451196">
              <w:rPr>
                <w:sz w:val="20"/>
                <w:szCs w:val="20"/>
              </w:rPr>
              <w:t>22 549 521</w:t>
            </w:r>
          </w:p>
        </w:tc>
      </w:tr>
    </w:tbl>
    <w:p w:rsidR="00CC25E4" w:rsidRPr="00AD144B" w:rsidRDefault="00CC25E4" w:rsidP="00AD144B">
      <w:pPr>
        <w:spacing w:line="360" w:lineRule="auto"/>
        <w:ind w:firstLine="709"/>
        <w:jc w:val="both"/>
        <w:rPr>
          <w:sz w:val="28"/>
          <w:szCs w:val="28"/>
        </w:rPr>
      </w:pPr>
    </w:p>
    <w:p w:rsidR="00CC25E4" w:rsidRPr="00AD144B" w:rsidRDefault="00CC25E4" w:rsidP="00AD144B">
      <w:pPr>
        <w:spacing w:line="360" w:lineRule="auto"/>
        <w:ind w:firstLine="709"/>
        <w:jc w:val="both"/>
        <w:rPr>
          <w:sz w:val="28"/>
          <w:szCs w:val="28"/>
        </w:rPr>
      </w:pPr>
      <w:r w:rsidRPr="00AD144B">
        <w:rPr>
          <w:sz w:val="28"/>
          <w:szCs w:val="28"/>
        </w:rPr>
        <w:br w:type="page"/>
        <w:t>Страховые выплаты по субъектам Российской Федерации., тыс. руб., 2008 год</w:t>
      </w:r>
    </w:p>
    <w:tbl>
      <w:tblPr>
        <w:tblW w:w="13774" w:type="dxa"/>
        <w:tblInd w:w="475" w:type="dxa"/>
        <w:tblLayout w:type="fixed"/>
        <w:tblLook w:val="0000" w:firstRow="0" w:lastRow="0" w:firstColumn="0" w:lastColumn="0" w:noHBand="0" w:noVBand="0"/>
      </w:tblPr>
      <w:tblGrid>
        <w:gridCol w:w="3120"/>
        <w:gridCol w:w="1423"/>
        <w:gridCol w:w="1320"/>
        <w:gridCol w:w="2040"/>
        <w:gridCol w:w="1337"/>
        <w:gridCol w:w="2040"/>
        <w:gridCol w:w="1260"/>
        <w:gridCol w:w="1234"/>
      </w:tblGrid>
      <w:tr w:rsidR="00CC25E4" w:rsidRPr="00AD144B" w:rsidTr="002F2D31">
        <w:trPr>
          <w:trHeight w:val="1005"/>
        </w:trPr>
        <w:tc>
          <w:tcPr>
            <w:tcW w:w="3120" w:type="dxa"/>
            <w:tcBorders>
              <w:top w:val="single" w:sz="4" w:space="0" w:color="auto"/>
              <w:left w:val="single" w:sz="4" w:space="0" w:color="auto"/>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 xml:space="preserve">Субъекты </w:t>
            </w:r>
          </w:p>
          <w:p w:rsidR="00CC25E4" w:rsidRPr="00AF196B" w:rsidRDefault="00CC25E4" w:rsidP="00AF196B">
            <w:pPr>
              <w:spacing w:line="360" w:lineRule="auto"/>
              <w:jc w:val="both"/>
              <w:rPr>
                <w:sz w:val="20"/>
                <w:szCs w:val="20"/>
              </w:rPr>
            </w:pPr>
            <w:r w:rsidRPr="00AF196B">
              <w:rPr>
                <w:sz w:val="20"/>
                <w:szCs w:val="20"/>
              </w:rPr>
              <w:t>Российской Федерации</w:t>
            </w:r>
          </w:p>
        </w:tc>
        <w:tc>
          <w:tcPr>
            <w:tcW w:w="1423" w:type="dxa"/>
            <w:tcBorders>
              <w:top w:val="single" w:sz="4" w:space="0" w:color="auto"/>
              <w:left w:val="nil"/>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Страхование жизни</w:t>
            </w:r>
          </w:p>
        </w:tc>
        <w:tc>
          <w:tcPr>
            <w:tcW w:w="1320" w:type="dxa"/>
            <w:tcBorders>
              <w:top w:val="single" w:sz="4" w:space="0" w:color="auto"/>
              <w:left w:val="nil"/>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Личное страхование</w:t>
            </w:r>
          </w:p>
        </w:tc>
        <w:tc>
          <w:tcPr>
            <w:tcW w:w="2040" w:type="dxa"/>
            <w:tcBorders>
              <w:top w:val="single" w:sz="4" w:space="0" w:color="auto"/>
              <w:left w:val="nil"/>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Страхование имущества и финансовых рисков</w:t>
            </w:r>
          </w:p>
        </w:tc>
        <w:tc>
          <w:tcPr>
            <w:tcW w:w="1337" w:type="dxa"/>
            <w:tcBorders>
              <w:top w:val="single" w:sz="4" w:space="0" w:color="auto"/>
              <w:left w:val="nil"/>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Страхование ответствен</w:t>
            </w:r>
            <w:r>
              <w:rPr>
                <w:sz w:val="20"/>
                <w:szCs w:val="20"/>
                <w:lang w:val="en-US"/>
              </w:rPr>
              <w:t>-</w:t>
            </w:r>
            <w:r w:rsidRPr="00AF196B">
              <w:rPr>
                <w:sz w:val="20"/>
                <w:szCs w:val="20"/>
              </w:rPr>
              <w:t>ности</w:t>
            </w:r>
          </w:p>
        </w:tc>
        <w:tc>
          <w:tcPr>
            <w:tcW w:w="2040" w:type="dxa"/>
            <w:tcBorders>
              <w:top w:val="single" w:sz="4" w:space="0" w:color="auto"/>
              <w:left w:val="nil"/>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Обязательное страхование (кроме ОСАГО и ОМС)</w:t>
            </w:r>
          </w:p>
        </w:tc>
        <w:tc>
          <w:tcPr>
            <w:tcW w:w="1260" w:type="dxa"/>
            <w:tcBorders>
              <w:top w:val="single" w:sz="4" w:space="0" w:color="auto"/>
              <w:left w:val="nil"/>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ОСАГО</w:t>
            </w:r>
          </w:p>
        </w:tc>
        <w:tc>
          <w:tcPr>
            <w:tcW w:w="1234" w:type="dxa"/>
            <w:tcBorders>
              <w:top w:val="single" w:sz="4" w:space="0" w:color="auto"/>
              <w:left w:val="nil"/>
              <w:bottom w:val="single" w:sz="4" w:space="0" w:color="auto"/>
              <w:right w:val="single" w:sz="4" w:space="0" w:color="auto"/>
            </w:tcBorders>
            <w:vAlign w:val="center"/>
          </w:tcPr>
          <w:p w:rsidR="00CC25E4" w:rsidRPr="00AF196B" w:rsidRDefault="00CC25E4" w:rsidP="00AF196B">
            <w:pPr>
              <w:spacing w:line="360" w:lineRule="auto"/>
              <w:jc w:val="both"/>
              <w:rPr>
                <w:sz w:val="20"/>
                <w:szCs w:val="20"/>
              </w:rPr>
            </w:pPr>
            <w:r w:rsidRPr="00AF196B">
              <w:rPr>
                <w:sz w:val="20"/>
                <w:szCs w:val="20"/>
              </w:rPr>
              <w:t>ОМС</w:t>
            </w:r>
          </w:p>
        </w:tc>
      </w:tr>
      <w:tr w:rsidR="00CC25E4" w:rsidRPr="00AD144B" w:rsidTr="002F2D31">
        <w:trPr>
          <w:trHeight w:val="255"/>
        </w:trPr>
        <w:tc>
          <w:tcPr>
            <w:tcW w:w="3120" w:type="dxa"/>
            <w:tcBorders>
              <w:top w:val="single" w:sz="4" w:space="0" w:color="auto"/>
              <w:left w:val="single" w:sz="4" w:space="0" w:color="auto"/>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Центральный федеральный округ</w:t>
            </w:r>
          </w:p>
        </w:tc>
        <w:tc>
          <w:tcPr>
            <w:tcW w:w="1423"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2 962 906</w:t>
            </w:r>
          </w:p>
        </w:tc>
        <w:tc>
          <w:tcPr>
            <w:tcW w:w="132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28 556 384</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59 435 279</w:t>
            </w:r>
          </w:p>
        </w:tc>
        <w:tc>
          <w:tcPr>
            <w:tcW w:w="1337"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1 407 213</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6110448</w:t>
            </w:r>
          </w:p>
        </w:tc>
        <w:tc>
          <w:tcPr>
            <w:tcW w:w="126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14 976 719</w:t>
            </w:r>
          </w:p>
        </w:tc>
        <w:tc>
          <w:tcPr>
            <w:tcW w:w="1234"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120 099 168</w:t>
            </w:r>
          </w:p>
        </w:tc>
      </w:tr>
      <w:tr w:rsidR="00CC25E4" w:rsidRPr="00AD144B" w:rsidTr="002F2D31">
        <w:trPr>
          <w:trHeight w:val="255"/>
        </w:trPr>
        <w:tc>
          <w:tcPr>
            <w:tcW w:w="3120" w:type="dxa"/>
            <w:tcBorders>
              <w:top w:val="single" w:sz="4" w:space="0" w:color="auto"/>
              <w:left w:val="single" w:sz="4" w:space="0" w:color="auto"/>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Приволжский федеральный округ</w:t>
            </w:r>
          </w:p>
        </w:tc>
        <w:tc>
          <w:tcPr>
            <w:tcW w:w="1423"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1 565 666</w:t>
            </w:r>
          </w:p>
        </w:tc>
        <w:tc>
          <w:tcPr>
            <w:tcW w:w="132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7 754 821</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18 790 415</w:t>
            </w:r>
          </w:p>
        </w:tc>
        <w:tc>
          <w:tcPr>
            <w:tcW w:w="1337"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172 186</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32345</w:t>
            </w:r>
          </w:p>
        </w:tc>
        <w:tc>
          <w:tcPr>
            <w:tcW w:w="126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9 422 610</w:t>
            </w:r>
          </w:p>
        </w:tc>
        <w:tc>
          <w:tcPr>
            <w:tcW w:w="1234"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68 379 753</w:t>
            </w:r>
          </w:p>
        </w:tc>
      </w:tr>
      <w:tr w:rsidR="00CC25E4" w:rsidRPr="00AD144B" w:rsidTr="002F2D31">
        <w:trPr>
          <w:trHeight w:val="255"/>
        </w:trPr>
        <w:tc>
          <w:tcPr>
            <w:tcW w:w="3120" w:type="dxa"/>
            <w:tcBorders>
              <w:top w:val="single" w:sz="4" w:space="0" w:color="auto"/>
              <w:left w:val="single" w:sz="4" w:space="0" w:color="auto"/>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Северо-Западный федеральный округ</w:t>
            </w:r>
          </w:p>
        </w:tc>
        <w:tc>
          <w:tcPr>
            <w:tcW w:w="1423"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160 600</w:t>
            </w:r>
          </w:p>
        </w:tc>
        <w:tc>
          <w:tcPr>
            <w:tcW w:w="132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6 345 408</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18 418 709</w:t>
            </w:r>
          </w:p>
        </w:tc>
        <w:tc>
          <w:tcPr>
            <w:tcW w:w="1337"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210 424</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2442</w:t>
            </w:r>
          </w:p>
        </w:tc>
        <w:tc>
          <w:tcPr>
            <w:tcW w:w="126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5 333 117</w:t>
            </w:r>
          </w:p>
        </w:tc>
        <w:tc>
          <w:tcPr>
            <w:tcW w:w="1234"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34 113 702</w:t>
            </w:r>
          </w:p>
        </w:tc>
      </w:tr>
      <w:tr w:rsidR="00CC25E4" w:rsidRPr="00AD144B" w:rsidTr="002F2D31">
        <w:trPr>
          <w:trHeight w:val="255"/>
        </w:trPr>
        <w:tc>
          <w:tcPr>
            <w:tcW w:w="3120" w:type="dxa"/>
            <w:tcBorders>
              <w:top w:val="single" w:sz="4" w:space="0" w:color="auto"/>
              <w:left w:val="single" w:sz="4" w:space="0" w:color="auto"/>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 xml:space="preserve">Южный </w:t>
            </w:r>
          </w:p>
          <w:p w:rsidR="00CC25E4" w:rsidRPr="00AF196B" w:rsidRDefault="00CC25E4" w:rsidP="00AF196B">
            <w:pPr>
              <w:spacing w:line="360" w:lineRule="auto"/>
              <w:jc w:val="both"/>
              <w:rPr>
                <w:sz w:val="20"/>
                <w:szCs w:val="20"/>
              </w:rPr>
            </w:pPr>
            <w:r w:rsidRPr="00AF196B">
              <w:rPr>
                <w:sz w:val="20"/>
                <w:szCs w:val="20"/>
              </w:rPr>
              <w:t>федеральный округ</w:t>
            </w:r>
          </w:p>
        </w:tc>
        <w:tc>
          <w:tcPr>
            <w:tcW w:w="1423"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303 973</w:t>
            </w:r>
          </w:p>
        </w:tc>
        <w:tc>
          <w:tcPr>
            <w:tcW w:w="132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3 184 317</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7 524 881</w:t>
            </w:r>
          </w:p>
        </w:tc>
        <w:tc>
          <w:tcPr>
            <w:tcW w:w="1337"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50 594</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45693</w:t>
            </w:r>
          </w:p>
        </w:tc>
        <w:tc>
          <w:tcPr>
            <w:tcW w:w="126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4 749 563</w:t>
            </w:r>
          </w:p>
        </w:tc>
        <w:tc>
          <w:tcPr>
            <w:tcW w:w="1234"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46 409 967</w:t>
            </w:r>
          </w:p>
        </w:tc>
      </w:tr>
      <w:tr w:rsidR="00CC25E4" w:rsidRPr="00AD144B" w:rsidTr="002F2D31">
        <w:trPr>
          <w:trHeight w:val="255"/>
        </w:trPr>
        <w:tc>
          <w:tcPr>
            <w:tcW w:w="3120" w:type="dxa"/>
            <w:tcBorders>
              <w:top w:val="single" w:sz="4" w:space="0" w:color="auto"/>
              <w:left w:val="single" w:sz="4" w:space="0" w:color="auto"/>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 xml:space="preserve">Уральский </w:t>
            </w:r>
          </w:p>
          <w:p w:rsidR="00CC25E4" w:rsidRPr="00AF196B" w:rsidRDefault="00CC25E4" w:rsidP="00AF196B">
            <w:pPr>
              <w:spacing w:line="360" w:lineRule="auto"/>
              <w:jc w:val="both"/>
              <w:rPr>
                <w:sz w:val="20"/>
                <w:szCs w:val="20"/>
              </w:rPr>
            </w:pPr>
            <w:r w:rsidRPr="00AF196B">
              <w:rPr>
                <w:sz w:val="20"/>
                <w:szCs w:val="20"/>
              </w:rPr>
              <w:t>федеральный округ</w:t>
            </w:r>
          </w:p>
        </w:tc>
        <w:tc>
          <w:tcPr>
            <w:tcW w:w="1423"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282 093</w:t>
            </w:r>
          </w:p>
        </w:tc>
        <w:tc>
          <w:tcPr>
            <w:tcW w:w="132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8 992 768</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11 275 773</w:t>
            </w:r>
          </w:p>
        </w:tc>
        <w:tc>
          <w:tcPr>
            <w:tcW w:w="1337"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221 122</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2238</w:t>
            </w:r>
          </w:p>
        </w:tc>
        <w:tc>
          <w:tcPr>
            <w:tcW w:w="126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5 132 986</w:t>
            </w:r>
          </w:p>
        </w:tc>
        <w:tc>
          <w:tcPr>
            <w:tcW w:w="1234"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37 340 786</w:t>
            </w:r>
          </w:p>
        </w:tc>
      </w:tr>
      <w:tr w:rsidR="00CC25E4" w:rsidRPr="00AD144B" w:rsidTr="002F2D31">
        <w:trPr>
          <w:trHeight w:val="255"/>
        </w:trPr>
        <w:tc>
          <w:tcPr>
            <w:tcW w:w="3120" w:type="dxa"/>
            <w:tcBorders>
              <w:top w:val="single" w:sz="4" w:space="0" w:color="auto"/>
              <w:left w:val="single" w:sz="4" w:space="0" w:color="auto"/>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 xml:space="preserve">Сибирский </w:t>
            </w:r>
          </w:p>
          <w:p w:rsidR="00CC25E4" w:rsidRPr="00AF196B" w:rsidRDefault="00CC25E4" w:rsidP="00AF196B">
            <w:pPr>
              <w:spacing w:line="360" w:lineRule="auto"/>
              <w:jc w:val="both"/>
              <w:rPr>
                <w:sz w:val="20"/>
                <w:szCs w:val="20"/>
              </w:rPr>
            </w:pPr>
            <w:r w:rsidRPr="00AF196B">
              <w:rPr>
                <w:sz w:val="20"/>
                <w:szCs w:val="20"/>
              </w:rPr>
              <w:t>федеральный округ</w:t>
            </w:r>
          </w:p>
        </w:tc>
        <w:tc>
          <w:tcPr>
            <w:tcW w:w="1423"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546 246</w:t>
            </w:r>
          </w:p>
        </w:tc>
        <w:tc>
          <w:tcPr>
            <w:tcW w:w="132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5 726 029</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8 871 016</w:t>
            </w:r>
          </w:p>
        </w:tc>
        <w:tc>
          <w:tcPr>
            <w:tcW w:w="1337"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507669</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13203</w:t>
            </w:r>
          </w:p>
        </w:tc>
        <w:tc>
          <w:tcPr>
            <w:tcW w:w="126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6 070 530</w:t>
            </w:r>
          </w:p>
        </w:tc>
        <w:tc>
          <w:tcPr>
            <w:tcW w:w="1234"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49 380 695</w:t>
            </w:r>
          </w:p>
        </w:tc>
      </w:tr>
      <w:tr w:rsidR="00CC25E4" w:rsidRPr="00AD144B" w:rsidTr="002F2D31">
        <w:trPr>
          <w:trHeight w:val="255"/>
        </w:trPr>
        <w:tc>
          <w:tcPr>
            <w:tcW w:w="3120" w:type="dxa"/>
            <w:tcBorders>
              <w:top w:val="single" w:sz="4" w:space="0" w:color="auto"/>
              <w:left w:val="single" w:sz="4" w:space="0" w:color="auto"/>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Дальневосточный федеральный округ</w:t>
            </w:r>
          </w:p>
        </w:tc>
        <w:tc>
          <w:tcPr>
            <w:tcW w:w="1423"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165 194</w:t>
            </w:r>
          </w:p>
        </w:tc>
        <w:tc>
          <w:tcPr>
            <w:tcW w:w="132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1 073 174</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1 241 695</w:t>
            </w:r>
          </w:p>
        </w:tc>
        <w:tc>
          <w:tcPr>
            <w:tcW w:w="1337"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45 169</w:t>
            </w:r>
          </w:p>
        </w:tc>
        <w:tc>
          <w:tcPr>
            <w:tcW w:w="204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9164</w:t>
            </w:r>
          </w:p>
        </w:tc>
        <w:tc>
          <w:tcPr>
            <w:tcW w:w="1260"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2 143 836</w:t>
            </w:r>
          </w:p>
        </w:tc>
        <w:tc>
          <w:tcPr>
            <w:tcW w:w="1234" w:type="dxa"/>
            <w:tcBorders>
              <w:top w:val="single" w:sz="4" w:space="0" w:color="auto"/>
              <w:left w:val="nil"/>
              <w:bottom w:val="single" w:sz="4" w:space="0" w:color="auto"/>
              <w:right w:val="single" w:sz="4" w:space="0" w:color="auto"/>
            </w:tcBorders>
            <w:noWrap/>
            <w:vAlign w:val="center"/>
          </w:tcPr>
          <w:p w:rsidR="00CC25E4" w:rsidRPr="00AF196B" w:rsidRDefault="00CC25E4" w:rsidP="00AF196B">
            <w:pPr>
              <w:spacing w:line="360" w:lineRule="auto"/>
              <w:jc w:val="both"/>
              <w:rPr>
                <w:sz w:val="20"/>
                <w:szCs w:val="20"/>
              </w:rPr>
            </w:pPr>
            <w:r w:rsidRPr="00AF196B">
              <w:rPr>
                <w:sz w:val="20"/>
                <w:szCs w:val="20"/>
              </w:rPr>
              <w:t>20 868 825</w:t>
            </w:r>
          </w:p>
        </w:tc>
      </w:tr>
    </w:tbl>
    <w:p w:rsidR="00CC25E4" w:rsidRPr="002F2D31" w:rsidRDefault="00CC25E4" w:rsidP="00AD144B">
      <w:pPr>
        <w:spacing w:line="360" w:lineRule="auto"/>
        <w:ind w:firstLine="709"/>
        <w:jc w:val="both"/>
        <w:rPr>
          <w:color w:val="FFFFFF"/>
          <w:sz w:val="28"/>
          <w:szCs w:val="28"/>
        </w:rPr>
      </w:pPr>
      <w:bookmarkStart w:id="15" w:name="_GoBack"/>
      <w:bookmarkEnd w:id="15"/>
    </w:p>
    <w:sectPr w:rsidR="00CC25E4" w:rsidRPr="002F2D31" w:rsidSect="00451196">
      <w:pgSz w:w="16838" w:h="11906" w:orient="landscape"/>
      <w:pgMar w:top="1701" w:right="1134" w:bottom="851"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2D" w:rsidRDefault="000C6E2D" w:rsidP="00647633">
      <w:r>
        <w:separator/>
      </w:r>
    </w:p>
  </w:endnote>
  <w:endnote w:type="continuationSeparator" w:id="0">
    <w:p w:rsidR="000C6E2D" w:rsidRDefault="000C6E2D" w:rsidP="0064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E4" w:rsidRDefault="000A6FCC">
    <w:pPr>
      <w:pStyle w:val="a3"/>
      <w:jc w:val="center"/>
    </w:pPr>
    <w:r>
      <w:rPr>
        <w:noProof/>
      </w:rPr>
      <w:t>1</w:t>
    </w:r>
  </w:p>
  <w:p w:rsidR="00CC25E4" w:rsidRDefault="00CC25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2D" w:rsidRDefault="000C6E2D" w:rsidP="00647633">
      <w:r>
        <w:separator/>
      </w:r>
    </w:p>
  </w:footnote>
  <w:footnote w:type="continuationSeparator" w:id="0">
    <w:p w:rsidR="000C6E2D" w:rsidRDefault="000C6E2D" w:rsidP="00647633">
      <w:r>
        <w:continuationSeparator/>
      </w:r>
    </w:p>
  </w:footnote>
  <w:footnote w:id="1">
    <w:p w:rsidR="000C6E2D" w:rsidRDefault="00CC25E4" w:rsidP="00451196">
      <w:pPr>
        <w:pStyle w:val="a8"/>
        <w:spacing w:line="360" w:lineRule="auto"/>
        <w:ind w:firstLine="0"/>
      </w:pPr>
      <w:r>
        <w:rPr>
          <w:rStyle w:val="a7"/>
        </w:rPr>
        <w:footnoteRef/>
      </w:r>
      <w:r>
        <w:t xml:space="preserve"> Приказ Минфина РФ от 8 августа 2005 г. № 100н </w:t>
      </w:r>
      <w:r w:rsidRPr="003B77AE">
        <w:t>(ред. от 13.07.2009)</w:t>
      </w:r>
      <w:r>
        <w:t xml:space="preserve"> «Об утверждении Правил размещения страховых средств страховых резервов».</w:t>
      </w:r>
    </w:p>
  </w:footnote>
  <w:footnote w:id="2">
    <w:p w:rsidR="000C6E2D" w:rsidRDefault="00CC25E4" w:rsidP="00451196">
      <w:pPr>
        <w:pStyle w:val="a8"/>
        <w:spacing w:line="360" w:lineRule="auto"/>
        <w:ind w:firstLine="0"/>
      </w:pPr>
      <w:r>
        <w:rPr>
          <w:rStyle w:val="a7"/>
        </w:rPr>
        <w:footnoteRef/>
      </w:r>
      <w:r>
        <w:t xml:space="preserve"> Приказ Минфина РФ от 16 декабря 2005 г. № 149н </w:t>
      </w:r>
      <w:r w:rsidRPr="000A6FCC">
        <w:t>(ред. от 14.11.2008)</w:t>
      </w:r>
      <w:r>
        <w:t xml:space="preserve"> «Об утверждении Требований, предъявляемых к составу и структуре активов, принимаемых для покрытия собственных средств страховщика».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31" w:rsidRDefault="002F2D31" w:rsidP="002F2D31">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DF3"/>
    <w:multiLevelType w:val="hybridMultilevel"/>
    <w:tmpl w:val="6B4468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773F3A"/>
    <w:multiLevelType w:val="hybridMultilevel"/>
    <w:tmpl w:val="8CFAC3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6807E9A"/>
    <w:multiLevelType w:val="hybridMultilevel"/>
    <w:tmpl w:val="7E2269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CC6A02"/>
    <w:multiLevelType w:val="hybridMultilevel"/>
    <w:tmpl w:val="0316B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763348"/>
    <w:multiLevelType w:val="hybridMultilevel"/>
    <w:tmpl w:val="0D803A9E"/>
    <w:lvl w:ilvl="0" w:tplc="36B8A9D8">
      <w:start w:val="1"/>
      <w:numFmt w:val="bullet"/>
      <w:lvlText w:val=""/>
      <w:lvlJc w:val="left"/>
      <w:pPr>
        <w:tabs>
          <w:tab w:val="num" w:pos="1155"/>
        </w:tabs>
        <w:ind w:left="1155" w:hanging="360"/>
      </w:pPr>
      <w:rPr>
        <w:rFonts w:ascii="Symbol" w:hAnsi="Symbol" w:cs="Symbol" w:hint="default"/>
        <w:sz w:val="16"/>
        <w:szCs w:val="16"/>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1AE73900"/>
    <w:multiLevelType w:val="hybridMultilevel"/>
    <w:tmpl w:val="0E6E1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2923C0"/>
    <w:multiLevelType w:val="hybridMultilevel"/>
    <w:tmpl w:val="7C1CC0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88766B"/>
    <w:multiLevelType w:val="hybridMultilevel"/>
    <w:tmpl w:val="D60894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9F582B"/>
    <w:multiLevelType w:val="multilevel"/>
    <w:tmpl w:val="68445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6D2B67"/>
    <w:multiLevelType w:val="multilevel"/>
    <w:tmpl w:val="0D803A9E"/>
    <w:lvl w:ilvl="0">
      <w:start w:val="1"/>
      <w:numFmt w:val="bullet"/>
      <w:lvlText w:val=""/>
      <w:lvlJc w:val="left"/>
      <w:pPr>
        <w:tabs>
          <w:tab w:val="num" w:pos="1155"/>
        </w:tabs>
        <w:ind w:left="1155" w:hanging="360"/>
      </w:pPr>
      <w:rPr>
        <w:rFonts w:ascii="Symbol" w:hAnsi="Symbol" w:cs="Symbol"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47CA5333"/>
    <w:multiLevelType w:val="hybridMultilevel"/>
    <w:tmpl w:val="087611BC"/>
    <w:lvl w:ilvl="0" w:tplc="2C283F6A">
      <w:start w:val="1"/>
      <w:numFmt w:val="bullet"/>
      <w:lvlText w:val=""/>
      <w:lvlJc w:val="left"/>
      <w:pPr>
        <w:tabs>
          <w:tab w:val="num" w:pos="1155"/>
        </w:tabs>
        <w:ind w:left="1155" w:hanging="360"/>
      </w:pPr>
      <w:rPr>
        <w:rFonts w:ascii="Symbol" w:hAnsi="Symbol" w:cs="Symbol" w:hint="default"/>
        <w:sz w:val="16"/>
        <w:szCs w:val="16"/>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4E624F34"/>
    <w:multiLevelType w:val="hybridMultilevel"/>
    <w:tmpl w:val="CD748C3C"/>
    <w:lvl w:ilvl="0" w:tplc="48205D1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B74896"/>
    <w:multiLevelType w:val="hybridMultilevel"/>
    <w:tmpl w:val="C4520D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0F1049C"/>
    <w:multiLevelType w:val="hybridMultilevel"/>
    <w:tmpl w:val="1B90B7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73D023D"/>
    <w:multiLevelType w:val="hybridMultilevel"/>
    <w:tmpl w:val="2D8C9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6E7B1A"/>
    <w:multiLevelType w:val="hybridMultilevel"/>
    <w:tmpl w:val="F4DC5B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5066650"/>
    <w:multiLevelType w:val="hybridMultilevel"/>
    <w:tmpl w:val="6CC67986"/>
    <w:lvl w:ilvl="0" w:tplc="593CB8C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7796BC0"/>
    <w:multiLevelType w:val="hybridMultilevel"/>
    <w:tmpl w:val="C5607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B7044F"/>
    <w:multiLevelType w:val="hybridMultilevel"/>
    <w:tmpl w:val="1ECCE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D4E0F0A"/>
    <w:multiLevelType w:val="hybridMultilevel"/>
    <w:tmpl w:val="696271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579688A"/>
    <w:multiLevelType w:val="hybridMultilevel"/>
    <w:tmpl w:val="A1943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86D4AA2"/>
    <w:multiLevelType w:val="hybridMultilevel"/>
    <w:tmpl w:val="EBE6741C"/>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4"/>
  </w:num>
  <w:num w:numId="2">
    <w:abstractNumId w:val="12"/>
  </w:num>
  <w:num w:numId="3">
    <w:abstractNumId w:val="17"/>
  </w:num>
  <w:num w:numId="4">
    <w:abstractNumId w:val="13"/>
  </w:num>
  <w:num w:numId="5">
    <w:abstractNumId w:val="5"/>
  </w:num>
  <w:num w:numId="6">
    <w:abstractNumId w:val="15"/>
  </w:num>
  <w:num w:numId="7">
    <w:abstractNumId w:val="20"/>
  </w:num>
  <w:num w:numId="8">
    <w:abstractNumId w:val="2"/>
  </w:num>
  <w:num w:numId="9">
    <w:abstractNumId w:val="6"/>
  </w:num>
  <w:num w:numId="10">
    <w:abstractNumId w:val="1"/>
  </w:num>
  <w:num w:numId="11">
    <w:abstractNumId w:val="4"/>
  </w:num>
  <w:num w:numId="12">
    <w:abstractNumId w:val="9"/>
  </w:num>
  <w:num w:numId="13">
    <w:abstractNumId w:val="10"/>
  </w:num>
  <w:num w:numId="14">
    <w:abstractNumId w:val="21"/>
  </w:num>
  <w:num w:numId="15">
    <w:abstractNumId w:val="8"/>
  </w:num>
  <w:num w:numId="16">
    <w:abstractNumId w:val="7"/>
  </w:num>
  <w:num w:numId="17">
    <w:abstractNumId w:val="11"/>
  </w:num>
  <w:num w:numId="18">
    <w:abstractNumId w:val="0"/>
  </w:num>
  <w:num w:numId="19">
    <w:abstractNumId w:val="19"/>
  </w:num>
  <w:num w:numId="20">
    <w:abstractNumId w:val="16"/>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5AD"/>
    <w:rsid w:val="00000F12"/>
    <w:rsid w:val="00002B79"/>
    <w:rsid w:val="000427EF"/>
    <w:rsid w:val="0009354D"/>
    <w:rsid w:val="000A14AE"/>
    <w:rsid w:val="000A1BA6"/>
    <w:rsid w:val="000A6FCC"/>
    <w:rsid w:val="000B5FAE"/>
    <w:rsid w:val="000C6E2D"/>
    <w:rsid w:val="000D7B2D"/>
    <w:rsid w:val="000E0283"/>
    <w:rsid w:val="00121EA6"/>
    <w:rsid w:val="00135314"/>
    <w:rsid w:val="001719B8"/>
    <w:rsid w:val="00257FD8"/>
    <w:rsid w:val="00293929"/>
    <w:rsid w:val="002A432B"/>
    <w:rsid w:val="002F2D31"/>
    <w:rsid w:val="00304762"/>
    <w:rsid w:val="0031124B"/>
    <w:rsid w:val="003140BE"/>
    <w:rsid w:val="0037638A"/>
    <w:rsid w:val="00382661"/>
    <w:rsid w:val="00393BC3"/>
    <w:rsid w:val="00394F8B"/>
    <w:rsid w:val="003B77AE"/>
    <w:rsid w:val="003C70D2"/>
    <w:rsid w:val="003D4258"/>
    <w:rsid w:val="003F218D"/>
    <w:rsid w:val="00434B27"/>
    <w:rsid w:val="00451196"/>
    <w:rsid w:val="0048202E"/>
    <w:rsid w:val="004B0BBC"/>
    <w:rsid w:val="004B61B5"/>
    <w:rsid w:val="004E0A7C"/>
    <w:rsid w:val="00523214"/>
    <w:rsid w:val="005F6CB4"/>
    <w:rsid w:val="0060700F"/>
    <w:rsid w:val="0061640F"/>
    <w:rsid w:val="00647633"/>
    <w:rsid w:val="0071049D"/>
    <w:rsid w:val="00767A61"/>
    <w:rsid w:val="0079426B"/>
    <w:rsid w:val="007D3257"/>
    <w:rsid w:val="007E273A"/>
    <w:rsid w:val="00815101"/>
    <w:rsid w:val="008442B8"/>
    <w:rsid w:val="0088416B"/>
    <w:rsid w:val="008929CC"/>
    <w:rsid w:val="008F3758"/>
    <w:rsid w:val="00926280"/>
    <w:rsid w:val="009578B7"/>
    <w:rsid w:val="009669AA"/>
    <w:rsid w:val="009A45E9"/>
    <w:rsid w:val="009E515B"/>
    <w:rsid w:val="009E797A"/>
    <w:rsid w:val="009F5388"/>
    <w:rsid w:val="00A44DB8"/>
    <w:rsid w:val="00A6336E"/>
    <w:rsid w:val="00A66321"/>
    <w:rsid w:val="00A82201"/>
    <w:rsid w:val="00AB2AFD"/>
    <w:rsid w:val="00AC3B62"/>
    <w:rsid w:val="00AD144B"/>
    <w:rsid w:val="00AF196B"/>
    <w:rsid w:val="00AF1F95"/>
    <w:rsid w:val="00B03433"/>
    <w:rsid w:val="00B158C3"/>
    <w:rsid w:val="00B71F10"/>
    <w:rsid w:val="00C1646C"/>
    <w:rsid w:val="00C82607"/>
    <w:rsid w:val="00CA37D4"/>
    <w:rsid w:val="00CB7691"/>
    <w:rsid w:val="00CB7C18"/>
    <w:rsid w:val="00CC25E4"/>
    <w:rsid w:val="00CC6CFC"/>
    <w:rsid w:val="00CE2F5F"/>
    <w:rsid w:val="00D5365C"/>
    <w:rsid w:val="00E93703"/>
    <w:rsid w:val="00E94992"/>
    <w:rsid w:val="00ED30A9"/>
    <w:rsid w:val="00EF25AD"/>
    <w:rsid w:val="00F22D83"/>
    <w:rsid w:val="00F6235B"/>
    <w:rsid w:val="00FA6485"/>
    <w:rsid w:val="00FC2FA3"/>
    <w:rsid w:val="00FC4391"/>
    <w:rsid w:val="00FD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53664B2-7BF2-4BD8-8BE8-5ED3E3D5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5AD"/>
    <w:rPr>
      <w:rFonts w:ascii="Times New Roman" w:eastAsia="Times New Roman" w:hAnsi="Times New Roman"/>
      <w:color w:val="000000"/>
      <w:sz w:val="24"/>
      <w:szCs w:val="24"/>
    </w:rPr>
  </w:style>
  <w:style w:type="paragraph" w:styleId="1">
    <w:name w:val="heading 1"/>
    <w:basedOn w:val="a"/>
    <w:next w:val="a"/>
    <w:link w:val="10"/>
    <w:uiPriority w:val="99"/>
    <w:qFormat/>
    <w:rsid w:val="000E0283"/>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647633"/>
    <w:pPr>
      <w:keepNext/>
      <w:spacing w:before="240" w:after="60"/>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647633"/>
    <w:rPr>
      <w:rFonts w:ascii="Arial" w:hAnsi="Arial" w:cs="Arial"/>
      <w:b/>
      <w:bCs/>
      <w:sz w:val="26"/>
      <w:szCs w:val="26"/>
      <w:lang w:val="x-none" w:eastAsia="ru-RU"/>
    </w:rPr>
  </w:style>
  <w:style w:type="paragraph" w:styleId="a3">
    <w:name w:val="footer"/>
    <w:basedOn w:val="a"/>
    <w:link w:val="a4"/>
    <w:uiPriority w:val="99"/>
    <w:rsid w:val="00EF25AD"/>
    <w:pPr>
      <w:tabs>
        <w:tab w:val="center" w:pos="4677"/>
        <w:tab w:val="right" w:pos="9355"/>
      </w:tabs>
    </w:pPr>
  </w:style>
  <w:style w:type="character" w:customStyle="1" w:styleId="10">
    <w:name w:val="Заголовок 1 Знак"/>
    <w:link w:val="1"/>
    <w:uiPriority w:val="99"/>
    <w:rsid w:val="000E0283"/>
    <w:rPr>
      <w:rFonts w:ascii="Cambria" w:hAnsi="Cambria" w:cs="Cambria"/>
      <w:b/>
      <w:bCs/>
      <w:color w:val="365F91"/>
      <w:sz w:val="28"/>
      <w:szCs w:val="28"/>
      <w:lang w:val="x-none" w:eastAsia="ru-RU"/>
    </w:rPr>
  </w:style>
  <w:style w:type="paragraph" w:styleId="a5">
    <w:name w:val="Body Text"/>
    <w:basedOn w:val="a"/>
    <w:link w:val="a6"/>
    <w:uiPriority w:val="99"/>
    <w:rsid w:val="00EF25AD"/>
    <w:pPr>
      <w:jc w:val="both"/>
    </w:pPr>
    <w:rPr>
      <w:rFonts w:eastAsia="Calibri"/>
      <w:sz w:val="28"/>
      <w:szCs w:val="28"/>
    </w:rPr>
  </w:style>
  <w:style w:type="character" w:customStyle="1" w:styleId="a4">
    <w:name w:val="Нижний колонтитул Знак"/>
    <w:link w:val="a3"/>
    <w:uiPriority w:val="99"/>
    <w:rsid w:val="00EF25AD"/>
    <w:rPr>
      <w:rFonts w:ascii="Times New Roman" w:hAnsi="Times New Roman" w:cs="Times New Roman"/>
      <w:color w:val="000000"/>
      <w:sz w:val="20"/>
      <w:szCs w:val="20"/>
      <w:lang w:val="x-none" w:eastAsia="ru-RU"/>
    </w:rPr>
  </w:style>
  <w:style w:type="character" w:styleId="a7">
    <w:name w:val="footnote reference"/>
    <w:uiPriority w:val="99"/>
    <w:semiHidden/>
    <w:rsid w:val="00647633"/>
    <w:rPr>
      <w:vertAlign w:val="superscript"/>
    </w:rPr>
  </w:style>
  <w:style w:type="character" w:customStyle="1" w:styleId="a6">
    <w:name w:val="Основной текст Знак"/>
    <w:link w:val="a5"/>
    <w:uiPriority w:val="99"/>
    <w:rsid w:val="00EF25AD"/>
    <w:rPr>
      <w:rFonts w:ascii="Times New Roman" w:hAnsi="Times New Roman" w:cs="Times New Roman"/>
      <w:color w:val="000000"/>
      <w:sz w:val="20"/>
      <w:szCs w:val="20"/>
      <w:lang w:val="x-none" w:eastAsia="ru-RU"/>
    </w:rPr>
  </w:style>
  <w:style w:type="paragraph" w:styleId="a8">
    <w:name w:val="footnote text"/>
    <w:basedOn w:val="a"/>
    <w:link w:val="a9"/>
    <w:uiPriority w:val="99"/>
    <w:semiHidden/>
    <w:rsid w:val="00647633"/>
    <w:pPr>
      <w:ind w:firstLine="709"/>
      <w:jc w:val="both"/>
    </w:pPr>
    <w:rPr>
      <w:color w:val="auto"/>
      <w:sz w:val="20"/>
      <w:szCs w:val="20"/>
    </w:rPr>
  </w:style>
  <w:style w:type="character" w:styleId="aa">
    <w:name w:val="Hyperlink"/>
    <w:uiPriority w:val="99"/>
    <w:rsid w:val="00647633"/>
    <w:rPr>
      <w:color w:val="0000FF"/>
      <w:u w:val="single"/>
    </w:rPr>
  </w:style>
  <w:style w:type="character" w:customStyle="1" w:styleId="a9">
    <w:name w:val="Текст сноски Знак"/>
    <w:link w:val="a8"/>
    <w:uiPriority w:val="99"/>
    <w:semiHidden/>
    <w:rsid w:val="00647633"/>
    <w:rPr>
      <w:rFonts w:ascii="Times New Roman" w:hAnsi="Times New Roman" w:cs="Times New Roman"/>
      <w:sz w:val="20"/>
      <w:szCs w:val="20"/>
      <w:lang w:val="x-none" w:eastAsia="ru-RU"/>
    </w:rPr>
  </w:style>
  <w:style w:type="paragraph" w:styleId="ab">
    <w:name w:val="List Paragraph"/>
    <w:basedOn w:val="a"/>
    <w:uiPriority w:val="99"/>
    <w:qFormat/>
    <w:rsid w:val="00293929"/>
    <w:pPr>
      <w:ind w:left="720"/>
    </w:pPr>
  </w:style>
  <w:style w:type="paragraph" w:styleId="ac">
    <w:name w:val="No Spacing"/>
    <w:uiPriority w:val="99"/>
    <w:qFormat/>
    <w:rsid w:val="00293929"/>
    <w:rPr>
      <w:rFonts w:ascii="Times New Roman" w:eastAsia="Times New Roman" w:hAnsi="Times New Roman"/>
      <w:color w:val="000000"/>
      <w:sz w:val="24"/>
      <w:szCs w:val="24"/>
    </w:rPr>
  </w:style>
  <w:style w:type="paragraph" w:customStyle="1" w:styleId="ad">
    <w:name w:val="НаБОР"/>
    <w:basedOn w:val="a"/>
    <w:uiPriority w:val="99"/>
    <w:rsid w:val="00293929"/>
    <w:pPr>
      <w:spacing w:line="360" w:lineRule="auto"/>
      <w:jc w:val="both"/>
    </w:pPr>
    <w:rPr>
      <w:rFonts w:eastAsia="Octava-Italic"/>
      <w:sz w:val="28"/>
      <w:szCs w:val="28"/>
    </w:rPr>
  </w:style>
  <w:style w:type="paragraph" w:styleId="ae">
    <w:name w:val="TOC Heading"/>
    <w:basedOn w:val="1"/>
    <w:next w:val="a"/>
    <w:uiPriority w:val="99"/>
    <w:qFormat/>
    <w:rsid w:val="000E0283"/>
    <w:pPr>
      <w:spacing w:line="276" w:lineRule="auto"/>
      <w:outlineLvl w:val="9"/>
    </w:pPr>
    <w:rPr>
      <w:lang w:eastAsia="en-US"/>
    </w:rPr>
  </w:style>
  <w:style w:type="paragraph" w:styleId="11">
    <w:name w:val="toc 1"/>
    <w:basedOn w:val="a"/>
    <w:next w:val="a"/>
    <w:autoRedefine/>
    <w:uiPriority w:val="99"/>
    <w:semiHidden/>
    <w:rsid w:val="000E0283"/>
    <w:pPr>
      <w:spacing w:after="100"/>
    </w:pPr>
  </w:style>
  <w:style w:type="paragraph" w:styleId="31">
    <w:name w:val="toc 3"/>
    <w:basedOn w:val="a"/>
    <w:next w:val="a"/>
    <w:autoRedefine/>
    <w:uiPriority w:val="99"/>
    <w:semiHidden/>
    <w:rsid w:val="000E0283"/>
    <w:pPr>
      <w:spacing w:after="100"/>
      <w:ind w:left="480"/>
    </w:pPr>
  </w:style>
  <w:style w:type="paragraph" w:styleId="af">
    <w:name w:val="Balloon Text"/>
    <w:basedOn w:val="a"/>
    <w:link w:val="af0"/>
    <w:uiPriority w:val="99"/>
    <w:semiHidden/>
    <w:rsid w:val="000E0283"/>
    <w:rPr>
      <w:rFonts w:ascii="Tahoma" w:hAnsi="Tahoma" w:cs="Tahoma"/>
      <w:sz w:val="16"/>
      <w:szCs w:val="16"/>
    </w:rPr>
  </w:style>
  <w:style w:type="paragraph" w:styleId="af1">
    <w:name w:val="Normal (Web)"/>
    <w:basedOn w:val="a"/>
    <w:uiPriority w:val="99"/>
    <w:rsid w:val="00C1646C"/>
    <w:pPr>
      <w:spacing w:before="100" w:beforeAutospacing="1" w:after="100" w:afterAutospacing="1"/>
    </w:pPr>
    <w:rPr>
      <w:color w:val="auto"/>
    </w:rPr>
  </w:style>
  <w:style w:type="character" w:customStyle="1" w:styleId="af0">
    <w:name w:val="Текст выноски Знак"/>
    <w:link w:val="af"/>
    <w:uiPriority w:val="99"/>
    <w:semiHidden/>
    <w:rsid w:val="000E0283"/>
    <w:rPr>
      <w:rFonts w:ascii="Tahoma" w:hAnsi="Tahoma" w:cs="Tahoma"/>
      <w:color w:val="000000"/>
      <w:sz w:val="16"/>
      <w:szCs w:val="16"/>
      <w:lang w:val="x-none" w:eastAsia="ru-RU"/>
    </w:rPr>
  </w:style>
  <w:style w:type="paragraph" w:styleId="af2">
    <w:name w:val="header"/>
    <w:basedOn w:val="a"/>
    <w:link w:val="af3"/>
    <w:uiPriority w:val="99"/>
    <w:semiHidden/>
    <w:rsid w:val="00393BC3"/>
    <w:pPr>
      <w:tabs>
        <w:tab w:val="center" w:pos="4677"/>
        <w:tab w:val="right" w:pos="9355"/>
      </w:tabs>
    </w:pPr>
  </w:style>
  <w:style w:type="paragraph" w:customStyle="1" w:styleId="af4">
    <w:name w:val="Заголовок диаграммы"/>
    <w:basedOn w:val="3"/>
    <w:link w:val="af5"/>
    <w:uiPriority w:val="99"/>
    <w:rsid w:val="00393BC3"/>
    <w:pPr>
      <w:tabs>
        <w:tab w:val="left" w:pos="1800"/>
      </w:tabs>
      <w:spacing w:before="120" w:after="120"/>
      <w:ind w:left="1797" w:hanging="1797"/>
    </w:pPr>
    <w:rPr>
      <w:rFonts w:ascii="Times New Roman" w:hAnsi="Times New Roman" w:cs="Times New Roman"/>
      <w:sz w:val="24"/>
      <w:szCs w:val="24"/>
    </w:rPr>
  </w:style>
  <w:style w:type="character" w:customStyle="1" w:styleId="af3">
    <w:name w:val="Верхний колонтитул Знак"/>
    <w:link w:val="af2"/>
    <w:uiPriority w:val="99"/>
    <w:semiHidden/>
    <w:rsid w:val="00393BC3"/>
    <w:rPr>
      <w:rFonts w:ascii="Times New Roman" w:hAnsi="Times New Roman" w:cs="Times New Roman"/>
      <w:color w:val="000000"/>
      <w:sz w:val="20"/>
      <w:szCs w:val="20"/>
      <w:lang w:val="x-none" w:eastAsia="ru-RU"/>
    </w:rPr>
  </w:style>
  <w:style w:type="character" w:customStyle="1" w:styleId="af5">
    <w:name w:val="Заголовок диаграммы Знак"/>
    <w:link w:val="af4"/>
    <w:uiPriority w:val="99"/>
    <w:rsid w:val="00393BC3"/>
    <w:rPr>
      <w:rFonts w:ascii="Times New Roman" w:hAnsi="Times New Roman" w:cs="Times New Roman"/>
      <w:b/>
      <w:bCs/>
      <w:sz w:val="26"/>
      <w:szCs w:val="26"/>
      <w:lang w:val="x-none" w:eastAsia="ru-RU"/>
    </w:rPr>
  </w:style>
  <w:style w:type="paragraph" w:customStyle="1" w:styleId="af6">
    <w:name w:val="Знак Знак Знак Знак"/>
    <w:basedOn w:val="a"/>
    <w:uiPriority w:val="99"/>
    <w:rsid w:val="00393BC3"/>
    <w:pPr>
      <w:spacing w:after="160" w:line="240" w:lineRule="exact"/>
    </w:pPr>
    <w:rPr>
      <w:rFonts w:ascii="Verdana" w:hAnsi="Verdana" w:cs="Verdana"/>
      <w:color w:val="auto"/>
      <w:lang w:val="en-US" w:eastAsia="en-US"/>
    </w:rPr>
  </w:style>
  <w:style w:type="paragraph" w:styleId="af7">
    <w:name w:val="endnote text"/>
    <w:basedOn w:val="a"/>
    <w:link w:val="af8"/>
    <w:uiPriority w:val="99"/>
    <w:semiHidden/>
    <w:rsid w:val="00393BC3"/>
    <w:rPr>
      <w:sz w:val="20"/>
      <w:szCs w:val="20"/>
    </w:rPr>
  </w:style>
  <w:style w:type="character" w:styleId="af9">
    <w:name w:val="endnote reference"/>
    <w:uiPriority w:val="99"/>
    <w:semiHidden/>
    <w:rsid w:val="00393BC3"/>
    <w:rPr>
      <w:vertAlign w:val="superscript"/>
    </w:rPr>
  </w:style>
  <w:style w:type="character" w:customStyle="1" w:styleId="af8">
    <w:name w:val="Текст концевой сноски Знак"/>
    <w:link w:val="af7"/>
    <w:uiPriority w:val="99"/>
    <w:semiHidden/>
    <w:rsid w:val="00393BC3"/>
    <w:rPr>
      <w:rFonts w:ascii="Times New Roman" w:hAnsi="Times New Roman" w:cs="Times New Roman"/>
      <w:color w:val="000000"/>
      <w:sz w:val="20"/>
      <w:szCs w:val="20"/>
      <w:lang w:val="x-none" w:eastAsia="ru-RU"/>
    </w:rPr>
  </w:style>
  <w:style w:type="paragraph" w:styleId="2">
    <w:name w:val="toc 2"/>
    <w:basedOn w:val="a"/>
    <w:next w:val="a"/>
    <w:autoRedefine/>
    <w:uiPriority w:val="99"/>
    <w:semiHidden/>
    <w:rsid w:val="00393BC3"/>
    <w:pPr>
      <w:spacing w:after="100" w:line="276" w:lineRule="auto"/>
      <w:ind w:left="220"/>
    </w:pPr>
    <w:rPr>
      <w:rFonts w:ascii="Calibri" w:hAnsi="Calibri" w:cs="Calibri"/>
      <w:color w:val="auto"/>
      <w:sz w:val="22"/>
      <w:szCs w:val="22"/>
      <w:lang w:eastAsia="en-US"/>
    </w:rPr>
  </w:style>
  <w:style w:type="paragraph" w:styleId="HTML">
    <w:name w:val="HTML Preformatted"/>
    <w:basedOn w:val="a"/>
    <w:link w:val="HTML0"/>
    <w:uiPriority w:val="99"/>
    <w:semiHidden/>
    <w:rsid w:val="0039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styleId="20">
    <w:name w:val="Body Text Indent 2"/>
    <w:basedOn w:val="a"/>
    <w:link w:val="21"/>
    <w:uiPriority w:val="99"/>
    <w:semiHidden/>
    <w:rsid w:val="00393BC3"/>
    <w:pPr>
      <w:spacing w:after="120" w:line="480" w:lineRule="auto"/>
      <w:ind w:left="283"/>
    </w:pPr>
  </w:style>
  <w:style w:type="character" w:customStyle="1" w:styleId="HTML0">
    <w:name w:val="Стандартный HTML Знак"/>
    <w:link w:val="HTML"/>
    <w:uiPriority w:val="99"/>
    <w:semiHidden/>
    <w:rsid w:val="00393BC3"/>
    <w:rPr>
      <w:rFonts w:ascii="Courier New" w:hAnsi="Courier New" w:cs="Courier New"/>
      <w:sz w:val="20"/>
      <w:szCs w:val="20"/>
      <w:lang w:val="x-none" w:eastAsia="ru-RU"/>
    </w:rPr>
  </w:style>
  <w:style w:type="character" w:styleId="afa">
    <w:name w:val="Strong"/>
    <w:uiPriority w:val="99"/>
    <w:qFormat/>
    <w:rsid w:val="00AF1F95"/>
    <w:rPr>
      <w:b/>
      <w:bCs/>
    </w:rPr>
  </w:style>
  <w:style w:type="character" w:customStyle="1" w:styleId="21">
    <w:name w:val="Основной текст с отступом 2 Знак"/>
    <w:link w:val="20"/>
    <w:uiPriority w:val="99"/>
    <w:semiHidden/>
    <w:rsid w:val="00393BC3"/>
    <w:rPr>
      <w:rFonts w:ascii="Times New Roman" w:hAnsi="Times New Roman" w:cs="Times New Roman"/>
      <w:color w:val="000000"/>
      <w:sz w:val="20"/>
      <w:szCs w:val="20"/>
      <w:lang w:val="x-none" w:eastAsia="ru-RU"/>
    </w:rPr>
  </w:style>
  <w:style w:type="character" w:styleId="HTML1">
    <w:name w:val="HTML Cite"/>
    <w:uiPriority w:val="99"/>
    <w:semiHidden/>
    <w:rsid w:val="00794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2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Julia</dc:creator>
  <cp:keywords/>
  <dc:description/>
  <cp:lastModifiedBy>admin</cp:lastModifiedBy>
  <cp:revision>2</cp:revision>
  <dcterms:created xsi:type="dcterms:W3CDTF">2014-03-22T18:30:00Z</dcterms:created>
  <dcterms:modified xsi:type="dcterms:W3CDTF">2014-03-22T18:30:00Z</dcterms:modified>
</cp:coreProperties>
</file>