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4B" w:rsidRPr="00EA3B3C" w:rsidRDefault="007B397D" w:rsidP="00EA3B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A3B3C">
        <w:rPr>
          <w:b/>
          <w:sz w:val="28"/>
          <w:szCs w:val="28"/>
        </w:rPr>
        <w:t xml:space="preserve">ВВЕДЕНИЕ </w:t>
      </w:r>
    </w:p>
    <w:p w:rsidR="007B397D" w:rsidRPr="00EA3B3C" w:rsidRDefault="007B397D" w:rsidP="00EA3B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B397D" w:rsidRPr="00EA3B3C" w:rsidRDefault="007B397D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Стратегический маркетинг – это современный маркетинг, базирующийся на определенном видении фирмой окружающего мира и своей роли в нем, на принципах глобализма, инновационности,  интегрированности, предпочтения структурных исследований перспектив потребностей рынка и мониторинга среды, активного использования связей с общественностью. В целевом отношении он ориентирован на сбалансированность, гармонизацию интересов фирмы, потребителей и общества в целом, партнерство всех участников отношений рыночного обмена и обеспечивает создание товаров и услуг более высокой ценности, чем у конкурентов.</w:t>
      </w:r>
    </w:p>
    <w:p w:rsidR="007B397D" w:rsidRPr="00EA3B3C" w:rsidRDefault="007B397D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Стратегия маркетинга в целом – это воплощение комплекса доминирующих принципов, конкретных целей маркетинга на длительный период и соответствующих решений по выбору и агрегированию средств организации и осуществления на рынке ориентированной на эти цели деловой активности.</w:t>
      </w:r>
    </w:p>
    <w:p w:rsidR="007B397D" w:rsidRPr="00EA3B3C" w:rsidRDefault="007B397D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Выбор стратегий маркетинга определяется положением, потенциалом и традициями деятельности фирмы на рынке, спецификой продукции, конъектурой рынка. Многое зависит от структуры и методов управления учреждением, от приоритетов фирмы и специфики товара.</w:t>
      </w:r>
    </w:p>
    <w:p w:rsidR="00255951" w:rsidRPr="00EA3B3C" w:rsidRDefault="00255951" w:rsidP="00EA3B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55951" w:rsidRPr="00EA3B3C" w:rsidRDefault="00EA3B3C" w:rsidP="00EA3B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A3B3C">
        <w:rPr>
          <w:b/>
          <w:sz w:val="28"/>
          <w:szCs w:val="28"/>
        </w:rPr>
        <w:t xml:space="preserve">1.1. </w:t>
      </w:r>
      <w:r w:rsidR="007B397D" w:rsidRPr="00EA3B3C">
        <w:rPr>
          <w:b/>
          <w:sz w:val="28"/>
          <w:szCs w:val="28"/>
        </w:rPr>
        <w:t>Стратегический маркетинг</w:t>
      </w:r>
    </w:p>
    <w:p w:rsidR="006D3E4B" w:rsidRPr="00EA3B3C" w:rsidRDefault="006D3E4B" w:rsidP="00EA3B3C">
      <w:pPr>
        <w:spacing w:line="360" w:lineRule="auto"/>
        <w:ind w:firstLine="709"/>
        <w:jc w:val="both"/>
        <w:rPr>
          <w:sz w:val="28"/>
          <w:szCs w:val="28"/>
        </w:rPr>
      </w:pPr>
    </w:p>
    <w:p w:rsidR="003C1CCD" w:rsidRPr="00EA3B3C" w:rsidRDefault="006D3E4B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Этап становления стратегического </w:t>
      </w:r>
      <w:r w:rsidR="007B397D" w:rsidRPr="00EA3B3C">
        <w:rPr>
          <w:sz w:val="28"/>
          <w:szCs w:val="28"/>
        </w:rPr>
        <w:t>маркетинга</w:t>
      </w:r>
      <w:r w:rsidRPr="00EA3B3C">
        <w:rPr>
          <w:sz w:val="28"/>
          <w:szCs w:val="28"/>
        </w:rPr>
        <w:t>, ознаменовался приобретением им ряда  особых черт. Это ориентация на долгосрочную перспективу. Это постоянный систематический анализ потребностей рынка, как стержневая функция, выводящая на разработку эффективных товаров, предназначенных для конкретных групп</w:t>
      </w:r>
      <w:r w:rsidR="003C1CCD" w:rsidRPr="00EA3B3C">
        <w:rPr>
          <w:sz w:val="28"/>
          <w:szCs w:val="28"/>
        </w:rPr>
        <w:t xml:space="preserve"> покупателей и обладающих свойствами, отличающими их от товаров-конкурентов и таким образом </w:t>
      </w:r>
      <w:r w:rsidR="003C1CCD" w:rsidRPr="00EA3B3C">
        <w:rPr>
          <w:sz w:val="28"/>
          <w:szCs w:val="28"/>
        </w:rPr>
        <w:lastRenderedPageBreak/>
        <w:t xml:space="preserve">создающими изготовителю устойчивое конкурентное </w:t>
      </w:r>
      <w:r w:rsidR="007B397D" w:rsidRPr="00EA3B3C">
        <w:rPr>
          <w:sz w:val="28"/>
          <w:szCs w:val="28"/>
        </w:rPr>
        <w:t>преимущество</w:t>
      </w:r>
      <w:r w:rsidR="003C1CCD" w:rsidRPr="00EA3B3C">
        <w:rPr>
          <w:sz w:val="28"/>
          <w:szCs w:val="28"/>
        </w:rPr>
        <w:t xml:space="preserve">. По этому стратегический маркетинг базируется  на результатах анализа и прогноза существенных условий окружающей среды, а также, сильных  и слабых сторон собственной деятельности. Он сохраняет и развивает достигнутые успехи, ищет новые возможности, том числе прорывного характера, создает и обеспечивает перспективы предприятия. </w:t>
      </w:r>
    </w:p>
    <w:p w:rsidR="003C1CCD" w:rsidRPr="00EA3B3C" w:rsidRDefault="003C1CCD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Новые, современные черты стратегического маркетинга – это его глобализм, активность, </w:t>
      </w:r>
      <w:r w:rsidR="007B397D" w:rsidRPr="00EA3B3C">
        <w:rPr>
          <w:sz w:val="28"/>
          <w:szCs w:val="28"/>
        </w:rPr>
        <w:t>инновационности</w:t>
      </w:r>
      <w:r w:rsidRPr="00EA3B3C">
        <w:rPr>
          <w:sz w:val="28"/>
          <w:szCs w:val="28"/>
        </w:rPr>
        <w:t xml:space="preserve">, </w:t>
      </w:r>
      <w:r w:rsidR="007B397D" w:rsidRPr="00EA3B3C">
        <w:rPr>
          <w:sz w:val="28"/>
          <w:szCs w:val="28"/>
        </w:rPr>
        <w:t>интегрированности</w:t>
      </w:r>
      <w:r w:rsidRPr="00EA3B3C">
        <w:rPr>
          <w:sz w:val="28"/>
          <w:szCs w:val="28"/>
        </w:rPr>
        <w:t xml:space="preserve">, предпочтение структурных исследований рынка, активное использование связей с общественностью, целевая ориентация </w:t>
      </w:r>
      <w:r w:rsidR="007B397D" w:rsidRPr="00EA3B3C">
        <w:rPr>
          <w:sz w:val="28"/>
          <w:szCs w:val="28"/>
        </w:rPr>
        <w:t>маркетинга</w:t>
      </w:r>
      <w:r w:rsidRPr="00EA3B3C">
        <w:rPr>
          <w:sz w:val="28"/>
          <w:szCs w:val="28"/>
        </w:rPr>
        <w:t xml:space="preserve"> на сбалансированность, гармонизацию интересов фирмы, потребителей и общества в целом, партнерства всех участников отношений рыночного обмена и не коммерческого распределения общественных благ.</w:t>
      </w:r>
    </w:p>
    <w:p w:rsidR="005E35EC" w:rsidRPr="00EA3B3C" w:rsidRDefault="003C1CCD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Принцип </w:t>
      </w:r>
      <w:r w:rsidRPr="00EA3B3C">
        <w:rPr>
          <w:b/>
          <w:i/>
          <w:sz w:val="28"/>
          <w:szCs w:val="28"/>
        </w:rPr>
        <w:t>глоболизма</w:t>
      </w:r>
      <w:r w:rsidRPr="00EA3B3C">
        <w:rPr>
          <w:sz w:val="28"/>
          <w:szCs w:val="28"/>
        </w:rPr>
        <w:t xml:space="preserve"> – возник как реакция </w:t>
      </w:r>
      <w:r w:rsidR="005E35EC" w:rsidRPr="00EA3B3C">
        <w:rPr>
          <w:sz w:val="28"/>
          <w:szCs w:val="28"/>
        </w:rPr>
        <w:t xml:space="preserve">на растущую взаимозависимость национальных рынков, на </w:t>
      </w:r>
      <w:r w:rsidR="007B397D" w:rsidRPr="00EA3B3C">
        <w:rPr>
          <w:sz w:val="28"/>
          <w:szCs w:val="28"/>
        </w:rPr>
        <w:t>усиление</w:t>
      </w:r>
      <w:r w:rsidR="005E35EC" w:rsidRPr="00EA3B3C">
        <w:rPr>
          <w:sz w:val="28"/>
          <w:szCs w:val="28"/>
        </w:rPr>
        <w:t xml:space="preserve"> однородности потребностей под воздействием успехов технологий коммуникации и транспорта, на развитие международной стандартизации, на тенденции объединения стран, заключение межгосударственных соглашений и развития международной конкуренции. </w:t>
      </w:r>
      <w:r w:rsidR="005E35EC" w:rsidRPr="00EA3B3C">
        <w:rPr>
          <w:b/>
          <w:i/>
          <w:sz w:val="28"/>
          <w:szCs w:val="28"/>
        </w:rPr>
        <w:t>Активность</w:t>
      </w:r>
      <w:r w:rsidR="005E35EC" w:rsidRPr="00EA3B3C">
        <w:rPr>
          <w:sz w:val="28"/>
          <w:szCs w:val="28"/>
        </w:rPr>
        <w:t xml:space="preserve"> – современного </w:t>
      </w:r>
      <w:r w:rsidR="007B397D" w:rsidRPr="00EA3B3C">
        <w:rPr>
          <w:sz w:val="28"/>
          <w:szCs w:val="28"/>
        </w:rPr>
        <w:t>стратегического</w:t>
      </w:r>
      <w:r w:rsidR="005E35EC" w:rsidRPr="00EA3B3C">
        <w:rPr>
          <w:sz w:val="28"/>
          <w:szCs w:val="28"/>
        </w:rPr>
        <w:t xml:space="preserve"> маркетинга, вызвана к жизни </w:t>
      </w:r>
      <w:r w:rsidR="007B397D" w:rsidRPr="00EA3B3C">
        <w:rPr>
          <w:sz w:val="28"/>
          <w:szCs w:val="28"/>
        </w:rPr>
        <w:t>растущим</w:t>
      </w:r>
      <w:r w:rsidR="005E35EC" w:rsidRPr="00EA3B3C">
        <w:rPr>
          <w:sz w:val="28"/>
          <w:szCs w:val="28"/>
        </w:rPr>
        <w:t xml:space="preserve"> м насыщением рынка, увеличением скорости технологического процесса, последовательным устранением барьеров для международной торговли.</w:t>
      </w:r>
    </w:p>
    <w:p w:rsidR="008924E6" w:rsidRPr="00EA3B3C" w:rsidRDefault="007B397D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b/>
          <w:i/>
          <w:sz w:val="28"/>
          <w:szCs w:val="28"/>
        </w:rPr>
        <w:t>Интегрированности</w:t>
      </w:r>
      <w:r w:rsidR="005E35EC" w:rsidRPr="00EA3B3C">
        <w:rPr>
          <w:sz w:val="28"/>
          <w:szCs w:val="28"/>
        </w:rPr>
        <w:t xml:space="preserve"> – новый</w:t>
      </w:r>
      <w:r w:rsidR="005E35EC" w:rsidRPr="00EA3B3C">
        <w:rPr>
          <w:sz w:val="28"/>
          <w:szCs w:val="28"/>
        </w:rPr>
        <w:tab/>
        <w:t xml:space="preserve">шаг в развитии подхода, начатого маркетингом-микс. Действием в рамках операционального маркетинга осуществляются в тесной увязке со структурой и направленностью </w:t>
      </w:r>
      <w:r w:rsidR="0027178B" w:rsidRPr="00EA3B3C">
        <w:rPr>
          <w:sz w:val="28"/>
          <w:szCs w:val="28"/>
        </w:rPr>
        <w:t>стратегического</w:t>
      </w:r>
      <w:r w:rsidR="005E35EC" w:rsidRPr="00EA3B3C">
        <w:rPr>
          <w:sz w:val="28"/>
          <w:szCs w:val="28"/>
        </w:rPr>
        <w:t xml:space="preserve"> плана. Товарная политика, </w:t>
      </w:r>
      <w:r w:rsidR="008924E6" w:rsidRPr="00EA3B3C">
        <w:rPr>
          <w:sz w:val="28"/>
          <w:szCs w:val="28"/>
        </w:rPr>
        <w:t>ценообразование, про</w:t>
      </w:r>
      <w:r w:rsidR="007B16D1">
        <w:rPr>
          <w:sz w:val="28"/>
          <w:szCs w:val="28"/>
        </w:rPr>
        <w:t xml:space="preserve">движения и сбыт осуществляются </w:t>
      </w:r>
      <w:r w:rsidR="008924E6" w:rsidRPr="00EA3B3C">
        <w:rPr>
          <w:sz w:val="28"/>
          <w:szCs w:val="28"/>
        </w:rPr>
        <w:t xml:space="preserve">на основании стратегического выбора товарных рынков, долгосрочного прогноза </w:t>
      </w:r>
      <w:r w:rsidR="0027178B" w:rsidRPr="00EA3B3C">
        <w:rPr>
          <w:sz w:val="28"/>
          <w:szCs w:val="28"/>
        </w:rPr>
        <w:t>состояния</w:t>
      </w:r>
      <w:r w:rsidR="008924E6" w:rsidRPr="00EA3B3C">
        <w:rPr>
          <w:sz w:val="28"/>
          <w:szCs w:val="28"/>
        </w:rPr>
        <w:t xml:space="preserve"> и динамики спроса и предложения на выбранных целевых рынках. Взаимо</w:t>
      </w:r>
      <w:r w:rsidR="0027178B" w:rsidRPr="00EA3B3C">
        <w:rPr>
          <w:sz w:val="28"/>
          <w:szCs w:val="28"/>
        </w:rPr>
        <w:t>-</w:t>
      </w:r>
      <w:r w:rsidR="008924E6" w:rsidRPr="00EA3B3C">
        <w:rPr>
          <w:sz w:val="28"/>
          <w:szCs w:val="28"/>
        </w:rPr>
        <w:t>увязка стратегического и операционального маркетинга позволяет оптимизировать цели по завоеванию доли рынка и необходимый для их достижения маркетинговый бюджет.</w:t>
      </w:r>
    </w:p>
    <w:p w:rsidR="008924E6" w:rsidRPr="00EA3B3C" w:rsidRDefault="008924E6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b/>
          <w:i/>
          <w:sz w:val="28"/>
          <w:szCs w:val="28"/>
        </w:rPr>
        <w:t xml:space="preserve">Инновационность </w:t>
      </w:r>
      <w:r w:rsidRPr="00EA3B3C">
        <w:rPr>
          <w:sz w:val="28"/>
          <w:szCs w:val="28"/>
        </w:rPr>
        <w:t xml:space="preserve">– маркетинга выражается в постоянном поиске и инициировании постоянных изменений потребностей, в обновлении ассортимента, придании товарам новых черт и достижении новых уровней удовлетворения потребностей, в использовании новых форм коммуникаций, новых способов продаж и доставки. Такой поиск </w:t>
      </w:r>
      <w:r w:rsidR="0027178B" w:rsidRPr="00EA3B3C">
        <w:rPr>
          <w:sz w:val="28"/>
          <w:szCs w:val="28"/>
        </w:rPr>
        <w:t>поощряется</w:t>
      </w:r>
      <w:r w:rsidRPr="00EA3B3C">
        <w:rPr>
          <w:sz w:val="28"/>
          <w:szCs w:val="28"/>
        </w:rPr>
        <w:t xml:space="preserve"> фактом, что все большее количество потребителей в мире исповедуют приоритеты качества товаров и услуг, удобства их приобретения и потребления над ценовыми параметрами.</w:t>
      </w:r>
    </w:p>
    <w:p w:rsidR="005D1109" w:rsidRPr="00EA3B3C" w:rsidRDefault="008924E6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b/>
          <w:i/>
          <w:sz w:val="28"/>
          <w:szCs w:val="28"/>
        </w:rPr>
        <w:t>Предпочтение структурных исследований рынка</w:t>
      </w:r>
      <w:r w:rsidRPr="00EA3B3C">
        <w:rPr>
          <w:sz w:val="28"/>
          <w:szCs w:val="28"/>
        </w:rPr>
        <w:t xml:space="preserve"> </w:t>
      </w:r>
      <w:r w:rsidR="00B03BE6" w:rsidRPr="00EA3B3C">
        <w:rPr>
          <w:sz w:val="28"/>
          <w:szCs w:val="28"/>
        </w:rPr>
        <w:t>–</w:t>
      </w:r>
      <w:r w:rsidRPr="00EA3B3C">
        <w:rPr>
          <w:sz w:val="28"/>
          <w:szCs w:val="28"/>
        </w:rPr>
        <w:t xml:space="preserve"> </w:t>
      </w:r>
      <w:r w:rsidR="00B03BE6" w:rsidRPr="00EA3B3C">
        <w:rPr>
          <w:sz w:val="28"/>
          <w:szCs w:val="28"/>
        </w:rPr>
        <w:t xml:space="preserve">еще один принцип современного стратегического маркетинга, утверждающий их </w:t>
      </w:r>
      <w:r w:rsidR="0027178B" w:rsidRPr="00EA3B3C">
        <w:rPr>
          <w:sz w:val="28"/>
          <w:szCs w:val="28"/>
        </w:rPr>
        <w:t>преимущество</w:t>
      </w:r>
      <w:r w:rsidR="00B03BE6" w:rsidRPr="00EA3B3C">
        <w:rPr>
          <w:sz w:val="28"/>
          <w:szCs w:val="28"/>
        </w:rPr>
        <w:t xml:space="preserve"> над эпизодическими исследованиями. Проводящимися для решения отдельных частных проблем.</w:t>
      </w:r>
    </w:p>
    <w:p w:rsidR="004C61D4" w:rsidRPr="00EA3B3C" w:rsidRDefault="005D1109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b/>
          <w:i/>
          <w:sz w:val="28"/>
          <w:szCs w:val="28"/>
        </w:rPr>
        <w:t>Активное использование связей с общественностью</w:t>
      </w:r>
      <w:r w:rsidRPr="00EA3B3C">
        <w:rPr>
          <w:sz w:val="28"/>
          <w:szCs w:val="28"/>
        </w:rPr>
        <w:t xml:space="preserve"> – акцент на коммуникационные функции отражает растущую социальную направленность маркетинга, распространение практики его осуществления на некоммерческие, бюджетные сферы деятельности, зависимость результатов маркетинговой работы</w:t>
      </w:r>
      <w:r w:rsidR="004C61D4" w:rsidRPr="00EA3B3C">
        <w:rPr>
          <w:sz w:val="28"/>
          <w:szCs w:val="28"/>
        </w:rPr>
        <w:t xml:space="preserve"> от отношения к ней со стороны общества и его групп. Важнейшим в этой связи выступает требование к социальной этичности, экологичности и вместе с тем эффективной исполненности маркетинга, включая заботу о широком внешнем социально-экономическом эффекте – так называемом экстерналитисе.</w:t>
      </w:r>
    </w:p>
    <w:p w:rsidR="004D4117" w:rsidRPr="00EA3B3C" w:rsidRDefault="004C61D4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b/>
          <w:i/>
          <w:sz w:val="28"/>
          <w:szCs w:val="28"/>
        </w:rPr>
        <w:t>Целевая ориентация маркетинга на сбалансированность, гармонизацию интересов фирмы, потребителей и общества</w:t>
      </w:r>
      <w:r w:rsidRPr="00EA3B3C">
        <w:rPr>
          <w:sz w:val="28"/>
          <w:szCs w:val="28"/>
        </w:rPr>
        <w:t xml:space="preserve"> – это квитенссенция перечисленных черт, особенностей современного стратегического маркетинга отношений. В нем воплощаются </w:t>
      </w:r>
      <w:r w:rsidR="0027178B" w:rsidRPr="00EA3B3C">
        <w:rPr>
          <w:sz w:val="28"/>
          <w:szCs w:val="28"/>
        </w:rPr>
        <w:t>философские</w:t>
      </w:r>
      <w:r w:rsidRPr="00EA3B3C">
        <w:rPr>
          <w:sz w:val="28"/>
          <w:szCs w:val="28"/>
        </w:rPr>
        <w:t xml:space="preserve"> принципы, определяющие отношение фирмы:</w:t>
      </w:r>
    </w:p>
    <w:p w:rsidR="004D4117" w:rsidRPr="00EA3B3C" w:rsidRDefault="004D4117" w:rsidP="00EA3B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К себе (мы хотим существовать очень долго);</w:t>
      </w:r>
    </w:p>
    <w:p w:rsidR="004D4117" w:rsidRPr="00EA3B3C" w:rsidRDefault="004D4117" w:rsidP="00EA3B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К клиентам (стремимся поддерживать обоюдное доверие);</w:t>
      </w:r>
    </w:p>
    <w:p w:rsidR="004D4117" w:rsidRPr="00EA3B3C" w:rsidRDefault="004D4117" w:rsidP="00EA3B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К своим сотрудникам (диалог по вопросам оптимизации хозяйствования);</w:t>
      </w:r>
    </w:p>
    <w:p w:rsidR="004D4117" w:rsidRPr="00EA3B3C" w:rsidRDefault="004D4117" w:rsidP="00EA3B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С капиталодателями, заемщиками (например, предоставления надежного процента с капитала, несколько выше банковского);</w:t>
      </w:r>
    </w:p>
    <w:p w:rsidR="00DD3F48" w:rsidRPr="00EA3B3C" w:rsidRDefault="004D4117" w:rsidP="00EA3B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С</w:t>
      </w:r>
      <w:r w:rsidR="0027178B" w:rsidRPr="00EA3B3C">
        <w:rPr>
          <w:sz w:val="28"/>
          <w:szCs w:val="28"/>
        </w:rPr>
        <w:t xml:space="preserve"> </w:t>
      </w:r>
      <w:r w:rsidRPr="00EA3B3C">
        <w:rPr>
          <w:sz w:val="28"/>
          <w:szCs w:val="28"/>
        </w:rPr>
        <w:t>поставщиками (как и с клиентами</w:t>
      </w:r>
      <w:r w:rsidR="00DD3F48" w:rsidRPr="00EA3B3C">
        <w:rPr>
          <w:sz w:val="28"/>
          <w:szCs w:val="28"/>
        </w:rPr>
        <w:t>);</w:t>
      </w:r>
    </w:p>
    <w:p w:rsidR="00DD3F48" w:rsidRPr="00EA3B3C" w:rsidRDefault="00DD3F48" w:rsidP="00EA3B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С конкурентами (варианты: честная конкуренция, согласованность действий, обособленность на внешнем рынке при согласованности на внутреннем и т. д.);</w:t>
      </w:r>
    </w:p>
    <w:p w:rsidR="00DD3F48" w:rsidRPr="00EA3B3C" w:rsidRDefault="00DD3F48" w:rsidP="00EA3B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Отношения с общественностью (спонсирование крупных мероприятий, организация фондов </w:t>
      </w:r>
      <w:r w:rsidR="0027178B" w:rsidRPr="00EA3B3C">
        <w:rPr>
          <w:sz w:val="28"/>
          <w:szCs w:val="28"/>
        </w:rPr>
        <w:t>поддержки</w:t>
      </w:r>
      <w:r w:rsidRPr="00EA3B3C">
        <w:rPr>
          <w:sz w:val="28"/>
          <w:szCs w:val="28"/>
        </w:rPr>
        <w:t xml:space="preserve"> экологии и др.);</w:t>
      </w:r>
    </w:p>
    <w:p w:rsidR="00DD3F48" w:rsidRPr="00EA3B3C" w:rsidRDefault="00DD3F48" w:rsidP="00EA3B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С социальной окружающей средой (использование чистых, этичных технологий).</w:t>
      </w:r>
    </w:p>
    <w:p w:rsidR="00DD3F48" w:rsidRPr="00EA3B3C" w:rsidRDefault="00DD3F48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b/>
          <w:i/>
          <w:sz w:val="28"/>
          <w:szCs w:val="28"/>
        </w:rPr>
        <w:t>Партнерство</w:t>
      </w:r>
      <w:r w:rsidRPr="00EA3B3C">
        <w:rPr>
          <w:sz w:val="28"/>
          <w:szCs w:val="28"/>
        </w:rPr>
        <w:t xml:space="preserve"> – всех участников рыночного обмена, как и не коммерческого распределения общественных благ, базируется на принципах "открытых систем".</w:t>
      </w:r>
    </w:p>
    <w:p w:rsidR="00DD3F48" w:rsidRPr="00EA3B3C" w:rsidRDefault="000A1AA1" w:rsidP="00EA3B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A3B3C">
        <w:rPr>
          <w:b/>
          <w:sz w:val="28"/>
          <w:szCs w:val="28"/>
        </w:rPr>
        <w:br w:type="page"/>
      </w:r>
      <w:r w:rsidR="0027178B" w:rsidRPr="00EA3B3C">
        <w:rPr>
          <w:b/>
          <w:sz w:val="28"/>
          <w:szCs w:val="28"/>
        </w:rPr>
        <w:t xml:space="preserve">1.2. </w:t>
      </w:r>
      <w:r w:rsidR="00DD3F48" w:rsidRPr="00EA3B3C">
        <w:rPr>
          <w:b/>
          <w:sz w:val="28"/>
          <w:szCs w:val="28"/>
        </w:rPr>
        <w:t>Содержание стратегической маркетинговой деятельности</w:t>
      </w:r>
    </w:p>
    <w:p w:rsidR="00DD3F48" w:rsidRPr="00EA3B3C" w:rsidRDefault="00DD3F48" w:rsidP="00EA3B3C">
      <w:pPr>
        <w:spacing w:line="360" w:lineRule="auto"/>
        <w:ind w:firstLine="709"/>
        <w:jc w:val="both"/>
        <w:rPr>
          <w:sz w:val="28"/>
          <w:szCs w:val="28"/>
        </w:rPr>
      </w:pPr>
    </w:p>
    <w:p w:rsidR="003C1CCD" w:rsidRPr="00EA3B3C" w:rsidRDefault="000A1AA1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Основными содержательными этапами  стратегической маркетинговой деятельности являются проведение </w:t>
      </w:r>
      <w:r w:rsidRPr="00EA3B3C">
        <w:rPr>
          <w:b/>
          <w:sz w:val="28"/>
          <w:szCs w:val="28"/>
          <w:lang w:val="en-US"/>
        </w:rPr>
        <w:t>SWOT</w:t>
      </w:r>
      <w:r w:rsidRPr="00EA3B3C">
        <w:rPr>
          <w:b/>
          <w:sz w:val="28"/>
          <w:szCs w:val="28"/>
        </w:rPr>
        <w:t xml:space="preserve"> – анализа , </w:t>
      </w:r>
      <w:r w:rsidRPr="00EA3B3C">
        <w:rPr>
          <w:sz w:val="28"/>
          <w:szCs w:val="28"/>
        </w:rPr>
        <w:t>обретение определенного видения картины рыночного мира и фирмы в этом мире, а так же стратегическое целепологание.</w:t>
      </w:r>
    </w:p>
    <w:p w:rsidR="000A1AA1" w:rsidRPr="00EA3B3C" w:rsidRDefault="000A1AA1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Первым этапом стратегической маркетинговой деятельности является </w:t>
      </w:r>
      <w:r w:rsidRPr="00EA3B3C">
        <w:rPr>
          <w:sz w:val="28"/>
          <w:szCs w:val="28"/>
          <w:lang w:val="en-US"/>
        </w:rPr>
        <w:t>SWOT</w:t>
      </w:r>
      <w:r w:rsidRPr="00EA3B3C">
        <w:rPr>
          <w:sz w:val="28"/>
          <w:szCs w:val="28"/>
        </w:rPr>
        <w:t>-анализ ситуации на рынке и самой фирмы. Английская аббревиатура означает комплекс – "сильные стороны – слабости – возможности – угрозы". Основные компоненты такого анализа представлены на рис. 1.1.</w:t>
      </w:r>
    </w:p>
    <w:p w:rsidR="000A1AA1" w:rsidRPr="00EA3B3C" w:rsidRDefault="000A1AA1" w:rsidP="00EA3B3C">
      <w:pPr>
        <w:spacing w:line="360" w:lineRule="auto"/>
        <w:ind w:firstLine="709"/>
        <w:jc w:val="both"/>
        <w:rPr>
          <w:sz w:val="28"/>
          <w:szCs w:val="28"/>
        </w:rPr>
      </w:pPr>
    </w:p>
    <w:p w:rsidR="00746D03" w:rsidRPr="000A1AA1" w:rsidRDefault="00EA3B3C" w:rsidP="00EA3B3C">
      <w:pPr>
        <w:tabs>
          <w:tab w:val="left" w:pos="7125"/>
        </w:tabs>
        <w:spacing w:line="360" w:lineRule="auto"/>
        <w:ind w:firstLine="709"/>
        <w:jc w:val="both"/>
        <w:rPr>
          <w:sz w:val="22"/>
          <w:szCs w:val="22"/>
        </w:rPr>
      </w:pPr>
      <w:r>
        <w:rPr>
          <w:b/>
        </w:rPr>
        <w:t xml:space="preserve"> Рис. 1. 1. </w:t>
      </w:r>
      <w:r w:rsidR="00746D03">
        <w:rPr>
          <w:b/>
        </w:rPr>
        <w:t xml:space="preserve">Основные компоненты </w:t>
      </w:r>
      <w:r w:rsidR="00746D03">
        <w:rPr>
          <w:b/>
          <w:lang w:val="en-US"/>
        </w:rPr>
        <w:t>SWOT</w:t>
      </w:r>
      <w:r w:rsidR="00746D03">
        <w:rPr>
          <w:b/>
        </w:rPr>
        <w:t xml:space="preserve"> -анализа  </w:t>
      </w:r>
    </w:p>
    <w:p w:rsidR="00746D03" w:rsidRPr="000A1AA1" w:rsidRDefault="001B3582" w:rsidP="00EA3B3C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6" editas="canvas" style="width:346.95pt;height:210.9pt;mso-position-horizontal-relative:char;mso-position-vertical-relative:line" coordorigin="2701,4333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01;top:4333;width:7200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2983;top:4890;width:1412;height:281">
              <v:textbox style="mso-next-textbox:#_x0000_s1028" inset="1.93039mm,.96519mm,1.93039mm,.96519mm">
                <w:txbxContent>
                  <w:p w:rsidR="008A12B0" w:rsidRPr="00EA3B3C" w:rsidRDefault="008A12B0">
                    <w:pPr>
                      <w:rPr>
                        <w:sz w:val="18"/>
                      </w:rPr>
                    </w:pPr>
                    <w:r w:rsidRPr="00EA3B3C">
                      <w:rPr>
                        <w:sz w:val="14"/>
                        <w:szCs w:val="18"/>
                      </w:rPr>
                      <w:t>Предприниматель</w:t>
                    </w:r>
                  </w:p>
                </w:txbxContent>
              </v:textbox>
            </v:rect>
            <v:rect id="_x0000_s1029" style="position:absolute;left:4536;top:4890;width:1553;height:281">
              <v:textbox style="mso-next-textbox:#_x0000_s1029" inset="1.93039mm,.96519mm,1.93039mm,.96519mm">
                <w:txbxContent>
                  <w:p w:rsidR="008A12B0" w:rsidRPr="00EA3B3C" w:rsidRDefault="00746D03">
                    <w:pPr>
                      <w:rPr>
                        <w:sz w:val="14"/>
                        <w:szCs w:val="18"/>
                      </w:rPr>
                    </w:pPr>
                    <w:r w:rsidRPr="00EA3B3C">
                      <w:rPr>
                        <w:sz w:val="14"/>
                        <w:szCs w:val="18"/>
                      </w:rPr>
                      <w:t>Конкуренты</w:t>
                    </w:r>
                  </w:p>
                </w:txbxContent>
              </v:textbox>
            </v:rect>
            <v:rect id="_x0000_s1030" style="position:absolute;left:6230;top:4890;width:1412;height:280">
              <v:textbox style="mso-next-textbox:#_x0000_s1030" inset="1.93039mm,.96519mm,1.93039mm,.96519mm">
                <w:txbxContent>
                  <w:p w:rsidR="008A12B0" w:rsidRPr="00EA3B3C" w:rsidRDefault="008A12B0">
                    <w:pPr>
                      <w:rPr>
                        <w:sz w:val="14"/>
                        <w:szCs w:val="18"/>
                      </w:rPr>
                    </w:pPr>
                    <w:r w:rsidRPr="00EA3B3C">
                      <w:rPr>
                        <w:sz w:val="14"/>
                        <w:szCs w:val="18"/>
                      </w:rPr>
                      <w:t>Рынок</w:t>
                    </w:r>
                  </w:p>
                </w:txbxContent>
              </v:textbox>
            </v:rect>
            <v:rect id="_x0000_s1031" style="position:absolute;left:7925;top:4890;width:1411;height:279">
              <v:textbox style="mso-next-textbox:#_x0000_s1031" inset="1.93039mm,.96519mm,1.93039mm,.96519mm">
                <w:txbxContent>
                  <w:p w:rsidR="008A12B0" w:rsidRPr="00EA3B3C" w:rsidRDefault="008A12B0">
                    <w:pPr>
                      <w:rPr>
                        <w:sz w:val="14"/>
                        <w:szCs w:val="18"/>
                      </w:rPr>
                    </w:pPr>
                    <w:r w:rsidRPr="00EA3B3C">
                      <w:rPr>
                        <w:sz w:val="14"/>
                        <w:szCs w:val="18"/>
                      </w:rPr>
                      <w:t>Макросистема</w:t>
                    </w:r>
                  </w:p>
                </w:txbxContent>
              </v:textbox>
            </v:rect>
            <v:rect id="_x0000_s1032" style="position:absolute;left:2983;top:5448;width:1130;height:697">
              <v:textbox style="mso-next-textbox:#_x0000_s1032" inset="1.93039mm,.96519mm,1.93039mm,.96519mm">
                <w:txbxContent>
                  <w:p w:rsidR="00746D03" w:rsidRPr="00EA3B3C" w:rsidRDefault="00746D03">
                    <w:pPr>
                      <w:rPr>
                        <w:sz w:val="14"/>
                        <w:szCs w:val="18"/>
                      </w:rPr>
                    </w:pPr>
                    <w:r w:rsidRPr="00EA3B3C">
                      <w:rPr>
                        <w:sz w:val="14"/>
                        <w:szCs w:val="18"/>
                      </w:rPr>
                      <w:t>Анализ своего потенциала</w:t>
                    </w:r>
                  </w:p>
                </w:txbxContent>
              </v:textbox>
            </v:rect>
            <v:rect id="_x0000_s1033" style="position:absolute;left:4677;top:5448;width:1131;height:697">
              <v:textbox style="mso-next-textbox:#_x0000_s1033" inset="1.93039mm,.96519mm,1.93039mm,.96519mm">
                <w:txbxContent>
                  <w:p w:rsidR="00746D03" w:rsidRPr="00EA3B3C" w:rsidRDefault="00746D03">
                    <w:pPr>
                      <w:rPr>
                        <w:sz w:val="14"/>
                        <w:szCs w:val="18"/>
                      </w:rPr>
                    </w:pPr>
                    <w:r w:rsidRPr="00EA3B3C">
                      <w:rPr>
                        <w:sz w:val="14"/>
                        <w:szCs w:val="18"/>
                      </w:rPr>
                      <w:t>Анализ конкурентов</w:t>
                    </w:r>
                  </w:p>
                </w:txbxContent>
              </v:textbox>
            </v:rect>
            <v:rect id="_x0000_s1034" style="position:absolute;left:6372;top:5448;width:1129;height:697">
              <v:textbox style="mso-next-textbox:#_x0000_s1034" inset="1.93039mm,.96519mm,1.93039mm,.96519mm">
                <w:txbxContent>
                  <w:p w:rsidR="008A12B0" w:rsidRPr="00EA3B3C" w:rsidRDefault="00746D03">
                    <w:pPr>
                      <w:rPr>
                        <w:sz w:val="14"/>
                        <w:szCs w:val="18"/>
                      </w:rPr>
                    </w:pPr>
                    <w:r w:rsidRPr="00EA3B3C">
                      <w:rPr>
                        <w:sz w:val="14"/>
                        <w:szCs w:val="18"/>
                      </w:rPr>
                      <w:t>Анализ рынка</w:t>
                    </w:r>
                  </w:p>
                </w:txbxContent>
              </v:textbox>
            </v:rect>
            <v:rect id="_x0000_s1035" style="position:absolute;left:7925;top:5448;width:1129;height:697">
              <v:textbox style="mso-next-textbox:#_x0000_s1035" inset="1.93039mm,.96519mm,1.93039mm,.96519mm">
                <w:txbxContent>
                  <w:p w:rsidR="008A12B0" w:rsidRPr="00EA3B3C" w:rsidRDefault="008A12B0">
                    <w:pPr>
                      <w:rPr>
                        <w:sz w:val="14"/>
                        <w:szCs w:val="18"/>
                      </w:rPr>
                    </w:pPr>
                    <w:r w:rsidRPr="00EA3B3C">
                      <w:rPr>
                        <w:sz w:val="14"/>
                        <w:szCs w:val="18"/>
                      </w:rPr>
                      <w:t>Анализ макросистемы</w:t>
                    </w:r>
                  </w:p>
                </w:txbxContent>
              </v:textbox>
            </v:rect>
            <v:rect id="_x0000_s1036" style="position:absolute;left:3266;top:6423;width:2117;height:558">
              <v:textbox style="mso-next-textbox:#_x0000_s1036" inset="1.93039mm,.96519mm,1.93039mm,.96519mm">
                <w:txbxContent>
                  <w:p w:rsidR="00746D03" w:rsidRPr="00EA3B3C" w:rsidRDefault="00746D03">
                    <w:pPr>
                      <w:rPr>
                        <w:sz w:val="15"/>
                        <w:szCs w:val="20"/>
                      </w:rPr>
                    </w:pPr>
                    <w:r w:rsidRPr="00EA3B3C">
                      <w:rPr>
                        <w:sz w:val="15"/>
                        <w:szCs w:val="20"/>
                      </w:rPr>
                      <w:t>Анализ сильных и слабых сторон</w:t>
                    </w:r>
                  </w:p>
                </w:txbxContent>
              </v:textbox>
            </v:rect>
            <v:rect id="_x0000_s1037" style="position:absolute;left:6654;top:6423;width:2118;height:558">
              <v:textbox style="mso-next-textbox:#_x0000_s1037" inset="1.93039mm,.96519mm,1.93039mm,.96519mm">
                <w:txbxContent>
                  <w:p w:rsidR="00746D03" w:rsidRPr="00EA3B3C" w:rsidRDefault="00746D03">
                    <w:pPr>
                      <w:rPr>
                        <w:sz w:val="15"/>
                        <w:szCs w:val="20"/>
                      </w:rPr>
                    </w:pPr>
                    <w:r w:rsidRPr="00EA3B3C">
                      <w:rPr>
                        <w:sz w:val="15"/>
                        <w:szCs w:val="20"/>
                      </w:rPr>
                      <w:t>Анализ потенциальных возможностей и угроз</w:t>
                    </w:r>
                  </w:p>
                </w:txbxContent>
              </v:textbox>
            </v:rect>
            <v:rect id="_x0000_s1038" style="position:absolute;left:4677;top:7259;width:2824;height:837">
              <v:textbox style="mso-next-textbox:#_x0000_s1038" inset="1.93039mm,.96519mm,1.93039mm,.96519mm">
                <w:txbxContent>
                  <w:p w:rsidR="00746D03" w:rsidRPr="00EA3B3C" w:rsidRDefault="00746D03">
                    <w:pPr>
                      <w:rPr>
                        <w:sz w:val="18"/>
                      </w:rPr>
                    </w:pPr>
                    <w:r w:rsidRPr="00EA3B3C">
                      <w:rPr>
                        <w:sz w:val="18"/>
                      </w:rPr>
                      <w:t>Анализ Шансов - рисков</w:t>
                    </w:r>
                  </w:p>
                </w:txbxContent>
              </v:textbox>
            </v:rect>
            <v:line id="_x0000_s1039" style="position:absolute" from="3548,5169" to="3548,5448"/>
            <v:line id="_x0000_s1040" style="position:absolute" from="5242,5169" to="5242,5448"/>
            <v:line id="_x0000_s1041" style="position:absolute" from="6936,5169" to="6936,5448"/>
            <v:line id="_x0000_s1042" style="position:absolute" from="8489,5169" to="8489,5448"/>
            <v:line id="_x0000_s1043" style="position:absolute" from="3830,6145" to="3830,6423"/>
            <v:line id="_x0000_s1044" style="position:absolute" from="4960,6145" to="4960,6423"/>
            <v:line id="_x0000_s1045" style="position:absolute" from="7077,6145" to="7077,6423"/>
            <v:line id="_x0000_s1046" style="position:absolute" from="8207,6145" to="8207,6423"/>
            <v:line id="_x0000_s1047" style="position:absolute" from="3689,6981" to="3689,7817"/>
            <v:line id="_x0000_s1048" style="position:absolute" from="8348,6981" to="8348,7817"/>
            <v:line id="_x0000_s1049" style="position:absolute" from="3689,7817" to="4677,7817">
              <v:stroke endarrow="block"/>
            </v:line>
            <v:line id="_x0000_s1050" style="position:absolute;flip:x" from="7501,7817" to="8348,7817">
              <v:stroke endarrow="block"/>
            </v:line>
            <w10:wrap type="none"/>
            <w10:anchorlock/>
          </v:group>
        </w:pict>
      </w:r>
    </w:p>
    <w:p w:rsidR="00746D03" w:rsidRPr="00746D03" w:rsidRDefault="00746D03" w:rsidP="00EA3B3C">
      <w:pPr>
        <w:spacing w:line="360" w:lineRule="auto"/>
        <w:ind w:firstLine="709"/>
        <w:jc w:val="both"/>
        <w:rPr>
          <w:sz w:val="22"/>
          <w:szCs w:val="22"/>
        </w:rPr>
      </w:pPr>
    </w:p>
    <w:p w:rsidR="00746D03" w:rsidRPr="00EA3B3C" w:rsidRDefault="00746D03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Так, анализ сильных и слабых сторон фирмы, ее потенциала в сравнении с конкурентами может быть проведен по следующим основным аспектам:</w:t>
      </w:r>
    </w:p>
    <w:p w:rsidR="000A1AA1" w:rsidRPr="00EA3B3C" w:rsidRDefault="00746D03" w:rsidP="00EA3B3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Менеджмент предприятия: культура и философия, цели и стратегии, система мотивации сотрудников;</w:t>
      </w:r>
    </w:p>
    <w:p w:rsidR="00746D03" w:rsidRPr="00EA3B3C" w:rsidRDefault="00746D03" w:rsidP="00EA3B3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Маркетинг: фазы жизненного цикла товаров, ценовая политика, коммуникация и сбыт;</w:t>
      </w:r>
    </w:p>
    <w:p w:rsidR="00746D03" w:rsidRPr="00EA3B3C" w:rsidRDefault="00746D03" w:rsidP="00EA3B3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Научные исследования и развитие: интенсивность и результаты, ноу-хау, использование новых информационных технологий;</w:t>
      </w:r>
    </w:p>
    <w:p w:rsidR="00746D03" w:rsidRPr="00EA3B3C" w:rsidRDefault="00746D03" w:rsidP="00EA3B3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Кадры: </w:t>
      </w:r>
      <w:r w:rsidR="0027178B" w:rsidRPr="00EA3B3C">
        <w:rPr>
          <w:sz w:val="28"/>
          <w:szCs w:val="28"/>
        </w:rPr>
        <w:t>возрастная</w:t>
      </w:r>
      <w:r w:rsidR="004F43EA" w:rsidRPr="00EA3B3C">
        <w:rPr>
          <w:sz w:val="28"/>
          <w:szCs w:val="28"/>
        </w:rPr>
        <w:t xml:space="preserve"> структура, уровень образования, квалификация и мотивация менеджмента;</w:t>
      </w:r>
    </w:p>
    <w:p w:rsidR="004F43EA" w:rsidRPr="00EA3B3C" w:rsidRDefault="004F43EA" w:rsidP="00EA3B3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Производство: оборудование, гибкость, качество производственного планирования и управления;</w:t>
      </w:r>
    </w:p>
    <w:p w:rsidR="004F43EA" w:rsidRPr="00EA3B3C" w:rsidRDefault="004F43EA" w:rsidP="00EA3B3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Финансы: доля собственного капитала, финансовый баланс, возможности получения кредитов.</w:t>
      </w:r>
    </w:p>
    <w:p w:rsidR="004F43EA" w:rsidRPr="00EA3B3C" w:rsidRDefault="004F43EA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Анализ потенциальных возможностей и угроз проводиться чаще всего как сопоставительный анализ определенных целевых рынков по следующим аспектам:а ) количественные данные:</w:t>
      </w:r>
    </w:p>
    <w:p w:rsidR="004F43EA" w:rsidRPr="00EA3B3C" w:rsidRDefault="004F43EA" w:rsidP="00EA3B3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Потенциал рынка;</w:t>
      </w:r>
    </w:p>
    <w:p w:rsidR="004F43EA" w:rsidRPr="00EA3B3C" w:rsidRDefault="004F43EA" w:rsidP="00EA3B3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Реальный объем рынка;</w:t>
      </w:r>
    </w:p>
    <w:p w:rsidR="004F43EA" w:rsidRPr="00EA3B3C" w:rsidRDefault="004F43EA" w:rsidP="00EA3B3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Уровень насыщения рынка;</w:t>
      </w:r>
    </w:p>
    <w:p w:rsidR="004F43EA" w:rsidRPr="00EA3B3C" w:rsidRDefault="004F43EA" w:rsidP="00EA3B3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Темпы роста рынка;</w:t>
      </w:r>
    </w:p>
    <w:p w:rsidR="004F43EA" w:rsidRPr="00EA3B3C" w:rsidRDefault="004F43EA" w:rsidP="00EA3B3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 Распределение рынка между производителями (конкурентами);</w:t>
      </w:r>
    </w:p>
    <w:p w:rsidR="004F43EA" w:rsidRPr="00EA3B3C" w:rsidRDefault="004F43EA" w:rsidP="00EA3B3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стабильность потребности;</w:t>
      </w:r>
    </w:p>
    <w:p w:rsidR="004F43EA" w:rsidRPr="00EA3B3C" w:rsidRDefault="004F43EA" w:rsidP="00EA3B3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динамика цен;</w:t>
      </w:r>
    </w:p>
    <w:p w:rsidR="004F43EA" w:rsidRPr="00EA3B3C" w:rsidRDefault="004F43EA" w:rsidP="00EA3B3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развитие коммуникаций и сбыта;</w:t>
      </w:r>
    </w:p>
    <w:p w:rsidR="004F43EA" w:rsidRPr="00EA3B3C" w:rsidRDefault="004F43EA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б) </w:t>
      </w:r>
      <w:r w:rsidR="00132FBA" w:rsidRPr="00EA3B3C">
        <w:rPr>
          <w:sz w:val="28"/>
          <w:szCs w:val="28"/>
        </w:rPr>
        <w:t>качественные данные:</w:t>
      </w:r>
    </w:p>
    <w:p w:rsidR="00132FBA" w:rsidRPr="00EA3B3C" w:rsidRDefault="00132FBA" w:rsidP="00EA3B3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структура потребностей клиентов;</w:t>
      </w:r>
    </w:p>
    <w:p w:rsidR="00132FBA" w:rsidRPr="00EA3B3C" w:rsidRDefault="00132FBA" w:rsidP="00EA3B3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мотивы покупок;</w:t>
      </w:r>
    </w:p>
    <w:p w:rsidR="00132FBA" w:rsidRPr="00EA3B3C" w:rsidRDefault="00132FBA" w:rsidP="00EA3B3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особенности предпочитаемых форм процесса приобретения;</w:t>
      </w:r>
    </w:p>
    <w:p w:rsidR="00132FBA" w:rsidRPr="00EA3B3C" w:rsidRDefault="00132FBA" w:rsidP="00EA3B3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способы получения информации потребителями;</w:t>
      </w:r>
    </w:p>
    <w:p w:rsidR="00132FBA" w:rsidRPr="00EA3B3C" w:rsidRDefault="00132FBA" w:rsidP="00EA3B3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распределение сил между субъектами рынка разных категорий( производителями, посредниками и потребителями).</w:t>
      </w:r>
    </w:p>
    <w:p w:rsidR="00132FBA" w:rsidRPr="00EA3B3C" w:rsidRDefault="00132FBA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В стратегическом маркетинге реализуется последовательное движение вперед от анализа ситуации, через прогнозы ее развития к разработке сценариев. На этой основе фирма приходит к новому видению будущего мира, формируя стратегические цели и саму стратегию.</w:t>
      </w:r>
    </w:p>
    <w:p w:rsidR="00132FBA" w:rsidRPr="00EA3B3C" w:rsidRDefault="00132FBA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Видение будущей картины окружающего рыночного мира с собственным участием фирмы ориентирует ее стратегическую деятельность на достижение новой позиции в координатах привлекательности </w:t>
      </w:r>
      <w:r w:rsidR="007C62AE" w:rsidRPr="00EA3B3C">
        <w:rPr>
          <w:sz w:val="28"/>
          <w:szCs w:val="28"/>
        </w:rPr>
        <w:t>сегментов</w:t>
      </w:r>
      <w:r w:rsidRPr="00EA3B3C">
        <w:rPr>
          <w:sz w:val="28"/>
          <w:szCs w:val="28"/>
        </w:rPr>
        <w:t xml:space="preserve"> рынка и позитивных сдвигов по отношению к конкурентам (рис. 1.2.). При этом более действенным стратегическими </w:t>
      </w:r>
      <w:r w:rsidR="007C62AE" w:rsidRPr="00EA3B3C">
        <w:rPr>
          <w:sz w:val="28"/>
          <w:szCs w:val="28"/>
        </w:rPr>
        <w:t>преимуществами</w:t>
      </w:r>
      <w:r w:rsidRPr="00EA3B3C">
        <w:rPr>
          <w:sz w:val="28"/>
          <w:szCs w:val="28"/>
        </w:rPr>
        <w:t xml:space="preserve"> являются:</w:t>
      </w:r>
    </w:p>
    <w:p w:rsidR="00132FBA" w:rsidRPr="00EA3B3C" w:rsidRDefault="00132FBA" w:rsidP="00EA3B3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особые свойства продукции, за которые покупатели готовы платить;</w:t>
      </w:r>
    </w:p>
    <w:p w:rsidR="007C62AE" w:rsidRPr="00EA3B3C" w:rsidRDefault="00132FBA" w:rsidP="00EA3B3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более низкие издержки, позволяющие снизить цену.</w:t>
      </w:r>
    </w:p>
    <w:p w:rsidR="007C62AE" w:rsidRPr="007C62AE" w:rsidRDefault="007C62AE" w:rsidP="00EA3B3C">
      <w:pPr>
        <w:spacing w:line="360" w:lineRule="auto"/>
        <w:ind w:firstLine="709"/>
        <w:jc w:val="both"/>
      </w:pPr>
    </w:p>
    <w:p w:rsidR="009D0EC6" w:rsidRDefault="009D0EC6" w:rsidP="00EA3B3C">
      <w:pPr>
        <w:spacing w:line="360" w:lineRule="auto"/>
        <w:ind w:firstLine="709"/>
        <w:jc w:val="both"/>
        <w:rPr>
          <w:b/>
        </w:rPr>
      </w:pPr>
      <w:r>
        <w:rPr>
          <w:b/>
        </w:rPr>
        <w:t>Рис. 1.2. Компоненты и факторы стратегического маркетинга</w:t>
      </w:r>
    </w:p>
    <w:p w:rsidR="00F548F4" w:rsidRPr="007C62AE" w:rsidRDefault="001B3582" w:rsidP="00EA3B3C">
      <w:pPr>
        <w:spacing w:line="360" w:lineRule="auto"/>
        <w:ind w:firstLine="709"/>
        <w:jc w:val="both"/>
        <w:rPr>
          <w:b/>
        </w:rPr>
      </w:pPr>
      <w:r>
        <w:pict>
          <v:group id="_x0000_s1051" editas="canvas" style="width:252.3pt;height:286.9pt;mso-position-horizontal-relative:char;mso-position-vertical-relative:line" coordorigin="2701,1123" coordsize="7200,8083">
            <o:lock v:ext="edit" aspectratio="t"/>
            <v:shape id="_x0000_s1052" type="#_x0000_t75" style="position:absolute;left:2701;top:1123;width:7200;height:8083" o:preferrelative="f">
              <v:fill o:detectmouseclick="t"/>
              <v:path o:extrusionok="t" o:connecttype="none"/>
              <o:lock v:ext="edit" text="t"/>
            </v:shape>
            <v:line id="_x0000_s1053" style="position:absolute" from="3548,8091" to="3548,8091">
              <v:stroke endarrow="block"/>
            </v:line>
            <v:line id="_x0000_s1054" style="position:absolute;flip:y" from="3548,2238" to="3549,8091" strokeweight="2.25pt">
              <v:stroke endarrow="block"/>
            </v:line>
            <v:line id="_x0000_s1055" style="position:absolute" from="3548,8091" to="9477,8091" strokeweight="2.25pt">
              <v:stroke endarrow="block"/>
            </v:line>
            <v:oval id="_x0000_s1056" style="position:absolute;left:4395;top:6697;width:1553;height:837">
              <v:shadow on="t" opacity=".5" offset="6pt,6pt"/>
              <v:textbox style="mso-next-textbox:#_x0000_s1056" inset="1.3868mm,.69342mm,1.3868mm,.69342mm">
                <w:txbxContent>
                  <w:p w:rsidR="00F548F4" w:rsidRPr="007B16D1" w:rsidRDefault="00F548F4">
                    <w:pPr>
                      <w:rPr>
                        <w:b/>
                        <w:sz w:val="12"/>
                        <w:szCs w:val="22"/>
                      </w:rPr>
                    </w:pPr>
                    <w:r w:rsidRPr="007B16D1">
                      <w:rPr>
                        <w:b/>
                        <w:sz w:val="12"/>
                        <w:szCs w:val="22"/>
                      </w:rPr>
                      <w:t>СЕГОДНЯ</w:t>
                    </w:r>
                  </w:p>
                </w:txbxContent>
              </v:textbox>
            </v:oval>
            <v:rect id="_x0000_s1057" style="position:absolute;left:3972;top:5443;width:1270;height:418">
              <v:shadow on="t" opacity=".5" offset="6pt,-6pt"/>
              <v:textbox style="mso-next-textbox:#_x0000_s1057" inset="1.3868mm,.69342mm,1.3868mm,.69342mm">
                <w:txbxContent>
                  <w:p w:rsidR="00F548F4" w:rsidRPr="007B16D1" w:rsidRDefault="00F548F4">
                    <w:pPr>
                      <w:rPr>
                        <w:sz w:val="10"/>
                        <w:szCs w:val="18"/>
                      </w:rPr>
                    </w:pPr>
                    <w:r w:rsidRPr="007B16D1">
                      <w:rPr>
                        <w:sz w:val="10"/>
                        <w:szCs w:val="18"/>
                      </w:rPr>
                      <w:t>СИГНАЛЫ ОБ ОПАСНОСТИ</w:t>
                    </w:r>
                  </w:p>
                </w:txbxContent>
              </v:textbox>
            </v:rect>
            <v:rect id="_x0000_s1058" style="position:absolute;left:3972;top:4607;width:1270;height:418">
              <v:shadow on="t" opacity=".5" offset="6pt,-6pt"/>
              <v:textbox style="mso-next-textbox:#_x0000_s1058" inset="1.3868mm,.69342mm,1.3868mm,.69342mm">
                <w:txbxContent>
                  <w:p w:rsidR="00F548F4" w:rsidRPr="007B16D1" w:rsidRDefault="00F548F4">
                    <w:pPr>
                      <w:rPr>
                        <w:sz w:val="11"/>
                        <w:szCs w:val="20"/>
                      </w:rPr>
                    </w:pPr>
                    <w:r w:rsidRPr="007B16D1">
                      <w:rPr>
                        <w:sz w:val="11"/>
                        <w:szCs w:val="20"/>
                      </w:rPr>
                      <w:t>АНАЛИЗЫ</w:t>
                    </w:r>
                  </w:p>
                </w:txbxContent>
              </v:textbox>
            </v:rect>
            <v:rect id="_x0000_s1059" style="position:absolute;left:3972;top:3771;width:1270;height:418">
              <v:shadow on="t" opacity=".5" offset="6pt,-6pt"/>
              <v:textbox style="mso-next-textbox:#_x0000_s1059" inset="1.3868mm,.69342mm,1.3868mm,.69342mm">
                <w:txbxContent>
                  <w:p w:rsidR="00F548F4" w:rsidRPr="007B16D1" w:rsidRDefault="00F548F4">
                    <w:pPr>
                      <w:rPr>
                        <w:sz w:val="11"/>
                        <w:szCs w:val="20"/>
                      </w:rPr>
                    </w:pPr>
                    <w:r w:rsidRPr="007B16D1">
                      <w:rPr>
                        <w:sz w:val="11"/>
                        <w:szCs w:val="20"/>
                      </w:rPr>
                      <w:t>ПРОГНОЗЫ</w:t>
                    </w:r>
                  </w:p>
                </w:txbxContent>
              </v:textbox>
            </v:rect>
            <v:rect id="_x0000_s1060" style="position:absolute;left:3972;top:2935;width:1270;height:418">
              <v:shadow on="t" opacity=".5" offset="6pt,-6pt"/>
              <v:textbox style="mso-next-textbox:#_x0000_s1060" inset="1.3868mm,.69342mm,1.3868mm,.69342mm">
                <w:txbxContent>
                  <w:p w:rsidR="00F548F4" w:rsidRPr="007B16D1" w:rsidRDefault="00F548F4" w:rsidP="00F548F4">
                    <w:pPr>
                      <w:rPr>
                        <w:sz w:val="11"/>
                        <w:szCs w:val="20"/>
                      </w:rPr>
                    </w:pPr>
                    <w:r w:rsidRPr="007B16D1">
                      <w:rPr>
                        <w:sz w:val="11"/>
                        <w:szCs w:val="20"/>
                      </w:rPr>
                      <w:t>СЦЕНАРИИ</w:t>
                    </w:r>
                  </w:p>
                </w:txbxContent>
              </v:textbox>
            </v:rect>
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<v:stroke joinstyle="miter"/>
              <v:formulas>
                <v:f eqn="sum 10800 0 #0"/>
                <v:f eqn="prod @0 32138 32768"/>
                <v:f eqn="prod @0 6393 32768"/>
                <v:f eqn="prod @0 27246 32768"/>
                <v:f eqn="prod @0 18205 32768"/>
                <v:f eqn="sum @1 10800 0"/>
                <v:f eqn="sum @2 10800 0"/>
                <v:f eqn="sum @3 10800 0"/>
                <v:f eqn="sum @4 10800 0"/>
                <v:f eqn="sum 10800 0 @1"/>
                <v:f eqn="sum 10800 0 @2"/>
                <v:f eqn="sum 10800 0 @3"/>
                <v:f eqn="sum 10800 0 @4"/>
                <v:f eqn="prod @0 23170 32768"/>
                <v:f eqn="sum @13 10800 0"/>
                <v:f eqn="sum 10800 0 @13"/>
              </v:formulas>
              <v:path gradientshapeok="t" o:connecttype="rect" textboxrect="@15,@15,@14,@14"/>
              <v:handles>
                <v:h position="#0,center" xrange="0,10800"/>
              </v:handles>
            </v:shapetype>
            <v:shape id="_x0000_s1061" type="#_x0000_t59" style="position:absolute;left:6513;top:3353;width:2964;height:1393">
              <v:shadow on="t"/>
              <v:textbox style="mso-next-textbox:#_x0000_s1061" inset="1.3868mm,.69342mm,1.3868mm,.69342mm">
                <w:txbxContent>
                  <w:p w:rsidR="00F548F4" w:rsidRPr="007B16D1" w:rsidRDefault="00F548F4">
                    <w:pPr>
                      <w:rPr>
                        <w:b/>
                        <w:sz w:val="17"/>
                        <w:szCs w:val="32"/>
                      </w:rPr>
                    </w:pPr>
                    <w:r w:rsidRPr="007B16D1">
                      <w:rPr>
                        <w:sz w:val="13"/>
                      </w:rPr>
                      <w:t xml:space="preserve">    </w:t>
                    </w:r>
                    <w:r w:rsidRPr="007B16D1">
                      <w:rPr>
                        <w:b/>
                        <w:sz w:val="17"/>
                        <w:szCs w:val="32"/>
                      </w:rPr>
                      <w:t>ЗАВТРА</w:t>
                    </w:r>
                  </w:p>
                </w:txbxContent>
              </v:textbox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62" type="#_x0000_t116" style="position:absolute;left:7783;top:7116;width:1694;height:696">
              <v:shadow on="t" offset="4pt" offset2="4pt"/>
              <v:textbox style="mso-next-textbox:#_x0000_s1062" inset="1.3868mm,.69342mm,1.3868mm,.69342mm">
                <w:txbxContent>
                  <w:p w:rsidR="00F548F4" w:rsidRPr="007B16D1" w:rsidRDefault="00F548F4" w:rsidP="00F548F4">
                    <w:pPr>
                      <w:numPr>
                        <w:ilvl w:val="0"/>
                        <w:numId w:val="10"/>
                      </w:numPr>
                      <w:rPr>
                        <w:sz w:val="13"/>
                      </w:rPr>
                    </w:pPr>
                    <w:r w:rsidRPr="007B16D1">
                      <w:rPr>
                        <w:sz w:val="13"/>
                      </w:rPr>
                      <w:t xml:space="preserve">Цели </w:t>
                    </w:r>
                  </w:p>
                </w:txbxContent>
              </v:textbox>
            </v:shape>
            <v:shape id="_x0000_s1063" type="#_x0000_t116" style="position:absolute;left:7783;top:6279;width:1694;height:697">
              <v:shadow on="t" offset="4pt" offset2="4pt"/>
              <v:textbox style="mso-next-textbox:#_x0000_s1063" inset="1.3868mm,.69342mm,1.3868mm,.69342mm">
                <w:txbxContent>
                  <w:p w:rsidR="00F548F4" w:rsidRPr="007B16D1" w:rsidRDefault="00F548F4">
                    <w:pPr>
                      <w:rPr>
                        <w:sz w:val="13"/>
                      </w:rPr>
                    </w:pPr>
                    <w:r w:rsidRPr="007B16D1">
                      <w:rPr>
                        <w:sz w:val="13"/>
                      </w:rPr>
                      <w:t>Стратегия</w:t>
                    </w:r>
                  </w:p>
                </w:txbxContent>
              </v:textbox>
            </v:shape>
            <v:shape id="_x0000_s1064" type="#_x0000_t116" style="position:absolute;left:7783;top:5304;width:1694;height:697">
              <v:shadow on="t" offset="4pt" offset2="4pt"/>
              <v:textbox style="mso-next-textbox:#_x0000_s1064" inset="1.3868mm,.69342mm,1.3868mm,.69342mm">
                <w:txbxContent>
                  <w:p w:rsidR="00F548F4" w:rsidRPr="007B16D1" w:rsidRDefault="00F548F4">
                    <w:pPr>
                      <w:rPr>
                        <w:sz w:val="11"/>
                        <w:szCs w:val="20"/>
                      </w:rPr>
                    </w:pPr>
                    <w:r w:rsidRPr="007B16D1">
                      <w:rPr>
                        <w:sz w:val="11"/>
                        <w:szCs w:val="20"/>
                      </w:rPr>
                      <w:t>Видение будущей картины</w:t>
                    </w:r>
                  </w:p>
                </w:txbxContent>
              </v:textbox>
            </v:shape>
            <v:line id="_x0000_s1065" style="position:absolute;flip:y" from="5101,6001" to="5101,6558" strokeweight="4.5pt">
              <v:stroke endarrow="block"/>
              <v:shadow on="t" offset="3pt" offset2="2pt"/>
            </v:line>
            <v:line id="_x0000_s1066" style="position:absolute;flip:y" from="5666,4886" to="6936,6558" strokeweight="4.5pt">
              <v:stroke endarrow="block"/>
              <v:shadow on="t" offset="3pt" offset2="2pt"/>
            </v:line>
            <v:line id="_x0000_s1067" style="position:absolute" from="5101,7673" to="5101,7952" strokeweight="4.5pt">
              <v:stroke endarrow="block"/>
            </v:line>
            <v:line id="_x0000_s1068" style="position:absolute;flip:x" from="3830,7534" to="4395,7812" strokeweight="4.5pt">
              <v:stroke endarrow="block"/>
              <v:shadow on="t" offset="1pt" offset2="-2pt"/>
            </v:line>
            <v:line id="_x0000_s1069" style="position:absolute;flip:y" from="5948,5861" to="7642,6837" strokeweight="2.25pt">
              <v:stroke endarrow="block"/>
            </v:line>
            <v:line id="_x0000_s1070" style="position:absolute;flip:y" from="6089,6558" to="7642,6976" strokeweight="2.25pt">
              <v:stroke endarrow="block"/>
            </v:line>
            <v:line id="_x0000_s1071" style="position:absolute" from="6089,7255" to="7501,7394" strokeweight="2.25pt">
              <v:stroke endarrow="block"/>
            </v:line>
            <v:rect id="_x0000_s1072" style="position:absolute;left:3548;top:8230;width:6211;height:280">
              <v:stroke dashstyle="1 1" endcap="round"/>
              <v:textbox style="mso-next-textbox:#_x0000_s1072" inset="1.3868mm,.69342mm,1.3868mm,.69342mm">
                <w:txbxContent>
                  <w:p w:rsidR="009D0EC6" w:rsidRPr="007B16D1" w:rsidRDefault="009D0EC6" w:rsidP="00F548F4">
                    <w:pPr>
                      <w:rPr>
                        <w:b/>
                        <w:sz w:val="13"/>
                      </w:rPr>
                    </w:pPr>
                    <w:r w:rsidRPr="007B16D1">
                      <w:rPr>
                        <w:b/>
                        <w:sz w:val="13"/>
                      </w:rPr>
                      <w:t xml:space="preserve">0  </w:t>
                    </w:r>
                    <w:r w:rsidRPr="007B16D1">
                      <w:rPr>
                        <w:sz w:val="13"/>
                      </w:rPr>
                      <w:t xml:space="preserve">       Наше положение среди конкурентов                                                  </w:t>
                    </w:r>
                    <w:r w:rsidR="006A6367" w:rsidRPr="007B16D1">
                      <w:rPr>
                        <w:b/>
                        <w:sz w:val="13"/>
                      </w:rPr>
                      <w:t>+</w:t>
                    </w:r>
                  </w:p>
                </w:txbxContent>
              </v:textbox>
            </v:rect>
            <v:rect id="_x0000_s1073" style="position:absolute;left:3125;top:2099;width:280;height:6268">
              <v:stroke dashstyle="1 1" endcap="round"/>
              <v:textbox style="mso-next-textbox:#_x0000_s1073" inset="1.3868mm,.69342mm,1.3868mm,.69342mm">
                <w:txbxContent>
                  <w:p w:rsidR="006A6367" w:rsidRPr="007B16D1" w:rsidRDefault="006A6367" w:rsidP="00F548F4">
                    <w:pPr>
                      <w:rPr>
                        <w:sz w:val="13"/>
                      </w:rPr>
                    </w:pPr>
                    <w:r w:rsidRPr="007B16D1">
                      <w:rPr>
                        <w:sz w:val="13"/>
                      </w:rPr>
                      <w:t>Привлекательность  рынка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32FBA" w:rsidRPr="00EA3B3C" w:rsidRDefault="00F548F4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Индикаторами привлекательности</w:t>
      </w:r>
      <w:r w:rsidR="00655859" w:rsidRPr="00EA3B3C">
        <w:rPr>
          <w:sz w:val="28"/>
          <w:szCs w:val="28"/>
        </w:rPr>
        <w:t xml:space="preserve"> сегментов рынка, как правило выступают: доступность и платежеспособность рынка, темп его роста, острота конкуренции, концентрация клиентов, потенциал валовой прибыли.</w:t>
      </w:r>
    </w:p>
    <w:p w:rsidR="00655859" w:rsidRPr="00EA3B3C" w:rsidRDefault="00655859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Индикаторами преимущества положения товара фирмы среди конкурентов является: относительная доля рынка, издержки, отличительные свойства, степень освоенности технологии изготовления, метод продажи, известность.</w:t>
      </w:r>
      <w:r w:rsidR="007B16D1">
        <w:rPr>
          <w:sz w:val="28"/>
          <w:szCs w:val="28"/>
          <w:lang w:val="uk-UA"/>
        </w:rPr>
        <w:t xml:space="preserve"> </w:t>
      </w:r>
      <w:r w:rsidRPr="00EA3B3C">
        <w:rPr>
          <w:sz w:val="28"/>
          <w:szCs w:val="28"/>
        </w:rPr>
        <w:t>В маркетинге принято рассматривать те, или иные стратегии прежде всего в координатах "продукт-рынок" с вариациями от старого до нового продукта и рынка (табл. 1.1.)</w:t>
      </w:r>
    </w:p>
    <w:p w:rsidR="00EA3B3C" w:rsidRDefault="00655859" w:rsidP="00EA3B3C">
      <w:pPr>
        <w:tabs>
          <w:tab w:val="left" w:pos="6915"/>
        </w:tabs>
        <w:spacing w:line="360" w:lineRule="auto"/>
        <w:ind w:firstLine="709"/>
        <w:jc w:val="both"/>
      </w:pPr>
      <w:r>
        <w:tab/>
      </w:r>
    </w:p>
    <w:p w:rsidR="00655859" w:rsidRPr="007B16D1" w:rsidRDefault="00655859" w:rsidP="00EA3B3C">
      <w:pPr>
        <w:tabs>
          <w:tab w:val="left" w:pos="6915"/>
        </w:tabs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Таблица 1. 1.</w:t>
      </w:r>
    </w:p>
    <w:p w:rsidR="00655859" w:rsidRPr="00655859" w:rsidRDefault="00655859" w:rsidP="00EA3B3C">
      <w:pPr>
        <w:spacing w:line="360" w:lineRule="auto"/>
        <w:ind w:firstLine="709"/>
        <w:jc w:val="both"/>
      </w:pPr>
    </w:p>
    <w:p w:rsidR="00655859" w:rsidRPr="00655859" w:rsidRDefault="00655859" w:rsidP="00EA3B3C">
      <w:pPr>
        <w:spacing w:line="360" w:lineRule="auto"/>
        <w:ind w:firstLine="709"/>
        <w:jc w:val="both"/>
        <w:rPr>
          <w:b/>
        </w:rPr>
      </w:pPr>
      <w:r>
        <w:rPr>
          <w:b/>
        </w:rPr>
        <w:t>Варианты стратегии "продукт-рынок" и усредненная вероятность успеха (Р)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3600"/>
        <w:gridCol w:w="3883"/>
      </w:tblGrid>
      <w:tr w:rsidR="00EA57BE" w:rsidRPr="00D717D2" w:rsidTr="00D717D2">
        <w:tc>
          <w:tcPr>
            <w:tcW w:w="2087" w:type="dxa"/>
            <w:shd w:val="clear" w:color="auto" w:fill="auto"/>
          </w:tcPr>
          <w:p w:rsidR="00EA57BE" w:rsidRPr="00D717D2" w:rsidRDefault="00EA57BE" w:rsidP="00D717D2">
            <w:pPr>
              <w:jc w:val="both"/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Продукт/рынок</w:t>
            </w:r>
          </w:p>
        </w:tc>
        <w:tc>
          <w:tcPr>
            <w:tcW w:w="3600" w:type="dxa"/>
            <w:shd w:val="clear" w:color="auto" w:fill="auto"/>
          </w:tcPr>
          <w:p w:rsidR="00EA57BE" w:rsidRPr="00D717D2" w:rsidRDefault="00EA57BE" w:rsidP="00D717D2">
            <w:pPr>
              <w:jc w:val="both"/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Давно выпускаемый "старый"</w:t>
            </w:r>
          </w:p>
        </w:tc>
        <w:tc>
          <w:tcPr>
            <w:tcW w:w="3883" w:type="dxa"/>
            <w:shd w:val="clear" w:color="auto" w:fill="auto"/>
          </w:tcPr>
          <w:p w:rsidR="00EA57BE" w:rsidRPr="00D717D2" w:rsidRDefault="00EA57BE" w:rsidP="00D717D2">
            <w:pPr>
              <w:jc w:val="both"/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Новый</w:t>
            </w:r>
          </w:p>
        </w:tc>
      </w:tr>
      <w:tr w:rsidR="00EA57BE" w:rsidRPr="00D717D2" w:rsidTr="00D717D2">
        <w:trPr>
          <w:trHeight w:val="497"/>
        </w:trPr>
        <w:tc>
          <w:tcPr>
            <w:tcW w:w="2087" w:type="dxa"/>
            <w:shd w:val="clear" w:color="auto" w:fill="auto"/>
          </w:tcPr>
          <w:p w:rsidR="00EA57BE" w:rsidRPr="00D717D2" w:rsidRDefault="00EA57BE" w:rsidP="00D717D2">
            <w:pPr>
              <w:jc w:val="both"/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Освоенный "старый"</w:t>
            </w:r>
          </w:p>
        </w:tc>
        <w:tc>
          <w:tcPr>
            <w:tcW w:w="3600" w:type="dxa"/>
            <w:shd w:val="clear" w:color="auto" w:fill="auto"/>
          </w:tcPr>
          <w:p w:rsidR="00EA57BE" w:rsidRPr="00D717D2" w:rsidRDefault="00EA57BE" w:rsidP="00D717D2">
            <w:pPr>
              <w:jc w:val="both"/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Более глубокое проникновение</w:t>
            </w:r>
          </w:p>
          <w:p w:rsidR="00EA57BE" w:rsidRPr="00D717D2" w:rsidRDefault="00EA57BE" w:rsidP="00D717D2">
            <w:pPr>
              <w:jc w:val="both"/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Р = 50%</w:t>
            </w:r>
          </w:p>
        </w:tc>
        <w:tc>
          <w:tcPr>
            <w:tcW w:w="3883" w:type="dxa"/>
            <w:shd w:val="clear" w:color="auto" w:fill="auto"/>
          </w:tcPr>
          <w:p w:rsidR="00EA57BE" w:rsidRPr="00D717D2" w:rsidRDefault="00EA57BE" w:rsidP="00D717D2">
            <w:pPr>
              <w:jc w:val="both"/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Расширение номенклатуры   Р = 25-30 %</w:t>
            </w:r>
          </w:p>
        </w:tc>
      </w:tr>
      <w:tr w:rsidR="00EA57BE" w:rsidRPr="00D717D2" w:rsidTr="00D717D2">
        <w:trPr>
          <w:trHeight w:val="381"/>
        </w:trPr>
        <w:tc>
          <w:tcPr>
            <w:tcW w:w="2087" w:type="dxa"/>
            <w:shd w:val="clear" w:color="auto" w:fill="auto"/>
          </w:tcPr>
          <w:p w:rsidR="00EA57BE" w:rsidRPr="00D717D2" w:rsidRDefault="00EA57BE" w:rsidP="00D717D2">
            <w:pPr>
              <w:jc w:val="both"/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3600" w:type="dxa"/>
            <w:shd w:val="clear" w:color="auto" w:fill="auto"/>
          </w:tcPr>
          <w:p w:rsidR="00EA57BE" w:rsidRPr="00D717D2" w:rsidRDefault="00EA57BE" w:rsidP="00D717D2">
            <w:pPr>
              <w:jc w:val="both"/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Расширение границ рынка</w:t>
            </w:r>
          </w:p>
          <w:p w:rsidR="00EA57BE" w:rsidRPr="00D717D2" w:rsidRDefault="00EA57BE" w:rsidP="00D717D2">
            <w:pPr>
              <w:jc w:val="both"/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Р = 50%</w:t>
            </w:r>
          </w:p>
        </w:tc>
        <w:tc>
          <w:tcPr>
            <w:tcW w:w="3883" w:type="dxa"/>
            <w:shd w:val="clear" w:color="auto" w:fill="auto"/>
          </w:tcPr>
          <w:p w:rsidR="00EA57BE" w:rsidRPr="00D717D2" w:rsidRDefault="00EA57BE" w:rsidP="00D717D2">
            <w:pPr>
              <w:jc w:val="both"/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Диверсификация</w:t>
            </w:r>
          </w:p>
          <w:p w:rsidR="00EA57BE" w:rsidRPr="00D717D2" w:rsidRDefault="00EA57BE" w:rsidP="00D717D2">
            <w:pPr>
              <w:jc w:val="both"/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Р = 0-5%</w:t>
            </w:r>
          </w:p>
        </w:tc>
      </w:tr>
    </w:tbl>
    <w:p w:rsidR="00EA3B3C" w:rsidRDefault="00EA3B3C" w:rsidP="00EA3B3C">
      <w:pPr>
        <w:jc w:val="both"/>
        <w:rPr>
          <w:lang w:val="en-US"/>
        </w:rPr>
      </w:pPr>
    </w:p>
    <w:p w:rsidR="00655859" w:rsidRPr="00EA3B3C" w:rsidRDefault="00796A07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Различия в стратегических подходах, пронизывая весь комплекс проблем маркетинга, неизбежно и радикально сказываются на решении всех проблем. И ключевыми здесь выступают выбранные фирмами целевые ориентиры.</w:t>
      </w:r>
    </w:p>
    <w:p w:rsidR="00796A07" w:rsidRPr="00EA3B3C" w:rsidRDefault="00796A07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Правильное </w:t>
      </w:r>
      <w:r w:rsidR="0027178B" w:rsidRPr="00EA3B3C">
        <w:rPr>
          <w:sz w:val="28"/>
          <w:szCs w:val="28"/>
        </w:rPr>
        <w:t>целепологание</w:t>
      </w:r>
      <w:r w:rsidRPr="00EA3B3C">
        <w:rPr>
          <w:sz w:val="28"/>
          <w:szCs w:val="28"/>
        </w:rPr>
        <w:t xml:space="preserve"> создает ориентиры, позволяющие успешно избегать соблазнительных но, тупиковых или уводящих назад ответвлений от избранного пути. Разумеется сюда входят финансовые цели, среди которых: масса чистой прибыли, уровень рентабельности, скорость оборота капитала, или например, движение наличных денег. Возможны естественно и другие цели. Но ведущими в реальной практике рыночной деятельности предприятия являются цели маркетинга: только через их достижение можно прийти к заветным финансовым целям.</w:t>
      </w:r>
    </w:p>
    <w:p w:rsidR="001010D2" w:rsidRPr="00EA3B3C" w:rsidRDefault="001010D2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Определению целей предшествуют выбор миссии  и формулировка принципов деятельности фирмы. Именно в это время определяются акценты в отношении функций фирмы и закладывается база взаимоотношений с партнерами, включая конкурентов.</w:t>
      </w:r>
    </w:p>
    <w:p w:rsidR="001010D2" w:rsidRPr="00EA3B3C" w:rsidRDefault="001010D2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К </w:t>
      </w:r>
      <w:r w:rsidRPr="00EA3B3C">
        <w:rPr>
          <w:b/>
          <w:i/>
          <w:sz w:val="28"/>
          <w:szCs w:val="28"/>
        </w:rPr>
        <w:t>финансовым целям</w:t>
      </w:r>
      <w:r w:rsidRPr="00EA3B3C">
        <w:rPr>
          <w:sz w:val="28"/>
          <w:szCs w:val="28"/>
        </w:rPr>
        <w:t xml:space="preserve"> фирмы обычно относят значения, характеризующие объем продаж, скорость оборота капитала, величины процента прибыли с оборота и с вложенного капитала, массу чистой прибыли, параметры движения наличных денег и др. Выбор приоритетов при этом во многом определяется окружающей экономической маркетинговой средой.</w:t>
      </w:r>
    </w:p>
    <w:p w:rsidR="001010D2" w:rsidRPr="00EA3B3C" w:rsidRDefault="001010D2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Отдельно остановимся на рыночных, </w:t>
      </w:r>
      <w:r w:rsidRPr="00EA3B3C">
        <w:rPr>
          <w:b/>
          <w:i/>
          <w:sz w:val="28"/>
          <w:szCs w:val="28"/>
        </w:rPr>
        <w:t>маркетинговых</w:t>
      </w:r>
      <w:r w:rsidRPr="00EA3B3C">
        <w:rPr>
          <w:sz w:val="28"/>
          <w:szCs w:val="28"/>
        </w:rPr>
        <w:t xml:space="preserve"> целях</w:t>
      </w:r>
    </w:p>
    <w:p w:rsidR="001010D2" w:rsidRPr="00EA3B3C" w:rsidRDefault="001010D2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Важнейшая рыночная цель, тесно связана с финансовыми целями, - это выполнение плана – задания по объему продаж. Одновременно это и самая общая цель, так как она задает лишь суммарный уровень оборота. В дальнейшем она расчленяется на отдельные частные цели</w:t>
      </w:r>
      <w:r w:rsidR="004D00B7" w:rsidRPr="00EA3B3C">
        <w:rPr>
          <w:sz w:val="28"/>
          <w:szCs w:val="28"/>
        </w:rPr>
        <w:t xml:space="preserve"> по типам товаров, категориям потребителей, каналам получения заказов, местам и времени реализации продукции. Эти цели имеют абсолютные количественные характеристики. </w:t>
      </w:r>
    </w:p>
    <w:p w:rsidR="001C2EB9" w:rsidRPr="00EA3B3C" w:rsidRDefault="004D00B7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Другая интегральная рыночная цель, но уже сравнительного , но не абсолютного характера – повышения (удержания) </w:t>
      </w:r>
      <w:r w:rsidRPr="00EA3B3C">
        <w:rPr>
          <w:b/>
          <w:i/>
          <w:sz w:val="28"/>
          <w:szCs w:val="28"/>
        </w:rPr>
        <w:t>рыночной доли</w:t>
      </w:r>
      <w:r w:rsidRPr="00EA3B3C">
        <w:rPr>
          <w:sz w:val="28"/>
          <w:szCs w:val="28"/>
        </w:rPr>
        <w:t>, удельного веса фирмы в общем объеме продаж на рынке. Цели такого рода также определяются как в отношении отдельных групп или категорий товаров, так и по всей выпускаемой продукции в целом. В отличии от целей оборота, определяемых в денежном выражении, цели в отношении рыночных долей определяется в процентах.</w:t>
      </w:r>
    </w:p>
    <w:p w:rsidR="004D00B7" w:rsidRPr="00EA3B3C" w:rsidRDefault="001C2EB9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Фактически, в стратегической цели уже определены основные ориентиры </w:t>
      </w:r>
      <w:r w:rsidRPr="00EA3B3C">
        <w:rPr>
          <w:b/>
          <w:i/>
          <w:sz w:val="28"/>
          <w:szCs w:val="28"/>
        </w:rPr>
        <w:t>товарной политики</w:t>
      </w:r>
      <w:r w:rsidRPr="00EA3B3C">
        <w:rPr>
          <w:sz w:val="28"/>
          <w:szCs w:val="28"/>
        </w:rPr>
        <w:t>. Вместе с тем возможно и желательно определить и другие ее цели: по уровням качества, по широте, глубине и обновлению ассортимента, по сервису.</w:t>
      </w:r>
    </w:p>
    <w:p w:rsidR="001C2EB9" w:rsidRPr="00EA3B3C" w:rsidRDefault="001C2EB9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Цели </w:t>
      </w:r>
      <w:r w:rsidRPr="00EA3B3C">
        <w:rPr>
          <w:b/>
          <w:i/>
          <w:sz w:val="28"/>
          <w:szCs w:val="28"/>
        </w:rPr>
        <w:t>сбыта</w:t>
      </w:r>
      <w:r w:rsidRPr="00EA3B3C">
        <w:rPr>
          <w:sz w:val="28"/>
          <w:szCs w:val="28"/>
        </w:rPr>
        <w:t xml:space="preserve"> так же фактически являются составными частями целей объема продаж. Среди целей сбыта выделяют цели количественного и весового распределения товаров по отдельным сегментам рынка, каналам сбыта и т. д. Важным ориентиром эффективности используемых каналов сбыта, являются цели достижения определенных величин скорости и прохождения товаров через канал сбыта (объем продаж, предусмотренный для данного звена сбытовой цепочки в единицу времени, в оговоренный период).</w:t>
      </w:r>
    </w:p>
    <w:p w:rsidR="001C2EB9" w:rsidRPr="00EA3B3C" w:rsidRDefault="001C2EB9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Цели </w:t>
      </w:r>
      <w:r w:rsidRPr="00EA3B3C">
        <w:rPr>
          <w:b/>
          <w:i/>
          <w:sz w:val="28"/>
          <w:szCs w:val="28"/>
        </w:rPr>
        <w:t>коммуникаций</w:t>
      </w:r>
      <w:r w:rsidRPr="00EA3B3C">
        <w:rPr>
          <w:sz w:val="28"/>
          <w:szCs w:val="28"/>
        </w:rPr>
        <w:t xml:space="preserve"> в абсолютном и процентном выражениях фиксируют необходимую степень известности фирмы и ее продукции, охват потенциальных клиентов рекламой, степень ее действенности</w:t>
      </w:r>
      <w:r w:rsidR="001F10FD" w:rsidRPr="00EA3B3C">
        <w:rPr>
          <w:sz w:val="28"/>
          <w:szCs w:val="28"/>
        </w:rPr>
        <w:t xml:space="preserve">. </w:t>
      </w:r>
    </w:p>
    <w:p w:rsidR="001F10FD" w:rsidRPr="00EA3B3C" w:rsidRDefault="001F10FD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 К числу принципиальных рыночных целей относят желаемые </w:t>
      </w:r>
      <w:r w:rsidRPr="00EA3B3C">
        <w:rPr>
          <w:b/>
          <w:i/>
          <w:sz w:val="28"/>
          <w:szCs w:val="28"/>
        </w:rPr>
        <w:t>уровни цен</w:t>
      </w:r>
      <w:r w:rsidRPr="00EA3B3C">
        <w:rPr>
          <w:sz w:val="28"/>
          <w:szCs w:val="28"/>
        </w:rPr>
        <w:t xml:space="preserve">, как в абсолютном выражении, так и в соотнесении с ценами на продукцию конкурентов. При этом в маркетинге речь идет не только о сопоставлении цен продажи, но и о тех дополнительных затратах, которые должен понести конечный покупатель для нормальной эксплуатации, потребления приобретенной продукции. Все это вмесите с продажной ценой называется в маркетинге </w:t>
      </w:r>
      <w:r w:rsidRPr="00EA3B3C">
        <w:rPr>
          <w:b/>
          <w:i/>
          <w:sz w:val="28"/>
          <w:szCs w:val="28"/>
        </w:rPr>
        <w:t>ценой потребления</w:t>
      </w:r>
      <w:r w:rsidRPr="00EA3B3C">
        <w:rPr>
          <w:sz w:val="28"/>
          <w:szCs w:val="28"/>
        </w:rPr>
        <w:t>.</w:t>
      </w:r>
    </w:p>
    <w:p w:rsidR="005E7620" w:rsidRPr="00EA3B3C" w:rsidRDefault="001F10FD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П</w:t>
      </w:r>
      <w:r w:rsidR="005E7620" w:rsidRPr="00EA3B3C">
        <w:rPr>
          <w:sz w:val="28"/>
          <w:szCs w:val="28"/>
        </w:rPr>
        <w:t>ример иерархии комплекса целей в стратегическом маркетинге (цель – миссия фирмы, цели подразделений и далее по группам продуктов, функциям и инструментам маркетинга) приведен ниже (рис.1.3.) Начиная с пятого уровня (инструментальные цели), в связи с ограничениями пространства схемы, в ней дифференцированы только коммуникационные цели, а на шестом уровне, в частности, показаны цели одной из разновидностей маркетинговых коммуникаций – связей с общественностью.</w:t>
      </w:r>
    </w:p>
    <w:p w:rsidR="005E7620" w:rsidRDefault="0027178B" w:rsidP="00EA3B3C">
      <w:pPr>
        <w:spacing w:line="360" w:lineRule="auto"/>
        <w:ind w:firstLine="709"/>
        <w:jc w:val="both"/>
      </w:pPr>
      <w:r>
        <w:t xml:space="preserve">Рисунок </w:t>
      </w:r>
      <w:r w:rsidR="000400F3">
        <w:t>1.2</w:t>
      </w:r>
      <w:r>
        <w:t>.</w:t>
      </w:r>
    </w:p>
    <w:p w:rsidR="0027178B" w:rsidRPr="0027178B" w:rsidRDefault="0027178B" w:rsidP="00EA3B3C">
      <w:pPr>
        <w:spacing w:line="360" w:lineRule="auto"/>
        <w:ind w:firstLine="709"/>
        <w:jc w:val="both"/>
        <w:rPr>
          <w:b/>
        </w:rPr>
      </w:pPr>
      <w:r>
        <w:rPr>
          <w:b/>
        </w:rPr>
        <w:t>Комплекс маркетинговых целей</w:t>
      </w:r>
    </w:p>
    <w:p w:rsidR="00EA3B3C" w:rsidRDefault="001B3582" w:rsidP="00EA3B3C">
      <w:pPr>
        <w:spacing w:line="360" w:lineRule="auto"/>
        <w:ind w:firstLine="709"/>
        <w:jc w:val="both"/>
        <w:rPr>
          <w:lang w:val="en-US"/>
        </w:rPr>
      </w:pPr>
      <w:r>
        <w:pict>
          <v:group id="_x0000_s1074" editas="canvas" style="width:224.8pt;height:205.25pt;mso-position-horizontal-relative:char;mso-position-vertical-relative:line" coordorigin="2701,1588" coordsize="6494,5853">
            <o:lock v:ext="edit" aspectratio="t"/>
            <v:shape id="_x0000_s1075" type="#_x0000_t75" style="position:absolute;left:2701;top:1588;width:6494;height:5853" o:preferrelative="f">
              <v:fill o:detectmouseclick="t"/>
              <v:stroke r:id="rId5" o:title="" filltype="pattern"/>
              <v:path o:extrusionok="t" o:connecttype="none"/>
              <o:lock v:ext="edit" text="t"/>
            </v:shape>
            <v:rect id="_x0000_s1076" style="position:absolute;left:2842;top:1727;width:6353;height:278">
              <v:textbox style="mso-next-textbox:#_x0000_s1076" inset="1.3886mm,.69431mm,1.3886mm,.69431mm">
                <w:txbxContent>
                  <w:p w:rsidR="0027178B" w:rsidRPr="00EA3B3C" w:rsidRDefault="0027178B" w:rsidP="0027178B">
                    <w:pPr>
                      <w:rPr>
                        <w:sz w:val="12"/>
                        <w:szCs w:val="22"/>
                      </w:rPr>
                    </w:pPr>
                    <w:r w:rsidRPr="00EA3B3C">
                      <w:rPr>
                        <w:sz w:val="13"/>
                      </w:rPr>
                      <w:t xml:space="preserve">                            </w:t>
                    </w:r>
                    <w:r w:rsidRPr="00EA3B3C">
                      <w:rPr>
                        <w:sz w:val="12"/>
                        <w:szCs w:val="22"/>
                      </w:rPr>
                      <w:t>Предназначения и общие цели фирмы</w:t>
                    </w:r>
                  </w:p>
                </w:txbxContent>
              </v:textbox>
            </v:rect>
            <v:rect id="_x0000_s1077" style="position:absolute;left:2842;top:2424;width:847;height:281">
              <v:textbox style="mso-next-textbox:#_x0000_s1077" inset="1.3886mm,.69431mm,1.3886mm,.69431mm">
                <w:txbxContent>
                  <w:p w:rsidR="0027178B" w:rsidRPr="00EA3B3C" w:rsidRDefault="0027178B" w:rsidP="0027178B">
                    <w:pPr>
                      <w:rPr>
                        <w:i/>
                        <w:sz w:val="10"/>
                        <w:szCs w:val="18"/>
                      </w:rPr>
                    </w:pPr>
                    <w:r w:rsidRPr="00EA3B3C">
                      <w:rPr>
                        <w:i/>
                        <w:sz w:val="8"/>
                        <w:szCs w:val="16"/>
                      </w:rPr>
                      <w:t>маркетин</w:t>
                    </w:r>
                    <w:r w:rsidRPr="00EA3B3C">
                      <w:rPr>
                        <w:i/>
                        <w:sz w:val="10"/>
                        <w:szCs w:val="18"/>
                      </w:rPr>
                      <w:t>г</w:t>
                    </w:r>
                  </w:p>
                </w:txbxContent>
              </v:textbox>
            </v:rect>
            <v:rect id="_x0000_s1078" style="position:absolute;left:3830;top:2424;width:989;height:281">
              <v:textbox style="mso-next-textbox:#_x0000_s1078" inset="1.3886mm,.69431mm,1.3886mm,.69431mm">
                <w:txbxContent>
                  <w:p w:rsidR="0027178B" w:rsidRPr="00EA3B3C" w:rsidRDefault="0027178B" w:rsidP="0027178B">
                    <w:pPr>
                      <w:rPr>
                        <w:i/>
                        <w:sz w:val="8"/>
                        <w:szCs w:val="16"/>
                      </w:rPr>
                    </w:pPr>
                    <w:r w:rsidRPr="00EA3B3C">
                      <w:rPr>
                        <w:i/>
                        <w:sz w:val="8"/>
                        <w:szCs w:val="16"/>
                      </w:rPr>
                      <w:t>управление</w:t>
                    </w:r>
                  </w:p>
                </w:txbxContent>
              </v:textbox>
            </v:rect>
            <v:rect id="_x0000_s1079" style="position:absolute;left:4960;top:2424;width:988;height:281">
              <v:textbox style="mso-next-textbox:#_x0000_s1079" inset="1.3886mm,.69431mm,1.3886mm,.69431mm">
                <w:txbxContent>
                  <w:p w:rsidR="0027178B" w:rsidRPr="00EA3B3C" w:rsidRDefault="0027178B" w:rsidP="0027178B">
                    <w:pPr>
                      <w:rPr>
                        <w:i/>
                        <w:sz w:val="8"/>
                        <w:szCs w:val="16"/>
                      </w:rPr>
                    </w:pPr>
                    <w:r w:rsidRPr="00EA3B3C">
                      <w:rPr>
                        <w:i/>
                        <w:sz w:val="8"/>
                        <w:szCs w:val="16"/>
                      </w:rPr>
                      <w:t>исследовани</w:t>
                    </w:r>
                  </w:p>
                </w:txbxContent>
              </v:textbox>
            </v:rect>
            <v:rect id="_x0000_s1080" style="position:absolute;left:6089;top:2424;width:988;height:281">
              <v:textbox style="mso-next-textbox:#_x0000_s1080" inset="1.3886mm,.69431mm,1.3886mm,.69431mm">
                <w:txbxContent>
                  <w:p w:rsidR="0027178B" w:rsidRPr="00EA3B3C" w:rsidRDefault="0027178B" w:rsidP="0027178B">
                    <w:pPr>
                      <w:rPr>
                        <w:i/>
                        <w:sz w:val="8"/>
                        <w:szCs w:val="16"/>
                      </w:rPr>
                    </w:pPr>
                    <w:r w:rsidRPr="00EA3B3C">
                      <w:rPr>
                        <w:i/>
                        <w:sz w:val="8"/>
                        <w:szCs w:val="16"/>
                      </w:rPr>
                      <w:t>производство</w:t>
                    </w:r>
                  </w:p>
                </w:txbxContent>
              </v:textbox>
            </v:rect>
            <v:rect id="_x0000_s1081" style="position:absolute;left:7218;top:2424;width:847;height:281">
              <v:textbox style="mso-next-textbox:#_x0000_s1081" inset="1.3886mm,.69431mm,1.3886mm,.69431mm">
                <w:txbxContent>
                  <w:p w:rsidR="0027178B" w:rsidRPr="00EA3B3C" w:rsidRDefault="0027178B" w:rsidP="0027178B">
                    <w:pPr>
                      <w:rPr>
                        <w:i/>
                        <w:sz w:val="8"/>
                        <w:szCs w:val="16"/>
                      </w:rPr>
                    </w:pPr>
                    <w:r w:rsidRPr="00EA3B3C">
                      <w:rPr>
                        <w:i/>
                        <w:sz w:val="8"/>
                        <w:szCs w:val="16"/>
                      </w:rPr>
                      <w:t>финансы</w:t>
                    </w:r>
                  </w:p>
                </w:txbxContent>
              </v:textbox>
            </v:rect>
            <v:rect id="_x0000_s1082" style="position:absolute;left:8207;top:2424;width:847;height:281">
              <v:textbox style="mso-next-textbox:#_x0000_s1082" inset="1.3886mm,.69431mm,1.3886mm,.69431mm">
                <w:txbxContent>
                  <w:p w:rsidR="0027178B" w:rsidRPr="00EA3B3C" w:rsidRDefault="0027178B" w:rsidP="0027178B">
                    <w:pPr>
                      <w:rPr>
                        <w:i/>
                        <w:sz w:val="10"/>
                        <w:szCs w:val="18"/>
                      </w:rPr>
                    </w:pPr>
                    <w:r w:rsidRPr="00EA3B3C">
                      <w:rPr>
                        <w:i/>
                        <w:sz w:val="10"/>
                        <w:szCs w:val="18"/>
                      </w:rPr>
                      <w:t>кадры</w:t>
                    </w:r>
                  </w:p>
                </w:txbxContent>
              </v:textbox>
            </v:rect>
            <v:line id="_x0000_s1083" style="position:absolute" from="5948,2006" to="5948,2145"/>
            <v:line id="_x0000_s1084" style="position:absolute" from="3266,2285" to="8771,2285"/>
            <v:line id="_x0000_s1085" style="position:absolute" from="5948,2145" to="5948,2285"/>
            <v:line id="_x0000_s1086" style="position:absolute" from="3266,2285" to="3266,2424"/>
            <v:line id="_x0000_s1087" style="position:absolute" from="4395,2285" to="4395,2424"/>
            <v:line id="_x0000_s1088" style="position:absolute" from="5383,2285" to="5383,2424"/>
            <v:line id="_x0000_s1089" style="position:absolute" from="6513,2285" to="6513,2424"/>
            <v:line id="_x0000_s1090" style="position:absolute" from="7360,2285" to="7360,2285"/>
            <v:line id="_x0000_s1091" style="position:absolute" from="7360,2285" to="7360,2424"/>
            <v:line id="_x0000_s1092" style="position:absolute" from="8771,2285" to="8771,2424"/>
            <v:line id="_x0000_s1093" style="position:absolute" from="3266,2703" to="3266,2842"/>
            <v:line id="_x0000_s1094" style="position:absolute" from="8771,2703" to="8771,2842"/>
            <v:line id="_x0000_s1095" style="position:absolute" from="3266,2842" to="8771,2842"/>
            <v:line id="_x0000_s1096" style="position:absolute" from="3266,2842" to="3266,3121"/>
            <v:line id="_x0000_s1097" style="position:absolute" from="8771,2842" to="8771,3121"/>
            <v:rect id="_x0000_s1098" style="position:absolute;left:2983;top:3121;width:565;height:418">
              <v:textbox style="mso-next-textbox:#_x0000_s1098" inset="1.3886mm,.69431mm,1.3886mm,.69431mm">
                <w:txbxContent>
                  <w:p w:rsidR="0027178B" w:rsidRPr="00EA3B3C" w:rsidRDefault="0027178B" w:rsidP="0027178B">
                    <w:pPr>
                      <w:rPr>
                        <w:b/>
                        <w:sz w:val="13"/>
                      </w:rPr>
                    </w:pPr>
                    <w:r w:rsidRPr="00EA3B3C">
                      <w:rPr>
                        <w:b/>
                        <w:sz w:val="13"/>
                      </w:rPr>
                      <w:t>А</w:t>
                    </w:r>
                  </w:p>
                </w:txbxContent>
              </v:textbox>
            </v:rect>
            <v:rect id="_x0000_s1099" style="position:absolute;left:4677;top:3121;width:565;height:418">
              <v:textbox style="mso-next-textbox:#_x0000_s1099" inset="1.3886mm,.69431mm,1.3886mm,.69431mm">
                <w:txbxContent>
                  <w:p w:rsidR="0027178B" w:rsidRPr="00EA3B3C" w:rsidRDefault="0027178B" w:rsidP="0027178B">
                    <w:pPr>
                      <w:rPr>
                        <w:b/>
                        <w:sz w:val="13"/>
                      </w:rPr>
                    </w:pPr>
                    <w:r w:rsidRPr="00EA3B3C">
                      <w:rPr>
                        <w:b/>
                        <w:sz w:val="13"/>
                      </w:rPr>
                      <w:t>Б</w:t>
                    </w:r>
                  </w:p>
                </w:txbxContent>
              </v:textbox>
            </v:rect>
            <v:rect id="_x0000_s1100" style="position:absolute;left:6795;top:3121;width:565;height:418">
              <v:textbox style="mso-next-textbox:#_x0000_s1100" inset="1.3886mm,.69431mm,1.3886mm,.69431mm">
                <w:txbxContent>
                  <w:p w:rsidR="0027178B" w:rsidRPr="00EA3B3C" w:rsidRDefault="0027178B" w:rsidP="0027178B">
                    <w:pPr>
                      <w:rPr>
                        <w:b/>
                        <w:sz w:val="13"/>
                      </w:rPr>
                    </w:pPr>
                    <w:r w:rsidRPr="00EA3B3C">
                      <w:rPr>
                        <w:b/>
                        <w:sz w:val="13"/>
                      </w:rPr>
                      <w:t>В</w:t>
                    </w:r>
                  </w:p>
                </w:txbxContent>
              </v:textbox>
            </v:rect>
            <v:rect id="_x0000_s1101" style="position:absolute;left:8489;top:3121;width:564;height:418">
              <v:textbox style="mso-next-textbox:#_x0000_s1101" inset="1.3886mm,.69431mm,1.3886mm,.69431mm">
                <w:txbxContent>
                  <w:p w:rsidR="0027178B" w:rsidRPr="00EA3B3C" w:rsidRDefault="0027178B" w:rsidP="0027178B">
                    <w:pPr>
                      <w:rPr>
                        <w:b/>
                        <w:sz w:val="13"/>
                      </w:rPr>
                    </w:pPr>
                    <w:r w:rsidRPr="00EA3B3C">
                      <w:rPr>
                        <w:b/>
                        <w:sz w:val="13"/>
                      </w:rPr>
                      <w:t>Г</w:t>
                    </w:r>
                  </w:p>
                </w:txbxContent>
              </v:textbox>
            </v:rect>
            <v:line id="_x0000_s1102" style="position:absolute" from="4960,2842" to="4960,3121"/>
            <v:line id="_x0000_s1103" style="position:absolute" from="7077,2842" to="7077,3121"/>
            <v:rect id="_x0000_s1104" style="position:absolute;left:4395;top:2006;width:3388;height:279">
              <v:stroke dashstyle="1 1" endcap="round"/>
              <v:textbox style="mso-next-textbox:#_x0000_s1104" inset="1.3886mm,.69431mm,1.3886mm,.69431mm">
                <w:txbxContent>
                  <w:p w:rsidR="0027178B" w:rsidRPr="00EA3B3C" w:rsidRDefault="0027178B" w:rsidP="0027178B">
                    <w:pPr>
                      <w:rPr>
                        <w:b/>
                        <w:sz w:val="12"/>
                        <w:szCs w:val="22"/>
                      </w:rPr>
                    </w:pPr>
                    <w:r w:rsidRPr="00EA3B3C">
                      <w:rPr>
                        <w:b/>
                        <w:sz w:val="12"/>
                        <w:szCs w:val="22"/>
                      </w:rPr>
                      <w:t xml:space="preserve">              ПОДРАЗДЕЛЕНИЯ</w:t>
                    </w:r>
                  </w:p>
                </w:txbxContent>
              </v:textbox>
            </v:rect>
            <v:line id="_x0000_s1105" style="position:absolute" from="4395,2006" to="7924,2006"/>
            <v:rect id="_x0000_s1106" style="position:absolute;left:3548;top:3678;width:4941;height:279">
              <v:stroke dashstyle="1 1" endcap="round"/>
              <v:textbox style="mso-next-textbox:#_x0000_s1106" inset="1.3886mm,.69431mm,1.3886mm,.69431mm">
                <w:txbxContent>
                  <w:p w:rsidR="0027178B" w:rsidRPr="00EA3B3C" w:rsidRDefault="0027178B" w:rsidP="00EA3B3C">
                    <w:pPr>
                      <w:jc w:val="center"/>
                      <w:rPr>
                        <w:b/>
                        <w:sz w:val="12"/>
                        <w:szCs w:val="22"/>
                      </w:rPr>
                    </w:pPr>
                    <w:r w:rsidRPr="00EA3B3C">
                      <w:rPr>
                        <w:b/>
                        <w:sz w:val="12"/>
                        <w:szCs w:val="22"/>
                      </w:rPr>
                      <w:t>ФУНКЦИОНАЛЬНЫЕ ПРОБЛЕМНЫЕ БЛОКИ</w:t>
                    </w:r>
                  </w:p>
                </w:txbxContent>
              </v:textbox>
            </v:rect>
            <v:rect id="_x0000_s1107" style="position:absolute;left:2983;top:4375;width:1130;height:418">
              <v:textbox style="mso-next-textbox:#_x0000_s1107" inset="1.3886mm,.69431mm,1.3886mm,.69431mm">
                <w:txbxContent>
                  <w:p w:rsidR="0027178B" w:rsidRPr="00EA3B3C" w:rsidRDefault="0027178B" w:rsidP="0027178B">
                    <w:pPr>
                      <w:rPr>
                        <w:i/>
                        <w:sz w:val="8"/>
                        <w:szCs w:val="16"/>
                      </w:rPr>
                    </w:pPr>
                    <w:r w:rsidRPr="00EA3B3C">
                      <w:rPr>
                        <w:i/>
                        <w:sz w:val="8"/>
                        <w:szCs w:val="16"/>
                      </w:rPr>
                      <w:t>Продукт</w:t>
                    </w:r>
                  </w:p>
                </w:txbxContent>
              </v:textbox>
            </v:rect>
            <v:rect id="_x0000_s1108" style="position:absolute;left:4536;top:4375;width:1129;height:418">
              <v:textbox style="mso-next-textbox:#_x0000_s1108" inset="1.3886mm,.69431mm,1.3886mm,.69431mm">
                <w:txbxContent>
                  <w:p w:rsidR="0027178B" w:rsidRPr="00EA3B3C" w:rsidRDefault="0027178B" w:rsidP="0027178B">
                    <w:pPr>
                      <w:rPr>
                        <w:i/>
                        <w:sz w:val="8"/>
                        <w:szCs w:val="16"/>
                      </w:rPr>
                    </w:pPr>
                    <w:r w:rsidRPr="00EA3B3C">
                      <w:rPr>
                        <w:i/>
                        <w:sz w:val="8"/>
                        <w:szCs w:val="16"/>
                      </w:rPr>
                      <w:t>Цена</w:t>
                    </w:r>
                  </w:p>
                </w:txbxContent>
              </v:textbox>
            </v:rect>
            <v:rect id="_x0000_s1109" style="position:absolute;left:6230;top:4375;width:1130;height:418">
              <v:textbox style="mso-next-textbox:#_x0000_s1109" inset="1.3886mm,.69431mm,1.3886mm,.69431mm">
                <w:txbxContent>
                  <w:p w:rsidR="0027178B" w:rsidRPr="00EA3B3C" w:rsidRDefault="0027178B" w:rsidP="0027178B">
                    <w:pPr>
                      <w:rPr>
                        <w:i/>
                        <w:sz w:val="8"/>
                        <w:szCs w:val="16"/>
                      </w:rPr>
                    </w:pPr>
                    <w:r w:rsidRPr="00EA3B3C">
                      <w:rPr>
                        <w:i/>
                        <w:sz w:val="8"/>
                        <w:szCs w:val="16"/>
                      </w:rPr>
                      <w:t>Коммуникации</w:t>
                    </w:r>
                  </w:p>
                </w:txbxContent>
              </v:textbox>
            </v:rect>
            <v:rect id="_x0000_s1110" style="position:absolute;left:7783;top:4375;width:1129;height:418">
              <v:textbox style="mso-next-textbox:#_x0000_s1110" inset="1.3886mm,.69431mm,1.3886mm,.69431mm">
                <w:txbxContent>
                  <w:p w:rsidR="0027178B" w:rsidRPr="00EA3B3C" w:rsidRDefault="0027178B" w:rsidP="0027178B">
                    <w:pPr>
                      <w:rPr>
                        <w:i/>
                        <w:sz w:val="8"/>
                        <w:szCs w:val="16"/>
                      </w:rPr>
                    </w:pPr>
                    <w:r w:rsidRPr="00EA3B3C">
                      <w:rPr>
                        <w:i/>
                        <w:sz w:val="8"/>
                        <w:szCs w:val="16"/>
                      </w:rPr>
                      <w:t>Сбыт</w:t>
                    </w:r>
                  </w:p>
                </w:txbxContent>
              </v:textbox>
            </v:rect>
            <v:line id="_x0000_s1111" style="position:absolute" from="3548,4096" to="8489,4096"/>
            <v:line id="_x0000_s1112" style="position:absolute" from="3548,4096" to="3548,4375"/>
            <v:line id="_x0000_s1113" style="position:absolute" from="8489,4096" to="8489,4375"/>
            <v:line id="_x0000_s1114" style="position:absolute" from="5101,4096" to="5101,4375"/>
            <v:line id="_x0000_s1115" style="position:absolute" from="6936,4096" to="6936,4375"/>
            <v:rect id="_x0000_s1116" style="position:absolute;left:2983;top:4933;width:1130;height:557">
              <v:textbox style="mso-next-textbox:#_x0000_s1116" inset="1.3886mm,.69431mm,1.3886mm,.69431mm">
                <w:txbxContent>
                  <w:p w:rsidR="0027178B" w:rsidRPr="00EA3B3C" w:rsidRDefault="0027178B" w:rsidP="0027178B">
                    <w:pPr>
                      <w:rPr>
                        <w:i/>
                        <w:sz w:val="8"/>
                        <w:szCs w:val="16"/>
                      </w:rPr>
                    </w:pPr>
                    <w:r w:rsidRPr="00EA3B3C">
                      <w:rPr>
                        <w:i/>
                        <w:sz w:val="8"/>
                        <w:szCs w:val="16"/>
                      </w:rPr>
                      <w:t>Индивидуальные продажи</w:t>
                    </w:r>
                  </w:p>
                </w:txbxContent>
              </v:textbox>
            </v:rect>
            <v:rect id="_x0000_s1117" style="position:absolute;left:4536;top:4933;width:1130;height:557">
              <v:textbox style="mso-next-textbox:#_x0000_s1117" inset="1.3886mm,.69431mm,1.3886mm,.69431mm">
                <w:txbxContent>
                  <w:p w:rsidR="0027178B" w:rsidRPr="00EA3B3C" w:rsidRDefault="0027178B" w:rsidP="0027178B">
                    <w:pPr>
                      <w:rPr>
                        <w:i/>
                        <w:sz w:val="8"/>
                        <w:szCs w:val="16"/>
                      </w:rPr>
                    </w:pPr>
                    <w:r w:rsidRPr="00EA3B3C">
                      <w:rPr>
                        <w:i/>
                        <w:sz w:val="8"/>
                        <w:szCs w:val="16"/>
                      </w:rPr>
                      <w:t>Рекламные мероприятия</w:t>
                    </w:r>
                  </w:p>
                </w:txbxContent>
              </v:textbox>
            </v:rect>
            <v:rect id="_x0000_s1118" style="position:absolute;left:6230;top:4933;width:1130;height:557">
              <v:textbox style="mso-next-textbox:#_x0000_s1118" inset="1.3886mm,.69431mm,1.3886mm,.69431mm">
                <w:txbxContent>
                  <w:p w:rsidR="0027178B" w:rsidRPr="00EA3B3C" w:rsidRDefault="0027178B" w:rsidP="0027178B">
                    <w:pPr>
                      <w:rPr>
                        <w:i/>
                        <w:sz w:val="8"/>
                        <w:szCs w:val="16"/>
                      </w:rPr>
                    </w:pPr>
                    <w:r w:rsidRPr="00EA3B3C">
                      <w:rPr>
                        <w:i/>
                        <w:sz w:val="8"/>
                        <w:szCs w:val="16"/>
                      </w:rPr>
                      <w:t>Содействие продажам</w:t>
                    </w:r>
                  </w:p>
                </w:txbxContent>
              </v:textbox>
            </v:rect>
            <v:rect id="_x0000_s1119" style="position:absolute;left:7783;top:4933;width:1129;height:557">
              <v:textbox style="mso-next-textbox:#_x0000_s1119" inset="1.3886mm,.69431mm,1.3886mm,.69431mm">
                <w:txbxContent>
                  <w:p w:rsidR="0027178B" w:rsidRPr="00EA3B3C" w:rsidRDefault="0027178B" w:rsidP="0027178B">
                    <w:pPr>
                      <w:rPr>
                        <w:i/>
                        <w:sz w:val="8"/>
                        <w:szCs w:val="16"/>
                      </w:rPr>
                    </w:pPr>
                    <w:r w:rsidRPr="00EA3B3C">
                      <w:rPr>
                        <w:i/>
                        <w:sz w:val="8"/>
                        <w:szCs w:val="16"/>
                      </w:rPr>
                      <w:t>Связи с общественностью</w:t>
                    </w:r>
                  </w:p>
                </w:txbxContent>
              </v:textbox>
            </v:rect>
            <v:line id="_x0000_s1120" style="position:absolute" from="3548,4793" to="3548,4793"/>
            <v:line id="_x0000_s1121" style="position:absolute" from="3548,4793" to="3548,4933"/>
            <v:line id="_x0000_s1122" style="position:absolute" from="5101,4793" to="5101,4933"/>
            <v:line id="_x0000_s1123" style="position:absolute" from="6936,4793" to="6936,4933"/>
            <v:line id="_x0000_s1124" style="position:absolute" from="8489,4793" to="8489,4933"/>
            <v:rect id="_x0000_s1125" style="position:absolute;left:2983;top:5908;width:2683;height:976">
              <v:textbox style="mso-next-textbox:#_x0000_s1125" inset="1.3886mm,.69431mm,1.3886mm,.69431mm">
                <w:txbxContent>
                  <w:p w:rsidR="0027178B" w:rsidRPr="00EA3B3C" w:rsidRDefault="0027178B" w:rsidP="0027178B">
                    <w:pPr>
                      <w:rPr>
                        <w:i/>
                        <w:sz w:val="12"/>
                        <w:szCs w:val="22"/>
                      </w:rPr>
                    </w:pPr>
                    <w:r w:rsidRPr="00EA3B3C">
                      <w:rPr>
                        <w:i/>
                        <w:sz w:val="12"/>
                        <w:szCs w:val="22"/>
                      </w:rPr>
                      <w:t>Улучшение репутации группы продуктов "В" среди членов целевой группы</w:t>
                    </w:r>
                  </w:p>
                </w:txbxContent>
              </v:textbox>
            </v:rect>
            <v:rect id="_x0000_s1126" style="position:absolute;left:6089;top:5908;width:2823;height:976">
              <v:textbox style="mso-next-textbox:#_x0000_s1126" inset="1.3886mm,.69431mm,1.3886mm,.69431mm">
                <w:txbxContent>
                  <w:p w:rsidR="0027178B" w:rsidRPr="00EA3B3C" w:rsidRDefault="0027178B" w:rsidP="0027178B">
                    <w:pPr>
                      <w:rPr>
                        <w:i/>
                        <w:sz w:val="12"/>
                        <w:szCs w:val="22"/>
                      </w:rPr>
                    </w:pPr>
                    <w:r w:rsidRPr="00EA3B3C">
                      <w:rPr>
                        <w:i/>
                        <w:sz w:val="12"/>
                        <w:szCs w:val="22"/>
                      </w:rPr>
                      <w:t>Повышение степени известности группы продуктов "В" у возможных новых заказчиков</w:t>
                    </w:r>
                  </w:p>
                </w:txbxContent>
              </v:textbox>
            </v:rect>
            <v:line id="_x0000_s1127" style="position:absolute" from="8489,5490" to="8489,5908"/>
            <v:line id="_x0000_s1128" style="position:absolute" from="3548,5769" to="3548,5908"/>
            <v:line id="_x0000_s1129" style="position:absolute" from="3548,5769" to="8489,5769"/>
            <w10:wrap type="none"/>
            <w10:anchorlock/>
          </v:group>
        </w:pict>
      </w:r>
    </w:p>
    <w:p w:rsidR="00444E6E" w:rsidRPr="00EA3B3C" w:rsidRDefault="00B46B5E" w:rsidP="00EA3B3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44E6E" w:rsidRPr="00EA3B3C">
        <w:rPr>
          <w:b/>
          <w:sz w:val="28"/>
          <w:szCs w:val="28"/>
        </w:rPr>
        <w:t>1.3. Критерии классификации, генезис и виды стратегий (детализация на примере коммуникаций)</w:t>
      </w:r>
    </w:p>
    <w:p w:rsidR="00444E6E" w:rsidRPr="00EA3B3C" w:rsidRDefault="00444E6E" w:rsidP="00EA3B3C">
      <w:pPr>
        <w:spacing w:line="360" w:lineRule="auto"/>
        <w:ind w:firstLine="709"/>
        <w:jc w:val="both"/>
        <w:rPr>
          <w:sz w:val="28"/>
          <w:szCs w:val="28"/>
        </w:rPr>
      </w:pPr>
    </w:p>
    <w:p w:rsidR="001F10FD" w:rsidRPr="00EA3B3C" w:rsidRDefault="00444E6E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Анализ встречающихся и возможных видов маркетинга позволяет классифицировать стратегии по ряду критериев. Среди них выделяем следующие критерии:</w:t>
      </w:r>
    </w:p>
    <w:p w:rsidR="00444E6E" w:rsidRPr="00EA3B3C" w:rsidRDefault="00444E6E" w:rsidP="00EA3B3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происхождение и логика развития фирмы, традиции управления;</w:t>
      </w:r>
    </w:p>
    <w:p w:rsidR="00444E6E" w:rsidRPr="00EA3B3C" w:rsidRDefault="00444E6E" w:rsidP="00EA3B3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сложившиеся и потенциальные особенности спроса, рыночной конъектуры;</w:t>
      </w:r>
    </w:p>
    <w:p w:rsidR="00444E6E" w:rsidRPr="00EA3B3C" w:rsidRDefault="00F338E5" w:rsidP="00EA3B3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характеристики фирмы: ее размеры, связанные с ним претензии на прибыль или объемы финансирования на прибыль или объемы финансирования, а так же степень</w:t>
      </w:r>
      <w:r w:rsidR="00F73424" w:rsidRPr="00EA3B3C">
        <w:rPr>
          <w:sz w:val="28"/>
          <w:szCs w:val="28"/>
        </w:rPr>
        <w:t xml:space="preserve"> рыночной активности;</w:t>
      </w:r>
    </w:p>
    <w:p w:rsidR="00F73424" w:rsidRPr="00EA3B3C" w:rsidRDefault="00F73424" w:rsidP="00EA3B3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традиционные для фирмы приоритеты в отношении основных функций маркетинга.</w:t>
      </w:r>
    </w:p>
    <w:p w:rsidR="00F73424" w:rsidRPr="00EA3B3C" w:rsidRDefault="00F73424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По критерию </w:t>
      </w:r>
      <w:r w:rsidRPr="00EA3B3C">
        <w:rPr>
          <w:b/>
          <w:sz w:val="28"/>
          <w:szCs w:val="28"/>
        </w:rPr>
        <w:t xml:space="preserve">происхождения и логики развития фирмы и ее традиций управления </w:t>
      </w:r>
      <w:r w:rsidRPr="00EA3B3C">
        <w:rPr>
          <w:sz w:val="28"/>
          <w:szCs w:val="28"/>
        </w:rPr>
        <w:t>выделяют следующие модели стратегий: плановую, предпринимательскую, и основанную на опыте.</w:t>
      </w:r>
    </w:p>
    <w:p w:rsidR="00D91E66" w:rsidRPr="00EA3B3C" w:rsidRDefault="00D91E66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b/>
          <w:i/>
          <w:sz w:val="28"/>
          <w:szCs w:val="28"/>
        </w:rPr>
        <w:t>Плановая модель</w:t>
      </w:r>
      <w:r w:rsidRPr="00EA3B3C">
        <w:rPr>
          <w:sz w:val="28"/>
          <w:szCs w:val="28"/>
        </w:rPr>
        <w:t xml:space="preserve"> соответствует стратегиям</w:t>
      </w:r>
      <w:r w:rsidR="00587663" w:rsidRPr="00EA3B3C">
        <w:rPr>
          <w:sz w:val="28"/>
          <w:szCs w:val="28"/>
        </w:rPr>
        <w:t>, которые формируются в результате обдуманного, полностью осознанного и контролируемого мыслительного процесса. В этом случае стратегия выступает результатом планирования, причем результатом, стандантезированным по своим характеристикам и предполагающим централизованный штат ее исполнителей. Безусловно, что в коллективах с высоким интеллектуальным потенциалом кадров такая модель наиболее естественна и предпочтительна.</w:t>
      </w:r>
    </w:p>
    <w:p w:rsidR="00587663" w:rsidRPr="00EA3B3C" w:rsidRDefault="00587663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b/>
          <w:i/>
          <w:sz w:val="28"/>
          <w:szCs w:val="28"/>
        </w:rPr>
        <w:t>Модель предпринимательского типа</w:t>
      </w:r>
      <w:r w:rsidRPr="00EA3B3C">
        <w:rPr>
          <w:sz w:val="28"/>
          <w:szCs w:val="28"/>
        </w:rPr>
        <w:t xml:space="preserve"> определяет стратегию, которая формируется в уме лидера-предпринимателя чаще всего интуитивно, на базе его персонального видения ситуации, тенденций ее развития и т.п. Такая стратегия часто возникает полуосознанно, но это не мешает ей выступать в роли своеобразного "зонтика", под которым принимают конкретные решения, разрабатывают детальные планы, совершают весьма четкие действия. Вместе с тем недостаточная осознанность возникновения и формирования стратегии часто провоцирует ее недопонимание, обстановку недоверия, нервозности в коллективе.</w:t>
      </w:r>
    </w:p>
    <w:p w:rsidR="00587663" w:rsidRPr="00EA3B3C" w:rsidRDefault="00AB107C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b/>
          <w:i/>
          <w:sz w:val="28"/>
          <w:szCs w:val="28"/>
        </w:rPr>
        <w:t>Модель обучения на опыте</w:t>
      </w:r>
      <w:r w:rsidRPr="00EA3B3C">
        <w:rPr>
          <w:sz w:val="28"/>
          <w:szCs w:val="28"/>
        </w:rPr>
        <w:t xml:space="preserve"> характеризует адаптивные стратегии. Подобные стратегии формируются поэтапно, циклически, при доминирующем воздействии импульсов извне, со стороны окружающей маркетинговой среды, получаемых непосредственно в ходе рыночной активности. Стратегия как бы вылепливается стратегом, который должен быть достаточно чуток к сигналам среды и гибко менять выбранную линию поведения. В таком случае стратегия может формироваться как спонтанно, так и управляемо, однако при этом уровень контроля сравнительно не высок, вмешательство осуществляется лишь под воздействием необходимости, а прогнозы рыночной конъектуры не разрабатываются. В современной отечественной ситуации, где правила игры на форматирующемся рынке и его характерные черты изменяются как в калейдоскопе, трудно предсказуемы и противоречивы, по такой модели вынужденно работать огромное количество фирм.</w:t>
      </w:r>
    </w:p>
    <w:p w:rsidR="00AB107C" w:rsidRPr="00EA3B3C" w:rsidRDefault="00AB107C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В нашей стране и прежде всего в малом и среднем бизнесе пока доминируют стратегии второго и третьего типов, т.е. либо базирующиеся на персональных возможностях и талантах лидера, либо </w:t>
      </w:r>
      <w:r w:rsidR="002F3CFF" w:rsidRPr="00EA3B3C">
        <w:rPr>
          <w:sz w:val="28"/>
          <w:szCs w:val="28"/>
        </w:rPr>
        <w:t xml:space="preserve">формируемые преимущественно под воздействием быстро меняющейся ситуации. В обоих вариантах планомерная разработка и реализация стратегии или отсутствует или слаба, не профессиональна. </w:t>
      </w:r>
    </w:p>
    <w:p w:rsidR="002F3CFF" w:rsidRPr="00EA3B3C" w:rsidRDefault="002F3CFF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Весьма протяженный типологический ряд маркетинговых стратегий можно построить на основании некоторых критериев классификации. Один из них – </w:t>
      </w:r>
      <w:r w:rsidRPr="00EA3B3C">
        <w:rPr>
          <w:b/>
          <w:i/>
          <w:sz w:val="28"/>
          <w:szCs w:val="28"/>
          <w:u w:val="single"/>
        </w:rPr>
        <w:t>это учет сложившихся и потенциальных особенностей спроса, рыночной конъектуры</w:t>
      </w:r>
      <w:r w:rsidRPr="00EA3B3C">
        <w:rPr>
          <w:sz w:val="28"/>
          <w:szCs w:val="28"/>
        </w:rPr>
        <w:t xml:space="preserve">. В таком случае стратегии различаются в отношении целей их эффективного использования. Они принимаются на различные периоды – длительные, или наоборот короткие. </w:t>
      </w:r>
    </w:p>
    <w:p w:rsidR="00A914E0" w:rsidRPr="00EA3B3C" w:rsidRDefault="002F3CFF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Если спрос отсутствует , а потенциальные покупатели безразличны к предлагаемому товару (услуге), то применяется</w:t>
      </w:r>
      <w:r w:rsidRPr="00EA3B3C">
        <w:rPr>
          <w:b/>
          <w:i/>
          <w:sz w:val="28"/>
          <w:szCs w:val="28"/>
        </w:rPr>
        <w:t xml:space="preserve"> </w:t>
      </w:r>
      <w:r w:rsidRPr="00EA3B3C">
        <w:rPr>
          <w:b/>
          <w:i/>
          <w:sz w:val="28"/>
          <w:szCs w:val="28"/>
          <w:u w:val="single"/>
        </w:rPr>
        <w:t>стимулирующий маркетинг</w:t>
      </w:r>
      <w:r w:rsidRPr="00EA3B3C">
        <w:rPr>
          <w:sz w:val="28"/>
          <w:szCs w:val="28"/>
        </w:rPr>
        <w:t xml:space="preserve">. Возможна ситуация когда спрос существует в потенциале; тогда чтобы </w:t>
      </w:r>
      <w:r w:rsidR="00B4414F" w:rsidRPr="00EA3B3C">
        <w:rPr>
          <w:sz w:val="28"/>
          <w:szCs w:val="28"/>
        </w:rPr>
        <w:t>превратить</w:t>
      </w:r>
      <w:r w:rsidRPr="00EA3B3C">
        <w:rPr>
          <w:sz w:val="28"/>
          <w:szCs w:val="28"/>
        </w:rPr>
        <w:t xml:space="preserve"> его в реальный, используется </w:t>
      </w:r>
      <w:r w:rsidRPr="00EA3B3C">
        <w:rPr>
          <w:b/>
          <w:i/>
          <w:sz w:val="28"/>
          <w:szCs w:val="28"/>
          <w:u w:val="single"/>
        </w:rPr>
        <w:t>развивающий, или креативный маркетинг.</w:t>
      </w:r>
      <w:r w:rsidR="00B4414F" w:rsidRPr="00EA3B3C">
        <w:rPr>
          <w:sz w:val="28"/>
          <w:szCs w:val="28"/>
        </w:rPr>
        <w:t xml:space="preserve"> Если сформировался негативный спрос, т.е. ситуация, когда все, или большинство потенциальных покупателей в выбранных сегментах рынка отвергают конкретный товар или услугу не зависимо от его качества, то применяется  </w:t>
      </w:r>
      <w:r w:rsidR="00B4414F" w:rsidRPr="00EA3B3C">
        <w:rPr>
          <w:b/>
          <w:i/>
          <w:sz w:val="28"/>
          <w:szCs w:val="28"/>
          <w:u w:val="single"/>
        </w:rPr>
        <w:t>конверсионный маркетинг</w:t>
      </w:r>
      <w:r w:rsidR="00B4414F" w:rsidRPr="00EA3B3C">
        <w:rPr>
          <w:sz w:val="28"/>
          <w:szCs w:val="28"/>
        </w:rPr>
        <w:t xml:space="preserve">. При колебаниях спроса, например на продукцию сезонного потребления, либо подверженную другим циклическим спадам и всплескам конъектуры,  популярен </w:t>
      </w:r>
      <w:r w:rsidR="00B4414F" w:rsidRPr="00EA3B3C">
        <w:rPr>
          <w:b/>
          <w:i/>
          <w:sz w:val="28"/>
          <w:szCs w:val="28"/>
          <w:u w:val="single"/>
        </w:rPr>
        <w:t>синхромаркетинг.</w:t>
      </w:r>
      <w:r w:rsidR="00B4414F" w:rsidRPr="00EA3B3C">
        <w:rPr>
          <w:sz w:val="28"/>
          <w:szCs w:val="28"/>
        </w:rPr>
        <w:t xml:space="preserve"> На зрелых рынках, где спрос может быть долгое время устойчив</w:t>
      </w:r>
      <w:r w:rsidR="00393D40" w:rsidRPr="00EA3B3C">
        <w:rPr>
          <w:sz w:val="28"/>
          <w:szCs w:val="28"/>
        </w:rPr>
        <w:t xml:space="preserve">о сбалансированным, точно соответствовать возможностям и устремлениям производителей и торговцев, применяется </w:t>
      </w:r>
      <w:r w:rsidR="00393D40" w:rsidRPr="00EA3B3C">
        <w:rPr>
          <w:b/>
          <w:i/>
          <w:sz w:val="28"/>
          <w:szCs w:val="28"/>
          <w:u w:val="single"/>
        </w:rPr>
        <w:t xml:space="preserve">поддерживающий маркетинг. </w:t>
      </w:r>
      <w:r w:rsidR="00393D40" w:rsidRPr="00EA3B3C">
        <w:rPr>
          <w:sz w:val="28"/>
          <w:szCs w:val="28"/>
        </w:rPr>
        <w:t xml:space="preserve">Если на лицо чрезмерный, гипертрофированный спрос, существенно превышающий возможности производителей и торговцев, и возможен покупательский ажиотаж, серьезные фирмы могут осознанно пойти на </w:t>
      </w:r>
      <w:r w:rsidR="00393D40" w:rsidRPr="00EA3B3C">
        <w:rPr>
          <w:b/>
          <w:i/>
          <w:sz w:val="28"/>
          <w:szCs w:val="28"/>
          <w:u w:val="single"/>
        </w:rPr>
        <w:t>демаркетинг</w:t>
      </w:r>
      <w:r w:rsidR="00393D40" w:rsidRPr="00EA3B3C">
        <w:rPr>
          <w:sz w:val="28"/>
          <w:szCs w:val="28"/>
        </w:rPr>
        <w:t xml:space="preserve">: значительно повысить цены на свою продукцию, практически </w:t>
      </w:r>
      <w:r w:rsidR="00A914E0" w:rsidRPr="00EA3B3C">
        <w:rPr>
          <w:sz w:val="28"/>
          <w:szCs w:val="28"/>
        </w:rPr>
        <w:t>прекратить</w:t>
      </w:r>
      <w:r w:rsidR="00393D40" w:rsidRPr="00EA3B3C">
        <w:rPr>
          <w:sz w:val="28"/>
          <w:szCs w:val="28"/>
        </w:rPr>
        <w:t xml:space="preserve"> рекламные усилия  и т.п. ( впрочем если фирма не может быстро увеличить предложение продукции собственными силами, то наилучшим вариантом поведения фирмы, сохраняющим ее влияние на рынке, признается ее передача права на производство, сбыт интересующего товара и услуги, в том числе в формате продажи лицензий, ноу-хау и т.п., другим фирмам, включая иностранные). В отдельных случаях ряд субъектов рынка бывает </w:t>
      </w:r>
      <w:r w:rsidR="00A914E0" w:rsidRPr="00EA3B3C">
        <w:rPr>
          <w:sz w:val="28"/>
          <w:szCs w:val="28"/>
        </w:rPr>
        <w:t>заинтересован</w:t>
      </w:r>
      <w:r w:rsidR="00393D40" w:rsidRPr="00EA3B3C">
        <w:rPr>
          <w:sz w:val="28"/>
          <w:szCs w:val="28"/>
        </w:rPr>
        <w:t xml:space="preserve"> свести к нулю (или существенно уменьшить) уже сформировавшийся иррациональный спрос. Обычно это делается органами власти и управления на основе действующего законодательства, по инициативе общественных организаций</w:t>
      </w:r>
      <w:r w:rsidR="00A914E0" w:rsidRPr="00EA3B3C">
        <w:rPr>
          <w:sz w:val="28"/>
          <w:szCs w:val="28"/>
        </w:rPr>
        <w:t xml:space="preserve">, объединений потребителей; при этом используются методы </w:t>
      </w:r>
      <w:r w:rsidR="00A914E0" w:rsidRPr="00EA3B3C">
        <w:rPr>
          <w:b/>
          <w:i/>
          <w:sz w:val="28"/>
          <w:szCs w:val="28"/>
          <w:u w:val="single"/>
        </w:rPr>
        <w:t xml:space="preserve">противодействующего маркетинга, </w:t>
      </w:r>
      <w:r w:rsidR="00A914E0" w:rsidRPr="00EA3B3C">
        <w:rPr>
          <w:sz w:val="28"/>
          <w:szCs w:val="28"/>
        </w:rPr>
        <w:t xml:space="preserve"> с дискредитирующей информацией.</w:t>
      </w:r>
    </w:p>
    <w:p w:rsidR="002F3CFF" w:rsidRPr="00EA3B3C" w:rsidRDefault="00A914E0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Следующий весьма важный критерий, группа оснований для типологий маркетинговых стратегий – </w:t>
      </w:r>
      <w:r w:rsidRPr="00EA3B3C">
        <w:rPr>
          <w:b/>
          <w:i/>
          <w:sz w:val="28"/>
          <w:szCs w:val="28"/>
          <w:u w:val="single"/>
        </w:rPr>
        <w:t>характеристики фирмы-производителя</w:t>
      </w:r>
      <w:r w:rsidR="00961412" w:rsidRPr="00EA3B3C">
        <w:rPr>
          <w:sz w:val="28"/>
          <w:szCs w:val="28"/>
        </w:rPr>
        <w:t>, включая прежде всего ее размеры, абсолютную и относительную долю на рынке, взаимосвязанные с ними претензии на прибыль или объемы финансирования, в том числе в связи с определенной отраслевой ориентацией, а так же степень рыночной активности.</w:t>
      </w:r>
    </w:p>
    <w:p w:rsidR="00961412" w:rsidRPr="00EA3B3C" w:rsidRDefault="00961412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b/>
          <w:i/>
          <w:sz w:val="28"/>
          <w:szCs w:val="28"/>
        </w:rPr>
        <w:t>Мелкие фирмы</w:t>
      </w:r>
      <w:r w:rsidRPr="00EA3B3C">
        <w:rPr>
          <w:sz w:val="28"/>
          <w:szCs w:val="28"/>
        </w:rPr>
        <w:t xml:space="preserve">, не редко играющие роль на рынке </w:t>
      </w:r>
      <w:r w:rsidRPr="00EA3B3C">
        <w:rPr>
          <w:b/>
          <w:i/>
          <w:sz w:val="28"/>
          <w:szCs w:val="28"/>
          <w:u w:val="single"/>
        </w:rPr>
        <w:t>коммутантов</w:t>
      </w:r>
      <w:r w:rsidRPr="00EA3B3C">
        <w:rPr>
          <w:sz w:val="28"/>
          <w:szCs w:val="28"/>
        </w:rPr>
        <w:t xml:space="preserve"> (буквально, соединителей), чаще всего заняты в небольших зонах рынка на стыках сегментов, освоенных более крупными фирмами. Это типичные приспособленцы, не разрабатывающие долгосрочных стратегий; доминирующей чертой стратегии мелкой фирмы чаще всего выступает именно изменчивость.</w:t>
      </w:r>
    </w:p>
    <w:p w:rsidR="00961412" w:rsidRPr="00EA3B3C" w:rsidRDefault="00961412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Мелкие фирмы могут активно заниматься </w:t>
      </w:r>
      <w:r w:rsidRPr="00EA3B3C">
        <w:rPr>
          <w:b/>
          <w:i/>
          <w:sz w:val="28"/>
          <w:szCs w:val="28"/>
          <w:u w:val="single"/>
        </w:rPr>
        <w:t>гинерикой</w:t>
      </w:r>
      <w:r w:rsidRPr="00EA3B3C">
        <w:rPr>
          <w:sz w:val="28"/>
          <w:szCs w:val="28"/>
        </w:rPr>
        <w:t xml:space="preserve"> – копированием продуктов ведущих фирм. Стратегия гинерики позволяет  существенно экономить на издержках, эффективно работать даже при низком ресурсном потенциале.</w:t>
      </w:r>
    </w:p>
    <w:p w:rsidR="00961412" w:rsidRPr="00EA3B3C" w:rsidRDefault="00961412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Еще большее снижение издержек может быть достигнуто малыми фирмами благодаря стратегии </w:t>
      </w:r>
      <w:r w:rsidRPr="00EA3B3C">
        <w:rPr>
          <w:b/>
          <w:i/>
          <w:sz w:val="28"/>
          <w:szCs w:val="28"/>
          <w:u w:val="single"/>
        </w:rPr>
        <w:t xml:space="preserve">симбиоза </w:t>
      </w:r>
      <w:r w:rsidRPr="00EA3B3C">
        <w:rPr>
          <w:sz w:val="28"/>
          <w:szCs w:val="28"/>
        </w:rPr>
        <w:t>с более крупными партнерами, кооперированию с ними</w:t>
      </w:r>
      <w:r w:rsidR="00045928" w:rsidRPr="00EA3B3C">
        <w:rPr>
          <w:sz w:val="28"/>
          <w:szCs w:val="28"/>
        </w:rPr>
        <w:t>. Отличительная черта симбиоза- ориентация на выполнение в основном заказов"старшего брата" при одновременном выполнении последним, ряда общехозяйственных функций.</w:t>
      </w:r>
    </w:p>
    <w:p w:rsidR="00045928" w:rsidRPr="00EA3B3C" w:rsidRDefault="00045928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По </w:t>
      </w:r>
      <w:r w:rsidRPr="00EA3B3C">
        <w:rPr>
          <w:b/>
          <w:i/>
          <w:sz w:val="28"/>
          <w:szCs w:val="28"/>
          <w:u w:val="single"/>
        </w:rPr>
        <w:t>степени диверсификации</w:t>
      </w:r>
      <w:r w:rsidRPr="00EA3B3C">
        <w:rPr>
          <w:sz w:val="28"/>
          <w:szCs w:val="28"/>
        </w:rPr>
        <w:t xml:space="preserve"> своей продукции мелкие фирмы могут быть разделены на две группы. Те, кто занят производством и сбытом двух-трех "коронных" видов продукции исповедуют тем самым стратегию </w:t>
      </w:r>
      <w:r w:rsidRPr="00EA3B3C">
        <w:rPr>
          <w:b/>
          <w:i/>
          <w:sz w:val="28"/>
          <w:szCs w:val="28"/>
          <w:u w:val="single"/>
        </w:rPr>
        <w:t xml:space="preserve">"хитрых лис" </w:t>
      </w:r>
      <w:r w:rsidRPr="00EA3B3C">
        <w:rPr>
          <w:sz w:val="28"/>
          <w:szCs w:val="28"/>
        </w:rPr>
        <w:t xml:space="preserve">. Другая категория мелких фирм – так называемые </w:t>
      </w:r>
      <w:r w:rsidRPr="00EA3B3C">
        <w:rPr>
          <w:b/>
          <w:i/>
          <w:sz w:val="28"/>
          <w:szCs w:val="28"/>
          <w:u w:val="single"/>
        </w:rPr>
        <w:t xml:space="preserve">"серые мыши" </w:t>
      </w:r>
      <w:r w:rsidRPr="00EA3B3C">
        <w:rPr>
          <w:sz w:val="28"/>
          <w:szCs w:val="28"/>
        </w:rPr>
        <w:t>немедленно и без колебаний, берутся за любые сделки, но не способны по своим ресурсным возможностям обеспечить потребное качество. Осознание краткосрочности своей рыночной жизни вынуждает их ориентироваться в целевом отношении на быстрейшие изъятие прибыли в максимально возможных размерах.</w:t>
      </w:r>
    </w:p>
    <w:p w:rsidR="00045928" w:rsidRPr="00EA3B3C" w:rsidRDefault="00045928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У </w:t>
      </w:r>
      <w:r w:rsidRPr="00EA3B3C">
        <w:rPr>
          <w:b/>
          <w:i/>
          <w:sz w:val="28"/>
          <w:szCs w:val="28"/>
        </w:rPr>
        <w:t>средних фирм</w:t>
      </w:r>
      <w:r w:rsidRPr="00EA3B3C">
        <w:rPr>
          <w:sz w:val="28"/>
          <w:szCs w:val="28"/>
        </w:rPr>
        <w:t xml:space="preserve"> (хотя и не только у них), заслуживают определенного внимания два типа маркетинговых стратегий</w:t>
      </w:r>
      <w:r w:rsidR="008B0E42" w:rsidRPr="00EA3B3C">
        <w:rPr>
          <w:sz w:val="28"/>
          <w:szCs w:val="28"/>
        </w:rPr>
        <w:t>: патиентная (стратегия рыночных ниш) и эксплерентная (новаторская, рисковая).</w:t>
      </w:r>
    </w:p>
    <w:p w:rsidR="00961412" w:rsidRPr="00EA3B3C" w:rsidRDefault="003A57D4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b/>
          <w:i/>
          <w:sz w:val="28"/>
          <w:szCs w:val="28"/>
          <w:u w:val="single"/>
        </w:rPr>
        <w:t>Патиенты (нишевики)</w:t>
      </w:r>
      <w:r w:rsidRPr="00EA3B3C">
        <w:rPr>
          <w:sz w:val="28"/>
          <w:szCs w:val="28"/>
        </w:rPr>
        <w:t xml:space="preserve"> вынуждены сознательно идти на самоограничения в претензиях на прибыль (особенно по ее массе), иначе ниша может вызвать внимание со стороны более сильных конкурентов. "Нишевик" должен особенно тщательно изучать свой сигмент рынка и хоть одной чертой своего рыночного поведения отличится от всех других фирм, причем чертой, значимой именно для данного сегмента.</w:t>
      </w:r>
    </w:p>
    <w:p w:rsidR="003A57D4" w:rsidRPr="00EA3B3C" w:rsidRDefault="003A57D4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Стратегия </w:t>
      </w:r>
      <w:r w:rsidRPr="00EA3B3C">
        <w:rPr>
          <w:b/>
          <w:i/>
          <w:sz w:val="28"/>
          <w:szCs w:val="28"/>
          <w:u w:val="single"/>
        </w:rPr>
        <w:t>новаторов</w:t>
      </w:r>
      <w:r w:rsidRPr="00EA3B3C">
        <w:rPr>
          <w:sz w:val="28"/>
          <w:szCs w:val="28"/>
        </w:rPr>
        <w:t xml:space="preserve"> отличается прежде всего тем, что реализуется на новых технических, научных направлениях, где цели масштабны, а пути к их достижению крайне трудны и рискованны , где возможен нулевой практический результат, влекущий негативные финансовые последствия. Большая степень риска обусловливает короткие сроки существования значительной части фирм-новаторов. Талант и фанатичная преданность идеям, которые более солидные фирмы легко могут посчитать бредовыми, - вот критерии, по которым подбирается персонал в эти фирмы.</w:t>
      </w:r>
    </w:p>
    <w:p w:rsidR="003A57D4" w:rsidRPr="00EA3B3C" w:rsidRDefault="003A57D4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 Работая с небольшими </w:t>
      </w:r>
      <w:r w:rsidR="00C96DB7" w:rsidRPr="00EA3B3C">
        <w:rPr>
          <w:sz w:val="28"/>
          <w:szCs w:val="28"/>
        </w:rPr>
        <w:t>сегментами</w:t>
      </w:r>
      <w:r w:rsidRPr="00EA3B3C">
        <w:rPr>
          <w:sz w:val="28"/>
          <w:szCs w:val="28"/>
        </w:rPr>
        <w:t xml:space="preserve"> рынка</w:t>
      </w:r>
      <w:r w:rsidR="00C96DB7" w:rsidRPr="00EA3B3C">
        <w:rPr>
          <w:sz w:val="28"/>
          <w:szCs w:val="28"/>
        </w:rPr>
        <w:t xml:space="preserve">, средние и мелкие фирмы не могут не дорожить каждым сегментом, поскольку им не по силам рекламные и сбытовые усилия, необходимые для перехода на любой новый сегмент. Для таких фирм исповедующих </w:t>
      </w:r>
      <w:r w:rsidR="00C96DB7" w:rsidRPr="00EA3B3C">
        <w:rPr>
          <w:b/>
          <w:i/>
          <w:sz w:val="28"/>
          <w:szCs w:val="28"/>
          <w:u w:val="single"/>
        </w:rPr>
        <w:t>сегментационную стратегию</w:t>
      </w:r>
      <w:r w:rsidR="00C96DB7" w:rsidRPr="00EA3B3C">
        <w:rPr>
          <w:sz w:val="28"/>
          <w:szCs w:val="28"/>
        </w:rPr>
        <w:t>, главное – исключительно хорошие знания своего потребителя, тесная связь с ним, безусловное взаимоуважение. При этом отсутствуют цели максимизации сбыта и дохода.</w:t>
      </w:r>
    </w:p>
    <w:p w:rsidR="00C96DB7" w:rsidRPr="00EA3B3C" w:rsidRDefault="00C96DB7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Небольшие фирмы, а равно и более крупные, но не претендующие на роль лидера, могут также придерживаться стратегии </w:t>
      </w:r>
      <w:r w:rsidRPr="00EA3B3C">
        <w:rPr>
          <w:b/>
          <w:i/>
          <w:sz w:val="28"/>
          <w:szCs w:val="28"/>
          <w:u w:val="single"/>
        </w:rPr>
        <w:t>"откушенного яблока"</w:t>
      </w:r>
      <w:r w:rsidRPr="00EA3B3C">
        <w:rPr>
          <w:sz w:val="28"/>
          <w:szCs w:val="28"/>
        </w:rPr>
        <w:t xml:space="preserve"> Выбравшая ее фирма следует за рыночным лидером по всем основным параметрам товара и направлениям маркетинга, находясь на почтительном расстоянии от лидера и не вступая с ним в конфликты. Это дает экономию сил, но не позволяет выдвинуться в лидеры.</w:t>
      </w:r>
    </w:p>
    <w:p w:rsidR="00C96DB7" w:rsidRPr="00EA3B3C" w:rsidRDefault="00C96DB7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Если та или иная фирма всерьез притендует на существенное повышение своей рыночной доли вполоть до завоевания лидерства, оно может применить стратегию </w:t>
      </w:r>
      <w:r w:rsidR="00276724" w:rsidRPr="00EA3B3C">
        <w:rPr>
          <w:b/>
          <w:i/>
          <w:sz w:val="28"/>
          <w:szCs w:val="28"/>
          <w:u w:val="single"/>
        </w:rPr>
        <w:t xml:space="preserve">интенсивного маркетинга </w:t>
      </w:r>
      <w:r w:rsidR="00276724" w:rsidRPr="00EA3B3C">
        <w:rPr>
          <w:sz w:val="28"/>
          <w:szCs w:val="28"/>
        </w:rPr>
        <w:t xml:space="preserve">. Эта стратегия высоких цен и значительных затрат на формирование спроса и стимулирование сбыта с целью создания предпочтительного отношения потенциальных клиентов к товару данной фирмы в условиях, когда на рынке идет острая конкурентная борьба. </w:t>
      </w:r>
    </w:p>
    <w:p w:rsidR="00276724" w:rsidRPr="00EA3B3C" w:rsidRDefault="00276724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Особый класс стратегий характерен для более </w:t>
      </w:r>
      <w:r w:rsidRPr="00EA3B3C">
        <w:rPr>
          <w:b/>
          <w:i/>
          <w:sz w:val="28"/>
          <w:szCs w:val="28"/>
        </w:rPr>
        <w:t>крупных фирм.</w:t>
      </w:r>
      <w:r w:rsidRPr="00EA3B3C">
        <w:rPr>
          <w:sz w:val="28"/>
          <w:szCs w:val="28"/>
        </w:rPr>
        <w:t xml:space="preserve"> Используя огромные ресурсы, они часто выполняют функции своеобразного пресса, вытесняя из своей области несговорчивых конкурентов, и подчиняют себе тех, кто смирился с ролью "следующего на предпочтительном расстоянии" или согласия на условия симбиоза. Такие крупные фирмы называют </w:t>
      </w:r>
      <w:r w:rsidRPr="00EA3B3C">
        <w:rPr>
          <w:b/>
          <w:i/>
          <w:sz w:val="28"/>
          <w:szCs w:val="28"/>
          <w:u w:val="single"/>
        </w:rPr>
        <w:t>виолентами.</w:t>
      </w:r>
      <w:r w:rsidRPr="00EA3B3C">
        <w:rPr>
          <w:sz w:val="28"/>
          <w:szCs w:val="28"/>
        </w:rPr>
        <w:t xml:space="preserve"> Они нацелены на массовай, глобальный сбыт и соответственно на значительную массу прибыли, обеспечивают стандартное качество товаров (услуг), относительно низкие и постоянные цены.</w:t>
      </w:r>
    </w:p>
    <w:p w:rsidR="00276724" w:rsidRPr="00EA3B3C" w:rsidRDefault="00BE31B4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Чаще всего крупные фирмы применяют стратегию </w:t>
      </w:r>
      <w:r w:rsidRPr="00EA3B3C">
        <w:rPr>
          <w:b/>
          <w:i/>
          <w:sz w:val="28"/>
          <w:szCs w:val="28"/>
          <w:u w:val="single"/>
        </w:rPr>
        <w:t xml:space="preserve">массового маркетинга </w:t>
      </w:r>
      <w:r w:rsidRPr="00EA3B3C">
        <w:rPr>
          <w:sz w:val="28"/>
          <w:szCs w:val="28"/>
        </w:rPr>
        <w:t>, ориентированную на широкий (вплоть до глобального) потребительский рынок с использованием единого для всех групп потребителей базового плана маркетинга. Главная цель такой стратегии – максимизация сбыта и массы прибыли, долгосрочность и устойчивость получения прибыли. Это весьма экономичная стратегия, но она практически игнорирует особенности запросов небольших потребит</w:t>
      </w:r>
      <w:r w:rsidR="006C2495" w:rsidRPr="00EA3B3C">
        <w:rPr>
          <w:sz w:val="28"/>
          <w:szCs w:val="28"/>
        </w:rPr>
        <w:t xml:space="preserve">ельских групп. </w:t>
      </w:r>
    </w:p>
    <w:p w:rsidR="006C2495" w:rsidRPr="00EA3B3C" w:rsidRDefault="006C2495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Еще одна стратегия гигантов – </w:t>
      </w:r>
      <w:r w:rsidRPr="00EA3B3C">
        <w:rPr>
          <w:b/>
          <w:i/>
          <w:sz w:val="28"/>
          <w:szCs w:val="28"/>
          <w:u w:val="single"/>
        </w:rPr>
        <w:t>"широкое проникновение".</w:t>
      </w:r>
      <w:r w:rsidRPr="00EA3B3C">
        <w:rPr>
          <w:sz w:val="28"/>
          <w:szCs w:val="28"/>
        </w:rPr>
        <w:t xml:space="preserve">  Она применяется только на рынках большой емкости и при больших собственных ресурсах. Осуществляя "широкое проникновение", компания может значительно снизить цены, даже при высоких затратах на формирование спроса и стимулирование сбыта на новых рынках, но с оглядкой на антидемпинговое законодательство.</w:t>
      </w:r>
    </w:p>
    <w:p w:rsidR="006C2495" w:rsidRPr="00EA3B3C" w:rsidRDefault="006C2495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Еще одна характеристика фирмы, выступающая основание для классификации стратегий – </w:t>
      </w:r>
      <w:r w:rsidRPr="00EA3B3C">
        <w:rPr>
          <w:b/>
          <w:i/>
          <w:sz w:val="28"/>
          <w:szCs w:val="28"/>
        </w:rPr>
        <w:t xml:space="preserve">мера активности в отношении преобразования и отстаивания своей доли на рынке.   </w:t>
      </w:r>
      <w:r w:rsidRPr="00EA3B3C">
        <w:rPr>
          <w:sz w:val="28"/>
          <w:szCs w:val="28"/>
        </w:rPr>
        <w:t>Этот критерий взаимодействует с критерием размеров фирм, но имеет и свои особенности, свою группу стратегий. Это в основном оборонительные и атакующие стратегии.</w:t>
      </w:r>
    </w:p>
    <w:p w:rsidR="006C2495" w:rsidRPr="00EA3B3C" w:rsidRDefault="006C2495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b/>
          <w:i/>
          <w:sz w:val="28"/>
          <w:szCs w:val="28"/>
          <w:u w:val="single"/>
        </w:rPr>
        <w:t>Оборонительные стратегии</w:t>
      </w:r>
      <w:r w:rsidRPr="00EA3B3C">
        <w:rPr>
          <w:sz w:val="28"/>
          <w:szCs w:val="28"/>
        </w:rPr>
        <w:t xml:space="preserve"> обычно используются стабильно работающими фирмами, чаще всего лидерами. Виды обороны различаются чаще всего по степени ее интенсивности.</w:t>
      </w:r>
    </w:p>
    <w:p w:rsidR="006C2495" w:rsidRPr="00EA3B3C" w:rsidRDefault="006C2495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b/>
          <w:i/>
          <w:sz w:val="28"/>
          <w:szCs w:val="28"/>
        </w:rPr>
        <w:t>Оборона позиции (или круговая оборона</w:t>
      </w:r>
      <w:r w:rsidRPr="00EA3B3C">
        <w:rPr>
          <w:b/>
          <w:i/>
          <w:sz w:val="28"/>
          <w:szCs w:val="28"/>
          <w:u w:val="single"/>
        </w:rPr>
        <w:t>)</w:t>
      </w:r>
      <w:r w:rsidRPr="00EA3B3C">
        <w:rPr>
          <w:sz w:val="28"/>
          <w:szCs w:val="28"/>
        </w:rPr>
        <w:t xml:space="preserve"> предполагает активное противодействие возможным атакам</w:t>
      </w:r>
      <w:r w:rsidR="00035388" w:rsidRPr="00EA3B3C">
        <w:rPr>
          <w:sz w:val="28"/>
          <w:szCs w:val="28"/>
        </w:rPr>
        <w:t xml:space="preserve"> по многим рыночным факторам одновременно и требует значительных ресурсов.  </w:t>
      </w:r>
      <w:r w:rsidR="00035388" w:rsidRPr="00EA3B3C">
        <w:rPr>
          <w:b/>
          <w:i/>
          <w:sz w:val="28"/>
          <w:szCs w:val="28"/>
        </w:rPr>
        <w:t>Фланговая оборона</w:t>
      </w:r>
      <w:r w:rsidR="00035388" w:rsidRPr="00EA3B3C">
        <w:rPr>
          <w:sz w:val="28"/>
          <w:szCs w:val="28"/>
        </w:rPr>
        <w:t xml:space="preserve"> (по отдельным факторам и позициям) значительно экономичнее.</w:t>
      </w:r>
      <w:r w:rsidR="00035388" w:rsidRPr="00EA3B3C">
        <w:rPr>
          <w:b/>
          <w:i/>
          <w:sz w:val="28"/>
          <w:szCs w:val="28"/>
        </w:rPr>
        <w:t xml:space="preserve">  Упреждающая оборона</w:t>
      </w:r>
      <w:r w:rsidR="00035388" w:rsidRPr="00EA3B3C">
        <w:rPr>
          <w:b/>
          <w:i/>
          <w:sz w:val="28"/>
          <w:szCs w:val="28"/>
          <w:u w:val="single"/>
        </w:rPr>
        <w:t xml:space="preserve"> </w:t>
      </w:r>
      <w:r w:rsidR="00035388" w:rsidRPr="00EA3B3C">
        <w:rPr>
          <w:sz w:val="28"/>
          <w:szCs w:val="28"/>
        </w:rPr>
        <w:t xml:space="preserve"> основана на предвосхищающих действиях, делающих потенциальную атаку невозможной или бессмысленной. Возможно и </w:t>
      </w:r>
      <w:r w:rsidR="00035388" w:rsidRPr="00EA3B3C">
        <w:rPr>
          <w:b/>
          <w:i/>
          <w:sz w:val="28"/>
          <w:szCs w:val="28"/>
        </w:rPr>
        <w:t>контрнаступление</w:t>
      </w:r>
      <w:r w:rsidR="00035388" w:rsidRPr="00EA3B3C">
        <w:rPr>
          <w:sz w:val="28"/>
          <w:szCs w:val="28"/>
        </w:rPr>
        <w:t xml:space="preserve"> , когда выждав некоторое время, фирма обнаруживает самые слабые места у своих конкурентов и затем действует наверняка. Часто бывает целесообразна </w:t>
      </w:r>
      <w:r w:rsidR="00035388" w:rsidRPr="00EA3B3C">
        <w:rPr>
          <w:b/>
          <w:i/>
          <w:sz w:val="28"/>
          <w:szCs w:val="28"/>
        </w:rPr>
        <w:t xml:space="preserve">мобильная оборона, </w:t>
      </w:r>
      <w:r w:rsidR="00035388" w:rsidRPr="00EA3B3C">
        <w:rPr>
          <w:sz w:val="28"/>
          <w:szCs w:val="28"/>
        </w:rPr>
        <w:t>проявляющаяся например,</w:t>
      </w:r>
      <w:r w:rsidR="00921245" w:rsidRPr="00EA3B3C">
        <w:rPr>
          <w:sz w:val="28"/>
          <w:szCs w:val="28"/>
        </w:rPr>
        <w:t xml:space="preserve"> в переносе внимания с продукции текущего спроса на ее более перспективные виды, соответствующие глубинным потребностям рынка. Наконец, при явной слабости собственной позиции становиться целесообразной </w:t>
      </w:r>
      <w:r w:rsidR="00921245" w:rsidRPr="00EA3B3C">
        <w:rPr>
          <w:b/>
          <w:i/>
          <w:sz w:val="28"/>
          <w:szCs w:val="28"/>
        </w:rPr>
        <w:t xml:space="preserve">сжимающая оборона – </w:t>
      </w:r>
      <w:r w:rsidR="00921245" w:rsidRPr="00EA3B3C">
        <w:rPr>
          <w:sz w:val="28"/>
          <w:szCs w:val="28"/>
        </w:rPr>
        <w:t>уступка части рыночной территории при одновременном усилении других позиций, более значительных и важных для фирмы.</w:t>
      </w:r>
    </w:p>
    <w:p w:rsidR="00921245" w:rsidRPr="00EA3B3C" w:rsidRDefault="00921245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Больших ресурсов требует </w:t>
      </w:r>
      <w:r w:rsidRPr="00EA3B3C">
        <w:rPr>
          <w:b/>
          <w:i/>
          <w:sz w:val="28"/>
          <w:szCs w:val="28"/>
        </w:rPr>
        <w:t>фронтальная атака</w:t>
      </w:r>
      <w:r w:rsidR="00E75FF4" w:rsidRPr="00EA3B3C">
        <w:rPr>
          <w:sz w:val="28"/>
          <w:szCs w:val="28"/>
        </w:rPr>
        <w:t xml:space="preserve"> – активные действия по целому спектру направлений.  </w:t>
      </w:r>
      <w:r w:rsidR="00E75FF4" w:rsidRPr="00EA3B3C">
        <w:rPr>
          <w:b/>
          <w:i/>
          <w:sz w:val="28"/>
          <w:szCs w:val="28"/>
        </w:rPr>
        <w:t xml:space="preserve">Фланговая атака </w:t>
      </w:r>
      <w:r w:rsidR="00E75FF4" w:rsidRPr="00EA3B3C">
        <w:rPr>
          <w:sz w:val="28"/>
          <w:szCs w:val="28"/>
        </w:rPr>
        <w:t xml:space="preserve">(по одному-двум важнейшим для победы направлениям) обходится учреждению дешевле, ее легче замаскировать, можно быстрее накопить нужные ресурсы.  Обычно долго готовиться </w:t>
      </w:r>
      <w:r w:rsidR="00E75FF4" w:rsidRPr="00EA3B3C">
        <w:rPr>
          <w:b/>
          <w:i/>
          <w:sz w:val="28"/>
          <w:szCs w:val="28"/>
        </w:rPr>
        <w:t xml:space="preserve">окружение </w:t>
      </w:r>
      <w:r w:rsidR="00E75FF4" w:rsidRPr="00EA3B3C">
        <w:rPr>
          <w:sz w:val="28"/>
          <w:szCs w:val="28"/>
        </w:rPr>
        <w:t xml:space="preserve"> - атака всей рыночной территории конкурента или ее значительной части, в надежде быстро сломить его волю к сопротивлению. Один из вариантов этой стратегии – резкое расширение ассортимента и цен на продукцию. </w:t>
      </w:r>
      <w:r w:rsidR="00E75FF4" w:rsidRPr="00EA3B3C">
        <w:rPr>
          <w:b/>
          <w:i/>
          <w:sz w:val="28"/>
          <w:szCs w:val="28"/>
        </w:rPr>
        <w:t>Обход</w:t>
      </w:r>
      <w:r w:rsidR="00E75FF4" w:rsidRPr="00EA3B3C">
        <w:rPr>
          <w:sz w:val="28"/>
          <w:szCs w:val="28"/>
        </w:rPr>
        <w:t xml:space="preserve"> – как вид косвенной атаки существует в трех основных видах: как переход к производству и продвижению относительно не взаимосвязанных товаров</w:t>
      </w:r>
      <w:r w:rsidR="007E5B19" w:rsidRPr="00EA3B3C">
        <w:rPr>
          <w:sz w:val="28"/>
          <w:szCs w:val="28"/>
        </w:rPr>
        <w:t>; как освоение новых рынков для традиционных товаров; как осуществление резкого скачка в технологии производства продукции.</w:t>
      </w:r>
    </w:p>
    <w:p w:rsidR="007E5B19" w:rsidRPr="00EA3B3C" w:rsidRDefault="007E5B19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 xml:space="preserve">Практика показывает что на несформированном рынке распространенным вариантом атаки может стать </w:t>
      </w:r>
      <w:r w:rsidRPr="00EA3B3C">
        <w:rPr>
          <w:b/>
          <w:i/>
          <w:sz w:val="28"/>
          <w:szCs w:val="28"/>
        </w:rPr>
        <w:t>"атака гориллы"</w:t>
      </w:r>
      <w:r w:rsidRPr="00EA3B3C">
        <w:rPr>
          <w:sz w:val="28"/>
          <w:szCs w:val="28"/>
        </w:rPr>
        <w:t xml:space="preserve"> – небольшие по силе, порывистые, трудно предсказуемые атаки на различные территории конкурента с целью его деморализации. Обычно такие атаки проводятся местными, мелкими фирмами, имеющими достаточное прикрытие, поддержку в своем регионе действия. Такие действия могут выходить за пределы легальности.</w:t>
      </w:r>
    </w:p>
    <w:p w:rsidR="00990640" w:rsidRPr="00EA3B3C" w:rsidRDefault="007E5B19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Не стоит полагать, что выбор стратегии по критерию приоритетов фирмы в отношении реализации основных функций маркетинга – дело чисто субъективного выбора руководства фирмы. Как видно из таблицы 1.2., обобщающей данные экспертных оценок приоритетов отд</w:t>
      </w:r>
      <w:r w:rsidR="00990640" w:rsidRPr="00EA3B3C">
        <w:rPr>
          <w:sz w:val="28"/>
          <w:szCs w:val="28"/>
        </w:rPr>
        <w:t xml:space="preserve">ельных </w:t>
      </w:r>
      <w:r w:rsidRPr="00EA3B3C">
        <w:rPr>
          <w:sz w:val="28"/>
          <w:szCs w:val="28"/>
        </w:rPr>
        <w:t>компонентов маркетинговых стратегий, очень многое зависит от типа товара, а точнее от вида потребности клиентов</w:t>
      </w:r>
      <w:r w:rsidR="00990640" w:rsidRPr="00EA3B3C">
        <w:rPr>
          <w:sz w:val="28"/>
          <w:szCs w:val="28"/>
        </w:rPr>
        <w:t>, которую фирма намерена удовлетворять с помощью своего товара.</w:t>
      </w:r>
    </w:p>
    <w:p w:rsidR="00990640" w:rsidRPr="00EA3B3C" w:rsidRDefault="00990640" w:rsidP="00EA3B3C">
      <w:pPr>
        <w:spacing w:line="360" w:lineRule="auto"/>
        <w:ind w:firstLine="709"/>
        <w:jc w:val="both"/>
        <w:rPr>
          <w:sz w:val="28"/>
          <w:szCs w:val="28"/>
        </w:rPr>
      </w:pPr>
    </w:p>
    <w:p w:rsidR="00C96DB7" w:rsidRPr="00EA3B3C" w:rsidRDefault="00B46B5E" w:rsidP="00EA3B3C">
      <w:pPr>
        <w:tabs>
          <w:tab w:val="left" w:pos="65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0640" w:rsidRPr="00EA3B3C">
        <w:rPr>
          <w:sz w:val="28"/>
          <w:szCs w:val="28"/>
        </w:rPr>
        <w:t>Таблица 1.2.</w:t>
      </w:r>
    </w:p>
    <w:p w:rsidR="00990640" w:rsidRPr="00EA3B3C" w:rsidRDefault="00990640" w:rsidP="00EA3B3C">
      <w:pPr>
        <w:tabs>
          <w:tab w:val="left" w:pos="6525"/>
        </w:tabs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Примечание: 5 – наивысший балл оценки значимости данного компонента стратегии для данного товара;</w:t>
      </w:r>
    </w:p>
    <w:p w:rsidR="00990640" w:rsidRPr="00EA3B3C" w:rsidRDefault="00990640" w:rsidP="00EA3B3C">
      <w:pPr>
        <w:tabs>
          <w:tab w:val="left" w:pos="6525"/>
        </w:tabs>
        <w:spacing w:line="360" w:lineRule="auto"/>
        <w:ind w:firstLine="709"/>
        <w:jc w:val="both"/>
        <w:rPr>
          <w:sz w:val="28"/>
          <w:szCs w:val="28"/>
        </w:rPr>
      </w:pPr>
      <w:r w:rsidRPr="00EA3B3C">
        <w:rPr>
          <w:sz w:val="28"/>
          <w:szCs w:val="28"/>
        </w:rPr>
        <w:t>1 – низший балл оценки значимости.</w:t>
      </w:r>
    </w:p>
    <w:p w:rsidR="00990640" w:rsidRDefault="00990640" w:rsidP="00EA3B3C">
      <w:pPr>
        <w:tabs>
          <w:tab w:val="left" w:pos="6525"/>
        </w:tabs>
        <w:spacing w:line="360" w:lineRule="auto"/>
        <w:ind w:firstLine="709"/>
        <w:jc w:val="both"/>
        <w:rPr>
          <w:b/>
        </w:rPr>
      </w:pPr>
      <w:r>
        <w:rPr>
          <w:b/>
        </w:rPr>
        <w:t>Приоритеты проблем маркетинга различных продуктов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0"/>
        <w:gridCol w:w="821"/>
        <w:gridCol w:w="408"/>
        <w:gridCol w:w="914"/>
        <w:gridCol w:w="338"/>
        <w:gridCol w:w="1131"/>
        <w:gridCol w:w="273"/>
        <w:gridCol w:w="1005"/>
        <w:gridCol w:w="519"/>
        <w:gridCol w:w="1046"/>
        <w:gridCol w:w="805"/>
        <w:gridCol w:w="250"/>
      </w:tblGrid>
      <w:tr w:rsidR="00990640" w:rsidRPr="00D717D2" w:rsidTr="00D717D2">
        <w:tc>
          <w:tcPr>
            <w:tcW w:w="9571" w:type="dxa"/>
            <w:gridSpan w:val="12"/>
            <w:shd w:val="clear" w:color="auto" w:fill="auto"/>
          </w:tcPr>
          <w:p w:rsidR="00990640" w:rsidRPr="00990640" w:rsidRDefault="00990640" w:rsidP="00D717D2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</w:tr>
      <w:tr w:rsidR="0027178B" w:rsidRPr="00D717D2" w:rsidTr="00D717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gridAfter w:val="1"/>
          <w:wAfter w:w="250" w:type="dxa"/>
          <w:trHeight w:val="556"/>
        </w:trPr>
        <w:tc>
          <w:tcPr>
            <w:tcW w:w="2060" w:type="dxa"/>
            <w:tcBorders>
              <w:top w:val="single" w:sz="12" w:space="0" w:color="000000"/>
              <w:right w:val="single" w:sz="4" w:space="0" w:color="auto"/>
            </w:tcBorders>
            <w:shd w:val="solid" w:color="00008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D717D2">
              <w:rPr>
                <w:b/>
                <w:bCs/>
                <w:i/>
                <w:iCs/>
                <w:color w:val="FFFFFF"/>
                <w:sz w:val="20"/>
                <w:szCs w:val="20"/>
              </w:rPr>
              <w:t>Товары и услуги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auto"/>
            </w:tcBorders>
            <w:shd w:val="solid" w:color="00008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D717D2">
              <w:rPr>
                <w:b/>
                <w:bCs/>
                <w:i/>
                <w:iCs/>
                <w:color w:val="FFFFFF"/>
                <w:sz w:val="20"/>
                <w:szCs w:val="20"/>
              </w:rPr>
              <w:t>Зубная паста</w:t>
            </w:r>
          </w:p>
        </w:tc>
        <w:tc>
          <w:tcPr>
            <w:tcW w:w="408" w:type="dxa"/>
            <w:tcBorders>
              <w:top w:val="single" w:sz="12" w:space="0" w:color="000000"/>
              <w:right w:val="single" w:sz="4" w:space="0" w:color="auto"/>
            </w:tcBorders>
            <w:shd w:val="solid" w:color="00008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12" w:space="0" w:color="000000"/>
              <w:left w:val="single" w:sz="4" w:space="0" w:color="auto"/>
            </w:tcBorders>
            <w:shd w:val="solid" w:color="00008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D717D2">
              <w:rPr>
                <w:b/>
                <w:bCs/>
                <w:i/>
                <w:iCs/>
                <w:color w:val="FFFFFF"/>
                <w:sz w:val="20"/>
                <w:szCs w:val="20"/>
              </w:rPr>
              <w:t>булочка</w:t>
            </w:r>
          </w:p>
        </w:tc>
        <w:tc>
          <w:tcPr>
            <w:tcW w:w="338" w:type="dxa"/>
            <w:tcBorders>
              <w:top w:val="single" w:sz="12" w:space="0" w:color="000000"/>
              <w:right w:val="single" w:sz="4" w:space="0" w:color="auto"/>
            </w:tcBorders>
            <w:shd w:val="solid" w:color="00008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auto"/>
            </w:tcBorders>
            <w:shd w:val="solid" w:color="00008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D717D2">
              <w:rPr>
                <w:b/>
                <w:bCs/>
                <w:i/>
                <w:iCs/>
                <w:color w:val="FFFFFF"/>
                <w:sz w:val="20"/>
                <w:szCs w:val="20"/>
              </w:rPr>
              <w:t>телевизор</w:t>
            </w:r>
          </w:p>
        </w:tc>
        <w:tc>
          <w:tcPr>
            <w:tcW w:w="273" w:type="dxa"/>
            <w:tcBorders>
              <w:top w:val="single" w:sz="12" w:space="0" w:color="000000"/>
              <w:right w:val="single" w:sz="4" w:space="0" w:color="auto"/>
            </w:tcBorders>
            <w:shd w:val="solid" w:color="00008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4" w:space="0" w:color="auto"/>
            </w:tcBorders>
            <w:shd w:val="solid" w:color="00008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D717D2">
              <w:rPr>
                <w:b/>
                <w:bCs/>
                <w:i/>
                <w:iCs/>
                <w:color w:val="FFFFFF"/>
                <w:sz w:val="20"/>
                <w:szCs w:val="20"/>
              </w:rPr>
              <w:t>костюм</w:t>
            </w:r>
          </w:p>
        </w:tc>
        <w:tc>
          <w:tcPr>
            <w:tcW w:w="519" w:type="dxa"/>
            <w:tcBorders>
              <w:top w:val="single" w:sz="12" w:space="0" w:color="000000"/>
              <w:right w:val="single" w:sz="4" w:space="0" w:color="auto"/>
            </w:tcBorders>
            <w:shd w:val="solid" w:color="00008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12" w:space="0" w:color="000000"/>
              <w:left w:val="single" w:sz="4" w:space="0" w:color="auto"/>
            </w:tcBorders>
            <w:shd w:val="solid" w:color="00008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D717D2">
              <w:rPr>
                <w:b/>
                <w:bCs/>
                <w:i/>
                <w:iCs/>
                <w:color w:val="FFFFFF"/>
                <w:sz w:val="20"/>
                <w:szCs w:val="20"/>
              </w:rPr>
              <w:t>Кредиты и ссуды на жилье</w:t>
            </w:r>
          </w:p>
        </w:tc>
        <w:tc>
          <w:tcPr>
            <w:tcW w:w="805" w:type="dxa"/>
            <w:tcBorders>
              <w:top w:val="single" w:sz="12" w:space="0" w:color="000000"/>
            </w:tcBorders>
            <w:shd w:val="solid" w:color="00008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27178B" w:rsidRPr="00D717D2" w:rsidTr="00D717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gridAfter w:val="1"/>
          <w:wAfter w:w="250" w:type="dxa"/>
          <w:trHeight w:val="459"/>
        </w:trPr>
        <w:tc>
          <w:tcPr>
            <w:tcW w:w="2060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sz w:val="20"/>
                <w:szCs w:val="20"/>
              </w:rPr>
            </w:pPr>
            <w:r w:rsidRPr="00D717D2">
              <w:rPr>
                <w:b/>
                <w:bCs/>
                <w:sz w:val="20"/>
                <w:szCs w:val="20"/>
              </w:rPr>
              <w:t>Товарная политика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sz w:val="20"/>
                <w:szCs w:val="20"/>
              </w:rPr>
            </w:pPr>
            <w:r w:rsidRPr="00D717D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sz="6" w:space="0" w:color="000000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</w:tr>
      <w:tr w:rsidR="0027178B" w:rsidRPr="00D717D2" w:rsidTr="00D717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gridAfter w:val="1"/>
          <w:wAfter w:w="250" w:type="dxa"/>
          <w:trHeight w:val="224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sz w:val="20"/>
                <w:szCs w:val="20"/>
              </w:rPr>
            </w:pPr>
            <w:r w:rsidRPr="00D717D2">
              <w:rPr>
                <w:b/>
                <w:bCs/>
                <w:sz w:val="20"/>
                <w:szCs w:val="20"/>
              </w:rPr>
              <w:t>ценообразование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sz w:val="20"/>
                <w:szCs w:val="20"/>
              </w:rPr>
            </w:pPr>
            <w:r w:rsidRPr="00D717D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</w:tr>
      <w:tr w:rsidR="0027178B" w:rsidRPr="00D717D2" w:rsidTr="00D717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gridAfter w:val="1"/>
          <w:wAfter w:w="250" w:type="dxa"/>
          <w:trHeight w:val="224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sz w:val="20"/>
                <w:szCs w:val="20"/>
              </w:rPr>
            </w:pPr>
            <w:r w:rsidRPr="00D717D2">
              <w:rPr>
                <w:b/>
                <w:bCs/>
                <w:sz w:val="20"/>
                <w:szCs w:val="20"/>
              </w:rPr>
              <w:t>реклама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sz w:val="20"/>
                <w:szCs w:val="20"/>
              </w:rPr>
            </w:pPr>
            <w:r w:rsidRPr="00D717D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</w:tr>
      <w:tr w:rsidR="0027178B" w:rsidRPr="00D717D2" w:rsidTr="00D717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gridAfter w:val="1"/>
          <w:wAfter w:w="250" w:type="dxa"/>
          <w:trHeight w:val="224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sz w:val="20"/>
                <w:szCs w:val="20"/>
              </w:rPr>
            </w:pPr>
            <w:r w:rsidRPr="00D717D2">
              <w:rPr>
                <w:b/>
                <w:bCs/>
                <w:sz w:val="20"/>
                <w:szCs w:val="20"/>
              </w:rPr>
              <w:t>Политика сбыта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sz w:val="20"/>
                <w:szCs w:val="20"/>
              </w:rPr>
            </w:pPr>
            <w:r w:rsidRPr="00D717D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</w:tr>
      <w:tr w:rsidR="0027178B" w:rsidRPr="00D717D2" w:rsidTr="00D717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gridAfter w:val="1"/>
          <w:wAfter w:w="250" w:type="dxa"/>
          <w:trHeight w:val="377"/>
        </w:trPr>
        <w:tc>
          <w:tcPr>
            <w:tcW w:w="2060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sz w:val="20"/>
                <w:szCs w:val="20"/>
              </w:rPr>
            </w:pPr>
            <w:r w:rsidRPr="00D717D2">
              <w:rPr>
                <w:b/>
                <w:bCs/>
                <w:sz w:val="20"/>
                <w:szCs w:val="20"/>
              </w:rPr>
              <w:t>Личные контакты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sz w:val="20"/>
                <w:szCs w:val="20"/>
              </w:rPr>
            </w:pPr>
            <w:r w:rsidRPr="00D717D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12" w:space="0" w:color="000000"/>
            </w:tcBorders>
            <w:shd w:val="clear" w:color="C0C0C0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</w:tr>
      <w:tr w:rsidR="0027178B" w:rsidRPr="00D717D2" w:rsidTr="00D717D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gridAfter w:val="1"/>
          <w:wAfter w:w="250" w:type="dxa"/>
          <w:trHeight w:val="158"/>
        </w:trPr>
        <w:tc>
          <w:tcPr>
            <w:tcW w:w="2060" w:type="dxa"/>
            <w:tcBorders>
              <w:bottom w:val="single" w:sz="12" w:space="0" w:color="000000"/>
              <w:right w:val="single" w:sz="4" w:space="0" w:color="auto"/>
            </w:tcBorders>
            <w:shd w:val="solid" w:color="FFFFFF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sz w:val="20"/>
                <w:szCs w:val="20"/>
              </w:rPr>
            </w:pPr>
            <w:r w:rsidRPr="00D717D2">
              <w:rPr>
                <w:b/>
                <w:bCs/>
                <w:sz w:val="20"/>
                <w:szCs w:val="20"/>
              </w:rPr>
              <w:t>Сервис клиентов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12" w:space="0" w:color="000000"/>
            </w:tcBorders>
            <w:shd w:val="solid" w:color="FFFFFF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bCs/>
                <w:sz w:val="20"/>
                <w:szCs w:val="20"/>
              </w:rPr>
            </w:pPr>
            <w:r w:rsidRPr="00D717D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8" w:type="dxa"/>
            <w:tcBorders>
              <w:bottom w:val="single" w:sz="12" w:space="0" w:color="000000"/>
              <w:right w:val="single" w:sz="4" w:space="0" w:color="auto"/>
            </w:tcBorders>
            <w:shd w:val="solid" w:color="FFFFFF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12" w:space="0" w:color="000000"/>
            </w:tcBorders>
            <w:shd w:val="solid" w:color="FFFFFF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bottom w:val="single" w:sz="12" w:space="0" w:color="000000"/>
              <w:right w:val="single" w:sz="4" w:space="0" w:color="auto"/>
            </w:tcBorders>
            <w:shd w:val="solid" w:color="FFFFFF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12" w:space="0" w:color="000000"/>
            </w:tcBorders>
            <w:shd w:val="solid" w:color="FFFFFF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bottom w:val="single" w:sz="12" w:space="0" w:color="000000"/>
              <w:right w:val="single" w:sz="4" w:space="0" w:color="auto"/>
            </w:tcBorders>
            <w:shd w:val="solid" w:color="FFFFFF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12" w:space="0" w:color="000000"/>
            </w:tcBorders>
            <w:shd w:val="solid" w:color="FFFFFF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bottom w:val="single" w:sz="12" w:space="0" w:color="000000"/>
              <w:right w:val="single" w:sz="4" w:space="0" w:color="auto"/>
            </w:tcBorders>
            <w:shd w:val="solid" w:color="FFFFFF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12" w:space="0" w:color="000000"/>
            </w:tcBorders>
            <w:shd w:val="solid" w:color="FFFFFF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05" w:type="dxa"/>
            <w:tcBorders>
              <w:bottom w:val="single" w:sz="12" w:space="0" w:color="000000"/>
            </w:tcBorders>
            <w:shd w:val="solid" w:color="FFFFFF" w:fill="FFFFFF"/>
          </w:tcPr>
          <w:p w:rsidR="00F71364" w:rsidRPr="00D717D2" w:rsidRDefault="00F71364" w:rsidP="00D717D2">
            <w:pPr>
              <w:tabs>
                <w:tab w:val="left" w:pos="6525"/>
              </w:tabs>
              <w:rPr>
                <w:b/>
                <w:sz w:val="20"/>
                <w:szCs w:val="20"/>
              </w:rPr>
            </w:pPr>
          </w:p>
        </w:tc>
      </w:tr>
    </w:tbl>
    <w:p w:rsidR="00BF7778" w:rsidRPr="00F71364" w:rsidRDefault="00BF7778" w:rsidP="00EA3B3C">
      <w:pPr>
        <w:tabs>
          <w:tab w:val="left" w:pos="6525"/>
        </w:tabs>
        <w:spacing w:line="360" w:lineRule="auto"/>
        <w:ind w:firstLine="709"/>
        <w:jc w:val="both"/>
        <w:rPr>
          <w:b/>
        </w:rPr>
      </w:pPr>
    </w:p>
    <w:p w:rsidR="00926EEB" w:rsidRPr="007B16D1" w:rsidRDefault="00BF7778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Так, для зубной пасты</w:t>
      </w:r>
      <w:r w:rsidR="00774F72" w:rsidRPr="007B16D1">
        <w:rPr>
          <w:sz w:val="28"/>
          <w:szCs w:val="28"/>
        </w:rPr>
        <w:t xml:space="preserve"> на первом месте по значимости (балл равен пяти) находится реклама: именно она является определяющим компонентом успеха, а такие приоритеты маркетинга, как акцент на личных контактах и сервисе клиентов, абсолютно не существенны. Эффект стратегии маркетинга булочек в основном определяется политикой сбыта: главное, чтобы булочка могла быть найдена клиентом в нужное время и в нужном месте. Наоборот, то или иное место и способ продажи телевизоров не является </w:t>
      </w:r>
      <w:r w:rsidR="00DD5C6F" w:rsidRPr="007B16D1">
        <w:rPr>
          <w:sz w:val="28"/>
          <w:szCs w:val="28"/>
        </w:rPr>
        <w:t>значимыми</w:t>
      </w:r>
      <w:r w:rsidR="00774F72" w:rsidRPr="007B16D1">
        <w:rPr>
          <w:sz w:val="28"/>
          <w:szCs w:val="28"/>
        </w:rPr>
        <w:t xml:space="preserve"> для клиентов, но этот технически сложный товар, помимо качественных характеристик требует определенной сервисной политики и рекламы. При покупки костюма на ряду с его качеством важны личные контакты покупателя с продавцом, возможность посоветоваться, подобрать наилучший вариант. В сфере оказания кредитных услуг личные контакты выходят на первое место: </w:t>
      </w:r>
      <w:r w:rsidR="00DD5C6F" w:rsidRPr="007B16D1">
        <w:rPr>
          <w:sz w:val="28"/>
          <w:szCs w:val="28"/>
        </w:rPr>
        <w:t>банку</w:t>
      </w:r>
      <w:r w:rsidR="00774F72" w:rsidRPr="007B16D1">
        <w:rPr>
          <w:sz w:val="28"/>
          <w:szCs w:val="28"/>
        </w:rPr>
        <w:t xml:space="preserve">, важно персональное знание клиента, обоим – взаимное доверие. И все эти различия существуют, при </w:t>
      </w:r>
      <w:r w:rsidR="00DD5C6F" w:rsidRPr="007B16D1">
        <w:rPr>
          <w:sz w:val="28"/>
          <w:szCs w:val="28"/>
        </w:rPr>
        <w:t>том,</w:t>
      </w:r>
      <w:r w:rsidR="00774F72" w:rsidRPr="007B16D1">
        <w:rPr>
          <w:sz w:val="28"/>
          <w:szCs w:val="28"/>
        </w:rPr>
        <w:t xml:space="preserve"> что собственно качество товара практически всегда является одним из важнейших стратегических принципов.</w:t>
      </w:r>
      <w:r w:rsidR="00B46B5E">
        <w:rPr>
          <w:sz w:val="28"/>
          <w:szCs w:val="28"/>
          <w:lang w:val="uk-UA"/>
        </w:rPr>
        <w:t xml:space="preserve"> </w:t>
      </w:r>
      <w:r w:rsidR="00774F72" w:rsidRPr="007B16D1">
        <w:rPr>
          <w:sz w:val="28"/>
          <w:szCs w:val="28"/>
        </w:rPr>
        <w:t>В любом случае, для любой фирмы, и на любом рынке выбор стратегий достаточно велик</w:t>
      </w:r>
      <w:r w:rsidR="00DD5C6F" w:rsidRPr="007B16D1">
        <w:rPr>
          <w:sz w:val="28"/>
          <w:szCs w:val="28"/>
        </w:rPr>
        <w:t>. От того какой качественный эскиз стратегии выберет фирма, зависит ее дальнейшая детальная "прорисовка".</w:t>
      </w:r>
    </w:p>
    <w:p w:rsidR="00774F72" w:rsidRPr="007B16D1" w:rsidRDefault="0027178B" w:rsidP="00EA3B3C">
      <w:pPr>
        <w:tabs>
          <w:tab w:val="left" w:pos="19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B16D1">
        <w:rPr>
          <w:b/>
          <w:sz w:val="28"/>
          <w:szCs w:val="28"/>
        </w:rPr>
        <w:t xml:space="preserve">1.4. </w:t>
      </w:r>
      <w:r w:rsidR="00926EEB" w:rsidRPr="007B16D1">
        <w:rPr>
          <w:b/>
          <w:sz w:val="28"/>
          <w:szCs w:val="28"/>
        </w:rPr>
        <w:t>Последовательность этапов формирования стратегии</w:t>
      </w:r>
    </w:p>
    <w:p w:rsidR="00926EEB" w:rsidRPr="007B16D1" w:rsidRDefault="00926EEB" w:rsidP="00EA3B3C">
      <w:pPr>
        <w:tabs>
          <w:tab w:val="left" w:pos="19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B16D1">
        <w:rPr>
          <w:b/>
          <w:sz w:val="28"/>
          <w:szCs w:val="28"/>
        </w:rPr>
        <w:t xml:space="preserve"> </w:t>
      </w:r>
    </w:p>
    <w:p w:rsidR="00926EEB" w:rsidRPr="007B16D1" w:rsidRDefault="00926EEB" w:rsidP="00EA3B3C">
      <w:pPr>
        <w:tabs>
          <w:tab w:val="left" w:pos="1905"/>
        </w:tabs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Первым делом необходимо определиться со стратегической целью. Но какой может быть последовательность действий по ее формированию? Об этом говорит схема, предоставленная н</w:t>
      </w:r>
      <w:r w:rsidR="000400F3" w:rsidRPr="007B16D1">
        <w:rPr>
          <w:sz w:val="28"/>
          <w:szCs w:val="28"/>
        </w:rPr>
        <w:t>а рис. 1.3</w:t>
      </w:r>
      <w:r w:rsidRPr="007B16D1">
        <w:rPr>
          <w:sz w:val="28"/>
          <w:szCs w:val="28"/>
        </w:rPr>
        <w:t>.</w:t>
      </w:r>
    </w:p>
    <w:p w:rsidR="00926EEB" w:rsidRPr="007B16D1" w:rsidRDefault="00926EEB" w:rsidP="00EA3B3C">
      <w:pPr>
        <w:tabs>
          <w:tab w:val="left" w:pos="1905"/>
        </w:tabs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 xml:space="preserve">Осознанный выбор </w:t>
      </w:r>
      <w:r w:rsidR="00D1558C" w:rsidRPr="007B16D1">
        <w:rPr>
          <w:sz w:val="28"/>
          <w:szCs w:val="28"/>
        </w:rPr>
        <w:t>стратегии</w:t>
      </w:r>
      <w:r w:rsidRPr="007B16D1">
        <w:rPr>
          <w:sz w:val="28"/>
          <w:szCs w:val="28"/>
        </w:rPr>
        <w:t xml:space="preserve"> </w:t>
      </w:r>
      <w:r w:rsidR="00D1558C" w:rsidRPr="007B16D1">
        <w:rPr>
          <w:sz w:val="28"/>
          <w:szCs w:val="28"/>
        </w:rPr>
        <w:t>необходим</w:t>
      </w:r>
      <w:r w:rsidRPr="007B16D1">
        <w:rPr>
          <w:sz w:val="28"/>
          <w:szCs w:val="28"/>
        </w:rPr>
        <w:t xml:space="preserve"> любому участнику рыночных отношений не только при планировании дел на перспективу, но и выборе решений по конкретным, казалось бы частным вопросам.</w:t>
      </w:r>
    </w:p>
    <w:p w:rsidR="00D1558C" w:rsidRPr="007B16D1" w:rsidRDefault="00926EEB" w:rsidP="00EA3B3C">
      <w:pPr>
        <w:tabs>
          <w:tab w:val="left" w:pos="1905"/>
        </w:tabs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 xml:space="preserve">Теория и особенно практика маркетинга десятилетиями преодолевала механический </w:t>
      </w:r>
      <w:r w:rsidR="00D1558C" w:rsidRPr="007B16D1">
        <w:rPr>
          <w:sz w:val="28"/>
          <w:szCs w:val="28"/>
        </w:rPr>
        <w:t>образ</w:t>
      </w:r>
      <w:r w:rsidRPr="007B16D1">
        <w:rPr>
          <w:sz w:val="28"/>
          <w:szCs w:val="28"/>
        </w:rPr>
        <w:t xml:space="preserve"> мышления. До сих пор выглядит очень соблазнительным</w:t>
      </w:r>
      <w:r w:rsidR="00D1558C" w:rsidRPr="007B16D1">
        <w:rPr>
          <w:sz w:val="28"/>
          <w:szCs w:val="28"/>
        </w:rPr>
        <w:t xml:space="preserve"> использовать здесь "прос</w:t>
      </w:r>
      <w:r w:rsidRPr="007B16D1">
        <w:rPr>
          <w:sz w:val="28"/>
          <w:szCs w:val="28"/>
        </w:rPr>
        <w:t>тые" методы управления по принципу "стимул -= реакция"</w:t>
      </w:r>
      <w:r w:rsidR="00D1558C" w:rsidRPr="007B16D1">
        <w:rPr>
          <w:sz w:val="28"/>
          <w:szCs w:val="28"/>
        </w:rPr>
        <w:t>: если уменьшился оборот – удваивать рекламу; если произошло затоваривание на складах – снижать цену и т.п. Соблазн "простых" решений – одна из главных опастностей для тех,  кто еще только начинает ориентироваться  в хитросплетениях маркетинга. Однако, одномерные подходы ко все более осложняющимся рыночным процессам способны дать в лучшем случае лишь кратковременное облегчение.</w:t>
      </w:r>
    </w:p>
    <w:p w:rsidR="00926EEB" w:rsidRDefault="000400F3" w:rsidP="00EA3B3C">
      <w:pPr>
        <w:tabs>
          <w:tab w:val="left" w:pos="6795"/>
        </w:tabs>
        <w:spacing w:line="360" w:lineRule="auto"/>
        <w:ind w:firstLine="709"/>
        <w:jc w:val="both"/>
      </w:pPr>
      <w:r>
        <w:t>Рисунок 1.3</w:t>
      </w:r>
      <w:r w:rsidR="00D1558C">
        <w:t>.</w:t>
      </w:r>
    </w:p>
    <w:p w:rsidR="00D1558C" w:rsidRDefault="00D1558C" w:rsidP="00EA3B3C">
      <w:pPr>
        <w:tabs>
          <w:tab w:val="left" w:pos="6795"/>
        </w:tabs>
        <w:spacing w:line="360" w:lineRule="auto"/>
        <w:ind w:firstLine="709"/>
        <w:jc w:val="both"/>
        <w:rPr>
          <w:b/>
        </w:rPr>
      </w:pPr>
      <w:r>
        <w:rPr>
          <w:b/>
        </w:rPr>
        <w:t>Выработка стратегических целей</w:t>
      </w:r>
    </w:p>
    <w:p w:rsidR="00941122" w:rsidRPr="00D1558C" w:rsidRDefault="001B3582" w:rsidP="00EA3B3C">
      <w:pPr>
        <w:tabs>
          <w:tab w:val="left" w:pos="6795"/>
        </w:tabs>
        <w:spacing w:line="360" w:lineRule="auto"/>
        <w:ind w:firstLine="709"/>
        <w:jc w:val="both"/>
        <w:rPr>
          <w:b/>
        </w:rPr>
      </w:pPr>
      <w:r>
        <w:rPr>
          <w:b/>
        </w:rPr>
      </w:r>
      <w:r>
        <w:rPr>
          <w:b/>
        </w:rPr>
        <w:pict>
          <v:group id="_x0000_s1130" editas="canvas" style="width:263.05pt;height:159.9pt;mso-position-horizontal-relative:char;mso-position-vertical-relative:line" coordorigin="2701,4768" coordsize="7200,4320">
            <o:lock v:ext="edit" aspectratio="t"/>
            <v:shape id="_x0000_s1131" type="#_x0000_t75" style="position:absolute;left:2701;top:4768;width:7200;height:4320" o:preferrelative="f">
              <v:fill o:detectmouseclick="t"/>
              <v:path o:extrusionok="t" o:connecttype="none"/>
              <o:lock v:ext="edit" text="t"/>
            </v:shape>
            <v:rect id="_x0000_s1132" style="position:absolute;left:2983;top:4907;width:1130;height:836">
              <v:shadow on="t" offset="5pt" offset2="6pt"/>
              <o:extrusion v:ext="view" lightposition="-50000,-50000" lightposition2="50000"/>
              <v:textbox style="mso-next-textbox:#_x0000_s1132" inset="1.44781mm,.72389mm,1.44781mm,.72389mm">
                <w:txbxContent>
                  <w:p w:rsidR="00941122" w:rsidRPr="007B16D1" w:rsidRDefault="00941122">
                    <w:pPr>
                      <w:rPr>
                        <w:i/>
                        <w:sz w:val="11"/>
                        <w:szCs w:val="20"/>
                      </w:rPr>
                    </w:pPr>
                    <w:r w:rsidRPr="007B16D1">
                      <w:rPr>
                        <w:i/>
                        <w:sz w:val="11"/>
                        <w:szCs w:val="20"/>
                      </w:rPr>
                      <w:t>Сбор данных по различным рынкам</w:t>
                    </w:r>
                  </w:p>
                </w:txbxContent>
              </v:textbox>
            </v:rect>
            <v:rect id="_x0000_s1133" style="position:absolute;left:2983;top:6162;width:1130;height:836">
              <v:shadow on="t" offset="4pt" offset2="4pt"/>
              <v:textbox style="mso-next-textbox:#_x0000_s1133" inset="1.44781mm,.72389mm,1.44781mm,.72389mm">
                <w:txbxContent>
                  <w:p w:rsidR="00941122" w:rsidRPr="007B16D1" w:rsidRDefault="00941122">
                    <w:pPr>
                      <w:rPr>
                        <w:i/>
                        <w:sz w:val="10"/>
                        <w:szCs w:val="18"/>
                      </w:rPr>
                    </w:pPr>
                    <w:r w:rsidRPr="007B16D1">
                      <w:rPr>
                        <w:i/>
                        <w:sz w:val="10"/>
                        <w:szCs w:val="18"/>
                      </w:rPr>
                      <w:t>Интересы заинтересованных лиц и организаций</w:t>
                    </w:r>
                  </w:p>
                </w:txbxContent>
              </v:textbox>
            </v:rect>
            <v:rect id="_x0000_s1134" style="position:absolute;left:4677;top:5465;width:1130;height:1254">
              <v:shadow on="t" offset="5pt" offset2="6pt"/>
              <v:textbox style="mso-next-textbox:#_x0000_s1134" inset="1.44781mm,.72389mm,1.44781mm,.72389mm">
                <w:txbxContent>
                  <w:p w:rsidR="00941122" w:rsidRPr="007B16D1" w:rsidRDefault="00941122">
                    <w:pPr>
                      <w:rPr>
                        <w:i/>
                        <w:sz w:val="14"/>
                      </w:rPr>
                    </w:pPr>
                    <w:r w:rsidRPr="007B16D1">
                      <w:rPr>
                        <w:i/>
                        <w:sz w:val="14"/>
                      </w:rPr>
                      <w:t>Исходные цели фирмы</w:t>
                    </w:r>
                  </w:p>
                </w:txbxContent>
              </v:textbox>
            </v:rect>
            <v:rect id="_x0000_s1135" style="position:absolute;left:6372;top:4907;width:987;height:836">
              <v:shadow on="t" offset="4pt,1pt" offset2="4pt,-2pt"/>
              <v:textbox style="mso-next-textbox:#_x0000_s1135" inset="1.44781mm,.72389mm,1.44781mm,.72389mm">
                <w:txbxContent>
                  <w:p w:rsidR="00941122" w:rsidRPr="007B16D1" w:rsidRDefault="00941122">
                    <w:pPr>
                      <w:rPr>
                        <w:i/>
                        <w:sz w:val="9"/>
                        <w:szCs w:val="16"/>
                      </w:rPr>
                    </w:pPr>
                    <w:r w:rsidRPr="007B16D1">
                      <w:rPr>
                        <w:i/>
                        <w:sz w:val="9"/>
                        <w:szCs w:val="16"/>
                      </w:rPr>
                      <w:t>Доступные ресурсы в регионе и за его пределами</w:t>
                    </w:r>
                  </w:p>
                </w:txbxContent>
              </v:textbox>
            </v:rect>
            <v:rect id="_x0000_s1136" style="position:absolute;left:6372;top:6022;width:987;height:558">
              <v:shadow on="t" offset="4pt" offset2="4pt"/>
              <v:textbox style="mso-next-textbox:#_x0000_s1136" inset="1.44781mm,.72389mm,1.44781mm,.72389mm">
                <w:txbxContent>
                  <w:p w:rsidR="00941122" w:rsidRPr="007B16D1" w:rsidRDefault="00941122">
                    <w:pPr>
                      <w:rPr>
                        <w:i/>
                        <w:sz w:val="10"/>
                        <w:szCs w:val="18"/>
                      </w:rPr>
                    </w:pPr>
                    <w:r w:rsidRPr="007B16D1">
                      <w:rPr>
                        <w:i/>
                        <w:sz w:val="10"/>
                        <w:szCs w:val="18"/>
                      </w:rPr>
                      <w:t>Внутренняя ревизия</w:t>
                    </w:r>
                  </w:p>
                </w:txbxContent>
              </v:textbox>
            </v:rect>
            <v:rect id="_x0000_s1137" style="position:absolute;left:6372;top:6858;width:987;height:836">
              <v:shadow on="t" offset="5pt" offset2="6pt"/>
              <v:textbox style="mso-next-textbox:#_x0000_s1137" inset="1.44781mm,.72389mm,1.44781mm,.72389mm">
                <w:txbxContent>
                  <w:p w:rsidR="00941122" w:rsidRPr="007B16D1" w:rsidRDefault="00941122">
                    <w:pPr>
                      <w:rPr>
                        <w:i/>
                        <w:sz w:val="14"/>
                      </w:rPr>
                    </w:pPr>
                    <w:r w:rsidRPr="007B16D1">
                      <w:rPr>
                        <w:i/>
                        <w:sz w:val="14"/>
                      </w:rPr>
                      <w:t>Окружающая среда</w:t>
                    </w:r>
                  </w:p>
                </w:txbxContent>
              </v:textbox>
            </v:rect>
            <v:rect id="_x0000_s1138" style="position:absolute;left:8207;top:5465;width:1129;height:1254">
              <v:shadow on="t" offset="5pt" offset2="6pt"/>
              <v:textbox style="mso-next-textbox:#_x0000_s1138" inset="1.44781mm,.72389mm,1.44781mm,.72389mm">
                <w:txbxContent>
                  <w:p w:rsidR="00941122" w:rsidRPr="007B16D1" w:rsidRDefault="00941122">
                    <w:pPr>
                      <w:rPr>
                        <w:i/>
                        <w:sz w:val="14"/>
                      </w:rPr>
                    </w:pPr>
                    <w:r w:rsidRPr="007B16D1">
                      <w:rPr>
                        <w:i/>
                        <w:sz w:val="14"/>
                      </w:rPr>
                      <w:t>Реальные цели фирмы</w:t>
                    </w:r>
                  </w:p>
                </w:txbxContent>
              </v:textbox>
            </v:rect>
            <v:line id="_x0000_s1139" style="position:absolute" from="3548,5743" to="3548,6162" strokeweight="2.25pt">
              <v:stroke endarrow="block"/>
            </v:line>
            <v:line id="_x0000_s1140" style="position:absolute" from="3972,6162" to="3972,6162">
              <v:stroke endarrow="block"/>
            </v:line>
            <v:line id="_x0000_s1141" style="position:absolute;flip:y" from="3972,5883" to="3972,6162" strokeweight="2.25pt"/>
            <v:line id="_x0000_s1142" style="position:absolute" from="3972,5883" to="4677,5883" strokeweight="2.25pt">
              <v:stroke endarrow="block"/>
            </v:line>
            <v:line id="_x0000_s1143" style="position:absolute" from="8772,6719" to="8772,8113" strokeweight="2.25pt"/>
            <v:line id="_x0000_s1144" style="position:absolute;flip:x" from="5383,8113" to="8772,8113" strokeweight="2.25pt"/>
            <v:line id="_x0000_s1145" style="position:absolute;flip:y" from="5383,6719" to="5383,8113" strokeweight="2.25pt">
              <v:stroke endarrow="block"/>
            </v:line>
            <v:line id="_x0000_s1146" style="position:absolute" from="7360,5186" to="7501,5186" strokeweight="1.5pt"/>
            <v:line id="_x0000_s1147" style="position:absolute" from="7360,7137" to="7501,7137" strokeweight="1.5pt"/>
            <v:line id="_x0000_s1148" style="position:absolute" from="7501,5186" to="7501,5743" strokeweight="2.25pt"/>
            <v:line id="_x0000_s1149" style="position:absolute;flip:y" from="7501,6440" to="7501,7137" strokeweight="2.25pt"/>
            <v:line id="_x0000_s1150" style="position:absolute" from="7501,5743" to="8207,5743" strokeweight="2.25pt">
              <v:stroke endarrow="block"/>
            </v:line>
            <v:line id="_x0000_s1151" style="position:absolute" from="7501,6440" to="8207,6440" strokeweight="2.25pt">
              <v:stroke endarrow="block"/>
            </v:line>
            <v:line id="_x0000_s1152" style="position:absolute" from="7360,6162" to="8207,6162" strokeweight="2.25pt">
              <v:stroke endarrow="block"/>
            </v:line>
            <v:line id="_x0000_s1153" style="position:absolute" from="5807,6162" to="6372,6162" strokecolor="gray" strokeweight="4.5pt">
              <v:stroke endarrow="block"/>
            </v:line>
            <v:line id="_x0000_s1154" style="position:absolute" from="6089,5186" to="6089,7276" strokecolor="gray" strokeweight="2.25pt"/>
            <v:line id="_x0000_s1155" style="position:absolute" from="6089,5186" to="6372,5186" strokecolor="gray" strokeweight="2.25pt">
              <v:stroke endarrow="block"/>
            </v:line>
            <v:line id="_x0000_s1156" style="position:absolute" from="6089,7276" to="6372,7276" strokecolor="gray" strokeweight="2.25pt">
              <v:stroke endarrow="block"/>
            </v:line>
            <v:line id="_x0000_s1157" style="position:absolute" from="4960,6719" to="4960,7694" strokecolor="gray" strokeweight="3pt"/>
            <v:line id="_x0000_s1158" style="position:absolute;flip:x" from="3548,7694" to="4960,7694" strokecolor="gray" strokeweight="3pt"/>
            <v:line id="_x0000_s1159" style="position:absolute;flip:y" from="3548,6998" to="3548,7694" strokecolor="gray" strokeweight="3pt">
              <v:stroke endarrow="block"/>
            </v:line>
            <w10:wrap type="none"/>
            <w10:anchorlock/>
          </v:group>
        </w:pict>
      </w:r>
    </w:p>
    <w:p w:rsidR="001C5311" w:rsidRPr="007B16D1" w:rsidRDefault="00941122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 xml:space="preserve">Не исключено, что затоваривание – результат излишней централизации складирования или следствие нерасторопности рекламы. А может </w:t>
      </w:r>
      <w:r w:rsidR="00240719" w:rsidRPr="007B16D1">
        <w:rPr>
          <w:sz w:val="28"/>
          <w:szCs w:val="28"/>
        </w:rPr>
        <w:t xml:space="preserve"> быть, изменение спроса порождено возрозшим экономическим сознанием  и надо либо менять</w:t>
      </w:r>
      <w:r w:rsidR="00BA0D08" w:rsidRPr="007B16D1">
        <w:rPr>
          <w:sz w:val="28"/>
          <w:szCs w:val="28"/>
        </w:rPr>
        <w:t xml:space="preserve"> технологию изготовления, либо качественно совершенствовать сам продукт. Вариантов много, и все они комбинируются. Если выделить хотя бы 12 компонентов стратегии маркетинга и представить каждый из них хотябы в четырех вариантах, то количество теоретически возможных комбинаций составит – 16,7 млн. вариантов! Что бы приблизиться к оптимальной стратегии, требуется пошаговое движение в перед. Именно так</w:t>
      </w:r>
      <w:r w:rsidR="001C5311" w:rsidRPr="007B16D1">
        <w:rPr>
          <w:sz w:val="28"/>
          <w:szCs w:val="28"/>
        </w:rPr>
        <w:t xml:space="preserve">ой подход к формированию маркетинговой стратегии предложил немецкий маркетолог Г.-Г. Леттау. Вот краткое содержание этого подхода. </w:t>
      </w:r>
    </w:p>
    <w:p w:rsidR="001C5311" w:rsidRPr="007B16D1" w:rsidRDefault="001C5311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1-й шаг. Составляется перечень тех элементов стратегии, которые применяет фирма. Например: качество товара, широта и глубина ассортимента, скидки с цены и др. Понятно, что для каждого товара или услуги при разных рыночных условиях может существовать свой набор целесообразных элементов стратегии. Так, для изготовителей металлических изделий нет проблем сервиса своего товара; оказания консультационных услуг не составляет вопросов их складирования и т. д. Сформированный перечень составит для нас набор строк в будущей матрице альтернатив (вариантов) стратегии.</w:t>
      </w:r>
    </w:p>
    <w:p w:rsidR="001C5311" w:rsidRPr="007B16D1" w:rsidRDefault="001C5311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2-й шаг. Выявляются возможные вариации решения каждой из проблем, отмеченных в перечне. По существу, тем самым мы получаем столбцы и завершаем формирование матрицы альтернатив как первичного формирования поля деятельности для выбора стратегии.</w:t>
      </w:r>
    </w:p>
    <w:p w:rsidR="0034554A" w:rsidRPr="007B16D1" w:rsidRDefault="001C5311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3-й шаг. Создаются комбинации вариантов</w:t>
      </w:r>
      <w:r w:rsidR="0034554A" w:rsidRPr="007B16D1">
        <w:rPr>
          <w:sz w:val="28"/>
          <w:szCs w:val="28"/>
        </w:rPr>
        <w:t xml:space="preserve">, цепочки решений в рамке сформированной матрицы. Здесь важно сразу найти отправное звено, что бы сразу ограничить общее количество цепочек, подлежащих дальнейшему анализу. </w:t>
      </w:r>
    </w:p>
    <w:p w:rsidR="0034554A" w:rsidRPr="007B16D1" w:rsidRDefault="0034554A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4-й шаг. Отбрасываются практически не выполнимые варианты. При этом часть сформированных альтернативных цепочек упразняется без детального анализа. Аргументы – отсутствие сколько-нибудь соответствующих ресурсов , противоречивость отдельных звений в отношении друг к другу и др.</w:t>
      </w:r>
    </w:p>
    <w:p w:rsidR="0034554A" w:rsidRPr="007B16D1" w:rsidRDefault="0034554A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5-й шаг. Сопоставляются оставшиеся цепочки с рыночными целями фирмы. Здесь важно определить насколько удается приблизиться к достижению намеченных целей фирмы, если реолизовать ту, или иную стратегию, какие она даст результаты в сапоставлении с нашими потребностями.</w:t>
      </w:r>
    </w:p>
    <w:p w:rsidR="0034554A" w:rsidRPr="007B16D1" w:rsidRDefault="0034554A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6-й шаг. Соотносятся, ранжируются цели фирмы, ради достижения которых создается стратегия. Строится иерархия целей. Им присваиваются коэфициэнты значимости. Полученная иерархия может совершенно не совпадать</w:t>
      </w:r>
      <w:r w:rsidR="0019430F" w:rsidRPr="007B16D1">
        <w:rPr>
          <w:sz w:val="28"/>
          <w:szCs w:val="28"/>
        </w:rPr>
        <w:t xml:space="preserve"> с выбором ключевого звена. Действительено, для фирмы</w:t>
      </w:r>
      <w:r w:rsidR="00C548A1" w:rsidRPr="007B16D1">
        <w:rPr>
          <w:sz w:val="28"/>
          <w:szCs w:val="28"/>
        </w:rPr>
        <w:t xml:space="preserve"> </w:t>
      </w:r>
      <w:r w:rsidR="0019430F" w:rsidRPr="007B16D1">
        <w:rPr>
          <w:sz w:val="28"/>
          <w:szCs w:val="28"/>
        </w:rPr>
        <w:t>производящей сезонный товар, проблема складирования может быть ключевой, однако как стратегическая цель она явно не котируется.</w:t>
      </w:r>
    </w:p>
    <w:p w:rsidR="0019430F" w:rsidRPr="007B16D1" w:rsidRDefault="0019430F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7-й шаг</w:t>
      </w:r>
      <w:r w:rsidR="00C548A1" w:rsidRPr="007B16D1">
        <w:rPr>
          <w:sz w:val="28"/>
          <w:szCs w:val="28"/>
        </w:rPr>
        <w:t xml:space="preserve">. Уточняется прогноз результативности каждой стратегии </w:t>
      </w:r>
      <w:r w:rsidR="00314A65" w:rsidRPr="007B16D1">
        <w:rPr>
          <w:sz w:val="28"/>
          <w:szCs w:val="28"/>
        </w:rPr>
        <w:t>(итог пятого шага) с учетом значимости каждой цели. Математически оформляется прогноз результативности вариантов стратегии по отдельным целям.</w:t>
      </w:r>
    </w:p>
    <w:p w:rsidR="00314A65" w:rsidRPr="007B16D1" w:rsidRDefault="00314A65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8-й шаг. Находится итоговая (совокупная) результативность по каждому из анализируемых вариантов стратегии. Пример итоговой таблицы прогнозной оценки результативности двух альтернатив с</w:t>
      </w:r>
      <w:r w:rsidR="000400F3" w:rsidRPr="007B16D1">
        <w:rPr>
          <w:sz w:val="28"/>
          <w:szCs w:val="28"/>
        </w:rPr>
        <w:t>тратегий приведен в табл.1</w:t>
      </w:r>
      <w:r w:rsidRPr="007B16D1">
        <w:rPr>
          <w:sz w:val="28"/>
          <w:szCs w:val="28"/>
        </w:rPr>
        <w:t>.3. Ясно, что здесь, как и в итоговой таблиц</w:t>
      </w:r>
      <w:r w:rsidR="000400F3" w:rsidRPr="007B16D1">
        <w:rPr>
          <w:sz w:val="28"/>
          <w:szCs w:val="28"/>
        </w:rPr>
        <w:t>е 1</w:t>
      </w:r>
      <w:r w:rsidRPr="007B16D1">
        <w:rPr>
          <w:sz w:val="28"/>
          <w:szCs w:val="28"/>
        </w:rPr>
        <w:t>.4., допустима значительная свобода в формировании перечней основных характеристик и коэффициентов их весомости.</w:t>
      </w:r>
    </w:p>
    <w:p w:rsidR="00314A65" w:rsidRPr="007B16D1" w:rsidRDefault="00314A65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 xml:space="preserve">Но, результативность – еще не эффективность. Что бы спрогнозировать последнюю, надо провести </w:t>
      </w:r>
      <w:r w:rsidR="00B21DD9" w:rsidRPr="007B16D1">
        <w:rPr>
          <w:sz w:val="28"/>
          <w:szCs w:val="28"/>
        </w:rPr>
        <w:t>аналогичную</w:t>
      </w:r>
      <w:r w:rsidRPr="007B16D1">
        <w:rPr>
          <w:sz w:val="28"/>
          <w:szCs w:val="28"/>
        </w:rPr>
        <w:t xml:space="preserve"> процедуру ранжирования потребных ресурсов по сложности их использования, по возможной силе противодействия рынка, а затем оценить каждый вариант стратегии в отношении того</w:t>
      </w:r>
      <w:r w:rsidR="00B21DD9" w:rsidRPr="007B16D1">
        <w:rPr>
          <w:sz w:val="28"/>
          <w:szCs w:val="28"/>
        </w:rPr>
        <w:t>, сколько и каких ресурсов он потребует, какова должна быть его суммарная обеспеченность. Только сопоставив будущий результат каждой стратегии с потребным объемом ресурсов (усилий), можно прийти к интегральной оценке эффективной стратегии.</w:t>
      </w:r>
    </w:p>
    <w:p w:rsidR="00B21DD9" w:rsidRPr="00B46B5E" w:rsidRDefault="00B21DD9" w:rsidP="00EA3B3C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0400F3" w:rsidRPr="00B46B5E">
        <w:rPr>
          <w:sz w:val="28"/>
          <w:szCs w:val="28"/>
        </w:rPr>
        <w:t>Таблица 1</w:t>
      </w:r>
      <w:r w:rsidRPr="00B46B5E">
        <w:rPr>
          <w:sz w:val="28"/>
          <w:szCs w:val="28"/>
        </w:rPr>
        <w:t>.3.</w:t>
      </w:r>
    </w:p>
    <w:p w:rsidR="00B21DD9" w:rsidRDefault="00B21DD9" w:rsidP="00EA3B3C">
      <w:pPr>
        <w:spacing w:line="360" w:lineRule="auto"/>
        <w:ind w:firstLine="709"/>
        <w:jc w:val="both"/>
        <w:rPr>
          <w:b/>
        </w:rPr>
      </w:pPr>
      <w:r>
        <w:rPr>
          <w:b/>
        </w:rPr>
        <w:t>Прогнозные оценки усилий двух альтернативных стратегий</w:t>
      </w:r>
    </w:p>
    <w:p w:rsidR="007C52A1" w:rsidRDefault="007C52A1" w:rsidP="00EA3B3C">
      <w:pPr>
        <w:spacing w:line="360" w:lineRule="auto"/>
        <w:ind w:firstLine="709"/>
        <w:jc w:val="both"/>
        <w:rPr>
          <w:b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484"/>
        <w:gridCol w:w="1832"/>
        <w:gridCol w:w="1417"/>
        <w:gridCol w:w="1217"/>
        <w:gridCol w:w="1417"/>
        <w:gridCol w:w="1203"/>
      </w:tblGrid>
      <w:tr w:rsidR="00B626EA" w:rsidRPr="00D717D2" w:rsidTr="00D717D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B626EA" w:rsidRPr="00D717D2" w:rsidRDefault="00B626EA" w:rsidP="00D717D2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D717D2">
              <w:rPr>
                <w:b/>
                <w:bCs/>
                <w:i/>
                <w:sz w:val="20"/>
                <w:szCs w:val="20"/>
              </w:rPr>
              <w:t>Цели фирмы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C85C38" w:rsidRPr="00D717D2" w:rsidRDefault="00B626EA" w:rsidP="00D717D2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D717D2">
              <w:rPr>
                <w:b/>
                <w:bCs/>
                <w:i/>
                <w:sz w:val="20"/>
                <w:szCs w:val="20"/>
              </w:rPr>
              <w:t>Коэфф-т весомости</w:t>
            </w:r>
          </w:p>
          <w:p w:rsidR="00B626EA" w:rsidRPr="00D717D2" w:rsidRDefault="00C85C38" w:rsidP="00D717D2">
            <w:pPr>
              <w:jc w:val="both"/>
              <w:rPr>
                <w:b/>
                <w:bCs/>
                <w:sz w:val="20"/>
                <w:szCs w:val="20"/>
              </w:rPr>
            </w:pPr>
            <w:r w:rsidRPr="00D717D2">
              <w:rPr>
                <w:b/>
                <w:bCs/>
                <w:sz w:val="20"/>
                <w:szCs w:val="20"/>
              </w:rPr>
              <w:t>(Кв)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</w:tcPr>
          <w:p w:rsidR="00B626EA" w:rsidRPr="00D717D2" w:rsidRDefault="00B626EA" w:rsidP="00D717D2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D717D2">
              <w:rPr>
                <w:b/>
                <w:bCs/>
                <w:i/>
                <w:sz w:val="20"/>
                <w:szCs w:val="20"/>
              </w:rPr>
              <w:t>Альтернатива-1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</w:tcPr>
          <w:p w:rsidR="00B626EA" w:rsidRPr="00D717D2" w:rsidRDefault="00B626EA" w:rsidP="00D717D2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D717D2">
              <w:rPr>
                <w:b/>
                <w:bCs/>
                <w:i/>
                <w:sz w:val="20"/>
                <w:szCs w:val="20"/>
              </w:rPr>
              <w:t>Альтернатива-2</w:t>
            </w:r>
          </w:p>
        </w:tc>
      </w:tr>
      <w:tr w:rsidR="00B626EA" w:rsidRPr="00D717D2" w:rsidTr="00D717D2">
        <w:tc>
          <w:tcPr>
            <w:tcW w:w="0" w:type="auto"/>
            <w:vMerge/>
            <w:shd w:val="clear" w:color="auto" w:fill="auto"/>
          </w:tcPr>
          <w:p w:rsidR="00B626EA" w:rsidRPr="00D717D2" w:rsidRDefault="00B626EA" w:rsidP="00D717D2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626EA" w:rsidRPr="00D717D2" w:rsidRDefault="00B626EA" w:rsidP="00D717D2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626EA" w:rsidRPr="00D717D2" w:rsidRDefault="00B626EA" w:rsidP="00D717D2">
            <w:pPr>
              <w:jc w:val="both"/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Экспортная оценка</w:t>
            </w:r>
            <w:r w:rsidR="00C85C38" w:rsidRPr="00D717D2">
              <w:rPr>
                <w:b/>
                <w:i/>
                <w:sz w:val="20"/>
                <w:szCs w:val="20"/>
              </w:rPr>
              <w:t>(Оз)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B626EA" w:rsidRPr="00D717D2" w:rsidRDefault="00B626EA" w:rsidP="00D717D2">
            <w:pPr>
              <w:jc w:val="both"/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Результат</w:t>
            </w:r>
            <w:r w:rsidR="00C85C38" w:rsidRPr="00D717D2">
              <w:rPr>
                <w:b/>
                <w:i/>
                <w:sz w:val="20"/>
                <w:szCs w:val="20"/>
              </w:rPr>
              <w:t xml:space="preserve"> (Р)</w:t>
            </w:r>
            <w:r w:rsidRPr="00D717D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626EA" w:rsidRPr="00D717D2" w:rsidRDefault="00B626EA" w:rsidP="00D717D2">
            <w:pPr>
              <w:jc w:val="both"/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Экспортная оценка</w:t>
            </w:r>
            <w:r w:rsidR="00C85C38" w:rsidRPr="00D717D2">
              <w:rPr>
                <w:b/>
                <w:i/>
                <w:sz w:val="20"/>
                <w:szCs w:val="20"/>
              </w:rPr>
              <w:t xml:space="preserve"> (Оз)</w:t>
            </w: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:rsidR="00B626EA" w:rsidRPr="00D717D2" w:rsidRDefault="00C85C38" w:rsidP="00D717D2">
            <w:pPr>
              <w:jc w:val="both"/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Р</w:t>
            </w:r>
            <w:r w:rsidR="00B626EA" w:rsidRPr="00D717D2">
              <w:rPr>
                <w:b/>
                <w:i/>
                <w:sz w:val="20"/>
                <w:szCs w:val="20"/>
              </w:rPr>
              <w:t>езультат</w:t>
            </w:r>
            <w:r w:rsidRPr="00D717D2">
              <w:rPr>
                <w:b/>
                <w:i/>
                <w:sz w:val="20"/>
                <w:szCs w:val="20"/>
              </w:rPr>
              <w:t xml:space="preserve"> (Р)</w:t>
            </w:r>
          </w:p>
        </w:tc>
      </w:tr>
      <w:tr w:rsidR="007C52A1" w:rsidRPr="00D717D2" w:rsidTr="00D717D2">
        <w:tc>
          <w:tcPr>
            <w:tcW w:w="0" w:type="auto"/>
            <w:shd w:val="clear" w:color="auto" w:fill="auto"/>
          </w:tcPr>
          <w:p w:rsidR="00B626EA" w:rsidRPr="00D717D2" w:rsidRDefault="00B626EA" w:rsidP="00D717D2">
            <w:pPr>
              <w:jc w:val="both"/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Сбыт (единица товара)</w:t>
            </w:r>
          </w:p>
        </w:tc>
        <w:tc>
          <w:tcPr>
            <w:tcW w:w="0" w:type="auto"/>
            <w:shd w:val="clear" w:color="auto" w:fill="auto"/>
          </w:tcPr>
          <w:p w:rsidR="007C52A1" w:rsidRPr="00D717D2" w:rsidRDefault="007C52A1" w:rsidP="00D717D2">
            <w:pPr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626EA" w:rsidRPr="00D717D2" w:rsidRDefault="007C52A1" w:rsidP="00D717D2">
            <w:pPr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8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B626EA" w:rsidRPr="00D717D2" w:rsidRDefault="007C52A1" w:rsidP="00D717D2">
            <w:pPr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626EA" w:rsidRPr="00D717D2" w:rsidRDefault="007C52A1" w:rsidP="00D717D2">
            <w:pPr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:rsidR="00B626EA" w:rsidRPr="00D717D2" w:rsidRDefault="007C52A1" w:rsidP="00D717D2">
            <w:pPr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40</w:t>
            </w:r>
          </w:p>
        </w:tc>
      </w:tr>
      <w:tr w:rsidR="007C52A1" w:rsidRPr="00D717D2" w:rsidTr="00D717D2">
        <w:tc>
          <w:tcPr>
            <w:tcW w:w="0" w:type="auto"/>
            <w:shd w:val="clear" w:color="auto" w:fill="auto"/>
          </w:tcPr>
          <w:p w:rsidR="00B626EA" w:rsidRPr="00D717D2" w:rsidRDefault="00B626EA" w:rsidP="00D717D2">
            <w:pPr>
              <w:jc w:val="both"/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Объем продаж (ден. ед.)</w:t>
            </w:r>
          </w:p>
        </w:tc>
        <w:tc>
          <w:tcPr>
            <w:tcW w:w="0" w:type="auto"/>
            <w:shd w:val="clear" w:color="auto" w:fill="auto"/>
          </w:tcPr>
          <w:p w:rsidR="00B626EA" w:rsidRPr="00D717D2" w:rsidRDefault="007C52A1" w:rsidP="00D717D2">
            <w:pPr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626EA" w:rsidRPr="00D717D2" w:rsidRDefault="007C52A1" w:rsidP="00D717D2">
            <w:pPr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8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B626EA" w:rsidRPr="00D717D2" w:rsidRDefault="007C52A1" w:rsidP="00D717D2">
            <w:pPr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626EA" w:rsidRPr="00D717D2" w:rsidRDefault="007C52A1" w:rsidP="00D717D2">
            <w:pPr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:rsidR="00B626EA" w:rsidRPr="00D717D2" w:rsidRDefault="007C52A1" w:rsidP="00D717D2">
            <w:pPr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42</w:t>
            </w:r>
          </w:p>
        </w:tc>
      </w:tr>
      <w:tr w:rsidR="007C52A1" w:rsidRPr="00D717D2" w:rsidTr="00D717D2">
        <w:tc>
          <w:tcPr>
            <w:tcW w:w="0" w:type="auto"/>
            <w:shd w:val="clear" w:color="auto" w:fill="auto"/>
          </w:tcPr>
          <w:p w:rsidR="00B626EA" w:rsidRPr="00D717D2" w:rsidRDefault="00B626EA" w:rsidP="00D717D2">
            <w:pPr>
              <w:jc w:val="both"/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Рыночная доля (%)</w:t>
            </w:r>
          </w:p>
        </w:tc>
        <w:tc>
          <w:tcPr>
            <w:tcW w:w="0" w:type="auto"/>
            <w:shd w:val="clear" w:color="auto" w:fill="auto"/>
          </w:tcPr>
          <w:p w:rsidR="00B626EA" w:rsidRPr="00D717D2" w:rsidRDefault="007C52A1" w:rsidP="00D717D2">
            <w:pPr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626EA" w:rsidRPr="00D717D2" w:rsidRDefault="007C52A1" w:rsidP="00D717D2">
            <w:pPr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8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B626EA" w:rsidRPr="00D717D2" w:rsidRDefault="007C52A1" w:rsidP="00D717D2">
            <w:pPr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626EA" w:rsidRPr="00D717D2" w:rsidRDefault="007C52A1" w:rsidP="00D717D2">
            <w:pPr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:rsidR="00B626EA" w:rsidRPr="00D717D2" w:rsidRDefault="007C52A1" w:rsidP="00D717D2">
            <w:pPr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60</w:t>
            </w:r>
          </w:p>
        </w:tc>
      </w:tr>
      <w:tr w:rsidR="007C52A1" w:rsidRPr="00D717D2" w:rsidTr="00D717D2">
        <w:tc>
          <w:tcPr>
            <w:tcW w:w="0" w:type="auto"/>
            <w:shd w:val="clear" w:color="auto" w:fill="auto"/>
          </w:tcPr>
          <w:p w:rsidR="00B626EA" w:rsidRPr="00D717D2" w:rsidRDefault="00B626EA" w:rsidP="00D717D2">
            <w:pPr>
              <w:jc w:val="both"/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Распределение по сегментам</w:t>
            </w:r>
          </w:p>
        </w:tc>
        <w:tc>
          <w:tcPr>
            <w:tcW w:w="0" w:type="auto"/>
            <w:shd w:val="clear" w:color="auto" w:fill="auto"/>
          </w:tcPr>
          <w:p w:rsidR="00B626EA" w:rsidRPr="00D717D2" w:rsidRDefault="007C52A1" w:rsidP="00D717D2">
            <w:pPr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626EA" w:rsidRPr="00D717D2" w:rsidRDefault="007C52A1" w:rsidP="00D717D2">
            <w:pPr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8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B626EA" w:rsidRPr="00D717D2" w:rsidRDefault="007C52A1" w:rsidP="00D717D2">
            <w:pPr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626EA" w:rsidRPr="00D717D2" w:rsidRDefault="007C52A1" w:rsidP="00D717D2">
            <w:pPr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:rsidR="00B626EA" w:rsidRPr="00D717D2" w:rsidRDefault="007C52A1" w:rsidP="00D717D2">
            <w:pPr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60</w:t>
            </w:r>
          </w:p>
        </w:tc>
      </w:tr>
      <w:tr w:rsidR="007C52A1" w:rsidRPr="00D717D2" w:rsidTr="00D717D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B626EA" w:rsidRPr="00D717D2" w:rsidRDefault="00B626EA" w:rsidP="00D717D2">
            <w:pPr>
              <w:jc w:val="both"/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B626EA" w:rsidRPr="00D717D2" w:rsidRDefault="00B626EA" w:rsidP="00D717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26EA" w:rsidRPr="00D717D2" w:rsidRDefault="00B626EA" w:rsidP="00D717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626EA" w:rsidRPr="00D717D2" w:rsidRDefault="007C52A1" w:rsidP="00D717D2">
            <w:pPr>
              <w:jc w:val="both"/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280</w:t>
            </w: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26EA" w:rsidRPr="00D717D2" w:rsidRDefault="00B626EA" w:rsidP="00D717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626EA" w:rsidRPr="00D717D2" w:rsidRDefault="007C52A1" w:rsidP="00D717D2">
            <w:pPr>
              <w:jc w:val="both"/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202</w:t>
            </w:r>
          </w:p>
        </w:tc>
      </w:tr>
    </w:tbl>
    <w:p w:rsidR="001C5311" w:rsidRDefault="001C5311" w:rsidP="00EA3B3C">
      <w:pPr>
        <w:spacing w:line="360" w:lineRule="auto"/>
        <w:ind w:firstLine="709"/>
        <w:jc w:val="both"/>
      </w:pPr>
    </w:p>
    <w:p w:rsidR="007C52A1" w:rsidRPr="007B16D1" w:rsidRDefault="007C52A1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Теперь, сравнив ит</w:t>
      </w:r>
      <w:r w:rsidR="007B16D1">
        <w:rPr>
          <w:sz w:val="28"/>
          <w:szCs w:val="28"/>
        </w:rPr>
        <w:t xml:space="preserve">оговые экспортные оценки Кээ </w:t>
      </w:r>
      <w:r w:rsidRPr="007B16D1">
        <w:rPr>
          <w:sz w:val="28"/>
          <w:szCs w:val="28"/>
        </w:rPr>
        <w:t xml:space="preserve">эффективности конкретных вариантов стратегии, представляющие собой соотношение экспертных оценок результативности и величины усилий по каждой из этих стратегий, находим наилучшую стратегию. В нашем примере эти соотношения таковы. Для первой стратегии Кээ = 280 : 252 = 1,11. Для второй стратегии Кээ = 202 : 216 = 0,94. Отсюда следует, что первая стратегия по прогнозам экспертов эффективнее второй. </w:t>
      </w:r>
    </w:p>
    <w:p w:rsidR="007C52A1" w:rsidRPr="00B46B5E" w:rsidRDefault="007C52A1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B46B5E">
        <w:rPr>
          <w:sz w:val="28"/>
          <w:szCs w:val="28"/>
        </w:rPr>
        <w:t xml:space="preserve">Таблица </w:t>
      </w:r>
      <w:r w:rsidR="000400F3" w:rsidRPr="00B46B5E">
        <w:rPr>
          <w:sz w:val="28"/>
          <w:szCs w:val="28"/>
        </w:rPr>
        <w:t>1</w:t>
      </w:r>
      <w:r w:rsidRPr="00B46B5E">
        <w:rPr>
          <w:sz w:val="28"/>
          <w:szCs w:val="28"/>
        </w:rPr>
        <w:t>.4.</w:t>
      </w:r>
    </w:p>
    <w:p w:rsidR="007C52A1" w:rsidRDefault="007C52A1" w:rsidP="00EA3B3C">
      <w:pPr>
        <w:spacing w:line="360" w:lineRule="auto"/>
        <w:ind w:firstLine="709"/>
        <w:jc w:val="both"/>
        <w:rPr>
          <w:b/>
        </w:rPr>
      </w:pPr>
      <w:r>
        <w:rPr>
          <w:b/>
        </w:rPr>
        <w:t>Прогнозные оценки усилий (трудности реализации) двух альтернативных стратегий</w:t>
      </w:r>
    </w:p>
    <w:p w:rsidR="007C52A1" w:rsidRPr="007C52A1" w:rsidRDefault="007C52A1" w:rsidP="00EA3B3C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48"/>
        <w:gridCol w:w="2670"/>
        <w:gridCol w:w="1318"/>
        <w:gridCol w:w="858"/>
        <w:gridCol w:w="1318"/>
        <w:gridCol w:w="858"/>
      </w:tblGrid>
      <w:tr w:rsidR="00C85C38" w:rsidRPr="00D717D2" w:rsidTr="00D717D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C85C38" w:rsidRPr="00D717D2" w:rsidRDefault="00C85C38" w:rsidP="007B16D1">
            <w:pPr>
              <w:rPr>
                <w:b/>
                <w:bCs/>
                <w:i/>
                <w:sz w:val="20"/>
                <w:szCs w:val="20"/>
              </w:rPr>
            </w:pPr>
            <w:r w:rsidRPr="00D717D2">
              <w:rPr>
                <w:b/>
                <w:bCs/>
                <w:i/>
                <w:sz w:val="20"/>
                <w:szCs w:val="20"/>
              </w:rPr>
              <w:t>Возможности фирмы условия среды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C85C38" w:rsidRPr="00D717D2" w:rsidRDefault="00C85C38" w:rsidP="007B16D1">
            <w:pPr>
              <w:rPr>
                <w:b/>
                <w:bCs/>
                <w:i/>
                <w:sz w:val="20"/>
                <w:szCs w:val="20"/>
              </w:rPr>
            </w:pPr>
            <w:r w:rsidRPr="00D717D2">
              <w:rPr>
                <w:b/>
                <w:bCs/>
                <w:i/>
                <w:sz w:val="20"/>
                <w:szCs w:val="20"/>
              </w:rPr>
              <w:t>Коэфф-т сложности использования</w:t>
            </w:r>
            <w:r w:rsidR="00145C5C" w:rsidRPr="00D717D2">
              <w:rPr>
                <w:b/>
                <w:bCs/>
                <w:i/>
                <w:sz w:val="20"/>
                <w:szCs w:val="20"/>
              </w:rPr>
              <w:t xml:space="preserve"> (Ксл)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</w:tcPr>
          <w:p w:rsidR="00C85C38" w:rsidRPr="00D717D2" w:rsidRDefault="00C85C38" w:rsidP="007B16D1">
            <w:pPr>
              <w:rPr>
                <w:b/>
                <w:bCs/>
                <w:i/>
                <w:sz w:val="20"/>
                <w:szCs w:val="20"/>
              </w:rPr>
            </w:pPr>
            <w:r w:rsidRPr="00D717D2">
              <w:rPr>
                <w:b/>
                <w:bCs/>
                <w:i/>
                <w:sz w:val="20"/>
                <w:szCs w:val="20"/>
              </w:rPr>
              <w:t>Альтернатива-1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</w:tcPr>
          <w:p w:rsidR="00C85C38" w:rsidRPr="00D717D2" w:rsidRDefault="00C85C38" w:rsidP="007B16D1">
            <w:pPr>
              <w:rPr>
                <w:b/>
                <w:bCs/>
                <w:i/>
                <w:sz w:val="20"/>
                <w:szCs w:val="20"/>
              </w:rPr>
            </w:pPr>
            <w:r w:rsidRPr="00D717D2">
              <w:rPr>
                <w:b/>
                <w:bCs/>
                <w:i/>
                <w:sz w:val="20"/>
                <w:szCs w:val="20"/>
              </w:rPr>
              <w:t>Альтернатива-2</w:t>
            </w:r>
          </w:p>
        </w:tc>
      </w:tr>
      <w:tr w:rsidR="00C85C38" w:rsidRPr="00D717D2" w:rsidTr="00D717D2">
        <w:tc>
          <w:tcPr>
            <w:tcW w:w="0" w:type="auto"/>
            <w:vMerge/>
            <w:shd w:val="clear" w:color="auto" w:fill="auto"/>
          </w:tcPr>
          <w:p w:rsidR="00C85C38" w:rsidRPr="00D717D2" w:rsidRDefault="00C85C38" w:rsidP="007B16D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5C38" w:rsidRPr="00D717D2" w:rsidRDefault="00C85C38" w:rsidP="007B16D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C85C38" w:rsidRPr="00D717D2" w:rsidRDefault="00C85C38" w:rsidP="007B16D1">
            <w:pPr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Экспортная оценка (Оз</w:t>
            </w:r>
            <w:r w:rsidR="00145C5C" w:rsidRPr="00D717D2">
              <w:rPr>
                <w:b/>
                <w:i/>
                <w:sz w:val="20"/>
                <w:szCs w:val="20"/>
              </w:rPr>
              <w:fldChar w:fldCharType="begin"/>
            </w:r>
            <w:r w:rsidR="00145C5C" w:rsidRPr="00D717D2">
              <w:rPr>
                <w:b/>
                <w:i/>
                <w:sz w:val="20"/>
                <w:szCs w:val="20"/>
              </w:rPr>
              <w:instrText xml:space="preserve"> =SUM(LEFT) </w:instrText>
            </w:r>
            <w:r w:rsidR="00145C5C" w:rsidRPr="00D717D2">
              <w:rPr>
                <w:b/>
                <w:i/>
                <w:sz w:val="20"/>
                <w:szCs w:val="20"/>
              </w:rPr>
              <w:fldChar w:fldCharType="separate"/>
            </w:r>
            <w:r w:rsidR="00145C5C" w:rsidRPr="00D717D2">
              <w:rPr>
                <w:b/>
                <w:i/>
                <w:noProof/>
                <w:sz w:val="20"/>
                <w:szCs w:val="20"/>
              </w:rPr>
              <w:t>0</w:t>
            </w:r>
            <w:r w:rsidR="00145C5C" w:rsidRPr="00D717D2">
              <w:rPr>
                <w:b/>
                <w:i/>
                <w:sz w:val="20"/>
                <w:szCs w:val="20"/>
              </w:rPr>
              <w:fldChar w:fldCharType="end"/>
            </w:r>
            <w:r w:rsidRPr="00D717D2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C85C38" w:rsidRPr="00D717D2" w:rsidRDefault="00C85C38" w:rsidP="007B16D1">
            <w:pPr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Усилие (У)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</w:tcPr>
          <w:p w:rsidR="00C85C38" w:rsidRPr="00D717D2" w:rsidRDefault="00C85C38" w:rsidP="007B16D1">
            <w:pPr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Экспортная оценка (Оз)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</w:tcPr>
          <w:p w:rsidR="00C85C38" w:rsidRPr="00D717D2" w:rsidRDefault="00C85C38" w:rsidP="007B16D1">
            <w:pPr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Усилие (У)</w:t>
            </w:r>
          </w:p>
        </w:tc>
      </w:tr>
      <w:tr w:rsidR="00C85C38" w:rsidRPr="00D717D2" w:rsidTr="00D717D2">
        <w:tc>
          <w:tcPr>
            <w:tcW w:w="0" w:type="auto"/>
            <w:shd w:val="clear" w:color="auto" w:fill="auto"/>
          </w:tcPr>
          <w:p w:rsidR="00C85C38" w:rsidRPr="00D717D2" w:rsidRDefault="00C85C38" w:rsidP="007B16D1">
            <w:pPr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Финансирование</w:t>
            </w:r>
          </w:p>
        </w:tc>
        <w:tc>
          <w:tcPr>
            <w:tcW w:w="0" w:type="auto"/>
            <w:shd w:val="clear" w:color="auto" w:fill="auto"/>
          </w:tcPr>
          <w:p w:rsidR="00C85C38" w:rsidRPr="00D717D2" w:rsidRDefault="00145C5C" w:rsidP="007B16D1">
            <w:pPr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9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C85C38" w:rsidRPr="00D717D2" w:rsidRDefault="00145C5C" w:rsidP="007B16D1">
            <w:pPr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C85C38" w:rsidRPr="00D717D2" w:rsidRDefault="00145C5C" w:rsidP="007B16D1">
            <w:pPr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</w:tcPr>
          <w:p w:rsidR="00C85C38" w:rsidRPr="00D717D2" w:rsidRDefault="00145C5C" w:rsidP="007B16D1">
            <w:pPr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7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</w:tcPr>
          <w:p w:rsidR="00C85C38" w:rsidRPr="00D717D2" w:rsidRDefault="00145C5C" w:rsidP="007B16D1">
            <w:pPr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63</w:t>
            </w:r>
          </w:p>
        </w:tc>
      </w:tr>
      <w:tr w:rsidR="00C85C38" w:rsidRPr="00D717D2" w:rsidTr="00D717D2">
        <w:tc>
          <w:tcPr>
            <w:tcW w:w="0" w:type="auto"/>
            <w:shd w:val="clear" w:color="auto" w:fill="auto"/>
          </w:tcPr>
          <w:p w:rsidR="00C85C38" w:rsidRPr="00D717D2" w:rsidRDefault="00C85C38" w:rsidP="007B16D1">
            <w:pPr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shd w:val="clear" w:color="auto" w:fill="auto"/>
          </w:tcPr>
          <w:p w:rsidR="00C85C38" w:rsidRPr="00D717D2" w:rsidRDefault="00145C5C" w:rsidP="007B16D1">
            <w:pPr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C85C38" w:rsidRPr="00D717D2" w:rsidRDefault="00145C5C" w:rsidP="007B16D1">
            <w:pPr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C85C38" w:rsidRPr="00D717D2" w:rsidRDefault="00145C5C" w:rsidP="007B16D1">
            <w:pPr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</w:tcPr>
          <w:p w:rsidR="00C85C38" w:rsidRPr="00D717D2" w:rsidRDefault="00145C5C" w:rsidP="007B16D1">
            <w:pPr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8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</w:tcPr>
          <w:p w:rsidR="00C85C38" w:rsidRPr="00D717D2" w:rsidRDefault="00145C5C" w:rsidP="007B16D1">
            <w:pPr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48</w:t>
            </w:r>
          </w:p>
        </w:tc>
      </w:tr>
      <w:tr w:rsidR="00C85C38" w:rsidRPr="00D717D2" w:rsidTr="00D717D2">
        <w:tc>
          <w:tcPr>
            <w:tcW w:w="0" w:type="auto"/>
            <w:shd w:val="clear" w:color="auto" w:fill="auto"/>
          </w:tcPr>
          <w:p w:rsidR="00C85C38" w:rsidRPr="00D717D2" w:rsidRDefault="00C85C38" w:rsidP="007B16D1">
            <w:pPr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Длительность осуществления</w:t>
            </w:r>
          </w:p>
        </w:tc>
        <w:tc>
          <w:tcPr>
            <w:tcW w:w="0" w:type="auto"/>
            <w:shd w:val="clear" w:color="auto" w:fill="auto"/>
          </w:tcPr>
          <w:p w:rsidR="00C85C38" w:rsidRPr="00D717D2" w:rsidRDefault="00145C5C" w:rsidP="007B16D1">
            <w:pPr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9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C85C38" w:rsidRPr="00D717D2" w:rsidRDefault="00145C5C" w:rsidP="007B16D1">
            <w:pPr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C85C38" w:rsidRPr="00D717D2" w:rsidRDefault="00145C5C" w:rsidP="007B16D1">
            <w:pPr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</w:tcPr>
          <w:p w:rsidR="00C85C38" w:rsidRPr="00D717D2" w:rsidRDefault="00145C5C" w:rsidP="007B16D1">
            <w:pPr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5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</w:tcPr>
          <w:p w:rsidR="00C85C38" w:rsidRPr="00D717D2" w:rsidRDefault="00145C5C" w:rsidP="007B16D1">
            <w:pPr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45</w:t>
            </w:r>
          </w:p>
        </w:tc>
      </w:tr>
      <w:tr w:rsidR="00C85C38" w:rsidRPr="00D717D2" w:rsidTr="00D717D2">
        <w:tc>
          <w:tcPr>
            <w:tcW w:w="0" w:type="auto"/>
            <w:shd w:val="clear" w:color="auto" w:fill="auto"/>
          </w:tcPr>
          <w:p w:rsidR="00C85C38" w:rsidRPr="00D717D2" w:rsidRDefault="00C85C38" w:rsidP="007B16D1">
            <w:pPr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Сопротивление рынка</w:t>
            </w:r>
          </w:p>
        </w:tc>
        <w:tc>
          <w:tcPr>
            <w:tcW w:w="0" w:type="auto"/>
            <w:shd w:val="clear" w:color="auto" w:fill="auto"/>
          </w:tcPr>
          <w:p w:rsidR="00C85C38" w:rsidRPr="00D717D2" w:rsidRDefault="00145C5C" w:rsidP="007B16D1">
            <w:pPr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C85C38" w:rsidRPr="00D717D2" w:rsidRDefault="00145C5C" w:rsidP="007B16D1">
            <w:pPr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C85C38" w:rsidRPr="00D717D2" w:rsidRDefault="00145C5C" w:rsidP="007B16D1">
            <w:pPr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</w:tcPr>
          <w:p w:rsidR="00C85C38" w:rsidRPr="00D717D2" w:rsidRDefault="00145C5C" w:rsidP="007B16D1">
            <w:pPr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</w:tcPr>
          <w:p w:rsidR="00C85C38" w:rsidRPr="00D717D2" w:rsidRDefault="00145C5C" w:rsidP="007B16D1">
            <w:pPr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60</w:t>
            </w:r>
          </w:p>
        </w:tc>
      </w:tr>
      <w:tr w:rsidR="00C85C38" w:rsidRPr="00D717D2" w:rsidTr="00D717D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C85C38" w:rsidRPr="00D717D2" w:rsidRDefault="00C85C38" w:rsidP="007B16D1">
            <w:pPr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C85C38" w:rsidRPr="00D717D2" w:rsidRDefault="00C85C38" w:rsidP="007B16D1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85C38" w:rsidRPr="00D717D2" w:rsidRDefault="00C85C38" w:rsidP="007B16D1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85C38" w:rsidRPr="00D717D2" w:rsidRDefault="00145C5C" w:rsidP="007B16D1">
            <w:pPr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252</w:t>
            </w:r>
          </w:p>
        </w:tc>
        <w:tc>
          <w:tcPr>
            <w:tcW w:w="96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85C38" w:rsidRPr="00D717D2" w:rsidRDefault="00C85C38" w:rsidP="007B16D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85C38" w:rsidRPr="00D717D2" w:rsidRDefault="00145C5C" w:rsidP="007B16D1">
            <w:pPr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216</w:t>
            </w:r>
          </w:p>
        </w:tc>
      </w:tr>
    </w:tbl>
    <w:p w:rsidR="00145C5C" w:rsidRDefault="00145C5C" w:rsidP="00EA3B3C">
      <w:pPr>
        <w:spacing w:line="360" w:lineRule="auto"/>
        <w:ind w:firstLine="709"/>
        <w:jc w:val="both"/>
        <w:rPr>
          <w:b/>
        </w:rPr>
      </w:pPr>
    </w:p>
    <w:p w:rsidR="00145C5C" w:rsidRPr="007B16D1" w:rsidRDefault="00145C5C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Итак, после подсчета и сравнения величин "К" для всех оставшихся вариантов стратегии выбирается прежде всего вариант</w:t>
      </w:r>
      <w:r w:rsidR="00255951" w:rsidRPr="007B16D1">
        <w:rPr>
          <w:sz w:val="28"/>
          <w:szCs w:val="28"/>
        </w:rPr>
        <w:t>, характеризующийся наибольшей величиной. Впрочем, и здесь еще не поздно подумать, прежде чем приступить к двум оставшимся шагам. Выбранная стратегия, являясь базовым выбором, может включать в себя определенные запасные варианты, присутствующие в других стратегиях.</w:t>
      </w:r>
      <w:r w:rsidRPr="007B16D1">
        <w:rPr>
          <w:sz w:val="28"/>
          <w:szCs w:val="28"/>
        </w:rPr>
        <w:t xml:space="preserve"> </w:t>
      </w:r>
    </w:p>
    <w:p w:rsidR="00255951" w:rsidRPr="007B16D1" w:rsidRDefault="00255951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9-й шаг. Создается подробное описание, детализация найденной оптимальной стратегии для определенного продукта (или рынка). Это уже фирма должна сделать сама, без привлечения посторонних экспертов, так как детальная стратегия – предмет строжайшей коммерческой тайны.</w:t>
      </w:r>
    </w:p>
    <w:p w:rsidR="00255951" w:rsidRPr="007B16D1" w:rsidRDefault="00255951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10-й шаг.</w:t>
      </w:r>
      <w:r w:rsidR="00903D7C" w:rsidRPr="007B16D1">
        <w:rPr>
          <w:sz w:val="28"/>
          <w:szCs w:val="28"/>
        </w:rPr>
        <w:t xml:space="preserve"> Выясняется степень гармоничности найденной стратегии со стратегиями для других товаров и рынков. Не исключено возникновение между ними конкуренции. Тогда необходимо вернуться к ранжированию целей или даже к моменту формирования целей фирмы. Возможно, что придется исправлять ошибки в выявлении варианта решения проблем, если конкретные действия с данным товаром создают серьезные помехи в другой части ассортимента, на других рынках.</w:t>
      </w:r>
    </w:p>
    <w:p w:rsidR="0085470F" w:rsidRPr="007B16D1" w:rsidRDefault="0085470F" w:rsidP="00EA3B3C">
      <w:pPr>
        <w:spacing w:line="360" w:lineRule="auto"/>
        <w:ind w:firstLine="709"/>
        <w:jc w:val="both"/>
        <w:rPr>
          <w:sz w:val="28"/>
          <w:szCs w:val="28"/>
        </w:rPr>
      </w:pPr>
    </w:p>
    <w:p w:rsidR="003C0E10" w:rsidRPr="007B16D1" w:rsidRDefault="003C0E10" w:rsidP="00EA3B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B16D1">
        <w:rPr>
          <w:b/>
          <w:sz w:val="28"/>
          <w:szCs w:val="28"/>
        </w:rPr>
        <w:t>Задача №1</w:t>
      </w:r>
    </w:p>
    <w:p w:rsidR="003C0E10" w:rsidRPr="007B16D1" w:rsidRDefault="003C0E10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В городе имеются две конкурирующие мастерские по ремонту часов: А и В. Обе мастерские позиционируют</w:t>
      </w:r>
      <w:r w:rsidR="004D7BA8" w:rsidRPr="007B16D1">
        <w:rPr>
          <w:sz w:val="28"/>
          <w:szCs w:val="28"/>
        </w:rPr>
        <w:t xml:space="preserve"> свои услуги по двум параметрам: сроку выполнения заказа и цене. В таблице представлены 5 возможных позиций.</w:t>
      </w:r>
    </w:p>
    <w:p w:rsidR="004D7BA8" w:rsidRPr="007B16D1" w:rsidRDefault="004D7BA8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Какие позиции может занять мастерская А, если конкурентом занята позиция: а) первая; б) вторая; в) третья; г) четвертая; д) пятая?</w:t>
      </w:r>
    </w:p>
    <w:p w:rsidR="004D7BA8" w:rsidRPr="007B16D1" w:rsidRDefault="004D7BA8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Какие позиции может занять мастерская А, если конкурентом уже заняты две позиции: а) первая и пятая; б) третья и четвертая; в) третья и пятая?</w:t>
      </w:r>
    </w:p>
    <w:p w:rsidR="001710D2" w:rsidRDefault="001710D2" w:rsidP="00EA3B3C">
      <w:pPr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385"/>
        <w:gridCol w:w="1260"/>
        <w:gridCol w:w="1183"/>
      </w:tblGrid>
      <w:tr w:rsidR="001710D2" w:rsidRPr="00D717D2" w:rsidTr="00D717D2">
        <w:tc>
          <w:tcPr>
            <w:tcW w:w="1915" w:type="dxa"/>
            <w:vMerge w:val="restart"/>
            <w:shd w:val="clear" w:color="auto" w:fill="auto"/>
          </w:tcPr>
          <w:p w:rsidR="001710D2" w:rsidRPr="00D717D2" w:rsidRDefault="001710D2" w:rsidP="00D717D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7656" w:type="dxa"/>
            <w:gridSpan w:val="5"/>
            <w:shd w:val="clear" w:color="auto" w:fill="auto"/>
          </w:tcPr>
          <w:p w:rsidR="001710D2" w:rsidRPr="00D717D2" w:rsidRDefault="001710D2" w:rsidP="00D717D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 xml:space="preserve">    </w:t>
            </w:r>
            <w:r w:rsidRPr="00D717D2">
              <w:rPr>
                <w:b/>
                <w:sz w:val="20"/>
                <w:szCs w:val="20"/>
              </w:rPr>
              <w:t>ПОЗИЦИЯ</w:t>
            </w:r>
          </w:p>
        </w:tc>
      </w:tr>
      <w:tr w:rsidR="001710D2" w:rsidRPr="00D717D2" w:rsidTr="00D717D2">
        <w:tc>
          <w:tcPr>
            <w:tcW w:w="1915" w:type="dxa"/>
            <w:vMerge/>
            <w:shd w:val="clear" w:color="auto" w:fill="auto"/>
          </w:tcPr>
          <w:p w:rsidR="001710D2" w:rsidRPr="00D717D2" w:rsidRDefault="001710D2" w:rsidP="00D717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1710D2" w:rsidRPr="00D717D2" w:rsidRDefault="001710D2" w:rsidP="00D717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1710D2" w:rsidRPr="00D717D2" w:rsidRDefault="001710D2" w:rsidP="00D717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:rsidR="001710D2" w:rsidRPr="00D717D2" w:rsidRDefault="001710D2" w:rsidP="00D717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1710D2" w:rsidRPr="00D717D2" w:rsidRDefault="001710D2" w:rsidP="00D717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1710D2" w:rsidRPr="00D717D2" w:rsidRDefault="001710D2" w:rsidP="00D717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5</w:t>
            </w:r>
          </w:p>
        </w:tc>
      </w:tr>
      <w:tr w:rsidR="001710D2" w:rsidRPr="00D717D2" w:rsidTr="00D717D2">
        <w:tc>
          <w:tcPr>
            <w:tcW w:w="1915" w:type="dxa"/>
            <w:shd w:val="clear" w:color="auto" w:fill="auto"/>
          </w:tcPr>
          <w:p w:rsidR="001710D2" w:rsidRPr="00D717D2" w:rsidRDefault="001710D2" w:rsidP="00D717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Срок, дней</w:t>
            </w:r>
          </w:p>
        </w:tc>
        <w:tc>
          <w:tcPr>
            <w:tcW w:w="1914" w:type="dxa"/>
            <w:shd w:val="clear" w:color="auto" w:fill="auto"/>
          </w:tcPr>
          <w:p w:rsidR="001710D2" w:rsidRPr="00D717D2" w:rsidRDefault="001710D2" w:rsidP="00D717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1710D2" w:rsidRPr="00D717D2" w:rsidRDefault="001710D2" w:rsidP="00D717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  <w:shd w:val="clear" w:color="auto" w:fill="auto"/>
          </w:tcPr>
          <w:p w:rsidR="001710D2" w:rsidRPr="00D717D2" w:rsidRDefault="001710D2" w:rsidP="00D717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1710D2" w:rsidRPr="00D717D2" w:rsidRDefault="001710D2" w:rsidP="00D717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1710D2" w:rsidRPr="00D717D2" w:rsidRDefault="001710D2" w:rsidP="00D717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4</w:t>
            </w:r>
          </w:p>
        </w:tc>
      </w:tr>
      <w:tr w:rsidR="001710D2" w:rsidRPr="00D717D2" w:rsidTr="00D717D2">
        <w:tc>
          <w:tcPr>
            <w:tcW w:w="1915" w:type="dxa"/>
            <w:shd w:val="clear" w:color="auto" w:fill="auto"/>
          </w:tcPr>
          <w:p w:rsidR="001710D2" w:rsidRPr="00D717D2" w:rsidRDefault="001710D2" w:rsidP="00D717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Цена, руб.</w:t>
            </w:r>
          </w:p>
        </w:tc>
        <w:tc>
          <w:tcPr>
            <w:tcW w:w="1914" w:type="dxa"/>
            <w:shd w:val="clear" w:color="auto" w:fill="auto"/>
          </w:tcPr>
          <w:p w:rsidR="001710D2" w:rsidRPr="00D717D2" w:rsidRDefault="001710D2" w:rsidP="00D717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30</w:t>
            </w:r>
          </w:p>
        </w:tc>
        <w:tc>
          <w:tcPr>
            <w:tcW w:w="1914" w:type="dxa"/>
            <w:shd w:val="clear" w:color="auto" w:fill="auto"/>
          </w:tcPr>
          <w:p w:rsidR="001710D2" w:rsidRPr="00D717D2" w:rsidRDefault="001710D2" w:rsidP="00D717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30</w:t>
            </w:r>
          </w:p>
        </w:tc>
        <w:tc>
          <w:tcPr>
            <w:tcW w:w="1385" w:type="dxa"/>
            <w:shd w:val="clear" w:color="auto" w:fill="auto"/>
          </w:tcPr>
          <w:p w:rsidR="001710D2" w:rsidRPr="00D717D2" w:rsidRDefault="001710D2" w:rsidP="00D717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:rsidR="001710D2" w:rsidRPr="00D717D2" w:rsidRDefault="001710D2" w:rsidP="00D717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40</w:t>
            </w:r>
          </w:p>
        </w:tc>
        <w:tc>
          <w:tcPr>
            <w:tcW w:w="1183" w:type="dxa"/>
            <w:shd w:val="clear" w:color="auto" w:fill="auto"/>
          </w:tcPr>
          <w:p w:rsidR="001710D2" w:rsidRPr="00D717D2" w:rsidRDefault="001710D2" w:rsidP="00D717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7D2">
              <w:rPr>
                <w:sz w:val="20"/>
                <w:szCs w:val="20"/>
              </w:rPr>
              <w:t>40</w:t>
            </w:r>
          </w:p>
        </w:tc>
      </w:tr>
    </w:tbl>
    <w:p w:rsidR="001710D2" w:rsidRPr="003C0E10" w:rsidRDefault="001710D2" w:rsidP="00EA3B3C">
      <w:pPr>
        <w:spacing w:line="360" w:lineRule="auto"/>
        <w:ind w:firstLine="709"/>
        <w:jc w:val="both"/>
      </w:pPr>
    </w:p>
    <w:p w:rsidR="0085470F" w:rsidRPr="0085470F" w:rsidRDefault="0085470F" w:rsidP="00EA3B3C">
      <w:pPr>
        <w:spacing w:line="360" w:lineRule="auto"/>
        <w:ind w:firstLine="709"/>
        <w:jc w:val="both"/>
      </w:pPr>
    </w:p>
    <w:p w:rsidR="0085470F" w:rsidRPr="007B16D1" w:rsidRDefault="00B46B5E" w:rsidP="00EA3B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F1689" w:rsidRPr="007B16D1">
        <w:rPr>
          <w:b/>
          <w:sz w:val="28"/>
          <w:szCs w:val="28"/>
        </w:rPr>
        <w:t>Задача №2</w:t>
      </w:r>
    </w:p>
    <w:p w:rsidR="0085470F" w:rsidRPr="007B16D1" w:rsidRDefault="0085470F" w:rsidP="00EA3B3C">
      <w:pPr>
        <w:spacing w:line="360" w:lineRule="auto"/>
        <w:ind w:firstLine="709"/>
        <w:jc w:val="both"/>
        <w:rPr>
          <w:sz w:val="28"/>
          <w:szCs w:val="28"/>
        </w:rPr>
      </w:pPr>
    </w:p>
    <w:p w:rsidR="00A756D9" w:rsidRPr="007B16D1" w:rsidRDefault="00A756D9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Ниже приведены фрагменты рекламных объявлений</w:t>
      </w:r>
      <w:r w:rsidR="00AE109E" w:rsidRPr="007B16D1">
        <w:rPr>
          <w:sz w:val="28"/>
          <w:szCs w:val="28"/>
        </w:rPr>
        <w:t xml:space="preserve"> туристических фирм. Определите, какие из них выражают стратегию сегментирования, какие стратегию позиционирования, а какие и то т другое одновременно. Укажите параметры сегментирования и их вид, а так же стратегию позиционирования и способ диверсификации турпродукта.</w:t>
      </w:r>
    </w:p>
    <w:p w:rsidR="00AE109E" w:rsidRPr="007B16D1" w:rsidRDefault="00AE109E" w:rsidP="00EA3B3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"Горящие туры"</w:t>
      </w:r>
    </w:p>
    <w:p w:rsidR="00AE109E" w:rsidRPr="007B16D1" w:rsidRDefault="00AE109E" w:rsidP="00EA3B3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"Лечение на Мертвом море"</w:t>
      </w:r>
    </w:p>
    <w:p w:rsidR="00AE109E" w:rsidRPr="007B16D1" w:rsidRDefault="00AE109E" w:rsidP="00EA3B3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"Шоп-Туры"</w:t>
      </w:r>
    </w:p>
    <w:p w:rsidR="00AE109E" w:rsidRPr="007B16D1" w:rsidRDefault="00AE109E" w:rsidP="00EA3B3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"У нас работают только профессионалы"</w:t>
      </w:r>
    </w:p>
    <w:p w:rsidR="00AE109E" w:rsidRPr="007B16D1" w:rsidRDefault="00AE109E" w:rsidP="00EA3B3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"Возможность оплаты туров в кредит"</w:t>
      </w:r>
    </w:p>
    <w:p w:rsidR="00AE109E" w:rsidRPr="007B16D1" w:rsidRDefault="00AE109E" w:rsidP="00EA3B3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"Дети с родителями бесплатно"</w:t>
      </w:r>
    </w:p>
    <w:p w:rsidR="00AE109E" w:rsidRPr="007B16D1" w:rsidRDefault="00AE109E" w:rsidP="00EA3B3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"Мифы и легенды Рима"</w:t>
      </w:r>
    </w:p>
    <w:p w:rsidR="0085470F" w:rsidRPr="007B16D1" w:rsidRDefault="0085470F" w:rsidP="00EA3B3C">
      <w:pPr>
        <w:spacing w:line="360" w:lineRule="auto"/>
        <w:ind w:firstLine="709"/>
        <w:jc w:val="both"/>
        <w:rPr>
          <w:sz w:val="28"/>
          <w:szCs w:val="28"/>
        </w:rPr>
      </w:pPr>
    </w:p>
    <w:p w:rsidR="0085470F" w:rsidRPr="007B16D1" w:rsidRDefault="001710D2" w:rsidP="00EA3B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B16D1">
        <w:rPr>
          <w:b/>
          <w:sz w:val="28"/>
          <w:szCs w:val="28"/>
        </w:rPr>
        <w:t>Решение:</w:t>
      </w:r>
    </w:p>
    <w:p w:rsidR="0085470F" w:rsidRPr="007B16D1" w:rsidRDefault="0085470F" w:rsidP="00EA3B3C">
      <w:pPr>
        <w:spacing w:line="360" w:lineRule="auto"/>
        <w:ind w:firstLine="709"/>
        <w:jc w:val="both"/>
        <w:rPr>
          <w:sz w:val="28"/>
          <w:szCs w:val="28"/>
        </w:rPr>
      </w:pPr>
    </w:p>
    <w:p w:rsidR="0085470F" w:rsidRPr="007B16D1" w:rsidRDefault="0085470F" w:rsidP="00EA3B3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B16D1">
        <w:rPr>
          <w:b/>
          <w:i/>
          <w:sz w:val="28"/>
          <w:szCs w:val="28"/>
        </w:rPr>
        <w:t xml:space="preserve">Сегментирование по географическому принципу. </w:t>
      </w:r>
    </w:p>
    <w:p w:rsidR="00903D7C" w:rsidRPr="007B16D1" w:rsidRDefault="0085470F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 xml:space="preserve">Сегментирование по географическому принципу - разбивка рынка на географические единицы: государства, регионы, округа, города и т. д. </w:t>
      </w:r>
    </w:p>
    <w:p w:rsidR="0085470F" w:rsidRPr="007B16D1" w:rsidRDefault="0085470F" w:rsidP="00EA3B3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5470F" w:rsidRPr="007B16D1" w:rsidRDefault="0085470F" w:rsidP="00EA3B3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B16D1">
        <w:rPr>
          <w:b/>
          <w:i/>
          <w:sz w:val="28"/>
          <w:szCs w:val="28"/>
        </w:rPr>
        <w:t xml:space="preserve">Сегментирование по демографическому принципу. </w:t>
      </w:r>
    </w:p>
    <w:p w:rsidR="0085470F" w:rsidRPr="007B16D1" w:rsidRDefault="0085470F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Сегментирование по демографическому принципу - сегментирование рынка на основе пола, возраста, уровня доходов, образования, религиозных убеждений и других демографических переменных.</w:t>
      </w:r>
    </w:p>
    <w:p w:rsidR="0085470F" w:rsidRPr="007B16D1" w:rsidRDefault="0085470F" w:rsidP="00EA3B3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5470F" w:rsidRPr="007B16D1" w:rsidRDefault="0085470F" w:rsidP="00EA3B3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B16D1">
        <w:rPr>
          <w:b/>
          <w:i/>
          <w:sz w:val="28"/>
          <w:szCs w:val="28"/>
        </w:rPr>
        <w:t xml:space="preserve">Психографическое сегментирование. </w:t>
      </w:r>
    </w:p>
    <w:p w:rsidR="0085470F" w:rsidRPr="007B16D1" w:rsidRDefault="0085470F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Психографическое сегментирование - сегментирование рынка по признакам принадлежности к общественному классу, образа жизни и/или характеристик личности.</w:t>
      </w:r>
    </w:p>
    <w:p w:rsidR="0085470F" w:rsidRPr="007B16D1" w:rsidRDefault="0085470F" w:rsidP="00EA3B3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B16D1">
        <w:rPr>
          <w:b/>
          <w:i/>
          <w:sz w:val="28"/>
          <w:szCs w:val="28"/>
        </w:rPr>
        <w:t xml:space="preserve">Сегментирование по поведенческому принципу. </w:t>
      </w:r>
    </w:p>
    <w:p w:rsidR="0085470F" w:rsidRPr="007B16D1" w:rsidRDefault="0085470F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Сегментирование по поведенческому принципу - сегментирование рынка в зависимости от знаний покупателей, от их отношений, характера использования товара и реакции на этот товар.</w:t>
      </w:r>
    </w:p>
    <w:p w:rsidR="0085470F" w:rsidRPr="007B16D1" w:rsidRDefault="0085470F" w:rsidP="00EA3B3C">
      <w:pPr>
        <w:spacing w:line="360" w:lineRule="auto"/>
        <w:ind w:firstLine="709"/>
        <w:jc w:val="both"/>
        <w:rPr>
          <w:sz w:val="28"/>
          <w:szCs w:val="28"/>
        </w:rPr>
      </w:pPr>
    </w:p>
    <w:p w:rsidR="0085470F" w:rsidRPr="007B16D1" w:rsidRDefault="0085470F" w:rsidP="00EA3B3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B16D1">
        <w:rPr>
          <w:b/>
          <w:i/>
          <w:sz w:val="28"/>
          <w:szCs w:val="28"/>
        </w:rPr>
        <w:t xml:space="preserve">Позиционирование товара на рынке. </w:t>
      </w:r>
    </w:p>
    <w:p w:rsidR="0085470F" w:rsidRPr="007B16D1" w:rsidRDefault="0085470F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Позиционирование товара на рынке - действия по обеспечению товару конкурентоспособного положения на рынке и разработка соответствующего комплекса маркетинга.</w:t>
      </w:r>
    </w:p>
    <w:p w:rsidR="0085470F" w:rsidRPr="007B16D1" w:rsidRDefault="0085470F" w:rsidP="00EA3B3C">
      <w:pPr>
        <w:spacing w:line="360" w:lineRule="auto"/>
        <w:ind w:firstLine="709"/>
        <w:jc w:val="both"/>
        <w:rPr>
          <w:sz w:val="28"/>
          <w:szCs w:val="28"/>
        </w:rPr>
      </w:pPr>
    </w:p>
    <w:p w:rsidR="0085470F" w:rsidRPr="007B16D1" w:rsidRDefault="0085470F" w:rsidP="00EA3B3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B16D1">
        <w:rPr>
          <w:b/>
          <w:i/>
          <w:sz w:val="28"/>
          <w:szCs w:val="28"/>
        </w:rPr>
        <w:t xml:space="preserve">Дифференциация. </w:t>
      </w:r>
    </w:p>
    <w:p w:rsidR="0085470F" w:rsidRPr="007B16D1" w:rsidRDefault="0085470F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 xml:space="preserve">Дифференциация - расчленение целого на многообразные и различные формы и ступени. </w:t>
      </w:r>
    </w:p>
    <w:p w:rsidR="0085470F" w:rsidRPr="007B16D1" w:rsidRDefault="0085470F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лат.Differentia - различие</w:t>
      </w:r>
    </w:p>
    <w:p w:rsidR="0085470F" w:rsidRPr="007B16D1" w:rsidRDefault="0085470F" w:rsidP="00EA3B3C">
      <w:pPr>
        <w:spacing w:line="360" w:lineRule="auto"/>
        <w:ind w:firstLine="709"/>
        <w:jc w:val="both"/>
        <w:rPr>
          <w:sz w:val="28"/>
          <w:szCs w:val="28"/>
        </w:rPr>
      </w:pPr>
    </w:p>
    <w:p w:rsidR="0085470F" w:rsidRPr="007B16D1" w:rsidRDefault="0085470F" w:rsidP="00EA3B3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B16D1">
        <w:rPr>
          <w:b/>
          <w:i/>
          <w:sz w:val="28"/>
          <w:szCs w:val="28"/>
        </w:rPr>
        <w:t xml:space="preserve">Стратегия дифференциации. </w:t>
      </w:r>
    </w:p>
    <w:p w:rsidR="007F1689" w:rsidRPr="007B16D1" w:rsidRDefault="0085470F" w:rsidP="00EA3B3C">
      <w:pPr>
        <w:spacing w:line="360" w:lineRule="auto"/>
        <w:ind w:firstLine="709"/>
        <w:jc w:val="both"/>
        <w:rPr>
          <w:sz w:val="28"/>
          <w:szCs w:val="28"/>
        </w:rPr>
      </w:pPr>
      <w:r w:rsidRPr="007B16D1">
        <w:rPr>
          <w:sz w:val="28"/>
          <w:szCs w:val="28"/>
        </w:rPr>
        <w:t>Стратегия дифференциации - стратегия, направленная на то, чтобы поставить на рынок товары или услуги, по своим качествам более привлекательные в глазах потребителей, чем конкурирующая продукция.</w:t>
      </w:r>
    </w:p>
    <w:p w:rsidR="003C0E10" w:rsidRPr="007B16D1" w:rsidRDefault="003C0E10" w:rsidP="00EA3B3C">
      <w:pPr>
        <w:spacing w:line="360" w:lineRule="auto"/>
        <w:ind w:firstLine="709"/>
        <w:jc w:val="both"/>
        <w:rPr>
          <w:sz w:val="28"/>
          <w:szCs w:val="28"/>
        </w:rPr>
      </w:pPr>
    </w:p>
    <w:p w:rsidR="003C0E10" w:rsidRPr="007B16D1" w:rsidRDefault="003C0E10" w:rsidP="00EA3B3C">
      <w:pPr>
        <w:spacing w:line="360" w:lineRule="auto"/>
        <w:ind w:firstLine="709"/>
        <w:jc w:val="both"/>
        <w:rPr>
          <w:sz w:val="28"/>
          <w:szCs w:val="28"/>
        </w:rPr>
      </w:pPr>
    </w:p>
    <w:p w:rsidR="003C0E10" w:rsidRPr="003C0E10" w:rsidRDefault="003C0E10" w:rsidP="00EA3B3C">
      <w:pPr>
        <w:spacing w:line="360" w:lineRule="auto"/>
        <w:ind w:firstLine="709"/>
        <w:jc w:val="both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515"/>
        <w:gridCol w:w="2605"/>
        <w:gridCol w:w="1787"/>
        <w:gridCol w:w="2663"/>
      </w:tblGrid>
      <w:tr w:rsidR="003C0E10" w:rsidRPr="00D717D2" w:rsidTr="00D717D2">
        <w:tc>
          <w:tcPr>
            <w:tcW w:w="2558" w:type="dxa"/>
            <w:tcBorders>
              <w:top w:val="single" w:sz="12" w:space="0" w:color="000000"/>
            </w:tcBorders>
            <w:shd w:val="clear" w:color="auto" w:fill="auto"/>
          </w:tcPr>
          <w:p w:rsidR="003C0E10" w:rsidRPr="00D717D2" w:rsidRDefault="003C0E10" w:rsidP="007B16D1">
            <w:pPr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Стратегия сегментирования</w:t>
            </w:r>
          </w:p>
        </w:tc>
        <w:tc>
          <w:tcPr>
            <w:tcW w:w="2648" w:type="dxa"/>
            <w:tcBorders>
              <w:top w:val="single" w:sz="12" w:space="0" w:color="000000"/>
            </w:tcBorders>
            <w:shd w:val="clear" w:color="auto" w:fill="auto"/>
          </w:tcPr>
          <w:p w:rsidR="003C0E10" w:rsidRPr="00D717D2" w:rsidRDefault="003C0E10" w:rsidP="007B16D1">
            <w:pPr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Стратегия позиционирования</w:t>
            </w:r>
          </w:p>
        </w:tc>
        <w:tc>
          <w:tcPr>
            <w:tcW w:w="1654" w:type="dxa"/>
            <w:tcBorders>
              <w:top w:val="single" w:sz="12" w:space="0" w:color="000000"/>
            </w:tcBorders>
            <w:shd w:val="clear" w:color="auto" w:fill="auto"/>
          </w:tcPr>
          <w:p w:rsidR="003C0E10" w:rsidRPr="00D717D2" w:rsidRDefault="003C0E10" w:rsidP="007B16D1">
            <w:pPr>
              <w:rPr>
                <w:b/>
                <w:i/>
                <w:sz w:val="20"/>
                <w:szCs w:val="20"/>
              </w:rPr>
            </w:pPr>
            <w:r w:rsidRPr="00D717D2">
              <w:rPr>
                <w:b/>
                <w:i/>
                <w:sz w:val="20"/>
                <w:szCs w:val="20"/>
              </w:rPr>
              <w:t>Дифференциация</w:t>
            </w:r>
          </w:p>
        </w:tc>
        <w:tc>
          <w:tcPr>
            <w:tcW w:w="2711" w:type="dxa"/>
            <w:tcBorders>
              <w:top w:val="single" w:sz="12" w:space="0" w:color="000000"/>
            </w:tcBorders>
            <w:shd w:val="clear" w:color="auto" w:fill="auto"/>
          </w:tcPr>
          <w:p w:rsidR="003C0E10" w:rsidRPr="00D717D2" w:rsidRDefault="003C0E10" w:rsidP="007B16D1">
            <w:pPr>
              <w:rPr>
                <w:b/>
                <w:bCs/>
                <w:i/>
                <w:sz w:val="20"/>
                <w:szCs w:val="20"/>
              </w:rPr>
            </w:pPr>
            <w:r w:rsidRPr="00D717D2">
              <w:rPr>
                <w:b/>
                <w:bCs/>
                <w:i/>
                <w:sz w:val="20"/>
                <w:szCs w:val="20"/>
              </w:rPr>
              <w:t>Сегментирование и позиционирование</w:t>
            </w:r>
          </w:p>
        </w:tc>
      </w:tr>
      <w:tr w:rsidR="003C0E10" w:rsidRPr="00D717D2" w:rsidTr="00D717D2">
        <w:tc>
          <w:tcPr>
            <w:tcW w:w="2558" w:type="dxa"/>
            <w:shd w:val="clear" w:color="auto" w:fill="auto"/>
          </w:tcPr>
          <w:p w:rsidR="003C0E10" w:rsidRPr="00D717D2" w:rsidRDefault="003C0E10" w:rsidP="007B16D1">
            <w:pPr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 xml:space="preserve">"Лечение на </w:t>
            </w:r>
            <w:r w:rsidRPr="00D717D2">
              <w:rPr>
                <w:b/>
                <w:sz w:val="20"/>
                <w:szCs w:val="20"/>
                <w:u w:val="single"/>
              </w:rPr>
              <w:t>мертвом море"</w:t>
            </w:r>
          </w:p>
        </w:tc>
        <w:tc>
          <w:tcPr>
            <w:tcW w:w="2648" w:type="dxa"/>
            <w:shd w:val="clear" w:color="auto" w:fill="auto"/>
          </w:tcPr>
          <w:p w:rsidR="003C0E10" w:rsidRPr="00D717D2" w:rsidRDefault="003C0E10" w:rsidP="007B16D1">
            <w:pPr>
              <w:rPr>
                <w:b/>
                <w:bCs/>
                <w:sz w:val="20"/>
                <w:szCs w:val="20"/>
              </w:rPr>
            </w:pPr>
            <w:r w:rsidRPr="00D717D2">
              <w:rPr>
                <w:b/>
                <w:bCs/>
                <w:sz w:val="20"/>
                <w:szCs w:val="20"/>
              </w:rPr>
              <w:t>"</w:t>
            </w:r>
            <w:r w:rsidRPr="00D717D2">
              <w:rPr>
                <w:b/>
                <w:bCs/>
                <w:sz w:val="20"/>
                <w:szCs w:val="20"/>
                <w:u w:val="single"/>
              </w:rPr>
              <w:t>Горящие туры"</w:t>
            </w:r>
          </w:p>
          <w:p w:rsidR="003C0E10" w:rsidRPr="00D717D2" w:rsidRDefault="003C0E10" w:rsidP="007B16D1">
            <w:pPr>
              <w:rPr>
                <w:b/>
                <w:bCs/>
                <w:sz w:val="20"/>
                <w:szCs w:val="20"/>
              </w:rPr>
            </w:pPr>
          </w:p>
          <w:p w:rsidR="003C0E10" w:rsidRPr="00D717D2" w:rsidRDefault="003C0E10" w:rsidP="007B1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3C0E10" w:rsidRPr="00D717D2" w:rsidRDefault="003C0E10" w:rsidP="007B16D1">
            <w:pPr>
              <w:rPr>
                <w:b/>
                <w:bCs/>
                <w:sz w:val="20"/>
                <w:szCs w:val="20"/>
                <w:u w:val="single"/>
              </w:rPr>
            </w:pPr>
            <w:r w:rsidRPr="00D717D2">
              <w:rPr>
                <w:b/>
                <w:bCs/>
                <w:sz w:val="20"/>
                <w:szCs w:val="20"/>
                <w:u w:val="single"/>
              </w:rPr>
              <w:t>"Шоп-Туры"</w:t>
            </w:r>
          </w:p>
        </w:tc>
        <w:tc>
          <w:tcPr>
            <w:tcW w:w="2711" w:type="dxa"/>
            <w:shd w:val="clear" w:color="auto" w:fill="auto"/>
          </w:tcPr>
          <w:p w:rsidR="003C0E10" w:rsidRPr="00D717D2" w:rsidRDefault="003C0E10" w:rsidP="007B16D1">
            <w:pPr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 xml:space="preserve">"Мифы и легенды </w:t>
            </w:r>
            <w:r w:rsidRPr="00D717D2">
              <w:rPr>
                <w:b/>
                <w:sz w:val="20"/>
                <w:szCs w:val="20"/>
                <w:u w:val="single"/>
              </w:rPr>
              <w:t>Рима"</w:t>
            </w:r>
          </w:p>
        </w:tc>
      </w:tr>
      <w:tr w:rsidR="003C0E10" w:rsidRPr="00D717D2" w:rsidTr="00D717D2">
        <w:tc>
          <w:tcPr>
            <w:tcW w:w="2558" w:type="dxa"/>
            <w:shd w:val="clear" w:color="auto" w:fill="auto"/>
          </w:tcPr>
          <w:p w:rsidR="003C0E10" w:rsidRPr="00D717D2" w:rsidRDefault="003C0E10" w:rsidP="007B16D1">
            <w:pPr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 xml:space="preserve">"Возможность оплаты туров в </w:t>
            </w:r>
            <w:r w:rsidRPr="00D717D2">
              <w:rPr>
                <w:b/>
                <w:sz w:val="20"/>
                <w:szCs w:val="20"/>
                <w:u w:val="single"/>
              </w:rPr>
              <w:t>кредит"</w:t>
            </w:r>
          </w:p>
        </w:tc>
        <w:tc>
          <w:tcPr>
            <w:tcW w:w="2648" w:type="dxa"/>
            <w:shd w:val="clear" w:color="auto" w:fill="auto"/>
          </w:tcPr>
          <w:p w:rsidR="003C0E10" w:rsidRPr="00D717D2" w:rsidRDefault="003C0E10" w:rsidP="007B16D1">
            <w:pPr>
              <w:rPr>
                <w:b/>
                <w:bCs/>
                <w:sz w:val="20"/>
                <w:szCs w:val="20"/>
              </w:rPr>
            </w:pPr>
            <w:r w:rsidRPr="00D717D2">
              <w:rPr>
                <w:b/>
                <w:bCs/>
                <w:sz w:val="20"/>
                <w:szCs w:val="20"/>
              </w:rPr>
              <w:t xml:space="preserve">"У нас работают только </w:t>
            </w:r>
            <w:r w:rsidRPr="00D717D2">
              <w:rPr>
                <w:b/>
                <w:bCs/>
                <w:sz w:val="20"/>
                <w:szCs w:val="20"/>
                <w:u w:val="single"/>
              </w:rPr>
              <w:t>профессионалы"</w:t>
            </w:r>
            <w:r w:rsidRPr="00D717D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shd w:val="clear" w:color="auto" w:fill="auto"/>
          </w:tcPr>
          <w:p w:rsidR="003C0E10" w:rsidRPr="00D717D2" w:rsidRDefault="003C0E10" w:rsidP="007B1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1" w:type="dxa"/>
            <w:shd w:val="clear" w:color="auto" w:fill="auto"/>
          </w:tcPr>
          <w:p w:rsidR="003C0E10" w:rsidRPr="00D717D2" w:rsidRDefault="003C0E10" w:rsidP="007B16D1">
            <w:pPr>
              <w:rPr>
                <w:b/>
                <w:sz w:val="20"/>
                <w:szCs w:val="20"/>
              </w:rPr>
            </w:pPr>
            <w:r w:rsidRPr="00D717D2">
              <w:rPr>
                <w:b/>
                <w:sz w:val="20"/>
                <w:szCs w:val="20"/>
              </w:rPr>
              <w:t xml:space="preserve">"Дети с родителями </w:t>
            </w:r>
            <w:r w:rsidRPr="00D717D2">
              <w:rPr>
                <w:b/>
                <w:sz w:val="20"/>
                <w:szCs w:val="20"/>
                <w:u w:val="single"/>
              </w:rPr>
              <w:t>бесплатно"</w:t>
            </w:r>
          </w:p>
        </w:tc>
      </w:tr>
      <w:tr w:rsidR="003C0E10" w:rsidRPr="00D717D2" w:rsidTr="00D717D2">
        <w:tc>
          <w:tcPr>
            <w:tcW w:w="2558" w:type="dxa"/>
            <w:shd w:val="clear" w:color="auto" w:fill="auto"/>
          </w:tcPr>
          <w:p w:rsidR="003C0E10" w:rsidRPr="00D717D2" w:rsidRDefault="003C0E10" w:rsidP="007B16D1">
            <w:pPr>
              <w:rPr>
                <w:b/>
                <w:sz w:val="20"/>
                <w:szCs w:val="20"/>
              </w:rPr>
            </w:pPr>
          </w:p>
        </w:tc>
        <w:tc>
          <w:tcPr>
            <w:tcW w:w="2648" w:type="dxa"/>
            <w:shd w:val="clear" w:color="auto" w:fill="auto"/>
          </w:tcPr>
          <w:p w:rsidR="003C0E10" w:rsidRPr="00D717D2" w:rsidRDefault="003C0E10" w:rsidP="007B1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3C0E10" w:rsidRPr="00D717D2" w:rsidRDefault="003C0E10" w:rsidP="007B1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1" w:type="dxa"/>
            <w:shd w:val="clear" w:color="auto" w:fill="auto"/>
          </w:tcPr>
          <w:p w:rsidR="003C0E10" w:rsidRPr="00D717D2" w:rsidRDefault="003C0E10" w:rsidP="007B16D1">
            <w:pPr>
              <w:rPr>
                <w:sz w:val="20"/>
                <w:szCs w:val="20"/>
              </w:rPr>
            </w:pPr>
          </w:p>
        </w:tc>
      </w:tr>
      <w:tr w:rsidR="003C0E10" w:rsidRPr="00D717D2" w:rsidTr="00D717D2">
        <w:tc>
          <w:tcPr>
            <w:tcW w:w="2558" w:type="dxa"/>
            <w:shd w:val="clear" w:color="auto" w:fill="auto"/>
          </w:tcPr>
          <w:p w:rsidR="003C0E10" w:rsidRPr="00D717D2" w:rsidRDefault="003C0E10" w:rsidP="007B16D1">
            <w:pPr>
              <w:rPr>
                <w:b/>
                <w:sz w:val="20"/>
                <w:szCs w:val="20"/>
              </w:rPr>
            </w:pPr>
          </w:p>
        </w:tc>
        <w:tc>
          <w:tcPr>
            <w:tcW w:w="2648" w:type="dxa"/>
            <w:shd w:val="clear" w:color="auto" w:fill="auto"/>
          </w:tcPr>
          <w:p w:rsidR="003C0E10" w:rsidRPr="00D717D2" w:rsidRDefault="003C0E10" w:rsidP="007B16D1">
            <w:pPr>
              <w:rPr>
                <w:b/>
                <w:bCs/>
                <w:sz w:val="20"/>
                <w:szCs w:val="20"/>
              </w:rPr>
            </w:pPr>
            <w:r w:rsidRPr="00D717D2">
              <w:rPr>
                <w:b/>
                <w:bCs/>
                <w:sz w:val="20"/>
                <w:szCs w:val="20"/>
              </w:rPr>
              <w:t xml:space="preserve">"Дети с родителями </w:t>
            </w:r>
            <w:r w:rsidRPr="00D717D2">
              <w:rPr>
                <w:b/>
                <w:bCs/>
                <w:sz w:val="20"/>
                <w:szCs w:val="20"/>
                <w:u w:val="single"/>
              </w:rPr>
              <w:t>бесплатно"</w:t>
            </w:r>
          </w:p>
        </w:tc>
        <w:tc>
          <w:tcPr>
            <w:tcW w:w="1654" w:type="dxa"/>
            <w:shd w:val="clear" w:color="auto" w:fill="auto"/>
          </w:tcPr>
          <w:p w:rsidR="003C0E10" w:rsidRPr="00D717D2" w:rsidRDefault="003C0E10" w:rsidP="007B1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1" w:type="dxa"/>
            <w:shd w:val="clear" w:color="auto" w:fill="auto"/>
          </w:tcPr>
          <w:p w:rsidR="003C0E10" w:rsidRPr="00D717D2" w:rsidRDefault="003C0E10" w:rsidP="007B16D1">
            <w:pPr>
              <w:rPr>
                <w:sz w:val="20"/>
                <w:szCs w:val="20"/>
              </w:rPr>
            </w:pPr>
          </w:p>
        </w:tc>
      </w:tr>
      <w:tr w:rsidR="003C0E10" w:rsidRPr="00D717D2" w:rsidTr="00D717D2">
        <w:tc>
          <w:tcPr>
            <w:tcW w:w="2558" w:type="dxa"/>
            <w:tcBorders>
              <w:bottom w:val="single" w:sz="12" w:space="0" w:color="000000"/>
            </w:tcBorders>
            <w:shd w:val="clear" w:color="auto" w:fill="auto"/>
          </w:tcPr>
          <w:p w:rsidR="003C0E10" w:rsidRPr="00D717D2" w:rsidRDefault="003C0E10" w:rsidP="007B1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tcBorders>
              <w:bottom w:val="single" w:sz="12" w:space="0" w:color="000000"/>
            </w:tcBorders>
            <w:shd w:val="clear" w:color="auto" w:fill="auto"/>
          </w:tcPr>
          <w:p w:rsidR="003C0E10" w:rsidRPr="00D717D2" w:rsidRDefault="003C0E10" w:rsidP="007B16D1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12" w:space="0" w:color="000000"/>
            </w:tcBorders>
            <w:shd w:val="clear" w:color="auto" w:fill="auto"/>
          </w:tcPr>
          <w:p w:rsidR="003C0E10" w:rsidRPr="00D717D2" w:rsidRDefault="003C0E10" w:rsidP="007B16D1">
            <w:pPr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bottom w:val="single" w:sz="12" w:space="0" w:color="000000"/>
            </w:tcBorders>
            <w:shd w:val="clear" w:color="auto" w:fill="auto"/>
          </w:tcPr>
          <w:p w:rsidR="003C0E10" w:rsidRPr="00D717D2" w:rsidRDefault="003C0E10" w:rsidP="007B16D1">
            <w:pPr>
              <w:rPr>
                <w:sz w:val="20"/>
                <w:szCs w:val="20"/>
              </w:rPr>
            </w:pPr>
          </w:p>
        </w:tc>
      </w:tr>
    </w:tbl>
    <w:p w:rsidR="003C0E10" w:rsidRPr="003C0E10" w:rsidRDefault="003C0E10" w:rsidP="007B16D1">
      <w:pPr>
        <w:ind w:firstLine="709"/>
        <w:jc w:val="both"/>
      </w:pPr>
    </w:p>
    <w:p w:rsidR="0085470F" w:rsidRPr="00B46B5E" w:rsidRDefault="007F1689" w:rsidP="007B16D1">
      <w:pPr>
        <w:spacing w:line="360" w:lineRule="auto"/>
        <w:rPr>
          <w:sz w:val="28"/>
          <w:szCs w:val="28"/>
        </w:rPr>
      </w:pPr>
      <w:r w:rsidRPr="003C0E10">
        <w:br w:type="page"/>
      </w:r>
      <w:r w:rsidR="007A7DE0" w:rsidRPr="00B46B5E">
        <w:rPr>
          <w:sz w:val="28"/>
          <w:szCs w:val="28"/>
        </w:rPr>
        <w:t>СПИСОК ЛИТЕРАТУРЫ:</w:t>
      </w:r>
    </w:p>
    <w:p w:rsidR="007A7DE0" w:rsidRPr="00B46B5E" w:rsidRDefault="007A7DE0" w:rsidP="007B16D1">
      <w:pPr>
        <w:spacing w:line="360" w:lineRule="auto"/>
        <w:rPr>
          <w:sz w:val="28"/>
          <w:szCs w:val="28"/>
        </w:rPr>
      </w:pPr>
    </w:p>
    <w:p w:rsidR="007A7DE0" w:rsidRPr="00B46B5E" w:rsidRDefault="007A7DE0" w:rsidP="007B16D1">
      <w:pPr>
        <w:numPr>
          <w:ilvl w:val="0"/>
          <w:numId w:val="23"/>
        </w:numPr>
        <w:spacing w:line="360" w:lineRule="auto"/>
        <w:ind w:left="0" w:firstLine="0"/>
        <w:rPr>
          <w:sz w:val="28"/>
          <w:szCs w:val="28"/>
        </w:rPr>
      </w:pPr>
      <w:r w:rsidRPr="00B46B5E">
        <w:rPr>
          <w:sz w:val="28"/>
          <w:szCs w:val="28"/>
        </w:rPr>
        <w:t>Росситер Дж. Р., Перси Л. Реклама и продвижение товаров. / Пер. с англ. /Под ред. Л. А. Волковой. – Спб.: "Питер", 2001.</w:t>
      </w:r>
    </w:p>
    <w:p w:rsidR="007A7DE0" w:rsidRPr="00B46B5E" w:rsidRDefault="007A7DE0" w:rsidP="007B16D1">
      <w:pPr>
        <w:numPr>
          <w:ilvl w:val="0"/>
          <w:numId w:val="23"/>
        </w:numPr>
        <w:spacing w:line="360" w:lineRule="auto"/>
        <w:ind w:left="0" w:firstLine="0"/>
        <w:rPr>
          <w:sz w:val="28"/>
          <w:szCs w:val="28"/>
        </w:rPr>
      </w:pPr>
      <w:r w:rsidRPr="00B46B5E">
        <w:rPr>
          <w:sz w:val="28"/>
          <w:szCs w:val="28"/>
        </w:rPr>
        <w:t>Фатхудинов Р. Стратегический маркетинг: Учебник. – М.6 Интел, 2000</w:t>
      </w:r>
    </w:p>
    <w:p w:rsidR="007A7DE0" w:rsidRPr="00B46B5E" w:rsidRDefault="007A7DE0" w:rsidP="007B16D1">
      <w:pPr>
        <w:numPr>
          <w:ilvl w:val="0"/>
          <w:numId w:val="23"/>
        </w:numPr>
        <w:spacing w:line="360" w:lineRule="auto"/>
        <w:ind w:left="0" w:firstLine="0"/>
        <w:rPr>
          <w:sz w:val="28"/>
          <w:szCs w:val="28"/>
        </w:rPr>
      </w:pPr>
      <w:r w:rsidRPr="00B46B5E">
        <w:rPr>
          <w:sz w:val="28"/>
          <w:szCs w:val="28"/>
        </w:rPr>
        <w:t>Фатхудинов Р. А. Стратегический маркетинг. 2-е изд., переработанное и дополненное. – СПб.: "Питер", 2002</w:t>
      </w:r>
    </w:p>
    <w:p w:rsidR="007A7DE0" w:rsidRPr="00B46B5E" w:rsidRDefault="00534C53" w:rsidP="007B16D1">
      <w:pPr>
        <w:numPr>
          <w:ilvl w:val="0"/>
          <w:numId w:val="23"/>
        </w:numPr>
        <w:spacing w:line="360" w:lineRule="auto"/>
        <w:ind w:left="0" w:firstLine="0"/>
        <w:rPr>
          <w:sz w:val="28"/>
          <w:szCs w:val="28"/>
        </w:rPr>
      </w:pPr>
      <w:r w:rsidRPr="00B46B5E">
        <w:rPr>
          <w:sz w:val="28"/>
          <w:szCs w:val="28"/>
        </w:rPr>
        <w:t>Панкрухин А. П. Маркетинг: учебное пособие для студентов. 5-е издание, стер. – Москва: Омега – Л, 2007.</w:t>
      </w:r>
      <w:bookmarkStart w:id="0" w:name="_GoBack"/>
      <w:bookmarkEnd w:id="0"/>
    </w:p>
    <w:sectPr w:rsidR="007A7DE0" w:rsidRPr="00B46B5E" w:rsidSect="00EA3B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17BC"/>
    <w:multiLevelType w:val="hybridMultilevel"/>
    <w:tmpl w:val="8196E9BC"/>
    <w:lvl w:ilvl="0" w:tplc="3E1655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642B9"/>
    <w:multiLevelType w:val="hybridMultilevel"/>
    <w:tmpl w:val="CBFAE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71E58"/>
    <w:multiLevelType w:val="hybridMultilevel"/>
    <w:tmpl w:val="B4E2C866"/>
    <w:lvl w:ilvl="0" w:tplc="3E1655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6177B"/>
    <w:multiLevelType w:val="hybridMultilevel"/>
    <w:tmpl w:val="DE4CA51A"/>
    <w:lvl w:ilvl="0" w:tplc="3E1655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F5F97"/>
    <w:multiLevelType w:val="hybridMultilevel"/>
    <w:tmpl w:val="CC8EF906"/>
    <w:lvl w:ilvl="0" w:tplc="3E1655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55991"/>
    <w:multiLevelType w:val="hybridMultilevel"/>
    <w:tmpl w:val="A97C760E"/>
    <w:lvl w:ilvl="0" w:tplc="3E1655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865494"/>
    <w:multiLevelType w:val="hybridMultilevel"/>
    <w:tmpl w:val="0B1EFB16"/>
    <w:lvl w:ilvl="0" w:tplc="3E1655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DC769A"/>
    <w:multiLevelType w:val="hybridMultilevel"/>
    <w:tmpl w:val="96445BC0"/>
    <w:lvl w:ilvl="0" w:tplc="3E16559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420C98"/>
    <w:multiLevelType w:val="hybridMultilevel"/>
    <w:tmpl w:val="8B40BC68"/>
    <w:lvl w:ilvl="0" w:tplc="3E1655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312550"/>
    <w:multiLevelType w:val="hybridMultilevel"/>
    <w:tmpl w:val="54826C08"/>
    <w:lvl w:ilvl="0" w:tplc="3E1655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EE56DE"/>
    <w:multiLevelType w:val="hybridMultilevel"/>
    <w:tmpl w:val="9E14F1CA"/>
    <w:lvl w:ilvl="0" w:tplc="3E1655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FA7337"/>
    <w:multiLevelType w:val="hybridMultilevel"/>
    <w:tmpl w:val="9EBC1514"/>
    <w:lvl w:ilvl="0" w:tplc="3E1655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88578C"/>
    <w:multiLevelType w:val="hybridMultilevel"/>
    <w:tmpl w:val="A83813D8"/>
    <w:lvl w:ilvl="0" w:tplc="3E1655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663430"/>
    <w:multiLevelType w:val="hybridMultilevel"/>
    <w:tmpl w:val="9C40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33671B"/>
    <w:multiLevelType w:val="hybridMultilevel"/>
    <w:tmpl w:val="6AC8E3AE"/>
    <w:lvl w:ilvl="0" w:tplc="3E1655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52733B"/>
    <w:multiLevelType w:val="hybridMultilevel"/>
    <w:tmpl w:val="E72C09E2"/>
    <w:lvl w:ilvl="0" w:tplc="3E1655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8A1428"/>
    <w:multiLevelType w:val="hybridMultilevel"/>
    <w:tmpl w:val="EB804F60"/>
    <w:lvl w:ilvl="0" w:tplc="3E1655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10412F"/>
    <w:multiLevelType w:val="hybridMultilevel"/>
    <w:tmpl w:val="C1705DBA"/>
    <w:lvl w:ilvl="0" w:tplc="3E1655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790822"/>
    <w:multiLevelType w:val="hybridMultilevel"/>
    <w:tmpl w:val="46BAE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215567E"/>
    <w:multiLevelType w:val="hybridMultilevel"/>
    <w:tmpl w:val="CFAC9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9C7E9E"/>
    <w:multiLevelType w:val="hybridMultilevel"/>
    <w:tmpl w:val="6FF0DD3E"/>
    <w:lvl w:ilvl="0" w:tplc="3E1655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C64F65"/>
    <w:multiLevelType w:val="hybridMultilevel"/>
    <w:tmpl w:val="714AA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1C2755"/>
    <w:multiLevelType w:val="hybridMultilevel"/>
    <w:tmpl w:val="48706220"/>
    <w:lvl w:ilvl="0" w:tplc="3E1655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9"/>
  </w:num>
  <w:num w:numId="5">
    <w:abstractNumId w:val="22"/>
  </w:num>
  <w:num w:numId="6">
    <w:abstractNumId w:val="7"/>
  </w:num>
  <w:num w:numId="7">
    <w:abstractNumId w:val="10"/>
  </w:num>
  <w:num w:numId="8">
    <w:abstractNumId w:val="11"/>
  </w:num>
  <w:num w:numId="9">
    <w:abstractNumId w:val="20"/>
  </w:num>
  <w:num w:numId="10">
    <w:abstractNumId w:val="6"/>
  </w:num>
  <w:num w:numId="11">
    <w:abstractNumId w:val="5"/>
  </w:num>
  <w:num w:numId="12">
    <w:abstractNumId w:val="18"/>
  </w:num>
  <w:num w:numId="13">
    <w:abstractNumId w:val="1"/>
  </w:num>
  <w:num w:numId="14">
    <w:abstractNumId w:val="13"/>
  </w:num>
  <w:num w:numId="15">
    <w:abstractNumId w:val="19"/>
  </w:num>
  <w:num w:numId="16">
    <w:abstractNumId w:val="0"/>
  </w:num>
  <w:num w:numId="17">
    <w:abstractNumId w:val="15"/>
  </w:num>
  <w:num w:numId="18">
    <w:abstractNumId w:val="17"/>
  </w:num>
  <w:num w:numId="19">
    <w:abstractNumId w:val="4"/>
  </w:num>
  <w:num w:numId="20">
    <w:abstractNumId w:val="21"/>
  </w:num>
  <w:num w:numId="21">
    <w:abstractNumId w:val="16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3D0"/>
    <w:rsid w:val="00035388"/>
    <w:rsid w:val="000400F3"/>
    <w:rsid w:val="00045928"/>
    <w:rsid w:val="000A1AA1"/>
    <w:rsid w:val="000C56B6"/>
    <w:rsid w:val="000D39C7"/>
    <w:rsid w:val="001010D2"/>
    <w:rsid w:val="00132FBA"/>
    <w:rsid w:val="00145C5C"/>
    <w:rsid w:val="001710D2"/>
    <w:rsid w:val="0019430F"/>
    <w:rsid w:val="001B0BB9"/>
    <w:rsid w:val="001B3582"/>
    <w:rsid w:val="001C2EB9"/>
    <w:rsid w:val="001C5311"/>
    <w:rsid w:val="001F10FD"/>
    <w:rsid w:val="00240719"/>
    <w:rsid w:val="00255951"/>
    <w:rsid w:val="0027178B"/>
    <w:rsid w:val="00276724"/>
    <w:rsid w:val="002F3CFF"/>
    <w:rsid w:val="00314A65"/>
    <w:rsid w:val="0034554A"/>
    <w:rsid w:val="00393D40"/>
    <w:rsid w:val="003A57D4"/>
    <w:rsid w:val="003C0E10"/>
    <w:rsid w:val="003C1CCD"/>
    <w:rsid w:val="004066C8"/>
    <w:rsid w:val="00425BB7"/>
    <w:rsid w:val="00444E6E"/>
    <w:rsid w:val="004C61D4"/>
    <w:rsid w:val="004D00B7"/>
    <w:rsid w:val="004D4117"/>
    <w:rsid w:val="004D7BA8"/>
    <w:rsid w:val="004F43EA"/>
    <w:rsid w:val="00534C53"/>
    <w:rsid w:val="00535DFF"/>
    <w:rsid w:val="00587321"/>
    <w:rsid w:val="00587663"/>
    <w:rsid w:val="005B7F86"/>
    <w:rsid w:val="005D1109"/>
    <w:rsid w:val="005D4F07"/>
    <w:rsid w:val="005E35EC"/>
    <w:rsid w:val="005E7620"/>
    <w:rsid w:val="00654E3C"/>
    <w:rsid w:val="00655859"/>
    <w:rsid w:val="006A6367"/>
    <w:rsid w:val="006C2495"/>
    <w:rsid w:val="006D3E4B"/>
    <w:rsid w:val="00746D03"/>
    <w:rsid w:val="00774F72"/>
    <w:rsid w:val="00796A07"/>
    <w:rsid w:val="007A7DE0"/>
    <w:rsid w:val="007B16D1"/>
    <w:rsid w:val="007B397D"/>
    <w:rsid w:val="007C42EF"/>
    <w:rsid w:val="007C52A1"/>
    <w:rsid w:val="007C62AE"/>
    <w:rsid w:val="007E5B19"/>
    <w:rsid w:val="007F1689"/>
    <w:rsid w:val="007F73D0"/>
    <w:rsid w:val="0082341A"/>
    <w:rsid w:val="00851849"/>
    <w:rsid w:val="0085470F"/>
    <w:rsid w:val="00860DCE"/>
    <w:rsid w:val="008924E6"/>
    <w:rsid w:val="008A12B0"/>
    <w:rsid w:val="008B0E42"/>
    <w:rsid w:val="008F4819"/>
    <w:rsid w:val="00903D7C"/>
    <w:rsid w:val="00921245"/>
    <w:rsid w:val="00926EEB"/>
    <w:rsid w:val="00941122"/>
    <w:rsid w:val="00960CCA"/>
    <w:rsid w:val="00961412"/>
    <w:rsid w:val="00990640"/>
    <w:rsid w:val="009D0EC6"/>
    <w:rsid w:val="00A756D9"/>
    <w:rsid w:val="00A914E0"/>
    <w:rsid w:val="00AB107C"/>
    <w:rsid w:val="00AD457D"/>
    <w:rsid w:val="00AE109E"/>
    <w:rsid w:val="00B0055A"/>
    <w:rsid w:val="00B03BE6"/>
    <w:rsid w:val="00B21DD9"/>
    <w:rsid w:val="00B4414F"/>
    <w:rsid w:val="00B46B5E"/>
    <w:rsid w:val="00B626EA"/>
    <w:rsid w:val="00B7336C"/>
    <w:rsid w:val="00BA0D08"/>
    <w:rsid w:val="00BE31B4"/>
    <w:rsid w:val="00BF7778"/>
    <w:rsid w:val="00C548A1"/>
    <w:rsid w:val="00C85C38"/>
    <w:rsid w:val="00C96DB7"/>
    <w:rsid w:val="00D1558C"/>
    <w:rsid w:val="00D717D2"/>
    <w:rsid w:val="00D91E66"/>
    <w:rsid w:val="00DD3F48"/>
    <w:rsid w:val="00DD5C6F"/>
    <w:rsid w:val="00E75FF4"/>
    <w:rsid w:val="00EA3B3C"/>
    <w:rsid w:val="00EA57BE"/>
    <w:rsid w:val="00F338E5"/>
    <w:rsid w:val="00F548F4"/>
    <w:rsid w:val="00F71364"/>
    <w:rsid w:val="00F7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1"/>
    <o:shapelayout v:ext="edit">
      <o:idmap v:ext="edit" data="1"/>
    </o:shapelayout>
  </w:shapeDefaults>
  <w:decimalSymbol w:val=","/>
  <w:listSeparator w:val=";"/>
  <w14:defaultImageDpi w14:val="0"/>
  <w15:chartTrackingRefBased/>
  <w15:docId w15:val="{774D4BEC-A86F-417F-8213-756AA40E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990640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Contemporary"/>
    <w:basedOn w:val="a1"/>
    <w:uiPriority w:val="99"/>
    <w:rsid w:val="0099064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Стиль таблицы1"/>
    <w:basedOn w:val="a1"/>
    <w:rsid w:val="00990640"/>
    <w:rPr>
      <w:b/>
    </w:rPr>
    <w:tblPr/>
  </w:style>
  <w:style w:type="table" w:styleId="3">
    <w:name w:val="Table Classic 3"/>
    <w:basedOn w:val="a1"/>
    <w:uiPriority w:val="99"/>
    <w:rsid w:val="00F7136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3D effects 2"/>
    <w:basedOn w:val="a1"/>
    <w:uiPriority w:val="99"/>
    <w:rsid w:val="00F71364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Elegant"/>
    <w:basedOn w:val="a1"/>
    <w:uiPriority w:val="99"/>
    <w:rsid w:val="00B21D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Simple 3"/>
    <w:basedOn w:val="a1"/>
    <w:uiPriority w:val="99"/>
    <w:rsid w:val="007F16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0">
    <w:name w:val="Table Columns 1"/>
    <w:basedOn w:val="a1"/>
    <w:uiPriority w:val="99"/>
    <w:rsid w:val="007F168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5912</Words>
  <Characters>33702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Стратегический маркетинг</vt:lpstr>
    </vt:vector>
  </TitlesOfParts>
  <Company>Tycoon</Company>
  <LinksUpToDate>false</LinksUpToDate>
  <CharactersWithSpaces>39535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Стратегический маркетинг</dc:title>
  <dc:subject/>
  <dc:creator>user</dc:creator>
  <cp:keywords/>
  <dc:description/>
  <cp:lastModifiedBy>Irina</cp:lastModifiedBy>
  <cp:revision>2</cp:revision>
  <dcterms:created xsi:type="dcterms:W3CDTF">2014-11-14T09:59:00Z</dcterms:created>
  <dcterms:modified xsi:type="dcterms:W3CDTF">2014-11-14T09:59:00Z</dcterms:modified>
</cp:coreProperties>
</file>