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67" w:rsidRPr="006F0AB1" w:rsidRDefault="00411467" w:rsidP="006F0AB1">
      <w:pPr>
        <w:pStyle w:val="3"/>
        <w:widowControl w:val="0"/>
        <w:spacing w:line="360" w:lineRule="auto"/>
        <w:rPr>
          <w:i w:val="0"/>
          <w:szCs w:val="28"/>
        </w:rPr>
      </w:pPr>
      <w:r w:rsidRPr="006F0AB1">
        <w:rPr>
          <w:i w:val="0"/>
          <w:szCs w:val="28"/>
        </w:rPr>
        <w:t>Содержание</w:t>
      </w:r>
    </w:p>
    <w:p w:rsidR="00053C2A" w:rsidRPr="006F0AB1" w:rsidRDefault="00053C2A" w:rsidP="006F0AB1">
      <w:pPr>
        <w:pStyle w:val="3"/>
        <w:widowControl w:val="0"/>
        <w:spacing w:line="360" w:lineRule="auto"/>
        <w:jc w:val="both"/>
        <w:rPr>
          <w:b w:val="0"/>
          <w:i w:val="0"/>
          <w:iCs w:val="0"/>
          <w:szCs w:val="28"/>
        </w:rPr>
      </w:pPr>
    </w:p>
    <w:p w:rsidR="00411467" w:rsidRPr="006F0AB1" w:rsidRDefault="00411467" w:rsidP="006F0AB1">
      <w:pPr>
        <w:pStyle w:val="3"/>
        <w:widowControl w:val="0"/>
        <w:spacing w:line="360" w:lineRule="auto"/>
        <w:ind w:firstLine="0"/>
        <w:jc w:val="both"/>
        <w:rPr>
          <w:b w:val="0"/>
          <w:i w:val="0"/>
          <w:iCs w:val="0"/>
          <w:szCs w:val="28"/>
        </w:rPr>
      </w:pPr>
      <w:r w:rsidRPr="006F0AB1">
        <w:rPr>
          <w:b w:val="0"/>
          <w:i w:val="0"/>
          <w:iCs w:val="0"/>
          <w:szCs w:val="28"/>
        </w:rPr>
        <w:t>Введение</w:t>
      </w:r>
    </w:p>
    <w:p w:rsidR="00AE3F04" w:rsidRPr="006F0AB1" w:rsidRDefault="00FD622E" w:rsidP="006F0AB1">
      <w:pPr>
        <w:pStyle w:val="3"/>
        <w:widowControl w:val="0"/>
        <w:spacing w:line="360" w:lineRule="auto"/>
        <w:ind w:firstLine="0"/>
        <w:jc w:val="both"/>
        <w:rPr>
          <w:b w:val="0"/>
          <w:i w:val="0"/>
          <w:iCs w:val="0"/>
          <w:szCs w:val="28"/>
        </w:rPr>
      </w:pPr>
      <w:r w:rsidRPr="006F0AB1">
        <w:rPr>
          <w:b w:val="0"/>
          <w:i w:val="0"/>
          <w:iCs w:val="0"/>
          <w:szCs w:val="28"/>
        </w:rPr>
        <w:t>1.</w:t>
      </w:r>
      <w:r w:rsidR="00960221" w:rsidRPr="006F0AB1">
        <w:rPr>
          <w:b w:val="0"/>
          <w:i w:val="0"/>
          <w:iCs w:val="0"/>
          <w:szCs w:val="28"/>
        </w:rPr>
        <w:t> </w:t>
      </w:r>
      <w:r w:rsidR="00960221" w:rsidRPr="006F0AB1">
        <w:rPr>
          <w:b w:val="0"/>
          <w:i w:val="0"/>
          <w:szCs w:val="28"/>
        </w:rPr>
        <w:t>Стратегии управления рисками, связанными с чрезвычайными ситуациями природного, техногенного и экологического характера на базовом предприятии</w:t>
      </w:r>
    </w:p>
    <w:p w:rsidR="00411467" w:rsidRPr="006F0AB1" w:rsidRDefault="00B25990" w:rsidP="006F0AB1">
      <w:pPr>
        <w:pStyle w:val="3"/>
        <w:widowControl w:val="0"/>
        <w:spacing w:line="360" w:lineRule="auto"/>
        <w:ind w:firstLine="0"/>
        <w:jc w:val="both"/>
        <w:rPr>
          <w:b w:val="0"/>
          <w:i w:val="0"/>
          <w:iCs w:val="0"/>
          <w:szCs w:val="28"/>
        </w:rPr>
      </w:pPr>
      <w:r w:rsidRPr="006F0AB1">
        <w:rPr>
          <w:b w:val="0"/>
          <w:i w:val="0"/>
          <w:iCs w:val="0"/>
          <w:szCs w:val="28"/>
        </w:rPr>
        <w:t>2.</w:t>
      </w:r>
      <w:r w:rsidR="00960221" w:rsidRPr="006F0AB1">
        <w:rPr>
          <w:b w:val="0"/>
          <w:i w:val="0"/>
          <w:iCs w:val="0"/>
          <w:szCs w:val="28"/>
        </w:rPr>
        <w:t> </w:t>
      </w:r>
      <w:r w:rsidR="00960221" w:rsidRPr="006F0AB1">
        <w:rPr>
          <w:b w:val="0"/>
          <w:i w:val="0"/>
          <w:szCs w:val="28"/>
        </w:rPr>
        <w:t>Минимизация отрицательных экологических последствий посредством переговоров</w:t>
      </w:r>
    </w:p>
    <w:p w:rsidR="00AE3F04" w:rsidRPr="006F0AB1" w:rsidRDefault="00411467" w:rsidP="006F0AB1">
      <w:pPr>
        <w:pStyle w:val="3"/>
        <w:widowControl w:val="0"/>
        <w:spacing w:line="360" w:lineRule="auto"/>
        <w:ind w:firstLine="0"/>
        <w:jc w:val="both"/>
        <w:rPr>
          <w:b w:val="0"/>
          <w:i w:val="0"/>
          <w:iCs w:val="0"/>
          <w:szCs w:val="28"/>
        </w:rPr>
      </w:pPr>
      <w:r w:rsidRPr="006F0AB1">
        <w:rPr>
          <w:b w:val="0"/>
          <w:i w:val="0"/>
          <w:iCs w:val="0"/>
          <w:szCs w:val="28"/>
        </w:rPr>
        <w:t>Заключение</w:t>
      </w:r>
    </w:p>
    <w:p w:rsidR="00AE3F04" w:rsidRPr="006F0AB1" w:rsidRDefault="00FD622E" w:rsidP="006F0AB1">
      <w:pPr>
        <w:pStyle w:val="3"/>
        <w:widowControl w:val="0"/>
        <w:spacing w:line="360" w:lineRule="auto"/>
        <w:ind w:firstLine="0"/>
        <w:jc w:val="both"/>
        <w:rPr>
          <w:b w:val="0"/>
          <w:i w:val="0"/>
          <w:iCs w:val="0"/>
          <w:szCs w:val="28"/>
        </w:rPr>
      </w:pPr>
      <w:r w:rsidRPr="006F0AB1">
        <w:rPr>
          <w:b w:val="0"/>
          <w:i w:val="0"/>
          <w:iCs w:val="0"/>
          <w:szCs w:val="28"/>
        </w:rPr>
        <w:t>Задача</w:t>
      </w:r>
    </w:p>
    <w:p w:rsidR="00411467" w:rsidRPr="006F0AB1" w:rsidRDefault="00411467" w:rsidP="006F0AB1">
      <w:pPr>
        <w:pStyle w:val="3"/>
        <w:widowControl w:val="0"/>
        <w:spacing w:line="360" w:lineRule="auto"/>
        <w:ind w:firstLine="0"/>
        <w:jc w:val="both"/>
        <w:rPr>
          <w:b w:val="0"/>
          <w:i w:val="0"/>
          <w:szCs w:val="28"/>
        </w:rPr>
      </w:pPr>
      <w:r w:rsidRPr="006F0AB1">
        <w:rPr>
          <w:b w:val="0"/>
          <w:i w:val="0"/>
          <w:iCs w:val="0"/>
          <w:szCs w:val="28"/>
        </w:rPr>
        <w:t>Литература</w:t>
      </w:r>
    </w:p>
    <w:p w:rsidR="00411467" w:rsidRPr="006F0AB1" w:rsidRDefault="00411467" w:rsidP="006F0AB1">
      <w:pPr>
        <w:pStyle w:val="3"/>
        <w:widowControl w:val="0"/>
        <w:spacing w:line="360" w:lineRule="auto"/>
        <w:rPr>
          <w:i w:val="0"/>
          <w:szCs w:val="28"/>
        </w:rPr>
      </w:pPr>
      <w:r w:rsidRPr="006F0AB1">
        <w:rPr>
          <w:b w:val="0"/>
          <w:i w:val="0"/>
          <w:szCs w:val="28"/>
        </w:rPr>
        <w:br w:type="page"/>
      </w:r>
      <w:r w:rsidRPr="006F0AB1">
        <w:rPr>
          <w:i w:val="0"/>
          <w:szCs w:val="28"/>
        </w:rPr>
        <w:t>Введение</w:t>
      </w:r>
    </w:p>
    <w:p w:rsidR="00804E05" w:rsidRPr="006F0AB1" w:rsidRDefault="00804E05" w:rsidP="006F0AB1">
      <w:pPr>
        <w:spacing w:before="0" w:line="360" w:lineRule="auto"/>
        <w:ind w:firstLine="709"/>
        <w:rPr>
          <w:sz w:val="28"/>
          <w:szCs w:val="28"/>
        </w:rPr>
      </w:pPr>
    </w:p>
    <w:p w:rsidR="008160B0" w:rsidRPr="006F0AB1" w:rsidRDefault="008160B0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Человеческая деятельность всегда связана с определенной опасностью. Стихийные бедствия, несчастные случаи, просчеты в хозяйствовании, отклонения при выполнении отдельных технологических операций, а также ряд других непредвиденных событий могут нарушить сбалансированную работу предприятия.</w:t>
      </w:r>
    </w:p>
    <w:p w:rsidR="008160B0" w:rsidRPr="006F0AB1" w:rsidRDefault="008160B0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Устойчивое развитие любой общественной системы определяется гармонией взаимодействия комплекса факторов. Принятая мировым сообществом новая стратегия устойчивого развития, поддерживаемая странами СНГ, требует изменения приоритетов при регулировании взаимоотношений в системе "природа - хозяйство - человек". Во-первых, необходимо четко уяснить и разграничить возможные чистые риски потерь при чрезвычайных ситуациях, стихийных бедствиях, проявлении неблагоприятных изменений в среде обитания человека и в полной мере их признавать и страховать. Во-вторых, внедрение системы налогообложения, стимулирующей снижение экологических издержек производства, и льготного кредитования, субсидирования природоохранных мероприятий создают предпосылки ресурсосбережения и перехода на платное использование всех природных ресурсов и компенсацию урона, наносимого окружающей среде любым из субъектов хозяйствования.</w:t>
      </w:r>
    </w:p>
    <w:p w:rsidR="008160B0" w:rsidRPr="006F0AB1" w:rsidRDefault="008160B0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Реализация комплексных, взаимосвязанных целевых программ социально-экономического развития с учетом неотвратимых потерь от возможной стихии, рациональное использование наличных и привлекаемых ресурсов, охрана окружающей среды обеспечивает предпосылки и право на устойчивое развитие организационно-правовых форм предприятий.</w:t>
      </w:r>
    </w:p>
    <w:p w:rsidR="006D0FE0" w:rsidRPr="006F0AB1" w:rsidRDefault="008160B0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В контрольной работе поставлены следующие задачи:</w:t>
      </w:r>
    </w:p>
    <w:p w:rsidR="008160B0" w:rsidRPr="006F0AB1" w:rsidRDefault="008160B0" w:rsidP="006F0AB1">
      <w:pPr>
        <w:pStyle w:val="3"/>
        <w:widowControl w:val="0"/>
        <w:spacing w:line="360" w:lineRule="auto"/>
        <w:jc w:val="both"/>
        <w:rPr>
          <w:b w:val="0"/>
          <w:i w:val="0"/>
          <w:szCs w:val="28"/>
        </w:rPr>
      </w:pPr>
      <w:r w:rsidRPr="006F0AB1">
        <w:rPr>
          <w:b w:val="0"/>
          <w:i w:val="0"/>
          <w:iCs w:val="0"/>
          <w:szCs w:val="28"/>
        </w:rPr>
        <w:t>1) раскрыть с</w:t>
      </w:r>
      <w:r w:rsidRPr="006F0AB1">
        <w:rPr>
          <w:b w:val="0"/>
          <w:i w:val="0"/>
          <w:szCs w:val="28"/>
        </w:rPr>
        <w:t>тратегии управления рисками, связанными с чрезвычайными ситуациями природного, техногенного и экологического характера на базовом предприятии;</w:t>
      </w:r>
    </w:p>
    <w:p w:rsidR="008160B0" w:rsidRPr="006F0AB1" w:rsidRDefault="008160B0" w:rsidP="006F0AB1">
      <w:pPr>
        <w:spacing w:before="0" w:line="360" w:lineRule="auto"/>
        <w:ind w:firstLine="709"/>
        <w:rPr>
          <w:bCs/>
          <w:iCs/>
          <w:sz w:val="28"/>
          <w:szCs w:val="28"/>
        </w:rPr>
      </w:pPr>
      <w:r w:rsidRPr="006F0AB1">
        <w:rPr>
          <w:bCs/>
          <w:iCs/>
          <w:sz w:val="28"/>
          <w:szCs w:val="28"/>
        </w:rPr>
        <w:t>2) рассмотреть минимизацию отрицательных экологических последствий посредством переговоров.</w:t>
      </w:r>
    </w:p>
    <w:p w:rsidR="00C21C34" w:rsidRPr="006F0AB1" w:rsidRDefault="00411467" w:rsidP="006F0AB1">
      <w:pPr>
        <w:spacing w:before="0" w:line="360" w:lineRule="auto"/>
        <w:ind w:firstLine="709"/>
        <w:jc w:val="center"/>
        <w:rPr>
          <w:sz w:val="28"/>
          <w:szCs w:val="28"/>
        </w:rPr>
      </w:pPr>
      <w:r w:rsidRPr="006F0AB1">
        <w:rPr>
          <w:b/>
          <w:i/>
          <w:sz w:val="28"/>
          <w:szCs w:val="28"/>
        </w:rPr>
        <w:br w:type="page"/>
      </w:r>
      <w:r w:rsidR="006D0FE0" w:rsidRPr="006F0AB1">
        <w:rPr>
          <w:b/>
          <w:iCs/>
          <w:sz w:val="28"/>
          <w:szCs w:val="28"/>
        </w:rPr>
        <w:t>1. </w:t>
      </w:r>
      <w:r w:rsidR="006D0FE0" w:rsidRPr="006F0AB1">
        <w:rPr>
          <w:b/>
          <w:sz w:val="28"/>
          <w:szCs w:val="28"/>
        </w:rPr>
        <w:t>Стратегии управления рисками, связанными с чрезвычайными ситуациями природного, техногенного и экологического характера на базовом предприятии</w:t>
      </w:r>
    </w:p>
    <w:p w:rsidR="00B67F2E" w:rsidRPr="006F0AB1" w:rsidRDefault="00B67F2E" w:rsidP="006F0AB1">
      <w:pPr>
        <w:spacing w:before="0" w:line="360" w:lineRule="auto"/>
        <w:ind w:firstLine="709"/>
        <w:rPr>
          <w:sz w:val="28"/>
          <w:szCs w:val="28"/>
        </w:rPr>
      </w:pPr>
    </w:p>
    <w:p w:rsidR="006D0FE0" w:rsidRPr="006F0AB1" w:rsidRDefault="009D7D94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Изменение приоритетов в экологической и экономической политике государств, усиление опасности стихийных бедствий для субъектов хозяйствования требуют совершенствования системы управления чистыми рисками потерь. Определение ожидаемого негативного результата при проявлении чрезвычайных ситуаций техногенного, природного и экологического характера должно базироваться на строгой классификации рискованных ситуаций, уяснении возможностей их устранения или ограничения, а в отдельных случаях - признания и переуступки риска</w:t>
      </w:r>
      <w:r w:rsidRPr="006F0AB1">
        <w:rPr>
          <w:sz w:val="28"/>
          <w:szCs w:val="28"/>
        </w:rPr>
        <w:br/>
        <w:t>(таблица 1).</w:t>
      </w:r>
    </w:p>
    <w:p w:rsidR="009D7D94" w:rsidRPr="006F0AB1" w:rsidRDefault="009D7D94" w:rsidP="006F0AB1">
      <w:pPr>
        <w:spacing w:before="0" w:line="360" w:lineRule="auto"/>
        <w:ind w:firstLine="709"/>
        <w:rPr>
          <w:sz w:val="28"/>
          <w:szCs w:val="28"/>
        </w:rPr>
      </w:pPr>
    </w:p>
    <w:p w:rsidR="006D0FE0" w:rsidRPr="006F0AB1" w:rsidRDefault="009D7D94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i/>
          <w:sz w:val="28"/>
          <w:szCs w:val="28"/>
        </w:rPr>
        <w:t>Таблица 1.</w:t>
      </w:r>
      <w:r w:rsidRPr="006F0AB1">
        <w:rPr>
          <w:sz w:val="28"/>
          <w:szCs w:val="28"/>
        </w:rPr>
        <w:t xml:space="preserve"> Методы управления рисками, связанными с чрезвычайными ситуациями техногенного, природного и экологического характера</w:t>
      </w:r>
    </w:p>
    <w:tbl>
      <w:tblPr>
        <w:tblW w:w="4599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38"/>
        <w:gridCol w:w="1145"/>
        <w:gridCol w:w="80"/>
        <w:gridCol w:w="1243"/>
        <w:gridCol w:w="115"/>
        <w:gridCol w:w="986"/>
        <w:gridCol w:w="153"/>
        <w:gridCol w:w="849"/>
        <w:gridCol w:w="134"/>
        <w:gridCol w:w="57"/>
        <w:gridCol w:w="1650"/>
        <w:gridCol w:w="7"/>
      </w:tblGrid>
      <w:tr w:rsidR="009D7D94" w:rsidRPr="00B46334" w:rsidTr="00B46334">
        <w:trPr>
          <w:gridAfter w:val="1"/>
          <w:wAfter w:w="5" w:type="pct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Вид рискованной ситуации</w:t>
            </w:r>
          </w:p>
        </w:tc>
        <w:tc>
          <w:tcPr>
            <w:tcW w:w="273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Возможные приемы управления рискованными ситуациями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Степень проявления в Республике Беларусь</w:t>
            </w:r>
          </w:p>
        </w:tc>
      </w:tr>
      <w:tr w:rsidR="00B46334" w:rsidRPr="00B46334" w:rsidTr="00B46334">
        <w:trPr>
          <w:gridAfter w:val="1"/>
          <w:wAfter w:w="5" w:type="pct"/>
          <w:jc w:val="center"/>
        </w:trPr>
        <w:tc>
          <w:tcPr>
            <w:tcW w:w="12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устранение риска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ограничение риска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признание риска</w:t>
            </w: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переуступка риска</w:t>
            </w:r>
          </w:p>
        </w:tc>
        <w:tc>
          <w:tcPr>
            <w:tcW w:w="98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B46334" w:rsidRPr="00B46334" w:rsidTr="00B46334">
        <w:trPr>
          <w:gridAfter w:val="1"/>
          <w:wAfter w:w="5" w:type="pct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</w:t>
            </w: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4</w:t>
            </w: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5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6</w:t>
            </w:r>
          </w:p>
        </w:tc>
      </w:tr>
      <w:tr w:rsidR="009D7D94" w:rsidRPr="00B46334" w:rsidTr="00B46334">
        <w:trPr>
          <w:gridAfter w:val="1"/>
          <w:wAfter w:w="5" w:type="pct"/>
          <w:jc w:val="center"/>
        </w:trPr>
        <w:tc>
          <w:tcPr>
            <w:tcW w:w="499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Чрезвычайные ситуации техногенного характера</w:t>
            </w:r>
          </w:p>
        </w:tc>
      </w:tr>
      <w:tr w:rsidR="00B46334" w:rsidRPr="00B46334" w:rsidTr="00B46334">
        <w:trPr>
          <w:gridAfter w:val="1"/>
          <w:wAfter w:w="5" w:type="pct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Аварии на химически опасных объектах</w:t>
            </w: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346 химически опасных объектов</w:t>
            </w:r>
          </w:p>
        </w:tc>
      </w:tr>
      <w:tr w:rsidR="00B46334" w:rsidRPr="00B46334" w:rsidTr="00B46334">
        <w:trPr>
          <w:gridAfter w:val="1"/>
          <w:wAfter w:w="5" w:type="pct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Аварии на пожаровзрыво-опасных объектах</w:t>
            </w: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Нефтегазопроводы и 117 взрыво- и пожароопасных объектов</w:t>
            </w:r>
          </w:p>
        </w:tc>
      </w:tr>
      <w:tr w:rsidR="00B46334" w:rsidRPr="00B46334" w:rsidTr="00B46334">
        <w:trPr>
          <w:gridAfter w:val="1"/>
          <w:wAfter w:w="5" w:type="pct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Аварии на радиадионно-опасных объектах</w:t>
            </w: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Ядерный реактор в Соснах, Чернобыльская, Ровенская, Игналинская, Смоленская АЭС</w:t>
            </w:r>
          </w:p>
        </w:tc>
      </w:tr>
      <w:tr w:rsidR="00B46334" w:rsidRPr="00B46334" w:rsidTr="00B46334">
        <w:trPr>
          <w:gridAfter w:val="1"/>
          <w:wAfter w:w="5" w:type="pct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Аварии на транспорте, линиях электропередач, энергетических установках</w:t>
            </w: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 повторяющиеся, внезапные</w:t>
            </w:r>
          </w:p>
        </w:tc>
      </w:tr>
      <w:tr w:rsidR="009D7D94" w:rsidRPr="00B46334" w:rsidTr="00B46334">
        <w:trPr>
          <w:gridAfter w:val="1"/>
          <w:wAfter w:w="5" w:type="pct"/>
          <w:jc w:val="center"/>
        </w:trPr>
        <w:tc>
          <w:tcPr>
            <w:tcW w:w="499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4" w:rsidRPr="00B46334" w:rsidRDefault="009D7D9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Чрезвычайные ситуации природного характера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5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6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Землетрясения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Извержения вулканов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Оползни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На крутых берегах водных источников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Обвалы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Лавины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Буря (9-11 баллов)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Шквал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 на озерах и водохранилищах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Вихрь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Смерч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Ураган (12-15 баллов)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E17D8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Крупный град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6" w:rsidRPr="00B46334" w:rsidRDefault="00E17D8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983AF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Обильный снегопад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983AF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Сильное обледенение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983AF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Заморозки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Периодически весной</w:t>
            </w:r>
          </w:p>
        </w:tc>
      </w:tr>
      <w:tr w:rsidR="00983AF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Сильный мороз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 отдельные годы</w:t>
            </w:r>
          </w:p>
        </w:tc>
      </w:tr>
      <w:tr w:rsidR="00983AF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Интенсивный туман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983AF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Засуха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 отдельные годы</w:t>
            </w:r>
          </w:p>
        </w:tc>
      </w:tr>
      <w:tr w:rsidR="00983AF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Сильная жара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 отдельные годы</w:t>
            </w:r>
          </w:p>
        </w:tc>
      </w:tr>
      <w:tr w:rsidR="00983AF6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Суховей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F6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814938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38" w:rsidRPr="00B46334" w:rsidRDefault="00814938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Наводнение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38" w:rsidRPr="00B46334" w:rsidRDefault="00814938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38" w:rsidRPr="00B46334" w:rsidRDefault="00814938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38" w:rsidRPr="00B46334" w:rsidRDefault="00814938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38" w:rsidRPr="00B46334" w:rsidRDefault="00814938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38" w:rsidRPr="00B46334" w:rsidRDefault="00983AF6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Периодически в Полесской низменности</w:t>
            </w:r>
          </w:p>
        </w:tc>
      </w:tr>
      <w:tr w:rsidR="00F02B2D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Подтопление грунтовыми водами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 отдельные годы в Полесье</w:t>
            </w:r>
          </w:p>
        </w:tc>
      </w:tr>
      <w:tr w:rsidR="00F02B2D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Пожары лесные и хлебных массивов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F02B2D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Торфяные пожары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Эпизодически</w:t>
            </w:r>
          </w:p>
        </w:tc>
      </w:tr>
      <w:tr w:rsidR="00F02B2D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Массовые заболевания: эпидемии</w:t>
            </w: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эпизоотии</w:t>
            </w: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эпифитотии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ВИЧ-инфекция в Светлогорске и Жлобине Эпизодически Эпизодически</w:t>
            </w:r>
          </w:p>
        </w:tc>
      </w:tr>
      <w:tr w:rsidR="00F02B2D" w:rsidRPr="00B46334" w:rsidTr="00B46334">
        <w:trPr>
          <w:jc w:val="center"/>
        </w:trPr>
        <w:tc>
          <w:tcPr>
            <w:tcW w:w="499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Чрезвычайные ситуации экологического характера</w:t>
            </w:r>
          </w:p>
        </w:tc>
      </w:tr>
      <w:tr w:rsidR="00F02B2D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Наличие радионуклидов на местности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10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23% территории РБ</w:t>
            </w:r>
          </w:p>
        </w:tc>
      </w:tr>
      <w:tr w:rsidR="00F02B2D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4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5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B2D" w:rsidRPr="00B46334" w:rsidRDefault="00F02B2D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6</w:t>
            </w:r>
          </w:p>
        </w:tc>
      </w:tr>
      <w:tr w:rsidR="00E803E4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Просадки земной поверхности из-за выработки недр при добыче полезных ископаемых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Солигорский и Любанский районы</w:t>
            </w:r>
          </w:p>
        </w:tc>
      </w:tr>
      <w:tr w:rsidR="00E803E4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Эрозия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1,8 млн. га сельхозугодий</w:t>
            </w:r>
          </w:p>
        </w:tc>
      </w:tr>
      <w:tr w:rsidR="00E803E4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Заболачивание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На 40% площади сельхозугодий</w:t>
            </w:r>
          </w:p>
        </w:tc>
      </w:tr>
      <w:tr w:rsidR="00E803E4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Кислотные дожди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Периодически</w:t>
            </w:r>
          </w:p>
        </w:tc>
      </w:tr>
      <w:tr w:rsidR="00E803E4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Разрушение озонового слоя атмосферы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Периодически</w:t>
            </w:r>
          </w:p>
        </w:tc>
      </w:tr>
      <w:tr w:rsidR="00E803E4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Истощение водных ресурсов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Около 8% водных ресурсов, формирующихся на территории РБ</w:t>
            </w:r>
          </w:p>
        </w:tc>
      </w:tr>
      <w:tr w:rsidR="00E803E4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Гибель растительности на обширной территории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</w:tr>
      <w:tr w:rsidR="00E803E4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Резкое изменение способности биосферы к воспроизводству возобновляемых ресурсов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</w:tr>
      <w:tr w:rsidR="00E803E4" w:rsidRPr="00B46334" w:rsidTr="00B46334">
        <w:trPr>
          <w:jc w:val="center"/>
        </w:trPr>
        <w:tc>
          <w:tcPr>
            <w:tcW w:w="1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Массовая гибель животных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6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+</w:t>
            </w: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3E4" w:rsidRPr="00B46334" w:rsidRDefault="00E803E4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-</w:t>
            </w:r>
          </w:p>
        </w:tc>
      </w:tr>
    </w:tbl>
    <w:p w:rsidR="009D7D94" w:rsidRPr="006F0AB1" w:rsidRDefault="009D7D94" w:rsidP="006F0AB1">
      <w:pPr>
        <w:spacing w:before="0" w:line="360" w:lineRule="auto"/>
        <w:ind w:firstLine="709"/>
        <w:rPr>
          <w:sz w:val="28"/>
          <w:szCs w:val="28"/>
        </w:rPr>
      </w:pPr>
    </w:p>
    <w:p w:rsidR="00052198" w:rsidRPr="006F0AB1" w:rsidRDefault="00052198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Рассмотрим стратегии управления рисками, связанными с чрезвычайными ситуациями природного, техногенного и экологического характера на </w:t>
      </w:r>
      <w:r w:rsidR="003F3DF9" w:rsidRPr="006F0AB1">
        <w:rPr>
          <w:sz w:val="28"/>
          <w:szCs w:val="28"/>
        </w:rPr>
        <w:t>примере ОАО «Минскпроектмебель».</w:t>
      </w:r>
    </w:p>
    <w:p w:rsidR="00900EB2" w:rsidRPr="006F0AB1" w:rsidRDefault="00900EB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Научно-технический прогресс, повышая эффективность производства, ведет к умножению технических систем, интенсификации трудовых процессов, а, следовательно, и к охране окружающей среды. К факторам вредных воз</w:t>
      </w:r>
      <w:r w:rsidR="00052198" w:rsidRPr="006F0AB1">
        <w:rPr>
          <w:sz w:val="28"/>
          <w:szCs w:val="28"/>
        </w:rPr>
        <w:t xml:space="preserve">действий цехов </w:t>
      </w:r>
      <w:r w:rsidR="003F3DF9" w:rsidRPr="006F0AB1">
        <w:rPr>
          <w:sz w:val="28"/>
          <w:szCs w:val="28"/>
        </w:rPr>
        <w:t xml:space="preserve">ОАО «Минскпроектмебель» </w:t>
      </w:r>
      <w:r w:rsidR="00052198" w:rsidRPr="006F0AB1">
        <w:rPr>
          <w:sz w:val="28"/>
          <w:szCs w:val="28"/>
        </w:rPr>
        <w:t>следует отнести:</w:t>
      </w:r>
    </w:p>
    <w:p w:rsidR="00900EB2" w:rsidRPr="006F0AB1" w:rsidRDefault="003F3DF9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</w:t>
      </w:r>
      <w:r w:rsidR="00900EB2" w:rsidRPr="006F0AB1">
        <w:rPr>
          <w:sz w:val="28"/>
          <w:szCs w:val="28"/>
        </w:rPr>
        <w:t>выделение летучих органических компонентов в процессе хранения лакокрасочных материалов и растворителей</w:t>
      </w:r>
      <w:r w:rsidRPr="006F0AB1">
        <w:rPr>
          <w:sz w:val="28"/>
          <w:szCs w:val="28"/>
        </w:rPr>
        <w:t>;</w:t>
      </w:r>
    </w:p>
    <w:p w:rsidR="00900EB2" w:rsidRPr="006F0AB1" w:rsidRDefault="003F3DF9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</w:t>
      </w:r>
      <w:r w:rsidR="00900EB2" w:rsidRPr="006F0AB1">
        <w:rPr>
          <w:sz w:val="28"/>
          <w:szCs w:val="28"/>
        </w:rPr>
        <w:t>выделение взвешенных веществ, при механической обработке ДСтП и пиломатериалов</w:t>
      </w:r>
      <w:r w:rsidRPr="006F0AB1">
        <w:rPr>
          <w:sz w:val="28"/>
          <w:szCs w:val="28"/>
        </w:rPr>
        <w:t>;</w:t>
      </w:r>
    </w:p>
    <w:p w:rsidR="00900EB2" w:rsidRPr="006F0AB1" w:rsidRDefault="003F3DF9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</w:t>
      </w:r>
      <w:r w:rsidR="00900EB2" w:rsidRPr="006F0AB1">
        <w:rPr>
          <w:sz w:val="28"/>
          <w:szCs w:val="28"/>
        </w:rPr>
        <w:t>выделение летучих компонентов клеев и смол, применяемых при прессовании натурального и синтетического шпона</w:t>
      </w:r>
      <w:r w:rsidRPr="006F0AB1">
        <w:rPr>
          <w:sz w:val="28"/>
          <w:szCs w:val="28"/>
        </w:rPr>
        <w:t>;</w:t>
      </w:r>
    </w:p>
    <w:p w:rsidR="00900EB2" w:rsidRPr="006F0AB1" w:rsidRDefault="003F3DF9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</w:t>
      </w:r>
      <w:r w:rsidR="00900EB2" w:rsidRPr="006F0AB1">
        <w:rPr>
          <w:sz w:val="28"/>
          <w:szCs w:val="28"/>
        </w:rPr>
        <w:t>выделение взвешенных веществ, в процессе шлифования деталей</w:t>
      </w:r>
      <w:r w:rsidRPr="006F0AB1">
        <w:rPr>
          <w:sz w:val="28"/>
          <w:szCs w:val="28"/>
        </w:rPr>
        <w:t>;</w:t>
      </w:r>
    </w:p>
    <w:p w:rsidR="00900EB2" w:rsidRPr="006F0AB1" w:rsidRDefault="003F3DF9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</w:t>
      </w:r>
      <w:r w:rsidR="00900EB2" w:rsidRPr="006F0AB1">
        <w:rPr>
          <w:sz w:val="28"/>
          <w:szCs w:val="28"/>
        </w:rPr>
        <w:t xml:space="preserve">выделение летучих органических компонентов лакокрасочных </w:t>
      </w:r>
      <w:r w:rsidRPr="006F0AB1">
        <w:rPr>
          <w:sz w:val="28"/>
          <w:szCs w:val="28"/>
        </w:rPr>
        <w:t>материалов</w:t>
      </w:r>
      <w:r w:rsidR="00900EB2" w:rsidRPr="006F0AB1">
        <w:rPr>
          <w:sz w:val="28"/>
          <w:szCs w:val="28"/>
        </w:rPr>
        <w:t>,</w:t>
      </w:r>
      <w:r w:rsidR="00052198" w:rsidRPr="006F0AB1">
        <w:rPr>
          <w:sz w:val="28"/>
          <w:szCs w:val="28"/>
        </w:rPr>
        <w:t xml:space="preserve"> </w:t>
      </w:r>
      <w:r w:rsidR="00900EB2" w:rsidRPr="006F0AB1">
        <w:rPr>
          <w:sz w:val="28"/>
          <w:szCs w:val="28"/>
        </w:rPr>
        <w:t>в процессе отделки и сушки деталей, а также взвешенных веществ, при их отделке деталей в пульверизационных</w:t>
      </w:r>
      <w:r w:rsidR="00052198" w:rsidRPr="006F0AB1">
        <w:rPr>
          <w:sz w:val="28"/>
          <w:szCs w:val="28"/>
        </w:rPr>
        <w:t xml:space="preserve"> </w:t>
      </w:r>
      <w:r w:rsidR="00900EB2" w:rsidRPr="006F0AB1">
        <w:rPr>
          <w:sz w:val="28"/>
          <w:szCs w:val="28"/>
        </w:rPr>
        <w:t>кабинах.</w:t>
      </w:r>
    </w:p>
    <w:p w:rsidR="00900EB2" w:rsidRPr="006F0AB1" w:rsidRDefault="00900EB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Наиболее значительными являются вредные факторы, связанные с выбросами в атмосферу. Данные инвентаризации источников выбросов вредных веществ в атмосферу показывают, что по взвешенным веществам: ксилолу, бутанолу, изобутилацетату </w:t>
      </w:r>
      <w:r w:rsidR="003F3DF9" w:rsidRPr="006F0AB1">
        <w:rPr>
          <w:sz w:val="28"/>
          <w:szCs w:val="28"/>
        </w:rPr>
        <w:t>-</w:t>
      </w:r>
      <w:r w:rsidRPr="006F0AB1">
        <w:rPr>
          <w:sz w:val="28"/>
          <w:szCs w:val="28"/>
        </w:rPr>
        <w:t xml:space="preserve"> максимальные концентрации превышают ПКД.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Основными источниками выбросов являются: вытяжная вентиляция и пневмотранспорт. Часть отходов, непригодная для изготовления товаров народного потребления, вывозится на свалку. Мелкие древесные отходы удаляются эксгаустерной установкой, включающей коллектор типа «люстра», вентилятор и циклон. Выделение древесной пыли в воздухе рабочей зоны цеха не превышает ПДК = 6 мг/м</w:t>
      </w:r>
      <w:r w:rsidRPr="006F0AB1">
        <w:rPr>
          <w:sz w:val="28"/>
          <w:szCs w:val="28"/>
          <w:vertAlign w:val="superscript"/>
        </w:rPr>
        <w:t>3</w:t>
      </w:r>
      <w:r w:rsidRPr="006F0AB1">
        <w:rPr>
          <w:sz w:val="28"/>
          <w:szCs w:val="28"/>
        </w:rPr>
        <w:t xml:space="preserve"> (ГОСТ 19.1005-76).</w:t>
      </w:r>
    </w:p>
    <w:p w:rsidR="00900EB2" w:rsidRPr="006F0AB1" w:rsidRDefault="00900EB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Для борьбы с шумом и вибрациями предусмотрена установка оборудования на виброопорах с эластичными вставками. Рабочие снабжены средствами индивидуальной защиты от шума </w:t>
      </w:r>
      <w:r w:rsidR="003F3DF9" w:rsidRPr="006F0AB1">
        <w:rPr>
          <w:sz w:val="28"/>
          <w:szCs w:val="28"/>
        </w:rPr>
        <w:t>-</w:t>
      </w:r>
      <w:r w:rsidRPr="006F0AB1">
        <w:rPr>
          <w:sz w:val="28"/>
          <w:szCs w:val="28"/>
        </w:rPr>
        <w:t xml:space="preserve"> наушниками. Проводимые мероприятия позволяют снизить уровень шума до допустимого по ГОСТ 12.1.003-</w:t>
      </w:r>
      <w:r w:rsidR="003F3DF9" w:rsidRPr="006F0AB1">
        <w:rPr>
          <w:sz w:val="28"/>
          <w:szCs w:val="28"/>
        </w:rPr>
        <w:t>83, который составляет 86 дБА.</w:t>
      </w:r>
    </w:p>
    <w:p w:rsidR="00900EB2" w:rsidRPr="006F0AB1" w:rsidRDefault="00900EB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Очистка технологических выбросов от пыли осуществляется пылеулавливающими устройствами с помощью фильтров и циклонов.</w:t>
      </w:r>
    </w:p>
    <w:p w:rsidR="00900EB2" w:rsidRPr="006F0AB1" w:rsidRDefault="00900EB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На ОАО «Минскпроектмебель» разработан план мероприятий по снижению выбросов загрязняющих веществ:</w:t>
      </w:r>
    </w:p>
    <w:p w:rsidR="00900EB2" w:rsidRPr="006F0AB1" w:rsidRDefault="003F3DF9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</w:t>
      </w:r>
      <w:r w:rsidR="00900EB2" w:rsidRPr="006F0AB1">
        <w:rPr>
          <w:sz w:val="28"/>
          <w:szCs w:val="28"/>
        </w:rPr>
        <w:t>изменение технологии отделки и снижение расхода лака, в связи с уменьшением толщины покрытия за счет более качественной подготовки отделываемых поверхностей</w:t>
      </w:r>
      <w:r w:rsidRPr="006F0AB1">
        <w:rPr>
          <w:sz w:val="28"/>
          <w:szCs w:val="28"/>
        </w:rPr>
        <w:t>;</w:t>
      </w:r>
    </w:p>
    <w:p w:rsidR="00900EB2" w:rsidRPr="006F0AB1" w:rsidRDefault="003F3DF9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</w:t>
      </w:r>
      <w:r w:rsidR="00900EB2" w:rsidRPr="006F0AB1">
        <w:rPr>
          <w:sz w:val="28"/>
          <w:szCs w:val="28"/>
        </w:rPr>
        <w:t>внедрение вальцевого метода нанесения грунтов и лаков вместо лаконалива с</w:t>
      </w:r>
      <w:r w:rsidRPr="006F0AB1">
        <w:rPr>
          <w:sz w:val="28"/>
          <w:szCs w:val="28"/>
        </w:rPr>
        <w:t>о снижением расхода лака на 50 %;</w:t>
      </w:r>
    </w:p>
    <w:p w:rsidR="00900EB2" w:rsidRPr="006F0AB1" w:rsidRDefault="003F3DF9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</w:t>
      </w:r>
      <w:r w:rsidR="00900EB2" w:rsidRPr="006F0AB1">
        <w:rPr>
          <w:sz w:val="28"/>
          <w:szCs w:val="28"/>
        </w:rPr>
        <w:t>проведение мероприятий, с целью повышения ПКД циклона.</w:t>
      </w:r>
    </w:p>
    <w:p w:rsidR="00900EB2" w:rsidRPr="006F0AB1" w:rsidRDefault="00900EB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ОАО «Минскпроектмебель» установлены нормативы предельно допустимых </w:t>
      </w:r>
      <w:r w:rsidR="003F3DF9" w:rsidRPr="006F0AB1">
        <w:rPr>
          <w:sz w:val="28"/>
          <w:szCs w:val="28"/>
        </w:rPr>
        <w:t>выбросов в атмосферу и водоемы.</w:t>
      </w:r>
    </w:p>
    <w:p w:rsidR="00900EB2" w:rsidRPr="006F0AB1" w:rsidRDefault="00900EB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Источником воды для бытовых нужд служит городская система водоснабжения. Для технических нужд вода подается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на предприятие из реки Свислочь через водозабор. Основными потребителями воды на предприятии являются котельная, компрессорная и пульверизационные кабины. Очистных сооружений нет. На предприятии имеется система пенного пожаротушения с пожарным водоемом, обеспечивающая все требования пожарной безопасности, а также резервным пожарным водоемом.</w:t>
      </w:r>
    </w:p>
    <w:p w:rsidR="008A34F3" w:rsidRPr="006F0AB1" w:rsidRDefault="008A34F3" w:rsidP="006F0AB1">
      <w:pPr>
        <w:spacing w:before="0" w:line="360" w:lineRule="auto"/>
        <w:ind w:firstLine="709"/>
        <w:rPr>
          <w:sz w:val="28"/>
          <w:szCs w:val="24"/>
        </w:rPr>
      </w:pPr>
      <w:r w:rsidRPr="006F0AB1">
        <w:rPr>
          <w:sz w:val="28"/>
          <w:szCs w:val="24"/>
        </w:rPr>
        <w:t xml:space="preserve">Подача электроэнергии на ОАО «Минскпроектмебель» осуществляется централизовано. Все потребители электроэнергии обеспечиваются трансформаторной подстанцией № 169 с установленной мощностью двух трансформаторов по 630 квт и двух трансформаторов по 1000 квт. Основными потребителями электроэнергии являются электродвигатели технологического оборудования и аспирационных вентсистем. Мощность электродвигателей на этих вентсистемах 40-50 квт. Трехфазное напряжение 380 в подается с помощью кабеля от городских сетей. Ежегодно план по экономии энергоресурсов выполняется за счет новых, не менее энергоемких технологий. В основных цехах установлены и используются люминесцентные светильники во взрывоопасном и пожароопасном исполнении. </w:t>
      </w:r>
    </w:p>
    <w:p w:rsidR="008A34F3" w:rsidRPr="006F0AB1" w:rsidRDefault="008A34F3" w:rsidP="006F0AB1">
      <w:pPr>
        <w:spacing w:before="0" w:line="360" w:lineRule="auto"/>
        <w:ind w:firstLine="709"/>
        <w:rPr>
          <w:sz w:val="28"/>
          <w:szCs w:val="24"/>
        </w:rPr>
      </w:pPr>
      <w:r w:rsidRPr="006F0AB1">
        <w:rPr>
          <w:sz w:val="28"/>
          <w:szCs w:val="24"/>
        </w:rPr>
        <w:t>Потребность в паре обеспечивается за счет собственной котельной с двумя котлами. Основные потребители пара - пресса (однопролетные и один десятипролетный). Потребность производства в паре обеспечивает один котел, а второй - резервный. Системы отопления и калориферы вентсистем работают на горячей воде, получаемой от городских вентсистем. Три приточные системы работают на паре. Система сбора и возврата пароконденсата - закрытая.</w:t>
      </w:r>
    </w:p>
    <w:p w:rsidR="006D0FE0" w:rsidRPr="006F0AB1" w:rsidRDefault="006D0FE0" w:rsidP="006F0AB1">
      <w:pPr>
        <w:spacing w:before="0" w:line="360" w:lineRule="auto"/>
        <w:ind w:firstLine="709"/>
        <w:rPr>
          <w:sz w:val="28"/>
          <w:szCs w:val="28"/>
        </w:rPr>
      </w:pPr>
    </w:p>
    <w:p w:rsidR="00411467" w:rsidRPr="006F0AB1" w:rsidRDefault="00CE110A" w:rsidP="006F0AB1">
      <w:pPr>
        <w:spacing w:before="0" w:line="360" w:lineRule="auto"/>
        <w:ind w:firstLine="709"/>
        <w:jc w:val="center"/>
        <w:rPr>
          <w:b/>
          <w:bCs/>
          <w:sz w:val="28"/>
          <w:szCs w:val="28"/>
        </w:rPr>
      </w:pPr>
      <w:r w:rsidRPr="006F0AB1">
        <w:rPr>
          <w:b/>
          <w:iCs/>
          <w:sz w:val="28"/>
          <w:szCs w:val="28"/>
        </w:rPr>
        <w:t>2. </w:t>
      </w:r>
      <w:r w:rsidRPr="006F0AB1">
        <w:rPr>
          <w:b/>
          <w:sz w:val="28"/>
          <w:szCs w:val="28"/>
        </w:rPr>
        <w:t>Минимизация отрицательных экологических последствий посредством переговоров</w:t>
      </w:r>
    </w:p>
    <w:p w:rsidR="00C41C11" w:rsidRPr="006F0AB1" w:rsidRDefault="00C41C11" w:rsidP="006F0AB1">
      <w:pPr>
        <w:spacing w:before="0" w:line="360" w:lineRule="auto"/>
        <w:ind w:firstLine="709"/>
        <w:rPr>
          <w:sz w:val="28"/>
          <w:szCs w:val="28"/>
        </w:rPr>
      </w:pP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В условиях рыночных отношений переговоры между людьми становятся особой сферой их повседневной жизнедеятельности, которая имеет свои психологические особенности, а также являются основой разрешения не согласий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и конфликтов. Искусству ведения переговоров специально обучаются во всем мире. Правильно подготовленный к переговорам человек сможет добиться своей цели, не обидев при этом партнера и оставив о себе благоприятные впечатления. Цель переговоров - достичь разумного соглашения, отвечающего интересам переговаривающихся сторон.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Переговоры по стратегии разделяются на три типа: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1) мягкий;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2) жесткий;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3) принципиальный.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Мягкий метод. Мягкий по характеру человек желает избежать личного конфликта и ради достижения соглашения с готовностью идет на уступки. Он хочет полюбовной развязки, но дело чаще всего кончается тем, что он остается в обиде и чувствует себя ущемленным.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Жесткий метод. Жесткий участник переговоров рассматривает любую ситуацию как состязание воли, в котором сторона, занявшая крайнюю позицию и упорно стоящая на своем, получит больше. Он хочет победить, но часто кончается тем, что он вызывает такую же жесткую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ситуацию, которая изматывает его самого и его ресурсы, а также портит его отношения с другой стороной. Метод принципиальных переговоров - это третий путь ведения переговоров, предусматривающий позицию, основанную не на слабости или твердости, а скорее объединяющий и то и другое.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Метод принципиальных переговоров, разработанный в рамках Тавардского проекта по переговорам состоит в том, чтобы решать проблемы на основе их качественных свойств, то есть, исходя из сути дела, а не торговаться по поводу того, на что может пойти или нет каждая из сторон.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Этот метод полагает, что вы стремитесь найти взаимную выгоду там, где только возможно, а там, где ваши интересы не совпадают, следует настаивать на таком результате, который был бы основан на каких- то справедливых нормах независимо от воли каждого из сторон.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Метод принципиальных переговоров означает жесткий подход к рассмотрению существа дела, но предусматривает мягкий подход к отношениям между участниками переговоров.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Принципиальные переговоры показывают, как достичь того, что вам полагается по праву и остаться при этом в рамках приличия. Этот метод дает возможность быть справедливым, одновременно предохраняя от тех, кто мог бы воспользоваться во вред вашей честности.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Метод принципиальных переговоров может быть использован для решения одного вопроса или нескольких, в обстоятельствах, предписанных ритуалом, или в условиях непредсказуемой ситуации, как это бывает в переговорах с угонщиками самолетов.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Этот метод в зависимости от методов противостоящей стороны.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Метод принципиальных переговоров является стратегией, предназначенной для достижения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всех целей.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Кроме принципиального метода, существует метод позиционный, метод позиционных дискуссий, при котором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упор делается не на суть спора, а на позиции каждого из сторон. Этот метод не соответствует основным критериям: он не эффективен, не достигает цели, портит отношения между сторонами.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Принципиальный метод составляет альтернативу позиционному подходу и предназначен для эффективных и дружеских переговоров и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достижения разумного результата. Этот метод может быть сведен к четырем основным пунктам: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Люди - разграничение между участниками переговоров и предметом переговоров;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Варианты - прежде чем решить что делать, выделите круг возможностей.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Интересы - сосредоточьтесь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на интересах, а не на позициях.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Критерии - настаивайте на том, чтобы результат основывался </w:t>
      </w:r>
      <w:r w:rsidR="008F43D2" w:rsidRPr="006F0AB1">
        <w:rPr>
          <w:sz w:val="28"/>
          <w:szCs w:val="28"/>
        </w:rPr>
        <w:t>на какой- то объективной норме.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Для решения различных споров очень важным бывает выяснение образа мысли, мышление оппонентов, что очень способствует успешному ведению переговоров.</w:t>
      </w:r>
    </w:p>
    <w:p w:rsidR="00EE7E82" w:rsidRPr="006F0AB1" w:rsidRDefault="00EE7E82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Важным моментом в ведении переговоров</w:t>
      </w:r>
      <w:r w:rsidR="00052198" w:rsidRPr="006F0AB1">
        <w:rPr>
          <w:sz w:val="28"/>
          <w:szCs w:val="28"/>
        </w:rPr>
        <w:t xml:space="preserve"> </w:t>
      </w:r>
      <w:r w:rsidRPr="006F0AB1">
        <w:rPr>
          <w:sz w:val="28"/>
          <w:szCs w:val="28"/>
        </w:rPr>
        <w:t>имеют также эмоции, которые необходимо подавлять так называемым методом « выпуска пара», что позволяет, освободится от чувства гнева, страха возникающих в спорах. Кроме того, враждебную ситуацию снимают извинения, выражения сожаления, обмен рукопожатиями, недорогие подарки и т.д.</w:t>
      </w:r>
    </w:p>
    <w:p w:rsidR="00DD6E89" w:rsidRPr="006F0AB1" w:rsidRDefault="00DD6E89" w:rsidP="006F0AB1">
      <w:pPr>
        <w:pStyle w:val="2"/>
        <w:widowControl w:val="0"/>
        <w:spacing w:line="360" w:lineRule="auto"/>
        <w:ind w:firstLine="709"/>
      </w:pPr>
      <w:r w:rsidRPr="006F0AB1">
        <w:t xml:space="preserve">Разработка мероприятий по обеспечению безопасности жизнедеятельности на </w:t>
      </w:r>
      <w:r w:rsidRPr="006F0AB1">
        <w:rPr>
          <w:szCs w:val="28"/>
        </w:rPr>
        <w:t>ОАО «Минскпроектмебель»</w:t>
      </w:r>
      <w:r w:rsidRPr="006F0AB1">
        <w:t>, кроме большого социального эффекта, дает и экономические результаты, выражающиеся в увеличении периода профессиональной активности трудящихся, сокращении потерь, связанных с травматизмом, профессиональной и производственной заболеваемостью, сокращением затрат на льготы и компенсации, а также на ликвидацию последствий чрезвычайных ситуаций.</w:t>
      </w:r>
    </w:p>
    <w:p w:rsidR="00DD6E89" w:rsidRPr="006F0AB1" w:rsidRDefault="00DD6E89" w:rsidP="006F0AB1">
      <w:pPr>
        <w:spacing w:before="0" w:line="360" w:lineRule="auto"/>
        <w:ind w:firstLine="709"/>
        <w:rPr>
          <w:sz w:val="28"/>
          <w:szCs w:val="24"/>
        </w:rPr>
      </w:pPr>
      <w:r w:rsidRPr="006F0AB1">
        <w:rPr>
          <w:sz w:val="28"/>
          <w:szCs w:val="24"/>
        </w:rPr>
        <w:t>Обеспечение устойчивой работы предприятия в условиях чрезвычайных ситуаций - это исключительно важная социально-экономическая задача, решение которой направлено на поиск способов и разработку мероприятий, исключающих возможность возникновения подобных ситуаций по вине предприятия, а также устраняющих влияние на организм рабочих опасных и вредных поражающих факторов.</w:t>
      </w:r>
    </w:p>
    <w:p w:rsidR="00DD6E89" w:rsidRPr="006F0AB1" w:rsidRDefault="00DD6E89" w:rsidP="006F0AB1">
      <w:pPr>
        <w:pStyle w:val="21"/>
        <w:widowControl w:val="0"/>
        <w:spacing w:line="360" w:lineRule="auto"/>
        <w:ind w:firstLine="709"/>
      </w:pPr>
      <w:r w:rsidRPr="006F0AB1">
        <w:t>В настоящее время законодательство Республики Беларусь располагает необходимым пакетом нормативно-правовых актов в области защиты населения и территории от чрезвычайных ситуаций природного и техногенного характера. В Законе Республики Беларусь «О промышленной безопасности производственных объектов» определены основные положения о безопасности жизнедеятельности и отношения в области защиты населения от чрезвычайных ситуаций природного и техногенного характера, которые являются в современных условиях важнейшей частью обеспечения безопасности.</w:t>
      </w:r>
    </w:p>
    <w:p w:rsidR="00DD6E89" w:rsidRPr="006F0AB1" w:rsidRDefault="00DD6E89" w:rsidP="006F0AB1">
      <w:pPr>
        <w:pStyle w:val="Wolf0"/>
        <w:widowControl w:val="0"/>
        <w:spacing w:line="360" w:lineRule="auto"/>
        <w:ind w:right="0" w:firstLine="709"/>
        <w:rPr>
          <w:szCs w:val="28"/>
        </w:rPr>
      </w:pPr>
      <w:r w:rsidRPr="006F0AB1">
        <w:t xml:space="preserve">Безопасность жизнедеятельности достигается путем проведения комплекса </w:t>
      </w:r>
      <w:r w:rsidRPr="006F0AB1">
        <w:rPr>
          <w:szCs w:val="28"/>
        </w:rPr>
        <w:t>законодательных актов, социально-экономических, организационных, технических, гигиенических и лечебно-профилактических мероприятий, направленных на сохранение здоровья и работоспособности человека во всех сферах его деятельности.</w:t>
      </w:r>
    </w:p>
    <w:p w:rsidR="00DD6E89" w:rsidRPr="006F0AB1" w:rsidRDefault="00DD6E89" w:rsidP="006F0AB1">
      <w:pPr>
        <w:pStyle w:val="Wolf0"/>
        <w:widowControl w:val="0"/>
        <w:spacing w:line="360" w:lineRule="auto"/>
        <w:ind w:right="0" w:firstLine="709"/>
        <w:rPr>
          <w:szCs w:val="28"/>
        </w:rPr>
      </w:pPr>
      <w:r w:rsidRPr="006F0AB1">
        <w:rPr>
          <w:szCs w:val="28"/>
        </w:rPr>
        <w:t>Мероприятия по безопасности жизнедеятельности должны решать проблемы безопасности в чрезвычайных условиях на производстве и в быту, на транспорте, а также при постоянных воздействиях различных физических факторов.</w:t>
      </w:r>
    </w:p>
    <w:p w:rsidR="00DD6E89" w:rsidRPr="006F0AB1" w:rsidRDefault="00DD6E89" w:rsidP="006F0AB1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ОАО «Минскпроектмебель», согласно СН 245-71, относится к </w:t>
      </w:r>
      <w:r w:rsidRPr="006F0AB1">
        <w:rPr>
          <w:sz w:val="28"/>
          <w:szCs w:val="28"/>
          <w:lang w:val="en-US"/>
        </w:rPr>
        <w:t>IV</w:t>
      </w:r>
      <w:r w:rsidRPr="006F0AB1">
        <w:rPr>
          <w:sz w:val="28"/>
          <w:szCs w:val="28"/>
        </w:rPr>
        <w:t xml:space="preserve"> санитарному классу, ширина санитарной защитной зоны составляет </w:t>
      </w:r>
      <w:smartTag w:uri="urn:schemas-microsoft-com:office:smarttags" w:element="metricconverter">
        <w:smartTagPr>
          <w:attr w:name="ProductID" w:val="100 м"/>
        </w:smartTagPr>
        <w:r w:rsidRPr="006F0AB1">
          <w:rPr>
            <w:sz w:val="28"/>
            <w:szCs w:val="28"/>
          </w:rPr>
          <w:t>100 м</w:t>
        </w:r>
      </w:smartTag>
      <w:r w:rsidRPr="006F0AB1">
        <w:rPr>
          <w:sz w:val="28"/>
          <w:szCs w:val="28"/>
        </w:rPr>
        <w:t xml:space="preserve">. Предприятие занимает площадь </w:t>
      </w:r>
      <w:smartTag w:uri="urn:schemas-microsoft-com:office:smarttags" w:element="metricconverter">
        <w:smartTagPr>
          <w:attr w:name="ProductID" w:val="3,6 гектаров"/>
        </w:smartTagPr>
        <w:r w:rsidRPr="006F0AB1">
          <w:rPr>
            <w:sz w:val="28"/>
            <w:szCs w:val="28"/>
          </w:rPr>
          <w:t>3,6 гектаров</w:t>
        </w:r>
      </w:smartTag>
      <w:r w:rsidRPr="006F0AB1">
        <w:rPr>
          <w:sz w:val="28"/>
          <w:szCs w:val="28"/>
        </w:rPr>
        <w:t xml:space="preserve">. Под производственными застройками занято </w:t>
      </w:r>
      <w:smartTag w:uri="urn:schemas-microsoft-com:office:smarttags" w:element="metricconverter">
        <w:smartTagPr>
          <w:attr w:name="ProductID" w:val="1,8 гектаров"/>
        </w:smartTagPr>
        <w:r w:rsidRPr="006F0AB1">
          <w:rPr>
            <w:sz w:val="28"/>
            <w:szCs w:val="28"/>
          </w:rPr>
          <w:t>1,8 гектаров</w:t>
        </w:r>
      </w:smartTag>
      <w:r w:rsidRPr="006F0AB1">
        <w:rPr>
          <w:sz w:val="28"/>
          <w:szCs w:val="28"/>
        </w:rPr>
        <w:t xml:space="preserve">, площадь озеленения 0,71 гектара. Противопожарные разрывы производственного корпуса с близстоящими зданиями составляют: </w:t>
      </w:r>
      <w:smartTag w:uri="urn:schemas-microsoft-com:office:smarttags" w:element="metricconverter">
        <w:smartTagPr>
          <w:attr w:name="ProductID" w:val="15,5 метров"/>
        </w:smartTagPr>
        <w:r w:rsidRPr="006F0AB1">
          <w:rPr>
            <w:sz w:val="28"/>
            <w:szCs w:val="28"/>
          </w:rPr>
          <w:t>15,5 метров</w:t>
        </w:r>
      </w:smartTag>
      <w:r w:rsidRPr="006F0AB1">
        <w:rPr>
          <w:sz w:val="28"/>
          <w:szCs w:val="28"/>
        </w:rPr>
        <w:t xml:space="preserve"> от зданий цехов и 24,5 - </w:t>
      </w:r>
      <w:smartTag w:uri="urn:schemas-microsoft-com:office:smarttags" w:element="metricconverter">
        <w:smartTagPr>
          <w:attr w:name="ProductID" w:val="28 метров"/>
        </w:smartTagPr>
        <w:r w:rsidRPr="006F0AB1">
          <w:rPr>
            <w:sz w:val="28"/>
            <w:szCs w:val="28"/>
          </w:rPr>
          <w:t>28 метров</w:t>
        </w:r>
      </w:smartTag>
      <w:r w:rsidRPr="006F0AB1">
        <w:rPr>
          <w:sz w:val="28"/>
          <w:szCs w:val="28"/>
        </w:rPr>
        <w:t xml:space="preserve"> от административного корпуса. Склады сырья и других технических материалов размещены с учетом удобства доставки груза на завод и к местам потребления. Плотность застройки составляет 57,1 %, процент озеленения территории - 9%. </w:t>
      </w:r>
    </w:p>
    <w:p w:rsidR="00DD6E89" w:rsidRPr="006F0AB1" w:rsidRDefault="00DD6E89" w:rsidP="006F0AB1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На ОАО «Минскпроектмебель» потенциальными источниками опасности являются: трансформаторная подстанция, помещение по ремонту оборудования, котельная, центральный материальный склад, цеха №1 и №3, в которых используются опасные вещества, необходимые для осуществления производственной деятельности: лак НЦ-218 (склад, цех №3, общий запас не превышает 1 тонну), растворитель №646 (склад, цех №3, общий запас не превышает 1 тонну), ксилол (С</w:t>
      </w:r>
      <w:r w:rsidRPr="006F0AB1">
        <w:rPr>
          <w:sz w:val="28"/>
          <w:szCs w:val="28"/>
          <w:vertAlign w:val="subscript"/>
        </w:rPr>
        <w:t>6</w:t>
      </w:r>
      <w:r w:rsidRPr="006F0AB1">
        <w:rPr>
          <w:sz w:val="28"/>
          <w:szCs w:val="28"/>
        </w:rPr>
        <w:t>Н</w:t>
      </w:r>
      <w:r w:rsidRPr="006F0AB1">
        <w:rPr>
          <w:sz w:val="28"/>
          <w:szCs w:val="28"/>
          <w:vertAlign w:val="subscript"/>
        </w:rPr>
        <w:t>6</w:t>
      </w:r>
      <w:r w:rsidRPr="006F0AB1">
        <w:rPr>
          <w:sz w:val="28"/>
          <w:szCs w:val="28"/>
        </w:rPr>
        <w:t>(СН</w:t>
      </w:r>
      <w:r w:rsidRPr="006F0AB1">
        <w:rPr>
          <w:sz w:val="28"/>
          <w:szCs w:val="28"/>
          <w:vertAlign w:val="subscript"/>
        </w:rPr>
        <w:t>3</w:t>
      </w:r>
      <w:r w:rsidRPr="006F0AB1">
        <w:rPr>
          <w:sz w:val="28"/>
          <w:szCs w:val="28"/>
        </w:rPr>
        <w:t>)</w:t>
      </w:r>
      <w:r w:rsidRPr="006F0AB1">
        <w:rPr>
          <w:sz w:val="28"/>
          <w:szCs w:val="28"/>
          <w:vertAlign w:val="subscript"/>
        </w:rPr>
        <w:t>2</w:t>
      </w:r>
      <w:r w:rsidRPr="006F0AB1">
        <w:rPr>
          <w:sz w:val="28"/>
          <w:szCs w:val="28"/>
        </w:rPr>
        <w:t xml:space="preserve">, </w:t>
      </w:r>
      <w:r w:rsidRPr="006F0AB1">
        <w:rPr>
          <w:sz w:val="28"/>
          <w:szCs w:val="28"/>
          <w:lang w:val="en-US"/>
        </w:rPr>
        <w:t>t</w:t>
      </w:r>
      <w:r w:rsidRPr="006F0AB1">
        <w:rPr>
          <w:sz w:val="28"/>
          <w:szCs w:val="28"/>
          <w:vertAlign w:val="subscript"/>
        </w:rPr>
        <w:t>кип</w:t>
      </w:r>
      <w:r w:rsidRPr="006F0AB1">
        <w:rPr>
          <w:sz w:val="28"/>
          <w:szCs w:val="28"/>
        </w:rPr>
        <w:t>=138ºС, цех №3, общий запас не превышает 1 тонну), смола КФ-БЖ (цех №1, общий запас не превышает 2 тонны), стеариновая кислота, ацетон (</w:t>
      </w:r>
      <w:r w:rsidRPr="006F0AB1">
        <w:rPr>
          <w:sz w:val="28"/>
          <w:szCs w:val="28"/>
          <w:lang w:val="en-US"/>
        </w:rPr>
        <w:t>CH</w:t>
      </w:r>
      <w:r w:rsidRPr="006F0AB1">
        <w:rPr>
          <w:sz w:val="28"/>
          <w:szCs w:val="28"/>
          <w:vertAlign w:val="subscript"/>
        </w:rPr>
        <w:t>3</w:t>
      </w:r>
      <w:r w:rsidRPr="006F0AB1">
        <w:rPr>
          <w:sz w:val="28"/>
          <w:szCs w:val="28"/>
          <w:lang w:val="en-US"/>
        </w:rPr>
        <w:t>COCH</w:t>
      </w:r>
      <w:r w:rsidRPr="006F0AB1">
        <w:rPr>
          <w:sz w:val="28"/>
          <w:szCs w:val="28"/>
          <w:vertAlign w:val="subscript"/>
        </w:rPr>
        <w:t>3</w:t>
      </w:r>
      <w:r w:rsidRPr="006F0AB1">
        <w:rPr>
          <w:sz w:val="28"/>
          <w:szCs w:val="28"/>
        </w:rPr>
        <w:t xml:space="preserve">, </w:t>
      </w:r>
      <w:r w:rsidRPr="006F0AB1">
        <w:rPr>
          <w:sz w:val="28"/>
          <w:szCs w:val="28"/>
          <w:lang w:val="en-US"/>
        </w:rPr>
        <w:t>t</w:t>
      </w:r>
      <w:r w:rsidRPr="006F0AB1">
        <w:rPr>
          <w:sz w:val="28"/>
          <w:szCs w:val="28"/>
          <w:vertAlign w:val="subscript"/>
        </w:rPr>
        <w:t>кип</w:t>
      </w:r>
      <w:r w:rsidRPr="006F0AB1">
        <w:rPr>
          <w:sz w:val="28"/>
          <w:szCs w:val="28"/>
        </w:rPr>
        <w:t>= 56,2ºС, цех №3, общий запас не превышает 0,3 тонны). На ОАО «Минскпроектмебель» при планировании мероприятий по безопасности жизнедеятельности повышенное внимание уделяется противопожарной безопасности. Для некоторых технологических процессов обработки древесины характерным является пожаро- и взрывоопасность. В соответствии с классификацией НПБ 5-2000 большая часть процессов деревообработки относится к категории В4 по пожаро- и взрывоопасности. На случай возникновения пожара на предприятии существует автоматизированная система пожаротушения. Для тушения пожаров также применяются пенные огнетушители ОХП-10 и воздушно-пенные ОВП-10.</w:t>
      </w:r>
    </w:p>
    <w:p w:rsidR="00DD6E89" w:rsidRPr="006F0AB1" w:rsidRDefault="00DD6E89" w:rsidP="006F0AB1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На территории ОАО «Минскпроектмебель» все здания и сооружения расположены друг от друга на расстоянии не менее </w:t>
      </w:r>
      <w:smartTag w:uri="urn:schemas-microsoft-com:office:smarttags" w:element="metricconverter">
        <w:smartTagPr>
          <w:attr w:name="ProductID" w:val="8 метров"/>
        </w:smartTagPr>
        <w:r w:rsidRPr="006F0AB1">
          <w:rPr>
            <w:sz w:val="28"/>
            <w:szCs w:val="28"/>
          </w:rPr>
          <w:t>8 метров</w:t>
        </w:r>
      </w:smartTag>
      <w:r w:rsidRPr="006F0AB1">
        <w:rPr>
          <w:sz w:val="28"/>
          <w:szCs w:val="28"/>
        </w:rPr>
        <w:t>, чтобы избежать полного разрушения объекта в случае чрезвычайной ситуации. Этажность зданий и построек колеблется от одного до трех. В основном производственные сооружения построены заглубленными и прямоугольной формы. Все постройки предприятия имеют несколько входов и выходов для обеспечения беспрепятственного освобождения здания в случае тревоги. Материал, из которого изготовлены мебельные и раскроечные цеха, цех ДВП, склады - бетон, снаружи отделанные штукатуркой. Пол в этих сооружениях - бетонный, двери деревянные, обшитые металлическими листами. Стены и ограждения гаражей и главного корпуса выполнены из кирпича. На территории предприятия для прохода из цеха в цех имеются асфальтированные или бетонные дорожки. Дороги для машин и заводского транспорта - асфальтовые.</w:t>
      </w:r>
    </w:p>
    <w:p w:rsidR="00DD6E89" w:rsidRPr="006F0AB1" w:rsidRDefault="00DD6E89" w:rsidP="006F0AB1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На территории ОАО «Минскпроектмебель» расположен цех ДВП, который относится к потенциально опасному объекту. Взрыво- и пожароопасным веществом здесь является древесная пыль. В случае повышенной температуры внутри здания может произойти самовозгорание, поэтому цех расположен от других зданий более отдаленно. Склады с вредными веществами также отделены от основных производственных зданий большими противопожарными разрывами.</w:t>
      </w:r>
    </w:p>
    <w:p w:rsidR="00DD6E89" w:rsidRPr="006F0AB1" w:rsidRDefault="00DD6E89" w:rsidP="006F0AB1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В производственном цехе №1 опасным оборудованием является линия облицовывания щитовых пластей АКДА-4938. Возле нее постоянно имеется древесная пыль, что в совокупности с повышенной температурой и выделением паров формальдегида создает повышенную опасность в теплое время года.</w:t>
      </w:r>
    </w:p>
    <w:p w:rsidR="00DD6E89" w:rsidRPr="006F0AB1" w:rsidRDefault="00DD6E89" w:rsidP="006F0AB1">
      <w:pPr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На предприятии отсутствуют аварийно-техническая и медицинская службы, но имеется телефонная связь с ними.</w:t>
      </w:r>
    </w:p>
    <w:p w:rsidR="00DD6E89" w:rsidRPr="006F0AB1" w:rsidRDefault="00DD6E89" w:rsidP="006F0AB1">
      <w:pPr>
        <w:pStyle w:val="2"/>
        <w:widowControl w:val="0"/>
        <w:spacing w:line="360" w:lineRule="auto"/>
        <w:ind w:firstLine="709"/>
      </w:pPr>
      <w:r w:rsidRPr="006F0AB1">
        <w:t>К защитным мероприятиям, направленным на предотвращение и ликвидацию аварий на ОАО «Минскпроектмебель», относятся:</w:t>
      </w:r>
    </w:p>
    <w:p w:rsidR="00DD6E89" w:rsidRPr="006F0AB1" w:rsidRDefault="00DD6E89" w:rsidP="006F0AB1">
      <w:pPr>
        <w:pStyle w:val="Wolf"/>
        <w:widowControl w:val="0"/>
        <w:tabs>
          <w:tab w:val="clear" w:pos="720"/>
        </w:tabs>
        <w:spacing w:line="360" w:lineRule="auto"/>
        <w:ind w:left="0" w:firstLine="709"/>
      </w:pPr>
      <w:r w:rsidRPr="006F0AB1">
        <w:t>- обучение персонала предприятия правилам поведения при возникновении чрезвычайных ситуаций, проведение инструктажа. Инструктаж, обучение и проверка знаний работников являются важным элементом системы мер по предупреждению аварий;</w:t>
      </w:r>
    </w:p>
    <w:p w:rsidR="00DD6E89" w:rsidRPr="006F0AB1" w:rsidRDefault="00DD6E89" w:rsidP="006F0AB1">
      <w:pPr>
        <w:pStyle w:val="Wolf"/>
        <w:widowControl w:val="0"/>
        <w:tabs>
          <w:tab w:val="clear" w:pos="720"/>
        </w:tabs>
        <w:spacing w:line="360" w:lineRule="auto"/>
        <w:ind w:left="0" w:firstLine="709"/>
      </w:pPr>
      <w:r w:rsidRPr="006F0AB1">
        <w:t>- обеспечение персонала средствами индивидуальной и коллективной защиты;</w:t>
      </w:r>
    </w:p>
    <w:p w:rsidR="00DD6E89" w:rsidRPr="006F0AB1" w:rsidRDefault="00DD6E89" w:rsidP="006F0AB1">
      <w:pPr>
        <w:spacing w:before="0" w:line="360" w:lineRule="auto"/>
        <w:ind w:firstLine="709"/>
        <w:rPr>
          <w:sz w:val="28"/>
          <w:szCs w:val="24"/>
        </w:rPr>
      </w:pPr>
      <w:r w:rsidRPr="006F0AB1">
        <w:rPr>
          <w:sz w:val="28"/>
          <w:szCs w:val="24"/>
        </w:rPr>
        <w:t>- создание радиационного и химического поста для наблюдения за радиационной и химической обстановкой;</w:t>
      </w:r>
    </w:p>
    <w:p w:rsidR="00DD6E89" w:rsidRPr="006F0AB1" w:rsidRDefault="00DD6E89" w:rsidP="006F0AB1">
      <w:pPr>
        <w:spacing w:before="0" w:line="360" w:lineRule="auto"/>
        <w:ind w:firstLine="709"/>
        <w:rPr>
          <w:sz w:val="28"/>
          <w:szCs w:val="24"/>
        </w:rPr>
      </w:pPr>
      <w:r w:rsidRPr="006F0AB1">
        <w:rPr>
          <w:sz w:val="28"/>
          <w:szCs w:val="24"/>
        </w:rPr>
        <w:t>- проведение мероприятий по выявлению возможных причин возникновения и развития аварийных ситуаций (техническое диагностирование эксплуатируемых на опасных производственных объектах оборудования и устройств, выработавших нормативные сроки эксплуатации; уборка пыли со строительных, инженерных коммуникаций и светильников в помещениях, где производится шлифование изделий из древесины, раскрой плитных материалов, связанных с выделением горючей среды);</w:t>
      </w:r>
    </w:p>
    <w:p w:rsidR="00DD6E89" w:rsidRPr="006F0AB1" w:rsidRDefault="00DD6E89" w:rsidP="006F0AB1">
      <w:pPr>
        <w:spacing w:before="0" w:line="360" w:lineRule="auto"/>
        <w:ind w:firstLine="709"/>
        <w:rPr>
          <w:sz w:val="28"/>
          <w:szCs w:val="24"/>
        </w:rPr>
      </w:pPr>
      <w:r w:rsidRPr="006F0AB1">
        <w:rPr>
          <w:sz w:val="28"/>
          <w:szCs w:val="24"/>
        </w:rPr>
        <w:t>- поддержание автотранспортной техники, используемой для эвакуации, в технически исправном состоянии, обеспечение ее запасными частями и ремонтными комплектами;</w:t>
      </w:r>
    </w:p>
    <w:p w:rsidR="00DD6E89" w:rsidRPr="006F0AB1" w:rsidRDefault="00DD6E89" w:rsidP="006F0AB1">
      <w:pPr>
        <w:pStyle w:val="Wolf"/>
        <w:widowControl w:val="0"/>
        <w:tabs>
          <w:tab w:val="clear" w:pos="720"/>
        </w:tabs>
        <w:spacing w:line="360" w:lineRule="auto"/>
        <w:ind w:left="0" w:firstLine="709"/>
      </w:pPr>
      <w:r w:rsidRPr="006F0AB1">
        <w:t>- повседневный противопожарный контроль особо опасных участков производства пожарно-техническими командами;</w:t>
      </w:r>
    </w:p>
    <w:p w:rsidR="00DD6E89" w:rsidRPr="006F0AB1" w:rsidRDefault="00DD6E89" w:rsidP="006F0AB1">
      <w:pPr>
        <w:pStyle w:val="Wolf"/>
        <w:widowControl w:val="0"/>
        <w:tabs>
          <w:tab w:val="clear" w:pos="720"/>
        </w:tabs>
        <w:spacing w:line="360" w:lineRule="auto"/>
        <w:ind w:left="0" w:firstLine="709"/>
      </w:pPr>
      <w:r w:rsidRPr="006F0AB1">
        <w:t>- прогнозирование зон возможного возгорания и разработка мероприятий по ликвидации очагов пожаров.</w:t>
      </w:r>
    </w:p>
    <w:p w:rsidR="00411467" w:rsidRPr="006F0AB1" w:rsidRDefault="00411467" w:rsidP="006F0AB1">
      <w:pPr>
        <w:spacing w:before="0"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6F0AB1">
        <w:rPr>
          <w:sz w:val="28"/>
          <w:szCs w:val="28"/>
        </w:rPr>
        <w:br w:type="page"/>
      </w:r>
      <w:r w:rsidRPr="006F0AB1">
        <w:rPr>
          <w:b/>
          <w:bCs/>
          <w:iCs/>
          <w:sz w:val="28"/>
          <w:szCs w:val="28"/>
        </w:rPr>
        <w:t>Заключение</w:t>
      </w:r>
    </w:p>
    <w:p w:rsidR="00804E05" w:rsidRPr="006F0AB1" w:rsidRDefault="00804E05" w:rsidP="006F0AB1">
      <w:pPr>
        <w:spacing w:before="0" w:line="360" w:lineRule="auto"/>
        <w:ind w:firstLine="709"/>
        <w:jc w:val="center"/>
        <w:rPr>
          <w:bCs/>
          <w:iCs/>
          <w:sz w:val="28"/>
          <w:szCs w:val="28"/>
        </w:rPr>
      </w:pPr>
    </w:p>
    <w:p w:rsidR="0032541F" w:rsidRPr="006F0AB1" w:rsidRDefault="008963C6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Проведенный в контрольной работе анализ позволяет сделать следующие выводы:</w:t>
      </w:r>
    </w:p>
    <w:p w:rsidR="008963C6" w:rsidRPr="006F0AB1" w:rsidRDefault="008963C6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Анализ приемов управления чистыми рисками возможных потерь, связанных с чрезвычайными ситуациями техногенного, природного и экологического характера, которые в наибольшей степени могут проявиться в Республике Беларусь, подтверждает целесообразность перехода от принципа "реагирования и исправления" к принципу "активной профилактики" в экологической и экономической политике государства. Признание чистого риска потерь и создание дополнительных материально-денежных ресурсов для самострахования или переуступка риска страховым компаниям вполне аргументированы для периодически повторяющихся техногенных, природных и экологических явлений чрезвычайного характера.</w:t>
      </w:r>
    </w:p>
    <w:p w:rsidR="008160B0" w:rsidRPr="006F0AB1" w:rsidRDefault="008160B0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При регулировании взаимоотношений в системе "природа - хозяйство - человек" крайне важно изменить приоритеты. Поскольку нельзя обеспечить абсолютную безопасность населения и окружающей среды от природных, техногенных и других факторов опасности, то необходимо ориентироваться на приемлемый риск исходя из социально-экономических соображений целесообразности затрат. Необходимо четко структурировать возможные чистые риски и потери и в каждом конкретном случае применять наиболее приемлемые методы сокращения ущерба.</w:t>
      </w:r>
    </w:p>
    <w:p w:rsidR="008160B0" w:rsidRPr="006F0AB1" w:rsidRDefault="008160B0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Другим приоритетом при управлении чистыми рисками должно выступать внедрение прогрессивного налогообложения, льготного кредитования и субсидирования, стимулирующих природоохранные мероприятия и создающих предпосылки ресурсосбережения и перехода на платное использование природных ресурсов и компенсацию ущерба, наносимого окружающей среде субъектами хозяйствования.</w:t>
      </w:r>
    </w:p>
    <w:p w:rsidR="00F06F41" w:rsidRPr="006F0AB1" w:rsidRDefault="00F06F4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Ввиду того, что производство продукции на ОАО «Минскпроектмебель» основывается на использовании в основном экологически чистых материалов, воздействие данного вида производства на окружающую среду достаточно рассматривать только по образованию и удалению отходов производства.</w:t>
      </w:r>
    </w:p>
    <w:p w:rsidR="00F06F41" w:rsidRPr="006F0AB1" w:rsidRDefault="00F06F4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Принятая в производстве система очистки воздуха обеспечивает нормы предельно допустимой концентрации и в результате очищенный воздух не оказывает вредного влияния на окружающую среду.</w:t>
      </w:r>
    </w:p>
    <w:p w:rsidR="00F06F41" w:rsidRPr="006F0AB1" w:rsidRDefault="00F06F4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Применительно к проектированию и эксплуатации деревообрабатывающих цехов требования по охране окружающей среды сводятся к следующим мероприятиям:</w:t>
      </w:r>
    </w:p>
    <w:p w:rsidR="00F06F41" w:rsidRPr="006F0AB1" w:rsidRDefault="00F06F4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создание надежных конструкций и обеспечение бесперебойной и эффективной работы очистительных устройств;</w:t>
      </w:r>
    </w:p>
    <w:p w:rsidR="00F06F41" w:rsidRPr="006F0AB1" w:rsidRDefault="00F06F4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организация утилизации отходов производства;</w:t>
      </w:r>
    </w:p>
    <w:p w:rsidR="00F06F41" w:rsidRPr="006F0AB1" w:rsidRDefault="00F06F4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совершенствование технологических процессов с целью уменьшения получаемых отходов, устранение или уменьшение возможности загрязнения производственной и внешней среды, вредного действия шума и вибрации;</w:t>
      </w:r>
    </w:p>
    <w:p w:rsidR="00F06F41" w:rsidRPr="006F0AB1" w:rsidRDefault="00F06F4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выпуск продукции, удовлетворяющей стандартам качества по охране окружающей среды;</w:t>
      </w:r>
    </w:p>
    <w:p w:rsidR="00F06F41" w:rsidRPr="006F0AB1" w:rsidRDefault="00F06F4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экранизация всех установок, излучающих электромагнитные волны высокой частоты;</w:t>
      </w:r>
    </w:p>
    <w:p w:rsidR="00F06F41" w:rsidRPr="006F0AB1" w:rsidRDefault="00F06F4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- образование вокруг цеха зеленой зоны.</w:t>
      </w:r>
    </w:p>
    <w:p w:rsidR="00B46334" w:rsidRDefault="00B46334" w:rsidP="006F0AB1">
      <w:pPr>
        <w:pStyle w:val="a3"/>
        <w:widowControl w:val="0"/>
        <w:jc w:val="center"/>
        <w:rPr>
          <w:b/>
          <w:bCs/>
          <w:iCs/>
          <w:sz w:val="28"/>
          <w:szCs w:val="28"/>
        </w:rPr>
      </w:pPr>
    </w:p>
    <w:p w:rsidR="00411467" w:rsidRPr="006F0AB1" w:rsidRDefault="00804E05" w:rsidP="006F0AB1">
      <w:pPr>
        <w:pStyle w:val="a3"/>
        <w:widowControl w:val="0"/>
        <w:jc w:val="center"/>
        <w:rPr>
          <w:b/>
          <w:bCs/>
          <w:iCs/>
          <w:sz w:val="28"/>
          <w:szCs w:val="28"/>
        </w:rPr>
      </w:pPr>
      <w:r w:rsidRPr="006F0AB1">
        <w:rPr>
          <w:b/>
          <w:bCs/>
          <w:iCs/>
          <w:sz w:val="28"/>
          <w:szCs w:val="28"/>
        </w:rPr>
        <w:t>Задача</w:t>
      </w:r>
    </w:p>
    <w:p w:rsidR="00411467" w:rsidRPr="006F0AB1" w:rsidRDefault="00411467" w:rsidP="006F0AB1">
      <w:pPr>
        <w:spacing w:before="0" w:line="360" w:lineRule="auto"/>
        <w:ind w:firstLine="709"/>
        <w:rPr>
          <w:sz w:val="28"/>
          <w:szCs w:val="28"/>
        </w:rPr>
      </w:pPr>
    </w:p>
    <w:p w:rsidR="00FA35EE" w:rsidRPr="006F0AB1" w:rsidRDefault="00960221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Определить уровень и степень риска при производстве молока по данным Республики Беларусь</w:t>
      </w:r>
      <w:r w:rsidR="000C58E5" w:rsidRPr="006F0AB1">
        <w:rPr>
          <w:sz w:val="28"/>
          <w:szCs w:val="28"/>
        </w:rPr>
        <w:t>.</w:t>
      </w:r>
    </w:p>
    <w:p w:rsidR="000A29DC" w:rsidRPr="006F0AB1" w:rsidRDefault="006210E0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Динамика производства </w:t>
      </w:r>
      <w:r w:rsidR="006B50D6" w:rsidRPr="006F0AB1">
        <w:rPr>
          <w:sz w:val="28"/>
          <w:szCs w:val="28"/>
        </w:rPr>
        <w:t xml:space="preserve">молока на уровне областей Республики Беларусь </w:t>
      </w:r>
      <w:r w:rsidR="00FA4C48" w:rsidRPr="006F0AB1">
        <w:rPr>
          <w:sz w:val="28"/>
          <w:szCs w:val="28"/>
        </w:rPr>
        <w:t xml:space="preserve">(по данным Министерства статистики и анализа РБ [http://belstat.gov.by]) </w:t>
      </w:r>
      <w:r w:rsidR="006B50D6" w:rsidRPr="006F0AB1">
        <w:rPr>
          <w:sz w:val="28"/>
          <w:szCs w:val="28"/>
        </w:rPr>
        <w:t>приведена в таблице 1.</w:t>
      </w:r>
    </w:p>
    <w:p w:rsidR="00C83DB5" w:rsidRPr="006F0AB1" w:rsidRDefault="00B46334" w:rsidP="006F0AB1">
      <w:pPr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C83DB5" w:rsidRPr="006F0AB1">
        <w:rPr>
          <w:i/>
          <w:sz w:val="28"/>
          <w:szCs w:val="28"/>
        </w:rPr>
        <w:t xml:space="preserve">Таблица 1. </w:t>
      </w:r>
      <w:r w:rsidR="00C83DB5" w:rsidRPr="006F0AB1">
        <w:rPr>
          <w:sz w:val="28"/>
          <w:szCs w:val="28"/>
        </w:rPr>
        <w:t>Динамика производства молока на уровне областей Республики Беларусь в 1995-2007 гг., тыс. тонн</w:t>
      </w:r>
    </w:p>
    <w:tbl>
      <w:tblPr>
        <w:tblW w:w="464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3"/>
        <w:gridCol w:w="839"/>
        <w:gridCol w:w="840"/>
        <w:gridCol w:w="838"/>
        <w:gridCol w:w="838"/>
        <w:gridCol w:w="838"/>
        <w:gridCol w:w="838"/>
        <w:gridCol w:w="838"/>
        <w:gridCol w:w="838"/>
        <w:gridCol w:w="834"/>
      </w:tblGrid>
      <w:tr w:rsidR="00E539B8" w:rsidRPr="00B46334" w:rsidTr="00B46334">
        <w:trPr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1995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2000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2001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2002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2003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2004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2005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2006</w:t>
            </w:r>
          </w:p>
        </w:tc>
        <w:tc>
          <w:tcPr>
            <w:tcW w:w="4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2007</w:t>
            </w:r>
          </w:p>
        </w:tc>
      </w:tr>
      <w:tr w:rsidR="00E539B8" w:rsidRPr="00B46334" w:rsidTr="00B46334">
        <w:trPr>
          <w:cantSplit/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239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Производство молока, тыс. т</w:t>
            </w:r>
          </w:p>
        </w:tc>
      </w:tr>
      <w:tr w:rsidR="00E539B8" w:rsidRPr="00B46334" w:rsidTr="00B46334">
        <w:trPr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Республика Беларусь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5070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4490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4834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4773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4683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5149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5676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5896</w:t>
            </w:r>
          </w:p>
        </w:tc>
        <w:tc>
          <w:tcPr>
            <w:tcW w:w="4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5909</w:t>
            </w:r>
          </w:p>
        </w:tc>
      </w:tr>
      <w:tr w:rsidR="00E539B8" w:rsidRPr="00B46334" w:rsidTr="00B46334">
        <w:trPr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4345A5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в том числе о</w:t>
            </w:r>
            <w:r w:rsidR="00E539B8" w:rsidRPr="00B46334">
              <w:rPr>
                <w:szCs w:val="26"/>
              </w:rPr>
              <w:t>бласти: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4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</w:p>
        </w:tc>
      </w:tr>
      <w:tr w:rsidR="00E539B8" w:rsidRPr="00B46334" w:rsidTr="00B46334">
        <w:trPr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Брестская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927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875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897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879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865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922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1023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1084</w:t>
            </w:r>
          </w:p>
        </w:tc>
        <w:tc>
          <w:tcPr>
            <w:tcW w:w="4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1100</w:t>
            </w:r>
          </w:p>
        </w:tc>
      </w:tr>
      <w:tr w:rsidR="00E539B8" w:rsidRPr="00B46334" w:rsidTr="00B46334">
        <w:trPr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Витебская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814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700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747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715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717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782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840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848</w:t>
            </w:r>
          </w:p>
        </w:tc>
        <w:tc>
          <w:tcPr>
            <w:tcW w:w="4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852</w:t>
            </w:r>
          </w:p>
        </w:tc>
      </w:tr>
      <w:tr w:rsidR="00E539B8" w:rsidRPr="00B46334" w:rsidTr="00B46334">
        <w:trPr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Гомельская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690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598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639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653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650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715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782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811</w:t>
            </w:r>
          </w:p>
        </w:tc>
        <w:tc>
          <w:tcPr>
            <w:tcW w:w="4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815</w:t>
            </w:r>
          </w:p>
        </w:tc>
      </w:tr>
      <w:tr w:rsidR="00E539B8" w:rsidRPr="00B46334" w:rsidTr="00B46334">
        <w:trPr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Гродненская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828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774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810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790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779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827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892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924</w:t>
            </w:r>
          </w:p>
        </w:tc>
        <w:tc>
          <w:tcPr>
            <w:tcW w:w="4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906</w:t>
            </w:r>
          </w:p>
        </w:tc>
      </w:tr>
      <w:tr w:rsidR="00E539B8" w:rsidRPr="00B46334" w:rsidTr="00B46334">
        <w:trPr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Минская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1159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985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1157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1146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1083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1273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1449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1509</w:t>
            </w:r>
          </w:p>
        </w:tc>
        <w:tc>
          <w:tcPr>
            <w:tcW w:w="4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1499</w:t>
            </w:r>
          </w:p>
        </w:tc>
      </w:tr>
      <w:tr w:rsidR="00E539B8" w:rsidRPr="00B46334" w:rsidTr="00B46334">
        <w:trPr>
          <w:jc w:val="center"/>
        </w:trPr>
        <w:tc>
          <w:tcPr>
            <w:tcW w:w="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Могилевская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652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558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584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590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589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630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690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720</w:t>
            </w:r>
          </w:p>
        </w:tc>
        <w:tc>
          <w:tcPr>
            <w:tcW w:w="4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B8" w:rsidRPr="00B46334" w:rsidRDefault="00E539B8" w:rsidP="00B46334">
            <w:pPr>
              <w:spacing w:before="0" w:line="360" w:lineRule="auto"/>
              <w:ind w:firstLine="0"/>
              <w:jc w:val="center"/>
              <w:rPr>
                <w:szCs w:val="26"/>
              </w:rPr>
            </w:pPr>
            <w:r w:rsidRPr="00B46334">
              <w:rPr>
                <w:szCs w:val="26"/>
              </w:rPr>
              <w:t>737</w:t>
            </w:r>
          </w:p>
        </w:tc>
      </w:tr>
    </w:tbl>
    <w:p w:rsidR="00D77284" w:rsidRPr="006F0AB1" w:rsidRDefault="00D77284" w:rsidP="006F0AB1">
      <w:pPr>
        <w:spacing w:before="0" w:line="360" w:lineRule="auto"/>
        <w:ind w:firstLine="709"/>
        <w:rPr>
          <w:sz w:val="28"/>
          <w:szCs w:val="28"/>
        </w:rPr>
      </w:pPr>
    </w:p>
    <w:p w:rsidR="00B2777F" w:rsidRPr="006F0AB1" w:rsidRDefault="002271E8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Как видно из приведенных данных производство </w:t>
      </w:r>
      <w:r w:rsidR="00C83DB5" w:rsidRPr="006F0AB1">
        <w:rPr>
          <w:sz w:val="28"/>
          <w:szCs w:val="28"/>
        </w:rPr>
        <w:t>молока</w:t>
      </w:r>
      <w:r w:rsidRPr="006F0AB1">
        <w:rPr>
          <w:sz w:val="28"/>
          <w:szCs w:val="28"/>
        </w:rPr>
        <w:t xml:space="preserve"> </w:t>
      </w:r>
      <w:r w:rsidR="00D77284" w:rsidRPr="006F0AB1">
        <w:rPr>
          <w:sz w:val="28"/>
          <w:szCs w:val="28"/>
        </w:rPr>
        <w:t>по Брестской обла</w:t>
      </w:r>
      <w:r w:rsidR="00C83DB5" w:rsidRPr="006F0AB1">
        <w:rPr>
          <w:sz w:val="28"/>
          <w:szCs w:val="28"/>
        </w:rPr>
        <w:t xml:space="preserve">сти имело тенденцию спада с </w:t>
      </w:r>
      <w:smartTag w:uri="urn:schemas-microsoft-com:office:smarttags" w:element="metricconverter">
        <w:smartTagPr>
          <w:attr w:name="ProductID" w:val="1995 г"/>
        </w:smartTagPr>
        <w:r w:rsidR="00C83DB5" w:rsidRPr="006F0AB1">
          <w:rPr>
            <w:sz w:val="28"/>
            <w:szCs w:val="28"/>
          </w:rPr>
          <w:t>1995</w:t>
        </w:r>
        <w:r w:rsidR="00D77284" w:rsidRPr="006F0AB1">
          <w:rPr>
            <w:sz w:val="28"/>
            <w:szCs w:val="28"/>
          </w:rPr>
          <w:t> г</w:t>
        </w:r>
      </w:smartTag>
      <w:r w:rsidR="00C83DB5" w:rsidRPr="006F0AB1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4 г"/>
        </w:smartTagPr>
        <w:r w:rsidR="00C83DB5" w:rsidRPr="006F0AB1">
          <w:rPr>
            <w:sz w:val="28"/>
            <w:szCs w:val="28"/>
          </w:rPr>
          <w:t>2004</w:t>
        </w:r>
        <w:r w:rsidR="00D77284" w:rsidRPr="006F0AB1">
          <w:rPr>
            <w:sz w:val="28"/>
            <w:szCs w:val="28"/>
          </w:rPr>
          <w:t> г</w:t>
        </w:r>
      </w:smartTag>
      <w:r w:rsidR="00D77284" w:rsidRPr="006F0AB1">
        <w:rPr>
          <w:sz w:val="28"/>
          <w:szCs w:val="28"/>
        </w:rPr>
        <w:t>., а затем начало увели</w:t>
      </w:r>
      <w:r w:rsidR="00C83DB5" w:rsidRPr="006F0AB1">
        <w:rPr>
          <w:sz w:val="28"/>
          <w:szCs w:val="28"/>
        </w:rPr>
        <w:t>чиваться, и</w:t>
      </w:r>
      <w:r w:rsidR="00D77284" w:rsidRPr="006F0AB1">
        <w:rPr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2005 г"/>
        </w:smartTagPr>
        <w:r w:rsidR="00D77284" w:rsidRPr="006F0AB1">
          <w:rPr>
            <w:sz w:val="28"/>
            <w:szCs w:val="28"/>
          </w:rPr>
          <w:t>2005 г</w:t>
        </w:r>
      </w:smartTag>
      <w:r w:rsidR="00D77284" w:rsidRPr="006F0AB1">
        <w:rPr>
          <w:sz w:val="28"/>
          <w:szCs w:val="28"/>
        </w:rPr>
        <w:t xml:space="preserve">. </w:t>
      </w:r>
      <w:r w:rsidR="00C83DB5" w:rsidRPr="006F0AB1">
        <w:rPr>
          <w:sz w:val="28"/>
          <w:szCs w:val="28"/>
        </w:rPr>
        <w:t xml:space="preserve">превысило уровень </w:t>
      </w:r>
      <w:smartTag w:uri="urn:schemas-microsoft-com:office:smarttags" w:element="metricconverter">
        <w:smartTagPr>
          <w:attr w:name="ProductID" w:val="1995 г"/>
        </w:smartTagPr>
        <w:r w:rsidR="00C83DB5" w:rsidRPr="006F0AB1">
          <w:rPr>
            <w:sz w:val="28"/>
            <w:szCs w:val="28"/>
          </w:rPr>
          <w:t>1995 г</w:t>
        </w:r>
      </w:smartTag>
      <w:r w:rsidR="00D77284" w:rsidRPr="006F0AB1">
        <w:rPr>
          <w:sz w:val="28"/>
          <w:szCs w:val="28"/>
        </w:rPr>
        <w:t>.</w:t>
      </w:r>
    </w:p>
    <w:p w:rsidR="00D77284" w:rsidRPr="006F0AB1" w:rsidRDefault="00D77284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Производство </w:t>
      </w:r>
      <w:r w:rsidR="00C83DB5" w:rsidRPr="006F0AB1">
        <w:rPr>
          <w:sz w:val="28"/>
          <w:szCs w:val="28"/>
        </w:rPr>
        <w:t>молока</w:t>
      </w:r>
      <w:r w:rsidRPr="006F0AB1">
        <w:rPr>
          <w:sz w:val="28"/>
          <w:szCs w:val="28"/>
        </w:rPr>
        <w:t xml:space="preserve"> по Витебской области имело</w:t>
      </w:r>
      <w:r w:rsidR="002D46C9" w:rsidRPr="006F0AB1">
        <w:rPr>
          <w:sz w:val="28"/>
          <w:szCs w:val="28"/>
        </w:rPr>
        <w:t xml:space="preserve"> такую же</w:t>
      </w:r>
      <w:r w:rsidRPr="006F0AB1">
        <w:rPr>
          <w:sz w:val="28"/>
          <w:szCs w:val="28"/>
        </w:rPr>
        <w:t xml:space="preserve"> тенденцию</w:t>
      </w:r>
      <w:r w:rsidR="002D46C9" w:rsidRPr="006F0AB1">
        <w:rPr>
          <w:sz w:val="28"/>
          <w:szCs w:val="28"/>
        </w:rPr>
        <w:t>:</w:t>
      </w:r>
      <w:r w:rsidRPr="006F0AB1">
        <w:rPr>
          <w:sz w:val="28"/>
          <w:szCs w:val="28"/>
        </w:rPr>
        <w:t xml:space="preserve"> спад с </w:t>
      </w:r>
      <w:smartTag w:uri="urn:schemas-microsoft-com:office:smarttags" w:element="metricconverter">
        <w:smartTagPr>
          <w:attr w:name="ProductID" w:val="1995 г"/>
        </w:smartTagPr>
        <w:r w:rsidRPr="006F0AB1">
          <w:rPr>
            <w:sz w:val="28"/>
            <w:szCs w:val="28"/>
          </w:rPr>
          <w:t>199</w:t>
        </w:r>
        <w:r w:rsidR="002D46C9" w:rsidRPr="006F0AB1">
          <w:rPr>
            <w:sz w:val="28"/>
            <w:szCs w:val="28"/>
          </w:rPr>
          <w:t>5</w:t>
        </w:r>
        <w:r w:rsidRPr="006F0AB1">
          <w:rPr>
            <w:sz w:val="28"/>
            <w:szCs w:val="28"/>
          </w:rPr>
          <w:t> г</w:t>
        </w:r>
      </w:smartTag>
      <w:r w:rsidRPr="006F0AB1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4 г"/>
        </w:smartTagPr>
        <w:r w:rsidRPr="006F0AB1">
          <w:rPr>
            <w:sz w:val="28"/>
            <w:szCs w:val="28"/>
          </w:rPr>
          <w:t>200</w:t>
        </w:r>
        <w:r w:rsidR="002D46C9" w:rsidRPr="006F0AB1">
          <w:rPr>
            <w:sz w:val="28"/>
            <w:szCs w:val="28"/>
          </w:rPr>
          <w:t>4</w:t>
        </w:r>
        <w:r w:rsidRPr="006F0AB1">
          <w:rPr>
            <w:sz w:val="28"/>
            <w:szCs w:val="28"/>
          </w:rPr>
          <w:t> г</w:t>
        </w:r>
      </w:smartTag>
      <w:r w:rsidRPr="006F0AB1">
        <w:rPr>
          <w:sz w:val="28"/>
          <w:szCs w:val="28"/>
        </w:rPr>
        <w:t xml:space="preserve">., а затем начало увеличиваться, и в </w:t>
      </w:r>
      <w:smartTag w:uri="urn:schemas-microsoft-com:office:smarttags" w:element="metricconverter">
        <w:smartTagPr>
          <w:attr w:name="ProductID" w:val="2005 г"/>
        </w:smartTagPr>
        <w:r w:rsidRPr="006F0AB1">
          <w:rPr>
            <w:sz w:val="28"/>
            <w:szCs w:val="28"/>
          </w:rPr>
          <w:t>2005 г</w:t>
        </w:r>
      </w:smartTag>
      <w:r w:rsidRPr="006F0AB1">
        <w:rPr>
          <w:sz w:val="28"/>
          <w:szCs w:val="28"/>
        </w:rPr>
        <w:t xml:space="preserve">. превысило уровень </w:t>
      </w:r>
      <w:smartTag w:uri="urn:schemas-microsoft-com:office:smarttags" w:element="metricconverter">
        <w:smartTagPr>
          <w:attr w:name="ProductID" w:val="1995 г"/>
        </w:smartTagPr>
        <w:r w:rsidRPr="006F0AB1">
          <w:rPr>
            <w:sz w:val="28"/>
            <w:szCs w:val="28"/>
          </w:rPr>
          <w:t>1995 г</w:t>
        </w:r>
      </w:smartTag>
      <w:r w:rsidRPr="006F0AB1">
        <w:rPr>
          <w:sz w:val="28"/>
          <w:szCs w:val="28"/>
        </w:rPr>
        <w:t>.</w:t>
      </w:r>
    </w:p>
    <w:p w:rsidR="00B21E0B" w:rsidRPr="006F0AB1" w:rsidRDefault="00B21E0B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Аналогичная тенденция характерна и для Гомельской области, </w:t>
      </w:r>
      <w:r w:rsidR="002D46C9" w:rsidRPr="006F0AB1">
        <w:rPr>
          <w:sz w:val="28"/>
          <w:szCs w:val="28"/>
        </w:rPr>
        <w:t xml:space="preserve">однако по сравнению с </w:t>
      </w:r>
      <w:smartTag w:uri="urn:schemas-microsoft-com:office:smarttags" w:element="metricconverter">
        <w:smartTagPr>
          <w:attr w:name="ProductID" w:val="1995 г"/>
        </w:smartTagPr>
        <w:r w:rsidR="002D46C9" w:rsidRPr="006F0AB1">
          <w:rPr>
            <w:sz w:val="28"/>
            <w:szCs w:val="28"/>
          </w:rPr>
          <w:t>1995 г</w:t>
        </w:r>
      </w:smartTag>
      <w:r w:rsidR="002D46C9" w:rsidRPr="006F0AB1">
        <w:rPr>
          <w:sz w:val="28"/>
          <w:szCs w:val="28"/>
        </w:rPr>
        <w:t>. производство молока начало</w:t>
      </w:r>
      <w:r w:rsidRPr="006F0AB1">
        <w:rPr>
          <w:sz w:val="28"/>
          <w:szCs w:val="28"/>
        </w:rPr>
        <w:t xml:space="preserve"> увеличив</w:t>
      </w:r>
      <w:r w:rsidR="002D46C9" w:rsidRPr="006F0AB1">
        <w:rPr>
          <w:sz w:val="28"/>
          <w:szCs w:val="28"/>
        </w:rPr>
        <w:t xml:space="preserve">аться уже в </w:t>
      </w:r>
      <w:smartTag w:uri="urn:schemas-microsoft-com:office:smarttags" w:element="metricconverter">
        <w:smartTagPr>
          <w:attr w:name="ProductID" w:val="2004 г"/>
        </w:smartTagPr>
        <w:r w:rsidR="002D46C9" w:rsidRPr="006F0AB1">
          <w:rPr>
            <w:sz w:val="28"/>
            <w:szCs w:val="28"/>
          </w:rPr>
          <w:t>2004 г</w:t>
        </w:r>
      </w:smartTag>
      <w:r w:rsidR="002D46C9" w:rsidRPr="006F0AB1">
        <w:rPr>
          <w:sz w:val="28"/>
          <w:szCs w:val="28"/>
        </w:rPr>
        <w:t>.</w:t>
      </w:r>
    </w:p>
    <w:p w:rsidR="00B2777F" w:rsidRPr="006F0AB1" w:rsidRDefault="00A63D67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Для Гродненской области характерна тенденция спада производства </w:t>
      </w:r>
      <w:r w:rsidR="002D46C9" w:rsidRPr="006F0AB1">
        <w:rPr>
          <w:sz w:val="28"/>
          <w:szCs w:val="28"/>
        </w:rPr>
        <w:t xml:space="preserve">молока с </w:t>
      </w:r>
      <w:smartTag w:uri="urn:schemas-microsoft-com:office:smarttags" w:element="metricconverter">
        <w:smartTagPr>
          <w:attr w:name="ProductID" w:val="1995 г"/>
        </w:smartTagPr>
        <w:r w:rsidR="002D46C9" w:rsidRPr="006F0AB1">
          <w:rPr>
            <w:sz w:val="28"/>
            <w:szCs w:val="28"/>
          </w:rPr>
          <w:t>1995</w:t>
        </w:r>
        <w:r w:rsidRPr="006F0AB1">
          <w:rPr>
            <w:sz w:val="28"/>
            <w:szCs w:val="28"/>
          </w:rPr>
          <w:t> г</w:t>
        </w:r>
      </w:smartTag>
      <w:r w:rsidRPr="006F0AB1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4 г"/>
        </w:smartTagPr>
        <w:r w:rsidRPr="006F0AB1">
          <w:rPr>
            <w:sz w:val="28"/>
            <w:szCs w:val="28"/>
          </w:rPr>
          <w:t>200</w:t>
        </w:r>
        <w:r w:rsidR="002D46C9" w:rsidRPr="006F0AB1">
          <w:rPr>
            <w:sz w:val="28"/>
            <w:szCs w:val="28"/>
          </w:rPr>
          <w:t>4</w:t>
        </w:r>
        <w:r w:rsidRPr="006F0AB1">
          <w:rPr>
            <w:sz w:val="28"/>
            <w:szCs w:val="28"/>
          </w:rPr>
          <w:t> г</w:t>
        </w:r>
      </w:smartTag>
      <w:r w:rsidRPr="006F0AB1">
        <w:rPr>
          <w:sz w:val="28"/>
          <w:szCs w:val="28"/>
        </w:rPr>
        <w:t xml:space="preserve">., а затем началось увеличение, </w:t>
      </w:r>
      <w:r w:rsidR="002D46C9" w:rsidRPr="006F0AB1">
        <w:rPr>
          <w:sz w:val="28"/>
          <w:szCs w:val="28"/>
        </w:rPr>
        <w:t>и</w:t>
      </w:r>
      <w:r w:rsidRPr="006F0AB1">
        <w:rPr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2005 г"/>
        </w:smartTagPr>
        <w:r w:rsidRPr="006F0AB1">
          <w:rPr>
            <w:sz w:val="28"/>
            <w:szCs w:val="28"/>
          </w:rPr>
          <w:t>2005 г</w:t>
        </w:r>
      </w:smartTag>
      <w:r w:rsidRPr="006F0AB1">
        <w:rPr>
          <w:sz w:val="28"/>
          <w:szCs w:val="28"/>
        </w:rPr>
        <w:t xml:space="preserve">. производство </w:t>
      </w:r>
      <w:r w:rsidR="002D46C9" w:rsidRPr="006F0AB1">
        <w:rPr>
          <w:sz w:val="28"/>
          <w:szCs w:val="28"/>
        </w:rPr>
        <w:t>молока превысило</w:t>
      </w:r>
      <w:r w:rsidRPr="006F0AB1">
        <w:rPr>
          <w:sz w:val="28"/>
          <w:szCs w:val="28"/>
        </w:rPr>
        <w:t xml:space="preserve"> уров</w:t>
      </w:r>
      <w:r w:rsidR="002D46C9" w:rsidRPr="006F0AB1">
        <w:rPr>
          <w:sz w:val="28"/>
          <w:szCs w:val="28"/>
        </w:rPr>
        <w:t xml:space="preserve">ень </w:t>
      </w:r>
      <w:smartTag w:uri="urn:schemas-microsoft-com:office:smarttags" w:element="metricconverter">
        <w:smartTagPr>
          <w:attr w:name="ProductID" w:val="1995 г"/>
        </w:smartTagPr>
        <w:r w:rsidR="002D46C9" w:rsidRPr="006F0AB1">
          <w:rPr>
            <w:sz w:val="28"/>
            <w:szCs w:val="28"/>
          </w:rPr>
          <w:t>1995 г</w:t>
        </w:r>
      </w:smartTag>
      <w:r w:rsidRPr="006F0AB1">
        <w:rPr>
          <w:sz w:val="28"/>
          <w:szCs w:val="28"/>
        </w:rPr>
        <w:t>.</w:t>
      </w:r>
    </w:p>
    <w:p w:rsidR="006210E0" w:rsidRPr="006F0AB1" w:rsidRDefault="001221DC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В Минской области производство </w:t>
      </w:r>
      <w:r w:rsidR="002D46C9" w:rsidRPr="006F0AB1">
        <w:rPr>
          <w:sz w:val="28"/>
          <w:szCs w:val="28"/>
        </w:rPr>
        <w:t xml:space="preserve">молока имело тенденцию спада с </w:t>
      </w:r>
      <w:smartTag w:uri="urn:schemas-microsoft-com:office:smarttags" w:element="metricconverter">
        <w:smartTagPr>
          <w:attr w:name="ProductID" w:val="1995 г"/>
        </w:smartTagPr>
        <w:r w:rsidR="002D46C9" w:rsidRPr="006F0AB1">
          <w:rPr>
            <w:sz w:val="28"/>
            <w:szCs w:val="28"/>
          </w:rPr>
          <w:t>1995</w:t>
        </w:r>
        <w:r w:rsidRPr="006F0AB1">
          <w:rPr>
            <w:sz w:val="28"/>
            <w:szCs w:val="28"/>
          </w:rPr>
          <w:t> г</w:t>
        </w:r>
      </w:smartTag>
      <w:r w:rsidRPr="006F0AB1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3 г"/>
        </w:smartTagPr>
        <w:r w:rsidRPr="006F0AB1">
          <w:rPr>
            <w:sz w:val="28"/>
            <w:szCs w:val="28"/>
          </w:rPr>
          <w:t>2003 г</w:t>
        </w:r>
      </w:smartTag>
      <w:r w:rsidRPr="006F0AB1">
        <w:rPr>
          <w:sz w:val="28"/>
          <w:szCs w:val="28"/>
        </w:rPr>
        <w:t xml:space="preserve">., начиная с </w:t>
      </w:r>
      <w:smartTag w:uri="urn:schemas-microsoft-com:office:smarttags" w:element="metricconverter">
        <w:smartTagPr>
          <w:attr w:name="ProductID" w:val="2004 г"/>
        </w:smartTagPr>
        <w:r w:rsidRPr="006F0AB1">
          <w:rPr>
            <w:sz w:val="28"/>
            <w:szCs w:val="28"/>
          </w:rPr>
          <w:t>2004 г</w:t>
        </w:r>
      </w:smartTag>
      <w:r w:rsidR="002D46C9" w:rsidRPr="006F0AB1">
        <w:rPr>
          <w:sz w:val="28"/>
          <w:szCs w:val="28"/>
        </w:rPr>
        <w:t>. наблюдается рост</w:t>
      </w:r>
      <w:r w:rsidRPr="006F0AB1">
        <w:rPr>
          <w:sz w:val="28"/>
          <w:szCs w:val="28"/>
        </w:rPr>
        <w:t>.</w:t>
      </w:r>
    </w:p>
    <w:p w:rsidR="002D46C9" w:rsidRPr="006F0AB1" w:rsidRDefault="001246C8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>Для Могилевской области х</w:t>
      </w:r>
      <w:r w:rsidR="002D46C9" w:rsidRPr="006F0AB1">
        <w:rPr>
          <w:sz w:val="28"/>
          <w:szCs w:val="28"/>
        </w:rPr>
        <w:t xml:space="preserve">арактерна аналогичная тенденция: спад с </w:t>
      </w:r>
      <w:smartTag w:uri="urn:schemas-microsoft-com:office:smarttags" w:element="metricconverter">
        <w:smartTagPr>
          <w:attr w:name="ProductID" w:val="1995 г"/>
        </w:smartTagPr>
        <w:r w:rsidR="002D46C9" w:rsidRPr="006F0AB1">
          <w:rPr>
            <w:sz w:val="28"/>
            <w:szCs w:val="28"/>
          </w:rPr>
          <w:t>1995 г</w:t>
        </w:r>
      </w:smartTag>
      <w:r w:rsidR="002D46C9" w:rsidRPr="006F0AB1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4 г"/>
        </w:smartTagPr>
        <w:r w:rsidR="002D46C9" w:rsidRPr="006F0AB1">
          <w:rPr>
            <w:sz w:val="28"/>
            <w:szCs w:val="28"/>
          </w:rPr>
          <w:t>2004 г</w:t>
        </w:r>
      </w:smartTag>
      <w:r w:rsidR="002D46C9" w:rsidRPr="006F0AB1">
        <w:rPr>
          <w:sz w:val="28"/>
          <w:szCs w:val="28"/>
        </w:rPr>
        <w:t xml:space="preserve">., а затем начало увеличиваться, и в </w:t>
      </w:r>
      <w:smartTag w:uri="urn:schemas-microsoft-com:office:smarttags" w:element="metricconverter">
        <w:smartTagPr>
          <w:attr w:name="ProductID" w:val="2005 г"/>
        </w:smartTagPr>
        <w:r w:rsidR="002D46C9" w:rsidRPr="006F0AB1">
          <w:rPr>
            <w:sz w:val="28"/>
            <w:szCs w:val="28"/>
          </w:rPr>
          <w:t>2005 г</w:t>
        </w:r>
      </w:smartTag>
      <w:r w:rsidR="002D46C9" w:rsidRPr="006F0AB1">
        <w:rPr>
          <w:sz w:val="28"/>
          <w:szCs w:val="28"/>
        </w:rPr>
        <w:t xml:space="preserve">. превысило уровень </w:t>
      </w:r>
      <w:smartTag w:uri="urn:schemas-microsoft-com:office:smarttags" w:element="metricconverter">
        <w:smartTagPr>
          <w:attr w:name="ProductID" w:val="1995 г"/>
        </w:smartTagPr>
        <w:r w:rsidR="002D46C9" w:rsidRPr="006F0AB1">
          <w:rPr>
            <w:sz w:val="28"/>
            <w:szCs w:val="28"/>
          </w:rPr>
          <w:t>1995 г</w:t>
        </w:r>
      </w:smartTag>
      <w:r w:rsidR="002D46C9" w:rsidRPr="006F0AB1">
        <w:rPr>
          <w:sz w:val="28"/>
          <w:szCs w:val="28"/>
        </w:rPr>
        <w:t>.</w:t>
      </w:r>
    </w:p>
    <w:p w:rsidR="001221DC" w:rsidRPr="006F0AB1" w:rsidRDefault="00F76C0C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sz w:val="28"/>
          <w:szCs w:val="28"/>
        </w:rPr>
        <w:t xml:space="preserve">В целом по республике производство </w:t>
      </w:r>
      <w:r w:rsidR="002D46C9" w:rsidRPr="006F0AB1">
        <w:rPr>
          <w:sz w:val="28"/>
          <w:szCs w:val="28"/>
        </w:rPr>
        <w:t>молока</w:t>
      </w:r>
      <w:r w:rsidRPr="006F0AB1">
        <w:rPr>
          <w:sz w:val="28"/>
          <w:szCs w:val="28"/>
        </w:rPr>
        <w:t xml:space="preserve"> снижалось с </w:t>
      </w:r>
      <w:smartTag w:uri="urn:schemas-microsoft-com:office:smarttags" w:element="metricconverter">
        <w:smartTagPr>
          <w:attr w:name="ProductID" w:val="1995 г"/>
        </w:smartTagPr>
        <w:r w:rsidRPr="006F0AB1">
          <w:rPr>
            <w:sz w:val="28"/>
            <w:szCs w:val="28"/>
          </w:rPr>
          <w:t>199</w:t>
        </w:r>
        <w:r w:rsidR="002D46C9" w:rsidRPr="006F0AB1">
          <w:rPr>
            <w:sz w:val="28"/>
            <w:szCs w:val="28"/>
          </w:rPr>
          <w:t>5</w:t>
        </w:r>
        <w:r w:rsidRPr="006F0AB1">
          <w:rPr>
            <w:sz w:val="28"/>
            <w:szCs w:val="28"/>
          </w:rPr>
          <w:t> г</w:t>
        </w:r>
      </w:smartTag>
      <w:r w:rsidR="002D46C9" w:rsidRPr="006F0AB1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3 г"/>
        </w:smartTagPr>
        <w:r w:rsidR="002D46C9" w:rsidRPr="006F0AB1">
          <w:rPr>
            <w:sz w:val="28"/>
            <w:szCs w:val="28"/>
          </w:rPr>
          <w:t>2003</w:t>
        </w:r>
        <w:r w:rsidRPr="006F0AB1">
          <w:rPr>
            <w:sz w:val="28"/>
            <w:szCs w:val="28"/>
          </w:rPr>
          <w:t> г</w:t>
        </w:r>
      </w:smartTag>
      <w:r w:rsidRPr="006F0AB1">
        <w:rPr>
          <w:sz w:val="28"/>
          <w:szCs w:val="28"/>
        </w:rPr>
        <w:t xml:space="preserve">., а затем начало увеличиваться, </w:t>
      </w:r>
      <w:r w:rsidR="002D46C9" w:rsidRPr="006F0AB1">
        <w:rPr>
          <w:sz w:val="28"/>
          <w:szCs w:val="28"/>
        </w:rPr>
        <w:t>и</w:t>
      </w:r>
      <w:r w:rsidRPr="006F0AB1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7 г"/>
        </w:smartTagPr>
        <w:r w:rsidRPr="006F0AB1">
          <w:rPr>
            <w:sz w:val="28"/>
            <w:szCs w:val="28"/>
          </w:rPr>
          <w:t>200</w:t>
        </w:r>
        <w:r w:rsidR="002D46C9" w:rsidRPr="006F0AB1">
          <w:rPr>
            <w:sz w:val="28"/>
            <w:szCs w:val="28"/>
          </w:rPr>
          <w:t>7</w:t>
        </w:r>
        <w:r w:rsidRPr="006F0AB1">
          <w:rPr>
            <w:sz w:val="28"/>
            <w:szCs w:val="28"/>
          </w:rPr>
          <w:t> г</w:t>
        </w:r>
      </w:smartTag>
      <w:r w:rsidRPr="006F0AB1">
        <w:rPr>
          <w:sz w:val="28"/>
          <w:szCs w:val="28"/>
        </w:rPr>
        <w:t xml:space="preserve">. </w:t>
      </w:r>
      <w:r w:rsidR="002D46C9" w:rsidRPr="006F0AB1">
        <w:rPr>
          <w:sz w:val="28"/>
          <w:szCs w:val="28"/>
        </w:rPr>
        <w:t xml:space="preserve">превысило </w:t>
      </w:r>
      <w:r w:rsidRPr="006F0AB1">
        <w:rPr>
          <w:sz w:val="28"/>
          <w:szCs w:val="28"/>
        </w:rPr>
        <w:t xml:space="preserve">уровень </w:t>
      </w:r>
      <w:smartTag w:uri="urn:schemas-microsoft-com:office:smarttags" w:element="metricconverter">
        <w:smartTagPr>
          <w:attr w:name="ProductID" w:val="1995 г"/>
        </w:smartTagPr>
        <w:r w:rsidRPr="006F0AB1">
          <w:rPr>
            <w:sz w:val="28"/>
            <w:szCs w:val="28"/>
          </w:rPr>
          <w:t>199</w:t>
        </w:r>
        <w:r w:rsidR="002D46C9" w:rsidRPr="006F0AB1">
          <w:rPr>
            <w:sz w:val="28"/>
            <w:szCs w:val="28"/>
          </w:rPr>
          <w:t>5</w:t>
        </w:r>
        <w:r w:rsidRPr="006F0AB1">
          <w:rPr>
            <w:sz w:val="28"/>
            <w:szCs w:val="28"/>
          </w:rPr>
          <w:t> г</w:t>
        </w:r>
      </w:smartTag>
      <w:r w:rsidRPr="006F0AB1">
        <w:rPr>
          <w:sz w:val="28"/>
          <w:szCs w:val="28"/>
        </w:rPr>
        <w:t>.</w:t>
      </w:r>
      <w:r w:rsidR="002D46C9" w:rsidRPr="006F0AB1">
        <w:rPr>
          <w:sz w:val="28"/>
          <w:szCs w:val="28"/>
        </w:rPr>
        <w:t xml:space="preserve"> на 16,5 %</w:t>
      </w:r>
      <w:r w:rsidRPr="006F0AB1">
        <w:rPr>
          <w:sz w:val="28"/>
          <w:szCs w:val="28"/>
        </w:rPr>
        <w:t>.</w:t>
      </w:r>
    </w:p>
    <w:p w:rsidR="001221DC" w:rsidRPr="006F0AB1" w:rsidRDefault="001221DC" w:rsidP="006F0AB1">
      <w:pPr>
        <w:spacing w:before="0" w:line="360" w:lineRule="auto"/>
        <w:ind w:firstLine="709"/>
        <w:rPr>
          <w:sz w:val="28"/>
          <w:szCs w:val="28"/>
        </w:rPr>
      </w:pPr>
    </w:p>
    <w:p w:rsidR="000C58E5" w:rsidRPr="006F0AB1" w:rsidRDefault="000C58E5" w:rsidP="006F0AB1">
      <w:pPr>
        <w:spacing w:before="0" w:line="360" w:lineRule="auto"/>
        <w:ind w:firstLine="709"/>
        <w:rPr>
          <w:sz w:val="28"/>
          <w:szCs w:val="28"/>
        </w:rPr>
      </w:pPr>
      <w:r w:rsidRPr="006F0AB1">
        <w:rPr>
          <w:i/>
          <w:sz w:val="28"/>
          <w:szCs w:val="28"/>
        </w:rPr>
        <w:t xml:space="preserve">Таблица 2. </w:t>
      </w:r>
      <w:r w:rsidRPr="006F0AB1">
        <w:rPr>
          <w:sz w:val="28"/>
          <w:szCs w:val="28"/>
        </w:rPr>
        <w:t>Факторы рисков при производстве молока</w:t>
      </w:r>
    </w:p>
    <w:tbl>
      <w:tblPr>
        <w:tblW w:w="44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4494"/>
      </w:tblGrid>
      <w:tr w:rsidR="000C58E5" w:rsidRPr="00B46334" w:rsidTr="00B46334">
        <w:trPr>
          <w:jc w:val="center"/>
        </w:trPr>
        <w:tc>
          <w:tcPr>
            <w:tcW w:w="233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Характеристика риска</w:t>
            </w:r>
          </w:p>
        </w:tc>
        <w:tc>
          <w:tcPr>
            <w:tcW w:w="266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Способы защиты и страхования</w:t>
            </w:r>
          </w:p>
        </w:tc>
      </w:tr>
      <w:tr w:rsidR="000C58E5" w:rsidRPr="00B46334" w:rsidTr="00B46334">
        <w:trPr>
          <w:jc w:val="center"/>
        </w:trPr>
        <w:tc>
          <w:tcPr>
            <w:tcW w:w="233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Условия реализации произведенной продукции (ухудшение соотношения спроса и предложения и связанное с этим неблагоприятное изменение рыночных цен, усиление конкурентной борьбы, повышение тарифов на транспортировку или затрат на хранение продукции)</w:t>
            </w:r>
          </w:p>
        </w:tc>
        <w:tc>
          <w:tcPr>
            <w:tcW w:w="266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Увеличение объема поставки продукции на экспорт. Расширение сферы действия маркетинговой службы, разработка предложений по внедрению в производство новых конкурентоспособных видов продукции. Активное проведение рекламных мероприятий</w:t>
            </w:r>
          </w:p>
        </w:tc>
      </w:tr>
      <w:tr w:rsidR="000C58E5" w:rsidRPr="00B46334" w:rsidTr="00B46334">
        <w:trPr>
          <w:jc w:val="center"/>
        </w:trPr>
        <w:tc>
          <w:tcPr>
            <w:tcW w:w="233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Полное обеспечение поголовья полноценными кормами, соблюдение пропорциональности между кормовыми ресурсами и численностью скота</w:t>
            </w:r>
          </w:p>
        </w:tc>
        <w:tc>
          <w:tcPr>
            <w:tcW w:w="266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Выделение бюджетных ассигнований для проведения мелиоративных и культуртехнических работ по созданию высокопродуктивных кормовых угодий и прочной кормовой базы</w:t>
            </w:r>
          </w:p>
        </w:tc>
      </w:tr>
      <w:tr w:rsidR="000C58E5" w:rsidRPr="00B46334" w:rsidTr="00B46334">
        <w:trPr>
          <w:trHeight w:val="1320"/>
          <w:jc w:val="center"/>
        </w:trPr>
        <w:tc>
          <w:tcPr>
            <w:tcW w:w="233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Соответствие планировки производственных помещений принятой системе содержания животных. Оптимальная техническая оснащенность рабочих мест</w:t>
            </w:r>
          </w:p>
        </w:tc>
        <w:tc>
          <w:tcPr>
            <w:tcW w:w="266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Предоставление долгосрочных кредитов на реконструкцию помещений</w:t>
            </w:r>
          </w:p>
        </w:tc>
      </w:tr>
      <w:tr w:rsidR="000C58E5" w:rsidRPr="00B46334" w:rsidTr="00B46334">
        <w:trPr>
          <w:jc w:val="center"/>
        </w:trPr>
        <w:tc>
          <w:tcPr>
            <w:tcW w:w="233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Совершенное нормирование труда и соответствующая подготовка кадров</w:t>
            </w:r>
          </w:p>
        </w:tc>
        <w:tc>
          <w:tcPr>
            <w:tcW w:w="2665" w:type="pct"/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Участие работников молочных ферм, молокозаводов в семинарах и тренингах</w:t>
            </w:r>
          </w:p>
        </w:tc>
      </w:tr>
    </w:tbl>
    <w:p w:rsidR="000C58E5" w:rsidRPr="006F0AB1" w:rsidRDefault="000C58E5" w:rsidP="006F0AB1">
      <w:pPr>
        <w:spacing w:before="0" w:line="360" w:lineRule="auto"/>
        <w:ind w:firstLine="709"/>
        <w:jc w:val="left"/>
        <w:rPr>
          <w:sz w:val="28"/>
          <w:szCs w:val="28"/>
        </w:rPr>
      </w:pPr>
    </w:p>
    <w:p w:rsidR="000C58E5" w:rsidRPr="006F0AB1" w:rsidRDefault="000C58E5" w:rsidP="006F0AB1">
      <w:pPr>
        <w:spacing w:before="0" w:line="360" w:lineRule="auto"/>
        <w:ind w:firstLine="709"/>
        <w:jc w:val="left"/>
        <w:rPr>
          <w:sz w:val="28"/>
          <w:szCs w:val="28"/>
        </w:rPr>
      </w:pPr>
      <w:r w:rsidRPr="006F0AB1">
        <w:rPr>
          <w:i/>
          <w:sz w:val="28"/>
          <w:szCs w:val="28"/>
        </w:rPr>
        <w:t>Таблица 3.</w:t>
      </w:r>
      <w:r w:rsidRPr="006F0AB1">
        <w:rPr>
          <w:sz w:val="28"/>
          <w:szCs w:val="28"/>
        </w:rPr>
        <w:t xml:space="preserve"> Расчет вероятности успешного функционирования предприятия</w:t>
      </w:r>
    </w:p>
    <w:tbl>
      <w:tblPr>
        <w:tblW w:w="4679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1"/>
        <w:gridCol w:w="3049"/>
        <w:gridCol w:w="1418"/>
      </w:tblGrid>
      <w:tr w:rsidR="000C58E5" w:rsidRPr="00B46334" w:rsidTr="00B46334">
        <w:trPr>
          <w:trHeight w:val="336"/>
          <w:jc w:val="center"/>
        </w:trPr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Вид события (проблемы)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Отрицательные последствия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Оценка, %</w:t>
            </w:r>
          </w:p>
        </w:tc>
      </w:tr>
      <w:tr w:rsidR="000C58E5" w:rsidRPr="00B46334" w:rsidTr="00B46334">
        <w:trPr>
          <w:trHeight w:val="336"/>
          <w:jc w:val="center"/>
        </w:trPr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</w:t>
            </w:r>
          </w:p>
        </w:tc>
      </w:tr>
      <w:tr w:rsidR="000C58E5" w:rsidRPr="00B46334" w:rsidTr="00B46334">
        <w:trPr>
          <w:trHeight w:val="336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I. Финансово-экономические проблемы</w:t>
            </w:r>
          </w:p>
        </w:tc>
      </w:tr>
      <w:tr w:rsidR="000C58E5" w:rsidRPr="00B46334" w:rsidTr="00B46334">
        <w:trPr>
          <w:trHeight w:val="336"/>
          <w:jc w:val="center"/>
        </w:trPr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B46334">
              <w:rPr>
                <w:szCs w:val="24"/>
              </w:rPr>
              <w:t>1. Неустойчивость спроса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B46334">
              <w:rPr>
                <w:i/>
                <w:szCs w:val="24"/>
                <w:lang w:val="en-US"/>
              </w:rPr>
              <w:t>(</w:t>
            </w:r>
            <w:r w:rsidRPr="00B46334">
              <w:rPr>
                <w:i/>
                <w:szCs w:val="24"/>
              </w:rPr>
              <w:t>неуправляемый риск</w:t>
            </w:r>
            <w:r w:rsidRPr="00B46334">
              <w:rPr>
                <w:szCs w:val="24"/>
                <w:lang w:val="en-US"/>
              </w:rPr>
              <w:t>)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Падение спроса с ростом цен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25</w:t>
            </w:r>
          </w:p>
        </w:tc>
      </w:tr>
      <w:tr w:rsidR="000C58E5" w:rsidRPr="00B46334" w:rsidTr="00B46334">
        <w:trPr>
          <w:trHeight w:val="288"/>
          <w:jc w:val="center"/>
        </w:trPr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2. Появление альтернативного продукта</w:t>
            </w:r>
            <w:r w:rsidRPr="00B46334">
              <w:rPr>
                <w:szCs w:val="24"/>
              </w:rPr>
              <w:br/>
              <w:t>(</w:t>
            </w:r>
            <w:r w:rsidRPr="00B46334">
              <w:rPr>
                <w:i/>
                <w:szCs w:val="24"/>
              </w:rPr>
              <w:t>управляемый риск</w:t>
            </w:r>
            <w:r w:rsidRPr="00B46334">
              <w:rPr>
                <w:szCs w:val="24"/>
              </w:rPr>
              <w:t>; активно проводить рекламные компании с целью недопущения снижения спроса)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Снижение спроса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25</w:t>
            </w:r>
          </w:p>
        </w:tc>
      </w:tr>
      <w:tr w:rsidR="000C58E5" w:rsidRPr="00B46334" w:rsidTr="00B46334">
        <w:trPr>
          <w:trHeight w:val="307"/>
          <w:jc w:val="center"/>
        </w:trPr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3. Снижение цен конкурентами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i/>
                <w:szCs w:val="24"/>
              </w:rPr>
              <w:t>(неуправляемый риск</w:t>
            </w:r>
            <w:r w:rsidRPr="00B46334">
              <w:rPr>
                <w:szCs w:val="24"/>
              </w:rPr>
              <w:t>)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Снижение цены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55</w:t>
            </w:r>
          </w:p>
        </w:tc>
      </w:tr>
      <w:tr w:rsidR="000C58E5" w:rsidRPr="00B46334" w:rsidTr="00B46334">
        <w:trPr>
          <w:trHeight w:val="259"/>
          <w:jc w:val="center"/>
        </w:trPr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4. Увеличение производства у конкурентов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Падение продаж и снижение цен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50</w:t>
            </w:r>
          </w:p>
        </w:tc>
      </w:tr>
    </w:tbl>
    <w:p w:rsidR="000C58E5" w:rsidRPr="006F0AB1" w:rsidRDefault="00B46334" w:rsidP="006F0AB1">
      <w:pPr>
        <w:spacing w:before="0" w:line="360" w:lineRule="auto"/>
        <w:ind w:firstLine="709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0C58E5" w:rsidRPr="006F0AB1">
        <w:rPr>
          <w:i/>
          <w:sz w:val="28"/>
          <w:szCs w:val="28"/>
        </w:rPr>
        <w:t>Продолжение таблицы 3.</w:t>
      </w:r>
    </w:p>
    <w:tbl>
      <w:tblPr>
        <w:tblW w:w="455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4"/>
        <w:gridCol w:w="3050"/>
        <w:gridCol w:w="1136"/>
        <w:gridCol w:w="41"/>
      </w:tblGrid>
      <w:tr w:rsidR="000C58E5" w:rsidRPr="00B46334" w:rsidTr="00265EE6">
        <w:trPr>
          <w:trHeight w:val="26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</w:t>
            </w:r>
          </w:p>
        </w:tc>
      </w:tr>
      <w:tr w:rsidR="000C58E5" w:rsidRPr="00B46334" w:rsidTr="00265EE6">
        <w:trPr>
          <w:trHeight w:val="26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i/>
                <w:szCs w:val="24"/>
              </w:rPr>
              <w:t>(неуправляемый риск</w:t>
            </w:r>
            <w:r w:rsidRPr="00B46334">
              <w:rPr>
                <w:szCs w:val="24"/>
              </w:rPr>
              <w:t>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0C58E5" w:rsidRPr="00B46334" w:rsidTr="00265EE6">
        <w:trPr>
          <w:trHeight w:val="26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5. Рост налогов</w:t>
            </w:r>
            <w:r w:rsidRPr="00B46334">
              <w:rPr>
                <w:i/>
                <w:szCs w:val="24"/>
                <w:lang w:val="en-US"/>
              </w:rPr>
              <w:t xml:space="preserve"> (</w:t>
            </w:r>
            <w:r w:rsidRPr="00B46334">
              <w:rPr>
                <w:i/>
                <w:szCs w:val="24"/>
              </w:rPr>
              <w:t>неуправляемый риск</w:t>
            </w:r>
            <w:r w:rsidRPr="00B46334">
              <w:rPr>
                <w:szCs w:val="24"/>
                <w:lang w:val="en-US"/>
              </w:rPr>
              <w:t>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Снижение прибыли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75</w:t>
            </w:r>
          </w:p>
        </w:tc>
      </w:tr>
      <w:tr w:rsidR="000C58E5" w:rsidRPr="00B46334" w:rsidTr="00265EE6">
        <w:trPr>
          <w:trHeight w:val="26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6. Неплатежеспособность потребителей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i/>
                <w:szCs w:val="24"/>
                <w:lang w:val="en-US"/>
              </w:rPr>
              <w:t>(</w:t>
            </w:r>
            <w:r w:rsidRPr="00B46334">
              <w:rPr>
                <w:i/>
                <w:szCs w:val="24"/>
              </w:rPr>
              <w:t>неуправляемый риск</w:t>
            </w:r>
            <w:r w:rsidRPr="00B46334">
              <w:rPr>
                <w:szCs w:val="24"/>
                <w:lang w:val="en-US"/>
              </w:rPr>
              <w:t>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Падение продаж, увеличение заемных средств и снижение прибыли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60</w:t>
            </w:r>
          </w:p>
        </w:tc>
      </w:tr>
      <w:tr w:rsidR="000C58E5" w:rsidRPr="00B46334" w:rsidTr="00265EE6">
        <w:trPr>
          <w:trHeight w:val="26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7. Рост цен на сырье, материалы, энергоресурсы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i/>
                <w:szCs w:val="24"/>
                <w:lang w:val="en-US"/>
              </w:rPr>
              <w:t>(</w:t>
            </w:r>
            <w:r w:rsidRPr="00B46334">
              <w:rPr>
                <w:i/>
                <w:szCs w:val="24"/>
              </w:rPr>
              <w:t>неуправляемый риск</w:t>
            </w:r>
            <w:r w:rsidRPr="00B46334">
              <w:rPr>
                <w:szCs w:val="24"/>
                <w:lang w:val="en-US"/>
              </w:rPr>
              <w:t>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Снижение прибыли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95</w:t>
            </w:r>
          </w:p>
        </w:tc>
      </w:tr>
      <w:tr w:rsidR="000C58E5" w:rsidRPr="00B46334" w:rsidTr="00265EE6">
        <w:trPr>
          <w:trHeight w:val="365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8. Недостаток собственных оборотных средств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(</w:t>
            </w:r>
            <w:r w:rsidRPr="00B46334">
              <w:rPr>
                <w:i/>
                <w:szCs w:val="24"/>
              </w:rPr>
              <w:t>управляемый риск</w:t>
            </w:r>
            <w:r w:rsidRPr="00B46334">
              <w:rPr>
                <w:szCs w:val="24"/>
              </w:rPr>
              <w:t>; развитие специализации, кооперирования и комбинирования, повышения качества сырья в целях выполнения задач по экономии материальных ресурсов)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Рост объемов заемных средств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50</w:t>
            </w:r>
          </w:p>
        </w:tc>
      </w:tr>
      <w:tr w:rsidR="000C58E5" w:rsidRPr="00B46334" w:rsidTr="00265EE6">
        <w:trPr>
          <w:trHeight w:val="317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Итого по I разделу: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435</w:t>
            </w:r>
          </w:p>
        </w:tc>
      </w:tr>
      <w:tr w:rsidR="000C58E5" w:rsidRPr="00B46334" w:rsidTr="00265EE6">
        <w:trPr>
          <w:trHeight w:val="317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Средний процент риска: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54,375</w:t>
            </w:r>
          </w:p>
        </w:tc>
      </w:tr>
      <w:tr w:rsidR="000C58E5" w:rsidRPr="00B46334" w:rsidTr="00265EE6">
        <w:trPr>
          <w:trHeight w:val="365"/>
          <w:jc w:val="center"/>
        </w:trPr>
        <w:tc>
          <w:tcPr>
            <w:tcW w:w="4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  <w:lang w:val="en-US"/>
              </w:rPr>
              <w:t>I</w:t>
            </w:r>
            <w:r w:rsidRPr="00B46334">
              <w:rPr>
                <w:szCs w:val="24"/>
              </w:rPr>
              <w:t>I. Социальные проблемы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0C58E5" w:rsidRPr="00B46334" w:rsidTr="00265EE6">
        <w:trPr>
          <w:trHeight w:val="480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1. Угроза забастовок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(</w:t>
            </w:r>
            <w:r w:rsidRPr="00B46334">
              <w:rPr>
                <w:i/>
                <w:szCs w:val="24"/>
              </w:rPr>
              <w:t>управляемый риск</w:t>
            </w:r>
            <w:r w:rsidRPr="00B46334">
              <w:rPr>
                <w:szCs w:val="24"/>
              </w:rPr>
              <w:t>; применение системы материального и не материального стимулирования)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Снижение прибыли и штрафы за нарушение контрактов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5</w:t>
            </w:r>
          </w:p>
        </w:tc>
      </w:tr>
      <w:tr w:rsidR="000C58E5" w:rsidRPr="00B46334" w:rsidTr="00265EE6">
        <w:trPr>
          <w:trHeight w:val="490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2. Отношение местных властей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i/>
                <w:szCs w:val="24"/>
              </w:rPr>
              <w:t>(неуправляемый риск</w:t>
            </w:r>
            <w:r w:rsidRPr="00B46334">
              <w:rPr>
                <w:szCs w:val="24"/>
              </w:rPr>
              <w:t>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Дополнительные затраты на выполнение их требований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15</w:t>
            </w:r>
          </w:p>
        </w:tc>
      </w:tr>
      <w:tr w:rsidR="000C58E5" w:rsidRPr="00B46334" w:rsidTr="00265EE6">
        <w:trPr>
          <w:trHeight w:val="490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3. Недостаточный уровень зарплаты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(</w:t>
            </w:r>
            <w:r w:rsidRPr="00B46334">
              <w:rPr>
                <w:i/>
                <w:szCs w:val="24"/>
              </w:rPr>
              <w:t>управляемый риск</w:t>
            </w:r>
            <w:r w:rsidRPr="00B46334">
              <w:rPr>
                <w:szCs w:val="24"/>
              </w:rPr>
              <w:t>; использование поощрительных выплат)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Текучесть кадров, снижение производительности труда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30</w:t>
            </w:r>
          </w:p>
        </w:tc>
      </w:tr>
      <w:tr w:rsidR="000C58E5" w:rsidRPr="00B46334" w:rsidTr="00265EE6">
        <w:trPr>
          <w:trHeight w:val="480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4. Трудности с набором квалифицированной силы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(</w:t>
            </w:r>
            <w:r w:rsidRPr="00B46334">
              <w:rPr>
                <w:i/>
                <w:szCs w:val="24"/>
              </w:rPr>
              <w:t>управляемый риск</w:t>
            </w:r>
            <w:r w:rsidRPr="00B46334">
              <w:rPr>
                <w:szCs w:val="24"/>
              </w:rPr>
              <w:t>; использовать рекомендации консультативных фирм, специализирующихся на поиске и продвижении персонала)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Снижение ритмичности, рост брака, повышение аварийности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20</w:t>
            </w:r>
          </w:p>
        </w:tc>
      </w:tr>
      <w:tr w:rsidR="000C58E5" w:rsidRPr="00B46334" w:rsidTr="00265EE6">
        <w:trPr>
          <w:trHeight w:val="25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B46334">
              <w:rPr>
                <w:szCs w:val="24"/>
              </w:rPr>
              <w:t>Итого по II разделу: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70</w:t>
            </w:r>
          </w:p>
        </w:tc>
      </w:tr>
      <w:tr w:rsidR="000C58E5" w:rsidRPr="00B46334" w:rsidTr="00265EE6">
        <w:trPr>
          <w:trHeight w:val="288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B46334">
              <w:rPr>
                <w:szCs w:val="24"/>
              </w:rPr>
              <w:t>Средний процент риска: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17,5</w:t>
            </w:r>
          </w:p>
        </w:tc>
      </w:tr>
      <w:tr w:rsidR="000C58E5" w:rsidRPr="00B46334" w:rsidTr="00265EE6">
        <w:trPr>
          <w:trHeight w:val="35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  <w:lang w:val="en-US"/>
              </w:rPr>
              <w:t>III</w:t>
            </w:r>
            <w:r w:rsidRPr="00B46334">
              <w:rPr>
                <w:szCs w:val="24"/>
              </w:rPr>
              <w:t>. Технические проблемы</w:t>
            </w:r>
          </w:p>
        </w:tc>
      </w:tr>
      <w:tr w:rsidR="000C58E5" w:rsidRPr="00B46334" w:rsidTr="00265EE6">
        <w:trPr>
          <w:trHeight w:val="528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1. Изношенность средств производства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(</w:t>
            </w:r>
            <w:r w:rsidRPr="00B46334">
              <w:rPr>
                <w:i/>
                <w:szCs w:val="24"/>
              </w:rPr>
              <w:t>управляемый риск</w:t>
            </w:r>
            <w:r w:rsidRPr="00B46334">
              <w:rPr>
                <w:szCs w:val="24"/>
              </w:rPr>
              <w:t>; закупка нового оборудования или взятие в лизинг)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Увеличение простоев и затрат на ремонт. Потребности в средствах для обновления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80</w:t>
            </w:r>
          </w:p>
        </w:tc>
      </w:tr>
      <w:tr w:rsidR="000C58E5" w:rsidRPr="00B46334" w:rsidTr="00265EE6">
        <w:trPr>
          <w:trHeight w:val="720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2. Нестабильность качества сырья и материалов</w:t>
            </w:r>
          </w:p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(</w:t>
            </w:r>
            <w:r w:rsidRPr="00B46334">
              <w:rPr>
                <w:i/>
                <w:szCs w:val="24"/>
              </w:rPr>
              <w:t>управляемый риск</w:t>
            </w:r>
            <w:r w:rsidRPr="00B46334">
              <w:rPr>
                <w:szCs w:val="24"/>
              </w:rPr>
              <w:t>; проведение более тщательного контроля поступающего сырья)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Увеличение простоев из-за переналадки оборудования, снижение качества продукции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35</w:t>
            </w:r>
          </w:p>
        </w:tc>
      </w:tr>
      <w:tr w:rsidR="000C58E5" w:rsidRPr="00B46334" w:rsidTr="00265EE6">
        <w:trPr>
          <w:trHeight w:val="164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3. Отсутствие резерва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Невозможность покрытия пикового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B46334" w:rsidRDefault="000C58E5" w:rsidP="00B46334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B46334">
              <w:rPr>
                <w:szCs w:val="24"/>
              </w:rPr>
              <w:t>10</w:t>
            </w:r>
          </w:p>
        </w:tc>
      </w:tr>
      <w:tr w:rsidR="000C58E5" w:rsidRPr="00265EE6" w:rsidTr="00265EE6">
        <w:trPr>
          <w:gridAfter w:val="1"/>
          <w:wAfter w:w="24" w:type="pct"/>
          <w:trHeight w:val="26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1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3</w:t>
            </w:r>
          </w:p>
        </w:tc>
      </w:tr>
      <w:tr w:rsidR="000C58E5" w:rsidRPr="00265EE6" w:rsidTr="00265EE6">
        <w:trPr>
          <w:gridAfter w:val="1"/>
          <w:wAfter w:w="24" w:type="pct"/>
          <w:trHeight w:val="720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(</w:t>
            </w:r>
            <w:r w:rsidRPr="00265EE6">
              <w:rPr>
                <w:i/>
                <w:szCs w:val="24"/>
              </w:rPr>
              <w:t>управляемый риск</w:t>
            </w:r>
            <w:r w:rsidRPr="00265EE6">
              <w:rPr>
                <w:szCs w:val="24"/>
              </w:rPr>
              <w:t>; увеличение объемов производства)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спроса, потери при авариях и неблагоприятных условиях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0C58E5" w:rsidRPr="00265EE6" w:rsidTr="00265EE6">
        <w:trPr>
          <w:gridAfter w:val="1"/>
          <w:wAfter w:w="24" w:type="pct"/>
          <w:trHeight w:val="49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4. Недостаточная надежность технологии</w:t>
            </w:r>
          </w:p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(</w:t>
            </w:r>
            <w:r w:rsidRPr="00265EE6">
              <w:rPr>
                <w:i/>
                <w:szCs w:val="24"/>
              </w:rPr>
              <w:t>управляемый риск</w:t>
            </w:r>
            <w:r w:rsidRPr="00265EE6">
              <w:rPr>
                <w:szCs w:val="24"/>
              </w:rPr>
              <w:t>; более жесткий контроль качества продукции)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Увеличение аварийности, снижение качества продукции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35</w:t>
            </w:r>
          </w:p>
        </w:tc>
      </w:tr>
      <w:tr w:rsidR="000C58E5" w:rsidRPr="00265EE6" w:rsidTr="00265EE6">
        <w:trPr>
          <w:gridAfter w:val="1"/>
          <w:wAfter w:w="24" w:type="pct"/>
          <w:trHeight w:val="25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Итого по III разделу: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160</w:t>
            </w:r>
          </w:p>
        </w:tc>
      </w:tr>
      <w:tr w:rsidR="000C58E5" w:rsidRPr="00265EE6" w:rsidTr="00265EE6">
        <w:trPr>
          <w:gridAfter w:val="1"/>
          <w:wAfter w:w="24" w:type="pct"/>
          <w:trHeight w:val="278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Средний процент риска: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40,0</w:t>
            </w:r>
          </w:p>
        </w:tc>
      </w:tr>
      <w:tr w:rsidR="000C58E5" w:rsidRPr="00265EE6" w:rsidTr="00265EE6">
        <w:trPr>
          <w:gridAfter w:val="1"/>
          <w:wAfter w:w="24" w:type="pct"/>
          <w:trHeight w:val="326"/>
          <w:jc w:val="center"/>
        </w:trPr>
        <w:tc>
          <w:tcPr>
            <w:tcW w:w="49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  <w:lang w:val="en-US"/>
              </w:rPr>
              <w:t>I</w:t>
            </w:r>
            <w:r w:rsidRPr="00265EE6">
              <w:rPr>
                <w:szCs w:val="24"/>
              </w:rPr>
              <w:t>V. Экологические проблемы</w:t>
            </w:r>
          </w:p>
        </w:tc>
      </w:tr>
      <w:tr w:rsidR="000C58E5" w:rsidRPr="00265EE6" w:rsidTr="00265EE6">
        <w:trPr>
          <w:gridAfter w:val="1"/>
          <w:wAfter w:w="24" w:type="pct"/>
          <w:trHeight w:val="25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1. Выбросы в атмосферу и сброс в воду</w:t>
            </w:r>
          </w:p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(</w:t>
            </w:r>
            <w:r w:rsidRPr="00265EE6">
              <w:rPr>
                <w:i/>
                <w:szCs w:val="24"/>
              </w:rPr>
              <w:t>управляемый риск</w:t>
            </w:r>
            <w:r w:rsidRPr="00265EE6">
              <w:rPr>
                <w:szCs w:val="24"/>
              </w:rPr>
              <w:t>; увеличить расходы на очистные сооружения)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</w:rPr>
              <w:t>Затраты на очистные сооружения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  <w:lang w:val="en-US"/>
              </w:rPr>
              <w:t>80</w:t>
            </w:r>
          </w:p>
        </w:tc>
      </w:tr>
      <w:tr w:rsidR="000C58E5" w:rsidRPr="00265EE6" w:rsidTr="00265EE6">
        <w:trPr>
          <w:gridAfter w:val="1"/>
          <w:wAfter w:w="24" w:type="pct"/>
          <w:trHeight w:val="528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2. Близость населенного пункта</w:t>
            </w:r>
          </w:p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i/>
                <w:szCs w:val="24"/>
              </w:rPr>
              <w:t>(неуправляемый риск</w:t>
            </w:r>
            <w:r w:rsidRPr="00265EE6">
              <w:rPr>
                <w:szCs w:val="24"/>
              </w:rPr>
              <w:t>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Рост затрат на очистные сооружения и экологическую экспертизу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  <w:lang w:val="en-US"/>
              </w:rPr>
              <w:t>100</w:t>
            </w:r>
          </w:p>
        </w:tc>
      </w:tr>
      <w:tr w:rsidR="000C58E5" w:rsidRPr="00265EE6" w:rsidTr="00265EE6">
        <w:trPr>
          <w:gridAfter w:val="1"/>
          <w:wAfter w:w="24" w:type="pct"/>
          <w:trHeight w:val="355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  <w:lang w:val="en-US"/>
              </w:rPr>
              <w:t>3</w:t>
            </w:r>
            <w:r w:rsidRPr="00265EE6">
              <w:rPr>
                <w:szCs w:val="24"/>
              </w:rPr>
              <w:t>. Вредность производства</w:t>
            </w:r>
          </w:p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i/>
                <w:szCs w:val="24"/>
                <w:lang w:val="en-US"/>
              </w:rPr>
              <w:t>(</w:t>
            </w:r>
            <w:r w:rsidRPr="00265EE6">
              <w:rPr>
                <w:i/>
                <w:szCs w:val="24"/>
              </w:rPr>
              <w:t>неуправляемый риск</w:t>
            </w:r>
            <w:r w:rsidRPr="00265EE6">
              <w:rPr>
                <w:szCs w:val="24"/>
                <w:lang w:val="en-US"/>
              </w:rPr>
              <w:t>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</w:rPr>
              <w:t>Рост эксплуатационных затрат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  <w:lang w:val="en-US"/>
              </w:rPr>
              <w:t>15</w:t>
            </w:r>
          </w:p>
        </w:tc>
      </w:tr>
      <w:tr w:rsidR="000C58E5" w:rsidRPr="00265EE6" w:rsidTr="00265EE6">
        <w:trPr>
          <w:gridAfter w:val="1"/>
          <w:wAfter w:w="24" w:type="pct"/>
          <w:trHeight w:val="365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  <w:lang w:val="en-US"/>
              </w:rPr>
              <w:t>4</w:t>
            </w:r>
            <w:r w:rsidRPr="00265EE6">
              <w:rPr>
                <w:szCs w:val="24"/>
              </w:rPr>
              <w:t>. Складирование отходов</w:t>
            </w:r>
          </w:p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i/>
                <w:szCs w:val="24"/>
                <w:lang w:val="en-US"/>
              </w:rPr>
              <w:t>(</w:t>
            </w:r>
            <w:r w:rsidRPr="00265EE6">
              <w:rPr>
                <w:i/>
                <w:szCs w:val="24"/>
              </w:rPr>
              <w:t>неуправляемый риск</w:t>
            </w:r>
            <w:r w:rsidRPr="00265EE6">
              <w:rPr>
                <w:szCs w:val="24"/>
                <w:lang w:val="en-US"/>
              </w:rPr>
              <w:t>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</w:rPr>
              <w:t>Удорожание продукции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  <w:lang w:val="en-US"/>
              </w:rPr>
              <w:t>10</w:t>
            </w:r>
          </w:p>
        </w:tc>
      </w:tr>
      <w:tr w:rsidR="000C58E5" w:rsidRPr="00265EE6" w:rsidTr="00265EE6">
        <w:trPr>
          <w:gridAfter w:val="1"/>
          <w:wAfter w:w="24" w:type="pct"/>
          <w:trHeight w:val="25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  <w:lang w:val="en-US"/>
              </w:rPr>
              <w:t>B</w:t>
            </w:r>
            <w:r w:rsidRPr="00265EE6">
              <w:rPr>
                <w:szCs w:val="24"/>
              </w:rPr>
              <w:t>того по IV разделу: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  <w:lang w:val="en-US"/>
              </w:rPr>
              <w:t>205</w:t>
            </w:r>
          </w:p>
        </w:tc>
      </w:tr>
      <w:tr w:rsidR="000C58E5" w:rsidRPr="00265EE6" w:rsidTr="00265EE6">
        <w:trPr>
          <w:gridAfter w:val="1"/>
          <w:wAfter w:w="24" w:type="pct"/>
          <w:trHeight w:val="355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</w:rPr>
              <w:t>Средний процент риска: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</w:rPr>
              <w:t>5</w:t>
            </w:r>
            <w:r w:rsidRPr="00265EE6">
              <w:rPr>
                <w:szCs w:val="24"/>
                <w:lang w:val="en-US"/>
              </w:rPr>
              <w:t>1</w:t>
            </w:r>
            <w:r w:rsidRPr="00265EE6">
              <w:rPr>
                <w:szCs w:val="24"/>
              </w:rPr>
              <w:t>,</w:t>
            </w:r>
            <w:r w:rsidRPr="00265EE6">
              <w:rPr>
                <w:szCs w:val="24"/>
                <w:lang w:val="en-US"/>
              </w:rPr>
              <w:t>25</w:t>
            </w:r>
          </w:p>
        </w:tc>
      </w:tr>
      <w:tr w:rsidR="000C58E5" w:rsidRPr="00265EE6" w:rsidTr="00265EE6">
        <w:trPr>
          <w:gridAfter w:val="1"/>
          <w:wAfter w:w="24" w:type="pct"/>
          <w:trHeight w:val="259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</w:rPr>
              <w:t>Всего: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  <w:lang w:val="en-US"/>
              </w:rPr>
            </w:pPr>
            <w:r w:rsidRPr="00265EE6">
              <w:rPr>
                <w:szCs w:val="24"/>
                <w:lang w:val="en-US"/>
              </w:rPr>
              <w:t>870</w:t>
            </w:r>
          </w:p>
        </w:tc>
      </w:tr>
      <w:tr w:rsidR="000C58E5" w:rsidRPr="00265EE6" w:rsidTr="00265EE6">
        <w:trPr>
          <w:gridAfter w:val="1"/>
          <w:wAfter w:w="24" w:type="pct"/>
          <w:trHeight w:val="326"/>
          <w:jc w:val="center"/>
        </w:trPr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Средний процент риска по предприятиям: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E5" w:rsidRPr="00265EE6" w:rsidRDefault="000C58E5" w:rsidP="00265EE6">
            <w:pPr>
              <w:spacing w:before="0" w:line="360" w:lineRule="auto"/>
              <w:ind w:firstLine="0"/>
              <w:jc w:val="center"/>
              <w:rPr>
                <w:szCs w:val="24"/>
              </w:rPr>
            </w:pPr>
            <w:r w:rsidRPr="00265EE6">
              <w:rPr>
                <w:szCs w:val="24"/>
              </w:rPr>
              <w:t>43,5</w:t>
            </w:r>
          </w:p>
        </w:tc>
      </w:tr>
    </w:tbl>
    <w:p w:rsidR="00F76C0C" w:rsidRPr="006F0AB1" w:rsidRDefault="00F76C0C" w:rsidP="006F0AB1">
      <w:pPr>
        <w:spacing w:before="0" w:line="360" w:lineRule="auto"/>
        <w:ind w:firstLine="709"/>
        <w:rPr>
          <w:sz w:val="28"/>
          <w:szCs w:val="28"/>
        </w:rPr>
      </w:pPr>
    </w:p>
    <w:p w:rsidR="00411467" w:rsidRPr="006F0AB1" w:rsidRDefault="00411467" w:rsidP="006F0AB1">
      <w:pPr>
        <w:spacing w:before="0"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6F0AB1">
        <w:rPr>
          <w:sz w:val="28"/>
          <w:szCs w:val="28"/>
        </w:rPr>
        <w:br w:type="page"/>
      </w:r>
      <w:r w:rsidRPr="006F0AB1">
        <w:rPr>
          <w:b/>
          <w:bCs/>
          <w:iCs/>
          <w:sz w:val="28"/>
          <w:szCs w:val="28"/>
        </w:rPr>
        <w:t>Литература</w:t>
      </w:r>
    </w:p>
    <w:p w:rsidR="00804E05" w:rsidRPr="006F0AB1" w:rsidRDefault="00804E05" w:rsidP="006F0AB1">
      <w:pPr>
        <w:spacing w:before="0" w:line="360" w:lineRule="auto"/>
        <w:ind w:firstLine="709"/>
        <w:jc w:val="center"/>
        <w:rPr>
          <w:bCs/>
          <w:iCs/>
          <w:sz w:val="28"/>
          <w:szCs w:val="28"/>
        </w:rPr>
      </w:pPr>
    </w:p>
    <w:p w:rsidR="000A29DC" w:rsidRPr="006F0AB1" w:rsidRDefault="000A29DC" w:rsidP="00265EE6">
      <w:pPr>
        <w:numPr>
          <w:ilvl w:val="0"/>
          <w:numId w:val="2"/>
        </w:numPr>
        <w:tabs>
          <w:tab w:val="clear" w:pos="1849"/>
          <w:tab w:val="num" w:pos="480"/>
        </w:tabs>
        <w:spacing w:before="0" w:line="360" w:lineRule="auto"/>
        <w:ind w:left="0" w:firstLine="0"/>
        <w:rPr>
          <w:sz w:val="28"/>
          <w:szCs w:val="28"/>
        </w:rPr>
      </w:pPr>
      <w:r w:rsidRPr="006F0AB1">
        <w:rPr>
          <w:sz w:val="28"/>
          <w:szCs w:val="28"/>
        </w:rPr>
        <w:t>Догиль Л. Ф. Управление хозяйственным риском: Учеб. пособие / Л.Ф. Догиль. - Мн.: Книжный дом, Мисанта, 2005. - 224 с.</w:t>
      </w:r>
    </w:p>
    <w:p w:rsidR="000A29DC" w:rsidRPr="006F0AB1" w:rsidRDefault="000A29DC" w:rsidP="00265EE6">
      <w:pPr>
        <w:numPr>
          <w:ilvl w:val="0"/>
          <w:numId w:val="2"/>
        </w:numPr>
        <w:tabs>
          <w:tab w:val="clear" w:pos="1849"/>
          <w:tab w:val="num" w:pos="480"/>
        </w:tabs>
        <w:spacing w:before="0" w:line="360" w:lineRule="auto"/>
        <w:ind w:left="0" w:firstLine="0"/>
        <w:rPr>
          <w:sz w:val="28"/>
          <w:szCs w:val="28"/>
        </w:rPr>
      </w:pPr>
      <w:r w:rsidRPr="006F0AB1">
        <w:rPr>
          <w:sz w:val="28"/>
          <w:szCs w:val="28"/>
        </w:rPr>
        <w:t>Вишняков Я.Д. Общая теория рисков: учеб. пособие для студентов высших учебных заведений / Я.Д. Вишняков, Н.Н. Радаев. - М.: Издательский центр «Академия», 2007. - 368 с.</w:t>
      </w:r>
    </w:p>
    <w:p w:rsidR="000A29DC" w:rsidRPr="006F0AB1" w:rsidRDefault="000A29DC" w:rsidP="00265EE6">
      <w:pPr>
        <w:numPr>
          <w:ilvl w:val="0"/>
          <w:numId w:val="2"/>
        </w:numPr>
        <w:tabs>
          <w:tab w:val="clear" w:pos="1849"/>
          <w:tab w:val="num" w:pos="480"/>
        </w:tabs>
        <w:spacing w:before="0" w:line="360" w:lineRule="auto"/>
        <w:ind w:left="0" w:firstLine="0"/>
        <w:rPr>
          <w:sz w:val="28"/>
          <w:szCs w:val="28"/>
        </w:rPr>
      </w:pPr>
      <w:r w:rsidRPr="006F0AB1">
        <w:rPr>
          <w:rFonts w:cs="Times New Roman CYR"/>
          <w:sz w:val="28"/>
        </w:rPr>
        <w:t>Литвак Б.В. Управленческие решения. - М.: Ассоциация авторов и издателей “Тандем”, Издательство ЭКМОС, 1998. - 248 с.</w:t>
      </w:r>
    </w:p>
    <w:p w:rsidR="000A29DC" w:rsidRPr="006F0AB1" w:rsidRDefault="000A29DC" w:rsidP="00265EE6">
      <w:pPr>
        <w:numPr>
          <w:ilvl w:val="0"/>
          <w:numId w:val="2"/>
        </w:numPr>
        <w:tabs>
          <w:tab w:val="clear" w:pos="1849"/>
          <w:tab w:val="num" w:pos="480"/>
        </w:tabs>
        <w:autoSpaceDE w:val="0"/>
        <w:autoSpaceDN w:val="0"/>
        <w:adjustRightInd w:val="0"/>
        <w:spacing w:before="0" w:line="360" w:lineRule="auto"/>
        <w:ind w:left="0" w:firstLine="0"/>
        <w:rPr>
          <w:sz w:val="28"/>
          <w:szCs w:val="24"/>
        </w:rPr>
      </w:pPr>
      <w:r w:rsidRPr="006F0AB1">
        <w:rPr>
          <w:sz w:val="28"/>
          <w:szCs w:val="24"/>
        </w:rPr>
        <w:t>Риск-менеджмент: Учебник / В.Н. Вяткин, И.В. Вяткин, В.А. Гамза, Ю.Ю. Екатернославский, Дж.Дж. Хэмптон под ред. И. Юргенса. - М.: Издательско-торговая корпорация «Дашков и К», 2003. - 512 с.</w:t>
      </w:r>
    </w:p>
    <w:p w:rsidR="000A29DC" w:rsidRPr="006F0AB1" w:rsidRDefault="000A29DC" w:rsidP="00265EE6">
      <w:pPr>
        <w:numPr>
          <w:ilvl w:val="0"/>
          <w:numId w:val="2"/>
        </w:numPr>
        <w:tabs>
          <w:tab w:val="clear" w:pos="1849"/>
          <w:tab w:val="num" w:pos="480"/>
        </w:tabs>
        <w:autoSpaceDE w:val="0"/>
        <w:autoSpaceDN w:val="0"/>
        <w:adjustRightInd w:val="0"/>
        <w:spacing w:before="0" w:line="360" w:lineRule="auto"/>
        <w:ind w:left="0" w:firstLine="0"/>
        <w:rPr>
          <w:sz w:val="28"/>
          <w:szCs w:val="24"/>
        </w:rPr>
      </w:pPr>
      <w:r w:rsidRPr="006F0AB1">
        <w:rPr>
          <w:rFonts w:cs="Times New Roman CYR"/>
          <w:sz w:val="28"/>
        </w:rPr>
        <w:t>Фатхутдинов Р.А. Разработка управленческого решения: Учебник для вузов. - ЗАО “Бизнес-школа “Интел-Синтез”, 1998. - 272 с.</w:t>
      </w:r>
    </w:p>
    <w:p w:rsidR="000A29DC" w:rsidRPr="006F0AB1" w:rsidRDefault="000A29DC" w:rsidP="00265EE6">
      <w:pPr>
        <w:numPr>
          <w:ilvl w:val="0"/>
          <w:numId w:val="2"/>
        </w:numPr>
        <w:tabs>
          <w:tab w:val="clear" w:pos="1849"/>
          <w:tab w:val="num" w:pos="480"/>
        </w:tabs>
        <w:spacing w:before="0" w:line="360" w:lineRule="auto"/>
        <w:ind w:left="0" w:firstLine="0"/>
        <w:rPr>
          <w:sz w:val="28"/>
          <w:szCs w:val="28"/>
        </w:rPr>
      </w:pPr>
      <w:r w:rsidRPr="006F0AB1">
        <w:rPr>
          <w:sz w:val="28"/>
          <w:szCs w:val="28"/>
        </w:rPr>
        <w:t>Хохлов Н.В. Управление риском: Учеб. пособие для вузов. - М.: ЮНИТИ-ДАНА, 2001. - 239 с.</w:t>
      </w:r>
    </w:p>
    <w:p w:rsidR="00B828FE" w:rsidRPr="006F0AB1" w:rsidRDefault="00B828FE" w:rsidP="00265EE6">
      <w:pPr>
        <w:numPr>
          <w:ilvl w:val="0"/>
          <w:numId w:val="2"/>
        </w:numPr>
        <w:tabs>
          <w:tab w:val="clear" w:pos="1849"/>
          <w:tab w:val="num" w:pos="480"/>
        </w:tabs>
        <w:spacing w:before="0" w:line="360" w:lineRule="auto"/>
        <w:ind w:left="0" w:firstLine="0"/>
        <w:rPr>
          <w:sz w:val="28"/>
          <w:szCs w:val="28"/>
        </w:rPr>
      </w:pPr>
      <w:r w:rsidRPr="006F0AB1">
        <w:rPr>
          <w:sz w:val="28"/>
          <w:szCs w:val="28"/>
        </w:rPr>
        <w:t>http://belstat.gov.by</w:t>
      </w:r>
      <w:bookmarkStart w:id="0" w:name="_GoBack"/>
      <w:bookmarkEnd w:id="0"/>
    </w:p>
    <w:sectPr w:rsidR="00B828FE" w:rsidRPr="006F0AB1" w:rsidSect="006F0AB1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1A" w:rsidRDefault="0060541A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0541A" w:rsidRDefault="0060541A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B1" w:rsidRDefault="00E848B1" w:rsidP="00AE3F04">
    <w:pPr>
      <w:pStyle w:val="aa"/>
      <w:framePr w:wrap="around" w:vAnchor="text" w:hAnchor="margin" w:xAlign="center" w:y="1"/>
      <w:rPr>
        <w:rStyle w:val="a9"/>
      </w:rPr>
    </w:pPr>
  </w:p>
  <w:p w:rsidR="00E848B1" w:rsidRDefault="00E848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1A" w:rsidRDefault="0060541A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0541A" w:rsidRDefault="0060541A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B1" w:rsidRDefault="00E848B1">
    <w:pPr>
      <w:pStyle w:val="a7"/>
      <w:framePr w:wrap="around" w:vAnchor="text" w:hAnchor="margin" w:xAlign="right" w:y="1"/>
      <w:rPr>
        <w:rStyle w:val="a9"/>
      </w:rPr>
    </w:pPr>
  </w:p>
  <w:p w:rsidR="00E848B1" w:rsidRDefault="00E848B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346FE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C22E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C85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3213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0B4C9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1A3B6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043A2A"/>
    <w:multiLevelType w:val="singleLevel"/>
    <w:tmpl w:val="2FFC29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8">
    <w:nsid w:val="25247FC3"/>
    <w:multiLevelType w:val="multilevel"/>
    <w:tmpl w:val="5BBEF2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6791843"/>
    <w:multiLevelType w:val="singleLevel"/>
    <w:tmpl w:val="F5FC4F5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2DEE2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BD3B1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021672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BA4DC0"/>
    <w:multiLevelType w:val="hybridMultilevel"/>
    <w:tmpl w:val="E5021726"/>
    <w:lvl w:ilvl="0" w:tplc="1B807234">
      <w:start w:val="1"/>
      <w:numFmt w:val="bullet"/>
      <w:lvlText w:val=""/>
      <w:lvlJc w:val="left"/>
      <w:pPr>
        <w:tabs>
          <w:tab w:val="num" w:pos="920"/>
        </w:tabs>
        <w:ind w:left="11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4">
    <w:nsid w:val="57232C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87A0B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4552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ADB26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C2343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93943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3"/>
  </w:num>
  <w:num w:numId="5">
    <w:abstractNumId w:val="5"/>
  </w:num>
  <w:num w:numId="6">
    <w:abstractNumId w:val="15"/>
  </w:num>
  <w:num w:numId="7">
    <w:abstractNumId w:val="6"/>
  </w:num>
  <w:num w:numId="8">
    <w:abstractNumId w:val="19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0"/>
  </w:num>
  <w:num w:numId="15">
    <w:abstractNumId w:val="4"/>
  </w:num>
  <w:num w:numId="16">
    <w:abstractNumId w:val="17"/>
  </w:num>
  <w:num w:numId="17">
    <w:abstractNumId w:val="14"/>
  </w:num>
  <w:num w:numId="18">
    <w:abstractNumId w:val="16"/>
  </w:num>
  <w:num w:numId="19">
    <w:abstractNumId w:val="2"/>
  </w:num>
  <w:num w:numId="20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657"/>
    <w:rsid w:val="00000D6C"/>
    <w:rsid w:val="00010303"/>
    <w:rsid w:val="00052198"/>
    <w:rsid w:val="00053C2A"/>
    <w:rsid w:val="00057C52"/>
    <w:rsid w:val="00070299"/>
    <w:rsid w:val="00071695"/>
    <w:rsid w:val="000A29DC"/>
    <w:rsid w:val="000C58E5"/>
    <w:rsid w:val="000E0FA7"/>
    <w:rsid w:val="000E2454"/>
    <w:rsid w:val="000F5E37"/>
    <w:rsid w:val="0011721E"/>
    <w:rsid w:val="001221DC"/>
    <w:rsid w:val="001246C8"/>
    <w:rsid w:val="001529DF"/>
    <w:rsid w:val="00164657"/>
    <w:rsid w:val="0018423F"/>
    <w:rsid w:val="001D4FF9"/>
    <w:rsid w:val="002176A6"/>
    <w:rsid w:val="002271E8"/>
    <w:rsid w:val="00233164"/>
    <w:rsid w:val="00265EE6"/>
    <w:rsid w:val="002A0729"/>
    <w:rsid w:val="002A0E9B"/>
    <w:rsid w:val="002A3790"/>
    <w:rsid w:val="002A6FEA"/>
    <w:rsid w:val="002B0C1F"/>
    <w:rsid w:val="002C08C4"/>
    <w:rsid w:val="002C68CB"/>
    <w:rsid w:val="002D46C9"/>
    <w:rsid w:val="003118B4"/>
    <w:rsid w:val="00321512"/>
    <w:rsid w:val="0032541F"/>
    <w:rsid w:val="0033023F"/>
    <w:rsid w:val="00332B3E"/>
    <w:rsid w:val="00335E20"/>
    <w:rsid w:val="00393343"/>
    <w:rsid w:val="003B049C"/>
    <w:rsid w:val="003D5B2C"/>
    <w:rsid w:val="003E0100"/>
    <w:rsid w:val="003F3DF9"/>
    <w:rsid w:val="00400AF8"/>
    <w:rsid w:val="00403A85"/>
    <w:rsid w:val="00411467"/>
    <w:rsid w:val="004345A5"/>
    <w:rsid w:val="004501C4"/>
    <w:rsid w:val="00471BE2"/>
    <w:rsid w:val="004A3846"/>
    <w:rsid w:val="004A7517"/>
    <w:rsid w:val="004F02BA"/>
    <w:rsid w:val="00512A9C"/>
    <w:rsid w:val="00515CED"/>
    <w:rsid w:val="00517B19"/>
    <w:rsid w:val="00531802"/>
    <w:rsid w:val="00561671"/>
    <w:rsid w:val="00595125"/>
    <w:rsid w:val="005E684E"/>
    <w:rsid w:val="0060541A"/>
    <w:rsid w:val="00617378"/>
    <w:rsid w:val="006210E0"/>
    <w:rsid w:val="006566FC"/>
    <w:rsid w:val="00673D2E"/>
    <w:rsid w:val="00680F3A"/>
    <w:rsid w:val="00686076"/>
    <w:rsid w:val="00694241"/>
    <w:rsid w:val="006B1F05"/>
    <w:rsid w:val="006B50D6"/>
    <w:rsid w:val="006D0FE0"/>
    <w:rsid w:val="006F0AB1"/>
    <w:rsid w:val="00760C9D"/>
    <w:rsid w:val="00764B39"/>
    <w:rsid w:val="00776994"/>
    <w:rsid w:val="007859F8"/>
    <w:rsid w:val="007C0E23"/>
    <w:rsid w:val="007C46DD"/>
    <w:rsid w:val="007C7423"/>
    <w:rsid w:val="007D404D"/>
    <w:rsid w:val="00804E05"/>
    <w:rsid w:val="00814938"/>
    <w:rsid w:val="008160B0"/>
    <w:rsid w:val="00843B7B"/>
    <w:rsid w:val="0087085D"/>
    <w:rsid w:val="008909A2"/>
    <w:rsid w:val="008963C6"/>
    <w:rsid w:val="008A34F3"/>
    <w:rsid w:val="008C037C"/>
    <w:rsid w:val="008F43D2"/>
    <w:rsid w:val="00900EB2"/>
    <w:rsid w:val="009059AE"/>
    <w:rsid w:val="009233BA"/>
    <w:rsid w:val="009258A5"/>
    <w:rsid w:val="009325D7"/>
    <w:rsid w:val="00954DA4"/>
    <w:rsid w:val="00960221"/>
    <w:rsid w:val="00983AF6"/>
    <w:rsid w:val="00996B16"/>
    <w:rsid w:val="009C471D"/>
    <w:rsid w:val="009D7D94"/>
    <w:rsid w:val="00A118AA"/>
    <w:rsid w:val="00A1516D"/>
    <w:rsid w:val="00A16B7F"/>
    <w:rsid w:val="00A20EAF"/>
    <w:rsid w:val="00A25096"/>
    <w:rsid w:val="00A26E15"/>
    <w:rsid w:val="00A3391A"/>
    <w:rsid w:val="00A63D67"/>
    <w:rsid w:val="00A72A79"/>
    <w:rsid w:val="00AB4A7B"/>
    <w:rsid w:val="00AE3F04"/>
    <w:rsid w:val="00B01B8D"/>
    <w:rsid w:val="00B03951"/>
    <w:rsid w:val="00B21E0B"/>
    <w:rsid w:val="00B2532F"/>
    <w:rsid w:val="00B2561F"/>
    <w:rsid w:val="00B25990"/>
    <w:rsid w:val="00B2777F"/>
    <w:rsid w:val="00B46334"/>
    <w:rsid w:val="00B605DD"/>
    <w:rsid w:val="00B67F2E"/>
    <w:rsid w:val="00B828FE"/>
    <w:rsid w:val="00BD48D7"/>
    <w:rsid w:val="00C14BB4"/>
    <w:rsid w:val="00C17850"/>
    <w:rsid w:val="00C21C34"/>
    <w:rsid w:val="00C27FBA"/>
    <w:rsid w:val="00C41C11"/>
    <w:rsid w:val="00C63867"/>
    <w:rsid w:val="00C83DB5"/>
    <w:rsid w:val="00C850E1"/>
    <w:rsid w:val="00C97BF6"/>
    <w:rsid w:val="00CB48F7"/>
    <w:rsid w:val="00CE110A"/>
    <w:rsid w:val="00CE14B4"/>
    <w:rsid w:val="00CE3E0B"/>
    <w:rsid w:val="00D15E0E"/>
    <w:rsid w:val="00D21C3E"/>
    <w:rsid w:val="00D77284"/>
    <w:rsid w:val="00D96E35"/>
    <w:rsid w:val="00DB7560"/>
    <w:rsid w:val="00DD6E89"/>
    <w:rsid w:val="00DE6C12"/>
    <w:rsid w:val="00E17D86"/>
    <w:rsid w:val="00E539B8"/>
    <w:rsid w:val="00E71A2E"/>
    <w:rsid w:val="00E803E4"/>
    <w:rsid w:val="00E848B1"/>
    <w:rsid w:val="00E8568C"/>
    <w:rsid w:val="00E86059"/>
    <w:rsid w:val="00EB702F"/>
    <w:rsid w:val="00EE7E82"/>
    <w:rsid w:val="00F02B2D"/>
    <w:rsid w:val="00F06F41"/>
    <w:rsid w:val="00F11449"/>
    <w:rsid w:val="00F23C6A"/>
    <w:rsid w:val="00F30008"/>
    <w:rsid w:val="00F36086"/>
    <w:rsid w:val="00F53386"/>
    <w:rsid w:val="00F608A1"/>
    <w:rsid w:val="00F76C0C"/>
    <w:rsid w:val="00F83352"/>
    <w:rsid w:val="00FA35EE"/>
    <w:rsid w:val="00FA4C48"/>
    <w:rsid w:val="00FB6389"/>
    <w:rsid w:val="00FC0D12"/>
    <w:rsid w:val="00FC6626"/>
    <w:rsid w:val="00FD622E"/>
    <w:rsid w:val="00FF5D42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B74424-D181-4964-99BB-5CEB3B5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before="100" w:line="280" w:lineRule="auto"/>
      <w:ind w:firstLine="2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idowControl/>
      <w:spacing w:before="0" w:line="360" w:lineRule="auto"/>
      <w:ind w:firstLine="709"/>
    </w:pPr>
    <w:rPr>
      <w:sz w:val="24"/>
      <w:szCs w:val="24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D6E89"/>
    <w:pPr>
      <w:widowControl/>
      <w:overflowPunct w:val="0"/>
      <w:autoSpaceDE w:val="0"/>
      <w:autoSpaceDN w:val="0"/>
      <w:adjustRightInd w:val="0"/>
      <w:spacing w:before="0" w:line="240" w:lineRule="auto"/>
      <w:ind w:firstLine="720"/>
      <w:textAlignment w:val="baseline"/>
    </w:pPr>
    <w:rPr>
      <w:sz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/>
      <w:spacing w:before="0" w:line="240" w:lineRule="auto"/>
      <w:ind w:firstLine="709"/>
      <w:jc w:val="center"/>
    </w:pPr>
    <w:rPr>
      <w:b/>
      <w:bCs/>
      <w:i/>
      <w:iCs/>
      <w:sz w:val="28"/>
      <w:szCs w:val="24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pPr>
      <w:widowControl/>
      <w:spacing w:before="0" w:line="240" w:lineRule="auto"/>
      <w:ind w:firstLine="0"/>
    </w:pPr>
    <w:rPr>
      <w:sz w:val="24"/>
      <w:szCs w:val="24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rsid w:val="00AE3F04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</w:style>
  <w:style w:type="table" w:styleId="ac">
    <w:name w:val="Table Grid"/>
    <w:basedOn w:val="a1"/>
    <w:uiPriority w:val="59"/>
    <w:rsid w:val="00F83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EB702F"/>
    <w:pPr>
      <w:widowControl/>
      <w:spacing w:after="100" w:line="240" w:lineRule="auto"/>
      <w:ind w:firstLine="0"/>
      <w:jc w:val="left"/>
    </w:pPr>
    <w:rPr>
      <w:sz w:val="24"/>
      <w:szCs w:val="24"/>
    </w:rPr>
  </w:style>
  <w:style w:type="paragraph" w:styleId="ad">
    <w:name w:val="Normal (Web)"/>
    <w:basedOn w:val="a"/>
    <w:uiPriority w:val="99"/>
    <w:rsid w:val="00EB702F"/>
    <w:pPr>
      <w:widowControl/>
      <w:spacing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FontStyle46">
    <w:name w:val="Font Style46"/>
    <w:rsid w:val="009D7D94"/>
    <w:rPr>
      <w:rFonts w:ascii="Century Schoolbook" w:hAnsi="Century Schoolbook" w:cs="Century Schoolbook"/>
      <w:sz w:val="16"/>
      <w:szCs w:val="16"/>
    </w:rPr>
  </w:style>
  <w:style w:type="paragraph" w:customStyle="1" w:styleId="Style12">
    <w:name w:val="Style12"/>
    <w:basedOn w:val="a"/>
    <w:rsid w:val="009D7D94"/>
    <w:pPr>
      <w:autoSpaceDE w:val="0"/>
      <w:autoSpaceDN w:val="0"/>
      <w:adjustRightInd w:val="0"/>
      <w:spacing w:before="0" w:line="211" w:lineRule="exact"/>
      <w:ind w:firstLine="0"/>
      <w:jc w:val="center"/>
    </w:pPr>
    <w:rPr>
      <w:rFonts w:ascii="Century Schoolbook" w:hAnsi="Century Schoolbook"/>
      <w:sz w:val="24"/>
      <w:szCs w:val="24"/>
    </w:rPr>
  </w:style>
  <w:style w:type="paragraph" w:customStyle="1" w:styleId="Style27">
    <w:name w:val="Style27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32">
    <w:name w:val="Style32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character" w:customStyle="1" w:styleId="FontStyle47">
    <w:name w:val="Font Style47"/>
    <w:rsid w:val="009D7D94"/>
    <w:rPr>
      <w:rFonts w:ascii="Century Schoolbook" w:hAnsi="Century Schoolbook" w:cs="Century Schoolbook"/>
      <w:sz w:val="18"/>
      <w:szCs w:val="18"/>
    </w:rPr>
  </w:style>
  <w:style w:type="character" w:customStyle="1" w:styleId="FontStyle48">
    <w:name w:val="Font Style48"/>
    <w:rsid w:val="009D7D94"/>
    <w:rPr>
      <w:rFonts w:ascii="Century Schoolbook" w:hAnsi="Century Schoolbook" w:cs="Century Schoolbook"/>
      <w:sz w:val="16"/>
      <w:szCs w:val="16"/>
    </w:rPr>
  </w:style>
  <w:style w:type="character" w:customStyle="1" w:styleId="FontStyle59">
    <w:name w:val="Font Style59"/>
    <w:rsid w:val="009D7D94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4">
    <w:name w:val="Style4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rsid w:val="009D7D94"/>
    <w:pPr>
      <w:autoSpaceDE w:val="0"/>
      <w:autoSpaceDN w:val="0"/>
      <w:adjustRightInd w:val="0"/>
      <w:spacing w:before="0" w:line="214" w:lineRule="exact"/>
      <w:ind w:hanging="312"/>
    </w:pPr>
    <w:rPr>
      <w:rFonts w:ascii="Century Schoolbook" w:hAnsi="Century Schoolbook"/>
      <w:sz w:val="24"/>
      <w:szCs w:val="24"/>
    </w:rPr>
  </w:style>
  <w:style w:type="paragraph" w:customStyle="1" w:styleId="Style16">
    <w:name w:val="Style16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26">
    <w:name w:val="Style26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28">
    <w:name w:val="Style28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30">
    <w:name w:val="Style30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character" w:customStyle="1" w:styleId="FontStyle49">
    <w:name w:val="Font Style49"/>
    <w:rsid w:val="009D7D9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0">
    <w:name w:val="Font Style50"/>
    <w:rsid w:val="009D7D94"/>
    <w:rPr>
      <w:rFonts w:ascii="Franklin Gothic Medium Cond" w:hAnsi="Franklin Gothic Medium Cond" w:cs="Franklin Gothic Medium Cond"/>
      <w:sz w:val="26"/>
      <w:szCs w:val="26"/>
    </w:rPr>
  </w:style>
  <w:style w:type="character" w:customStyle="1" w:styleId="FontStyle51">
    <w:name w:val="Font Style51"/>
    <w:rsid w:val="009D7D94"/>
    <w:rPr>
      <w:rFonts w:ascii="Garamond" w:hAnsi="Garamond" w:cs="Garamond"/>
      <w:b/>
      <w:bCs/>
      <w:sz w:val="14"/>
      <w:szCs w:val="14"/>
    </w:rPr>
  </w:style>
  <w:style w:type="character" w:customStyle="1" w:styleId="FontStyle52">
    <w:name w:val="Font Style52"/>
    <w:rsid w:val="009D7D94"/>
    <w:rPr>
      <w:rFonts w:ascii="Century Schoolbook" w:hAnsi="Century Schoolbook" w:cs="Century Schoolbook"/>
      <w:sz w:val="18"/>
      <w:szCs w:val="18"/>
    </w:rPr>
  </w:style>
  <w:style w:type="character" w:customStyle="1" w:styleId="FontStyle53">
    <w:name w:val="Font Style53"/>
    <w:rsid w:val="009D7D94"/>
    <w:rPr>
      <w:rFonts w:ascii="Century Schoolbook" w:hAnsi="Century Schoolbook" w:cs="Century Schoolbook"/>
      <w:sz w:val="18"/>
      <w:szCs w:val="18"/>
    </w:rPr>
  </w:style>
  <w:style w:type="paragraph" w:customStyle="1" w:styleId="Style18">
    <w:name w:val="Style18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rsid w:val="009D7D94"/>
    <w:pPr>
      <w:autoSpaceDE w:val="0"/>
      <w:autoSpaceDN w:val="0"/>
      <w:adjustRightInd w:val="0"/>
      <w:spacing w:before="0" w:line="216" w:lineRule="exact"/>
      <w:ind w:firstLine="0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54">
    <w:name w:val="Font Style54"/>
    <w:rsid w:val="009D7D94"/>
    <w:rPr>
      <w:rFonts w:ascii="Century Schoolbook" w:hAnsi="Century Schoolbook" w:cs="Century Schoolbook"/>
      <w:b/>
      <w:bCs/>
      <w:w w:val="40"/>
      <w:sz w:val="12"/>
      <w:szCs w:val="12"/>
    </w:rPr>
  </w:style>
  <w:style w:type="character" w:customStyle="1" w:styleId="FontStyle55">
    <w:name w:val="Font Style55"/>
    <w:rsid w:val="009D7D94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6">
    <w:name w:val="Font Style56"/>
    <w:rsid w:val="009D7D94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57">
    <w:name w:val="Font Style57"/>
    <w:rsid w:val="009D7D94"/>
    <w:rPr>
      <w:rFonts w:ascii="Century Schoolbook" w:hAnsi="Century Schoolbook" w:cs="Century Schoolbook"/>
      <w:sz w:val="18"/>
      <w:szCs w:val="18"/>
    </w:rPr>
  </w:style>
  <w:style w:type="character" w:customStyle="1" w:styleId="FontStyle58">
    <w:name w:val="Font Style58"/>
    <w:rsid w:val="009D7D94"/>
    <w:rPr>
      <w:rFonts w:ascii="Franklin Gothic Medium Cond" w:hAnsi="Franklin Gothic Medium Cond" w:cs="Franklin Gothic Medium Cond"/>
      <w:sz w:val="26"/>
      <w:szCs w:val="26"/>
    </w:rPr>
  </w:style>
  <w:style w:type="paragraph" w:customStyle="1" w:styleId="Style31">
    <w:name w:val="Style31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character" w:customStyle="1" w:styleId="FontStyle60">
    <w:name w:val="Font Style60"/>
    <w:rsid w:val="009D7D9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1">
    <w:name w:val="Font Style61"/>
    <w:rsid w:val="009D7D94"/>
    <w:rPr>
      <w:rFonts w:ascii="Century Schoolbook" w:hAnsi="Century Schoolbook" w:cs="Century Schoolbook"/>
      <w:sz w:val="18"/>
      <w:szCs w:val="18"/>
    </w:rPr>
  </w:style>
  <w:style w:type="character" w:customStyle="1" w:styleId="FontStyle62">
    <w:name w:val="Font Style62"/>
    <w:rsid w:val="009D7D94"/>
    <w:rPr>
      <w:rFonts w:ascii="Book Antiqua" w:hAnsi="Book Antiqua" w:cs="Book Antiqua"/>
      <w:sz w:val="22"/>
      <w:szCs w:val="22"/>
    </w:rPr>
  </w:style>
  <w:style w:type="paragraph" w:customStyle="1" w:styleId="Style3">
    <w:name w:val="Style3"/>
    <w:basedOn w:val="a"/>
    <w:rsid w:val="009D7D94"/>
    <w:pPr>
      <w:autoSpaceDE w:val="0"/>
      <w:autoSpaceDN w:val="0"/>
      <w:adjustRightInd w:val="0"/>
      <w:spacing w:before="0" w:line="218" w:lineRule="exact"/>
      <w:ind w:firstLine="269"/>
    </w:pPr>
    <w:rPr>
      <w:rFonts w:ascii="Century Schoolbook" w:hAnsi="Century Schoolbook"/>
      <w:sz w:val="24"/>
      <w:szCs w:val="24"/>
    </w:rPr>
  </w:style>
  <w:style w:type="paragraph" w:customStyle="1" w:styleId="Style36">
    <w:name w:val="Style36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37">
    <w:name w:val="Style37"/>
    <w:basedOn w:val="a"/>
    <w:rsid w:val="009D7D9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rsid w:val="009D7D94"/>
    <w:pPr>
      <w:autoSpaceDE w:val="0"/>
      <w:autoSpaceDN w:val="0"/>
      <w:adjustRightInd w:val="0"/>
      <w:spacing w:before="0" w:line="224" w:lineRule="exact"/>
      <w:ind w:firstLine="0"/>
    </w:pPr>
    <w:rPr>
      <w:rFonts w:ascii="Century Schoolbook" w:hAnsi="Century Schoolbook"/>
      <w:sz w:val="24"/>
      <w:szCs w:val="24"/>
    </w:rPr>
  </w:style>
  <w:style w:type="paragraph" w:styleId="31">
    <w:name w:val="Body Text 3"/>
    <w:basedOn w:val="a"/>
    <w:link w:val="32"/>
    <w:uiPriority w:val="99"/>
    <w:rsid w:val="00900EB2"/>
    <w:pPr>
      <w:widowControl/>
      <w:spacing w:before="0" w:after="12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DD6E89"/>
    <w:pPr>
      <w:widowControl/>
      <w:tabs>
        <w:tab w:val="left" w:pos="1134"/>
      </w:tabs>
      <w:overflowPunct w:val="0"/>
      <w:autoSpaceDE w:val="0"/>
      <w:autoSpaceDN w:val="0"/>
      <w:adjustRightInd w:val="0"/>
      <w:spacing w:before="0" w:line="240" w:lineRule="auto"/>
      <w:ind w:firstLine="851"/>
      <w:textAlignment w:val="baseline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</w:style>
  <w:style w:type="paragraph" w:customStyle="1" w:styleId="Wolf">
    <w:name w:val="?????? Wolf ?????????????"/>
    <w:basedOn w:val="a"/>
    <w:rsid w:val="00DD6E89"/>
    <w:pPr>
      <w:widowControl/>
      <w:tabs>
        <w:tab w:val="left" w:pos="720"/>
      </w:tabs>
      <w:overflowPunct w:val="0"/>
      <w:autoSpaceDE w:val="0"/>
      <w:autoSpaceDN w:val="0"/>
      <w:adjustRightInd w:val="0"/>
      <w:spacing w:before="0" w:line="240" w:lineRule="auto"/>
      <w:ind w:left="720" w:hanging="360"/>
      <w:textAlignment w:val="baseline"/>
    </w:pPr>
    <w:rPr>
      <w:sz w:val="28"/>
    </w:rPr>
  </w:style>
  <w:style w:type="paragraph" w:customStyle="1" w:styleId="Wolf0">
    <w:name w:val="????? Wolf ????"/>
    <w:basedOn w:val="a"/>
    <w:rsid w:val="00DD6E89"/>
    <w:pPr>
      <w:widowControl/>
      <w:overflowPunct w:val="0"/>
      <w:autoSpaceDE w:val="0"/>
      <w:autoSpaceDN w:val="0"/>
      <w:adjustRightInd w:val="0"/>
      <w:spacing w:before="0" w:line="340" w:lineRule="exact"/>
      <w:ind w:right="-57" w:firstLine="851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ЮС</Company>
  <LinksUpToDate>false</LinksUpToDate>
  <CharactersWithSpaces>30449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Юрий</dc:creator>
  <cp:keywords/>
  <dc:description/>
  <cp:lastModifiedBy>Irina</cp:lastModifiedBy>
  <cp:revision>2</cp:revision>
  <dcterms:created xsi:type="dcterms:W3CDTF">2014-09-11T05:51:00Z</dcterms:created>
  <dcterms:modified xsi:type="dcterms:W3CDTF">2014-09-11T05:51:00Z</dcterms:modified>
</cp:coreProperties>
</file>