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262" w:rsidRDefault="00BD0262" w:rsidP="00BD0262">
      <w:pPr>
        <w:pStyle w:val="af2"/>
      </w:pPr>
      <w:r w:rsidRPr="00BD0262">
        <w:t>Содержание</w:t>
      </w:r>
    </w:p>
    <w:p w:rsidR="00BD0262" w:rsidRDefault="00BD0262" w:rsidP="00BD0262">
      <w:pPr>
        <w:pStyle w:val="af2"/>
      </w:pPr>
    </w:p>
    <w:p w:rsidR="00BD0262" w:rsidRDefault="00BD026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61251">
        <w:rPr>
          <w:rStyle w:val="afc"/>
          <w:noProof/>
        </w:rPr>
        <w:t>Стресс-тестирование в банковском деле</w:t>
      </w:r>
    </w:p>
    <w:p w:rsidR="00BD0262" w:rsidRDefault="00BD026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61251">
        <w:rPr>
          <w:rStyle w:val="afc"/>
          <w:noProof/>
        </w:rPr>
        <w:t>Механизм валютного регулирования при минимизации рисков</w:t>
      </w:r>
    </w:p>
    <w:p w:rsidR="00BD0262" w:rsidRDefault="00BD026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61251">
        <w:rPr>
          <w:rStyle w:val="afc"/>
          <w:noProof/>
        </w:rPr>
        <w:t>Список использованной литературы</w:t>
      </w:r>
    </w:p>
    <w:p w:rsidR="00BD0262" w:rsidRDefault="00B27D8F" w:rsidP="00BD0262">
      <w:pPr>
        <w:pStyle w:val="1"/>
      </w:pPr>
      <w:r w:rsidRPr="00BD0262">
        <w:br w:type="page"/>
      </w:r>
      <w:bookmarkStart w:id="0" w:name="_Toc281785643"/>
      <w:r w:rsidR="00BD0262" w:rsidRPr="00BD0262">
        <w:t>Стресс-тестирование в банковском деле</w:t>
      </w:r>
      <w:bookmarkEnd w:id="0"/>
    </w:p>
    <w:p w:rsidR="00BD0262" w:rsidRPr="00BD0262" w:rsidRDefault="00BD0262" w:rsidP="00BD0262">
      <w:pPr>
        <w:rPr>
          <w:lang w:eastAsia="en-US"/>
        </w:rPr>
      </w:pPr>
    </w:p>
    <w:p w:rsidR="00B27D8F" w:rsidRPr="00BD0262" w:rsidRDefault="00B27D8F" w:rsidP="00BD0262">
      <w:pPr>
        <w:tabs>
          <w:tab w:val="left" w:pos="726"/>
        </w:tabs>
      </w:pPr>
      <w:r w:rsidRPr="00BD0262">
        <w:t>Многоликость</w:t>
      </w:r>
      <w:r w:rsidR="00BD0262" w:rsidRPr="00BD0262">
        <w:t xml:space="preserve"> </w:t>
      </w:r>
      <w:r w:rsidRPr="00BD0262">
        <w:t>групп</w:t>
      </w:r>
      <w:r w:rsidR="00BD0262" w:rsidRPr="00BD0262">
        <w:t xml:space="preserve"> </w:t>
      </w:r>
      <w:r w:rsidRPr="00BD0262">
        <w:t>рисков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банковском</w:t>
      </w:r>
      <w:r w:rsidR="00BD0262" w:rsidRPr="00BD0262">
        <w:t xml:space="preserve"> </w:t>
      </w:r>
      <w:r w:rsidRPr="00BD0262">
        <w:t>деле</w:t>
      </w:r>
      <w:r w:rsidR="00BD0262" w:rsidRPr="00BD0262">
        <w:t xml:space="preserve"> </w:t>
      </w:r>
      <w:r w:rsidRPr="00BD0262">
        <w:t>при</w:t>
      </w:r>
      <w:r w:rsidR="00BD0262" w:rsidRPr="00BD0262">
        <w:t xml:space="preserve"> </w:t>
      </w:r>
      <w:r w:rsidRPr="00BD0262">
        <w:t>проведении</w:t>
      </w:r>
      <w:r w:rsidR="00BD0262" w:rsidRPr="00BD0262">
        <w:t xml:space="preserve"> </w:t>
      </w:r>
      <w:r w:rsidRPr="00BD0262">
        <w:t>расчетов</w:t>
      </w:r>
      <w:r w:rsidR="00BD0262" w:rsidRPr="00BD0262">
        <w:t xml:space="preserve"> </w:t>
      </w:r>
      <w:r w:rsidRPr="00BD0262">
        <w:t>по</w:t>
      </w:r>
      <w:r w:rsidR="00BD0262" w:rsidRPr="00BD0262">
        <w:t xml:space="preserve"> </w:t>
      </w:r>
      <w:r w:rsidRPr="00BD0262">
        <w:t>внешнеторговым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финансовым</w:t>
      </w:r>
      <w:r w:rsidR="00BD0262" w:rsidRPr="00BD0262">
        <w:t xml:space="preserve"> </w:t>
      </w:r>
      <w:r w:rsidRPr="00BD0262">
        <w:t>операциям,</w:t>
      </w:r>
      <w:r w:rsidR="00BD0262" w:rsidRPr="00BD0262">
        <w:t xml:space="preserve"> </w:t>
      </w:r>
      <w:r w:rsidRPr="00BD0262">
        <w:t>валютно-обменным</w:t>
      </w:r>
      <w:r w:rsidR="00BD0262" w:rsidRPr="00BD0262">
        <w:t xml:space="preserve"> </w:t>
      </w:r>
      <w:r w:rsidRPr="00BD0262">
        <w:t>сделкам,</w:t>
      </w:r>
      <w:r w:rsidR="00BD0262" w:rsidRPr="00BD0262">
        <w:t xml:space="preserve"> </w:t>
      </w:r>
      <w:r w:rsidRPr="00BD0262">
        <w:t>естественно,</w:t>
      </w:r>
      <w:r w:rsidR="00BD0262" w:rsidRPr="00BD0262">
        <w:t xml:space="preserve"> </w:t>
      </w:r>
      <w:r w:rsidRPr="00BD0262">
        <w:t>требует</w:t>
      </w:r>
      <w:r w:rsidR="00BD0262" w:rsidRPr="00BD0262">
        <w:t xml:space="preserve"> </w:t>
      </w:r>
      <w:r w:rsidRPr="00BD0262">
        <w:t>как</w:t>
      </w:r>
      <w:r w:rsidR="00BD0262" w:rsidRPr="00BD0262">
        <w:t xml:space="preserve"> </w:t>
      </w:r>
      <w:r w:rsidRPr="00BD0262">
        <w:t>со</w:t>
      </w:r>
      <w:r w:rsidR="00BD0262" w:rsidRPr="00BD0262">
        <w:t xml:space="preserve"> </w:t>
      </w:r>
      <w:r w:rsidRPr="00BD0262">
        <w:t>стороны</w:t>
      </w:r>
      <w:r w:rsidR="00BD0262" w:rsidRPr="00BD0262">
        <w:t xml:space="preserve"> </w:t>
      </w:r>
      <w:r w:rsidRPr="00BD0262">
        <w:t>центральных</w:t>
      </w:r>
      <w:r w:rsidR="00BD0262" w:rsidRPr="00BD0262">
        <w:t xml:space="preserve"> </w:t>
      </w:r>
      <w:r w:rsidRPr="00BD0262">
        <w:t>банков,</w:t>
      </w:r>
      <w:r w:rsidR="00BD0262" w:rsidRPr="00BD0262">
        <w:t xml:space="preserve"> </w:t>
      </w:r>
      <w:r w:rsidRPr="00BD0262">
        <w:t>так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со</w:t>
      </w:r>
      <w:r w:rsidR="00BD0262" w:rsidRPr="00BD0262">
        <w:t xml:space="preserve"> </w:t>
      </w:r>
      <w:r w:rsidRPr="00BD0262">
        <w:t>стороны</w:t>
      </w:r>
      <w:r w:rsidR="00BD0262" w:rsidRPr="00BD0262">
        <w:t xml:space="preserve"> </w:t>
      </w:r>
      <w:r w:rsidRPr="00BD0262">
        <w:t>коммерческих</w:t>
      </w:r>
      <w:r w:rsidR="00BD0262" w:rsidRPr="00BD0262">
        <w:t xml:space="preserve"> </w:t>
      </w:r>
      <w:r w:rsidRPr="00BD0262">
        <w:t>банков,</w:t>
      </w:r>
      <w:r w:rsidR="00BD0262" w:rsidRPr="00BD0262">
        <w:t xml:space="preserve"> </w:t>
      </w:r>
      <w:r w:rsidRPr="00BD0262">
        <w:t>небанковских</w:t>
      </w:r>
      <w:r w:rsidR="00BD0262" w:rsidRPr="00BD0262">
        <w:t xml:space="preserve"> </w:t>
      </w:r>
      <w:r w:rsidRPr="00BD0262">
        <w:t>участников</w:t>
      </w:r>
      <w:r w:rsidR="00BD0262" w:rsidRPr="00BD0262">
        <w:t xml:space="preserve"> </w:t>
      </w:r>
      <w:r w:rsidRPr="00BD0262">
        <w:t>рынка</w:t>
      </w:r>
      <w:r w:rsidR="00BD0262" w:rsidRPr="00BD0262">
        <w:t xml:space="preserve"> </w:t>
      </w:r>
      <w:r w:rsidRPr="00BD0262">
        <w:t>применения</w:t>
      </w:r>
      <w:r w:rsidR="00BD0262" w:rsidRPr="00BD0262">
        <w:t xml:space="preserve"> </w:t>
      </w:r>
      <w:r w:rsidRPr="00BD0262">
        <w:t>современных</w:t>
      </w:r>
      <w:r w:rsidR="00BD0262" w:rsidRPr="00BD0262">
        <w:t xml:space="preserve"> </w:t>
      </w:r>
      <w:r w:rsidRPr="00BD0262">
        <w:t>методик</w:t>
      </w:r>
      <w:r w:rsidR="00BD0262" w:rsidRPr="00BD0262">
        <w:t xml:space="preserve"> </w:t>
      </w:r>
      <w:r w:rsidRPr="00BD0262">
        <w:t>стресс-тестирования,</w:t>
      </w:r>
      <w:r w:rsidR="00BD0262" w:rsidRPr="00BD0262">
        <w:t xml:space="preserve"> </w:t>
      </w:r>
      <w:r w:rsidRPr="00BD0262">
        <w:t>способов</w:t>
      </w:r>
      <w:r w:rsidR="00BD0262" w:rsidRPr="00BD0262">
        <w:t xml:space="preserve"> </w:t>
      </w:r>
      <w:r w:rsidRPr="00BD0262">
        <w:t>их</w:t>
      </w:r>
      <w:r w:rsidR="00BD0262" w:rsidRPr="00BD0262">
        <w:t xml:space="preserve"> </w:t>
      </w:r>
      <w:r w:rsidRPr="00BD0262">
        <w:t>хеджирования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основании</w:t>
      </w:r>
      <w:r w:rsidR="00BD0262" w:rsidRPr="00BD0262">
        <w:t xml:space="preserve"> </w:t>
      </w:r>
      <w:r w:rsidRPr="00BD0262">
        <w:t>результатов</w:t>
      </w:r>
      <w:r w:rsidR="00BD0262" w:rsidRPr="00BD0262">
        <w:t xml:space="preserve"> </w:t>
      </w:r>
      <w:r w:rsidRPr="00BD0262">
        <w:t>как</w:t>
      </w:r>
      <w:r w:rsidR="00BD0262" w:rsidRPr="00BD0262">
        <w:t xml:space="preserve"> </w:t>
      </w:r>
      <w:r w:rsidRPr="00BD0262">
        <w:t>фундаментального,</w:t>
      </w:r>
      <w:r w:rsidR="00BD0262" w:rsidRPr="00BD0262">
        <w:t xml:space="preserve"> </w:t>
      </w:r>
      <w:r w:rsidRPr="00BD0262">
        <w:t>так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технического</w:t>
      </w:r>
      <w:r w:rsidR="00BD0262" w:rsidRPr="00BD0262">
        <w:t xml:space="preserve"> </w:t>
      </w:r>
      <w:r w:rsidRPr="00BD0262">
        <w:t>анализа.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Центральный</w:t>
      </w:r>
      <w:r w:rsidR="00BD0262" w:rsidRPr="00BD0262">
        <w:t xml:space="preserve"> </w:t>
      </w:r>
      <w:r w:rsidRPr="00BD0262">
        <w:t>банк</w:t>
      </w:r>
      <w:r w:rsidR="00BD0262" w:rsidRPr="00BD0262">
        <w:t xml:space="preserve"> </w:t>
      </w:r>
      <w:r w:rsidRPr="00BD0262">
        <w:t>Российской</w:t>
      </w:r>
      <w:r w:rsidR="00BD0262" w:rsidRPr="00BD0262">
        <w:t xml:space="preserve"> </w:t>
      </w:r>
      <w:r w:rsidRPr="00BD0262">
        <w:t>Федерации</w:t>
      </w:r>
      <w:r w:rsidR="00BD0262" w:rsidRPr="00BD0262">
        <w:t xml:space="preserve"> </w:t>
      </w:r>
      <w:r w:rsidRPr="00BD0262">
        <w:t>определяет</w:t>
      </w:r>
      <w:r w:rsidR="00BD0262" w:rsidRPr="00BD0262">
        <w:t xml:space="preserve"> </w:t>
      </w:r>
      <w:r w:rsidRPr="00BD0262">
        <w:t>стресс-тестирование</w:t>
      </w:r>
      <w:r w:rsidR="00BD0262" w:rsidRPr="00BD0262">
        <w:t xml:space="preserve"> </w:t>
      </w:r>
      <w:r w:rsidRPr="00BD0262">
        <w:t>как</w:t>
      </w:r>
      <w:r w:rsidR="00BD0262" w:rsidRPr="00BD0262">
        <w:t xml:space="preserve"> </w:t>
      </w:r>
      <w:r w:rsidRPr="00BD0262">
        <w:t>процедуру</w:t>
      </w:r>
      <w:r w:rsidR="00BD0262" w:rsidRPr="00BD0262">
        <w:t xml:space="preserve"> </w:t>
      </w:r>
      <w:r w:rsidRPr="00BD0262">
        <w:t>оценки</w:t>
      </w:r>
      <w:r w:rsidR="00BD0262" w:rsidRPr="00BD0262">
        <w:t xml:space="preserve"> </w:t>
      </w:r>
      <w:r w:rsidRPr="00BD0262">
        <w:t>потенциального</w:t>
      </w:r>
      <w:r w:rsidR="00BD0262" w:rsidRPr="00BD0262">
        <w:t xml:space="preserve"> </w:t>
      </w:r>
      <w:r w:rsidRPr="00BD0262">
        <w:t>воздействия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финансовое</w:t>
      </w:r>
      <w:r w:rsidR="00BD0262" w:rsidRPr="00BD0262">
        <w:t xml:space="preserve"> </w:t>
      </w:r>
      <w:r w:rsidRPr="00BD0262">
        <w:t>состояние</w:t>
      </w:r>
      <w:r w:rsidR="00BD0262" w:rsidRPr="00BD0262">
        <w:t xml:space="preserve"> </w:t>
      </w:r>
      <w:r w:rsidRPr="00BD0262">
        <w:t>кредитной</w:t>
      </w:r>
      <w:r w:rsidR="00BD0262" w:rsidRPr="00BD0262">
        <w:t xml:space="preserve"> </w:t>
      </w:r>
      <w:r w:rsidRPr="00BD0262">
        <w:t>организации</w:t>
      </w:r>
      <w:r w:rsidR="00BD0262" w:rsidRPr="00BD0262">
        <w:t xml:space="preserve"> </w:t>
      </w:r>
      <w:r w:rsidRPr="00BD0262">
        <w:t>ряда</w:t>
      </w:r>
      <w:r w:rsidR="00BD0262" w:rsidRPr="00BD0262">
        <w:t xml:space="preserve"> </w:t>
      </w:r>
      <w:r w:rsidRPr="00BD0262">
        <w:t>заданных</w:t>
      </w:r>
      <w:r w:rsidR="00BD0262" w:rsidRPr="00BD0262">
        <w:t xml:space="preserve"> </w:t>
      </w:r>
      <w:r w:rsidRPr="00BD0262">
        <w:t>изменений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факторах</w:t>
      </w:r>
      <w:r w:rsidR="00BD0262" w:rsidRPr="00BD0262">
        <w:t xml:space="preserve"> </w:t>
      </w:r>
      <w:r w:rsidRPr="00BD0262">
        <w:t>риска,</w:t>
      </w:r>
      <w:r w:rsidR="00BD0262" w:rsidRPr="00BD0262">
        <w:t xml:space="preserve"> </w:t>
      </w:r>
      <w:r w:rsidRPr="00BD0262">
        <w:t>которые</w:t>
      </w:r>
      <w:r w:rsidR="00BD0262" w:rsidRPr="00BD0262">
        <w:t xml:space="preserve"> </w:t>
      </w:r>
      <w:r w:rsidRPr="00BD0262">
        <w:t>соответствуют</w:t>
      </w:r>
      <w:r w:rsidR="00BD0262" w:rsidRPr="00BD0262">
        <w:t xml:space="preserve"> </w:t>
      </w:r>
      <w:r w:rsidRPr="00BD0262">
        <w:t>исключительным,</w:t>
      </w:r>
      <w:r w:rsidR="00BD0262" w:rsidRPr="00BD0262">
        <w:t xml:space="preserve"> </w:t>
      </w:r>
      <w:r w:rsidRPr="00BD0262">
        <w:t>но</w:t>
      </w:r>
      <w:r w:rsidR="00BD0262" w:rsidRPr="00BD0262">
        <w:t xml:space="preserve"> </w:t>
      </w:r>
      <w:r w:rsidRPr="00BD0262">
        <w:t>вероятностным</w:t>
      </w:r>
      <w:r w:rsidR="00BD0262" w:rsidRPr="00BD0262">
        <w:t xml:space="preserve"> </w:t>
      </w:r>
      <w:r w:rsidRPr="00BD0262">
        <w:t>событиям.</w:t>
      </w:r>
      <w:r w:rsidR="00BD0262" w:rsidRPr="00BD0262">
        <w:t xml:space="preserve"> </w:t>
      </w:r>
      <w:r w:rsidRPr="00BD0262">
        <w:t>Наличие</w:t>
      </w:r>
      <w:r w:rsidR="00BD0262" w:rsidRPr="00BD0262">
        <w:t xml:space="preserve"> </w:t>
      </w:r>
      <w:r w:rsidRPr="00BD0262">
        <w:t>такого</w:t>
      </w:r>
      <w:r w:rsidR="00BD0262" w:rsidRPr="00BD0262">
        <w:t xml:space="preserve"> </w:t>
      </w:r>
      <w:r w:rsidRPr="00BD0262">
        <w:t>стресс-теста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его</w:t>
      </w:r>
      <w:r w:rsidR="00BD0262" w:rsidRPr="00BD0262">
        <w:t xml:space="preserve"> </w:t>
      </w:r>
      <w:r w:rsidRPr="00BD0262">
        <w:t>комплексный</w:t>
      </w:r>
      <w:r w:rsidR="00BD0262" w:rsidRPr="00BD0262">
        <w:t xml:space="preserve"> </w:t>
      </w:r>
      <w:r w:rsidRPr="00BD0262">
        <w:t>характер,</w:t>
      </w:r>
      <w:r w:rsidR="00BD0262" w:rsidRPr="00BD0262">
        <w:t xml:space="preserve"> </w:t>
      </w:r>
      <w:r w:rsidRPr="00BD0262">
        <w:t>охватывающий</w:t>
      </w:r>
      <w:r w:rsidR="00BD0262" w:rsidRPr="00BD0262">
        <w:t xml:space="preserve"> </w:t>
      </w:r>
      <w:r w:rsidRPr="00BD0262">
        <w:t>основные</w:t>
      </w:r>
      <w:r w:rsidR="00BD0262" w:rsidRPr="00BD0262">
        <w:t xml:space="preserve"> </w:t>
      </w:r>
      <w:r w:rsidRPr="00BD0262">
        <w:t>виды</w:t>
      </w:r>
      <w:r w:rsidR="00BD0262" w:rsidRPr="00BD0262">
        <w:t xml:space="preserve"> </w:t>
      </w:r>
      <w:r w:rsidRPr="00BD0262">
        <w:t>банковских</w:t>
      </w:r>
      <w:r w:rsidR="00BD0262" w:rsidRPr="00BD0262">
        <w:t xml:space="preserve"> </w:t>
      </w:r>
      <w:r w:rsidRPr="00BD0262">
        <w:t>рисков,</w:t>
      </w:r>
      <w:r w:rsidR="00BD0262" w:rsidRPr="00BD0262">
        <w:t xml:space="preserve"> </w:t>
      </w:r>
      <w:r w:rsidRPr="00BD0262">
        <w:t>включаются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оценку</w:t>
      </w:r>
      <w:r w:rsidR="00BD0262" w:rsidRPr="00BD0262">
        <w:t xml:space="preserve"> </w:t>
      </w:r>
      <w:r w:rsidRPr="00BD0262">
        <w:t>качества</w:t>
      </w:r>
      <w:r w:rsidR="00BD0262" w:rsidRPr="00BD0262">
        <w:t xml:space="preserve"> </w:t>
      </w:r>
      <w:r w:rsidRPr="00BD0262">
        <w:t>стратегического</w:t>
      </w:r>
      <w:r w:rsidR="00BD0262" w:rsidRPr="00BD0262">
        <w:t xml:space="preserve"> </w:t>
      </w:r>
      <w:r w:rsidRPr="00BD0262">
        <w:t>планирования.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Проведение</w:t>
      </w:r>
      <w:r w:rsidR="00BD0262" w:rsidRPr="00BD0262">
        <w:t xml:space="preserve"> </w:t>
      </w:r>
      <w:r w:rsidRPr="00BD0262">
        <w:t>стресс-тестирования</w:t>
      </w:r>
      <w:r w:rsidR="00BD0262" w:rsidRPr="00BD0262">
        <w:t xml:space="preserve"> </w:t>
      </w:r>
      <w:r w:rsidRPr="00BD0262">
        <w:t>исключительно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основе</w:t>
      </w:r>
      <w:r w:rsidR="00BD0262" w:rsidRPr="00BD0262">
        <w:t xml:space="preserve"> </w:t>
      </w:r>
      <w:r w:rsidRPr="00BD0262">
        <w:t>анализа</w:t>
      </w:r>
      <w:r w:rsidR="00BD0262" w:rsidRPr="00BD0262">
        <w:t xml:space="preserve"> </w:t>
      </w:r>
      <w:r w:rsidRPr="00BD0262">
        <w:t>прошлых</w:t>
      </w:r>
      <w:r w:rsidR="00BD0262" w:rsidRPr="00BD0262">
        <w:t xml:space="preserve"> </w:t>
      </w:r>
      <w:r w:rsidRPr="00BD0262">
        <w:t>событий</w:t>
      </w:r>
      <w:r w:rsidR="00BD0262" w:rsidRPr="00BD0262">
        <w:t xml:space="preserve"> </w:t>
      </w:r>
      <w:r w:rsidRPr="00BD0262">
        <w:t>недостаточно</w:t>
      </w:r>
      <w:r w:rsidR="00BD0262" w:rsidRPr="00BD0262">
        <w:t xml:space="preserve"> </w:t>
      </w:r>
      <w:r w:rsidRPr="00BD0262">
        <w:t>для</w:t>
      </w:r>
      <w:r w:rsidR="00BD0262" w:rsidRPr="00BD0262">
        <w:t xml:space="preserve"> </w:t>
      </w:r>
      <w:r w:rsidRPr="00BD0262">
        <w:t>полноценной</w:t>
      </w:r>
      <w:r w:rsidR="00BD0262" w:rsidRPr="00BD0262">
        <w:t xml:space="preserve"> </w:t>
      </w:r>
      <w:r w:rsidRPr="00BD0262">
        <w:t>оценки</w:t>
      </w:r>
      <w:r w:rsidR="00BD0262" w:rsidRPr="00BD0262">
        <w:t xml:space="preserve"> </w:t>
      </w:r>
      <w:r w:rsidRPr="00BD0262">
        <w:t>рисков.</w:t>
      </w:r>
      <w:r w:rsidR="00BD0262" w:rsidRPr="00BD0262">
        <w:t xml:space="preserve"> </w:t>
      </w:r>
      <w:r w:rsidRPr="00BD0262">
        <w:t>Банк</w:t>
      </w:r>
      <w:r w:rsidR="00BD0262" w:rsidRPr="00BD0262">
        <w:t xml:space="preserve"> </w:t>
      </w:r>
      <w:r w:rsidRPr="00BD0262">
        <w:t>России</w:t>
      </w:r>
      <w:r w:rsidR="00BD0262" w:rsidRPr="00BD0262">
        <w:t xml:space="preserve"> </w:t>
      </w:r>
      <w:r w:rsidRPr="00BD0262">
        <w:t>рекомендует</w:t>
      </w:r>
      <w:r w:rsidR="00BD0262" w:rsidRPr="00BD0262">
        <w:t xml:space="preserve"> </w:t>
      </w:r>
      <w:r w:rsidRPr="00BD0262">
        <w:t>кредитным</w:t>
      </w:r>
      <w:r w:rsidR="00BD0262" w:rsidRPr="00BD0262">
        <w:t xml:space="preserve"> </w:t>
      </w:r>
      <w:r w:rsidRPr="00BD0262">
        <w:t>организациям</w:t>
      </w:r>
      <w:r w:rsidR="00BD0262" w:rsidRPr="00BD0262">
        <w:t xml:space="preserve"> </w:t>
      </w:r>
      <w:r w:rsidRPr="00BD0262">
        <w:t>наряду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историческими</w:t>
      </w:r>
      <w:r w:rsidR="00BD0262" w:rsidRPr="00BD0262">
        <w:t xml:space="preserve"> </w:t>
      </w:r>
      <w:r w:rsidRPr="00BD0262">
        <w:t>сценариями</w:t>
      </w:r>
      <w:r w:rsidR="00BD0262" w:rsidRPr="00BD0262">
        <w:t xml:space="preserve"> </w:t>
      </w:r>
      <w:r w:rsidRPr="00BD0262">
        <w:t>разрабатывать</w:t>
      </w:r>
      <w:r w:rsidR="00BD0262" w:rsidRPr="00BD0262">
        <w:t xml:space="preserve"> </w:t>
      </w:r>
      <w:r w:rsidRPr="00BD0262">
        <w:t>гипотетические</w:t>
      </w:r>
      <w:r w:rsidR="00BD0262" w:rsidRPr="00BD0262">
        <w:t xml:space="preserve"> </w:t>
      </w:r>
      <w:r w:rsidRPr="00BD0262">
        <w:t>сценарии,</w:t>
      </w:r>
      <w:r w:rsidR="00BD0262" w:rsidRPr="00BD0262">
        <w:t xml:space="preserve"> </w:t>
      </w:r>
      <w:r w:rsidRPr="00BD0262">
        <w:t>характеризующиеся</w:t>
      </w:r>
      <w:r w:rsidR="00BD0262" w:rsidRPr="00BD0262">
        <w:t xml:space="preserve"> </w:t>
      </w:r>
      <w:r w:rsidRPr="00BD0262">
        <w:t>максимально</w:t>
      </w:r>
      <w:r w:rsidR="00BD0262" w:rsidRPr="00BD0262">
        <w:t xml:space="preserve"> </w:t>
      </w:r>
      <w:r w:rsidRPr="00BD0262">
        <w:t>возможным</w:t>
      </w:r>
      <w:r w:rsidR="00BD0262" w:rsidRPr="00BD0262">
        <w:t xml:space="preserve"> </w:t>
      </w:r>
      <w:r w:rsidRPr="00BD0262">
        <w:t>риском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потенциальными</w:t>
      </w:r>
      <w:r w:rsidR="00BD0262" w:rsidRPr="00BD0262">
        <w:t xml:space="preserve"> </w:t>
      </w:r>
      <w:r w:rsidRPr="00BD0262">
        <w:t>потерями</w:t>
      </w:r>
      <w:r w:rsidR="00BD0262" w:rsidRPr="00BD0262">
        <w:t xml:space="preserve"> </w:t>
      </w:r>
      <w:r w:rsidRPr="00BD0262">
        <w:t>для</w:t>
      </w:r>
      <w:r w:rsidR="00BD0262" w:rsidRPr="00BD0262">
        <w:t xml:space="preserve"> </w:t>
      </w:r>
      <w:r w:rsidRPr="00BD0262">
        <w:t>кредитной</w:t>
      </w:r>
      <w:r w:rsidR="00BD0262" w:rsidRPr="00BD0262">
        <w:t xml:space="preserve"> </w:t>
      </w:r>
      <w:r w:rsidRPr="00BD0262">
        <w:t>организации.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В</w:t>
      </w:r>
      <w:r w:rsidR="00BD0262" w:rsidRPr="00BD0262">
        <w:t xml:space="preserve"> </w:t>
      </w:r>
      <w:r w:rsidRPr="00BD0262">
        <w:t>частности,</w:t>
      </w:r>
      <w:r w:rsidR="00BD0262" w:rsidRPr="00BD0262">
        <w:t xml:space="preserve"> </w:t>
      </w:r>
      <w:r w:rsidRPr="00BD0262">
        <w:t>банки</w:t>
      </w:r>
      <w:r w:rsidR="00BD0262" w:rsidRPr="00BD0262">
        <w:t xml:space="preserve"> </w:t>
      </w:r>
      <w:r w:rsidRPr="00BD0262">
        <w:t>должны</w:t>
      </w:r>
      <w:r w:rsidR="00BD0262" w:rsidRPr="00BD0262">
        <w:t xml:space="preserve"> </w:t>
      </w:r>
      <w:r w:rsidRPr="00BD0262">
        <w:t>ориентировать</w:t>
      </w:r>
      <w:r w:rsidR="00BD0262" w:rsidRPr="00BD0262">
        <w:t xml:space="preserve"> </w:t>
      </w:r>
      <w:r w:rsidRPr="00BD0262">
        <w:t>свои</w:t>
      </w:r>
      <w:r w:rsidR="00BD0262" w:rsidRPr="00BD0262">
        <w:t xml:space="preserve"> </w:t>
      </w:r>
      <w:r w:rsidRPr="00BD0262">
        <w:t>стресс-методики</w:t>
      </w:r>
      <w:r w:rsidR="00BD0262" w:rsidRPr="00BD0262">
        <w:t xml:space="preserve"> </w:t>
      </w:r>
      <w:r w:rsidRPr="00BD0262">
        <w:t>на</w:t>
      </w:r>
      <w:r w:rsidR="00BD0262" w:rsidRPr="00BD0262">
        <w:t>: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возможные</w:t>
      </w:r>
      <w:r w:rsidR="00BD0262" w:rsidRPr="00BD0262">
        <w:t xml:space="preserve"> </w:t>
      </w:r>
      <w:r w:rsidRPr="00BD0262">
        <w:t>изменения</w:t>
      </w:r>
      <w:r w:rsidR="00BD0262" w:rsidRPr="00BD0262">
        <w:t xml:space="preserve"> </w:t>
      </w:r>
      <w:r w:rsidRPr="00BD0262">
        <w:t>факторов</w:t>
      </w:r>
      <w:r w:rsidR="00BD0262" w:rsidRPr="00BD0262">
        <w:t xml:space="preserve"> </w:t>
      </w:r>
      <w:r w:rsidRPr="00BD0262">
        <w:t>риска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результате</w:t>
      </w:r>
      <w:r w:rsidR="00BD0262" w:rsidRPr="00BD0262">
        <w:t xml:space="preserve"> </w:t>
      </w:r>
      <w:r w:rsidRPr="00BD0262">
        <w:t>возникновения</w:t>
      </w:r>
      <w:r w:rsidR="00BD0262" w:rsidRPr="00BD0262">
        <w:t xml:space="preserve"> </w:t>
      </w:r>
      <w:r w:rsidRPr="00BD0262">
        <w:t>рыночных</w:t>
      </w:r>
      <w:r w:rsidR="00BD0262" w:rsidRPr="00BD0262">
        <w:t xml:space="preserve"> </w:t>
      </w:r>
      <w:r w:rsidRPr="00BD0262">
        <w:t>кризисов,</w:t>
      </w:r>
      <w:r w:rsidR="00BD0262" w:rsidRPr="00BD0262">
        <w:t xml:space="preserve"> </w:t>
      </w:r>
      <w:r w:rsidRPr="00BD0262">
        <w:t>которых</w:t>
      </w:r>
      <w:r w:rsidR="00BD0262" w:rsidRPr="00BD0262">
        <w:t xml:space="preserve"> </w:t>
      </w:r>
      <w:r w:rsidRPr="00BD0262">
        <w:t>не</w:t>
      </w:r>
      <w:r w:rsidR="00BD0262" w:rsidRPr="00BD0262">
        <w:t xml:space="preserve"> </w:t>
      </w:r>
      <w:r w:rsidRPr="00BD0262">
        <w:t>было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прошлом,</w:t>
      </w:r>
      <w:r w:rsidR="00BD0262" w:rsidRPr="00BD0262">
        <w:t xml:space="preserve"> </w:t>
      </w:r>
      <w:r w:rsidRPr="00BD0262">
        <w:t>но,</w:t>
      </w:r>
      <w:r w:rsidR="00BD0262" w:rsidRPr="00BD0262">
        <w:t xml:space="preserve"> </w:t>
      </w:r>
      <w:r w:rsidRPr="00BD0262">
        <w:t>вероятно,</w:t>
      </w:r>
      <w:r w:rsidR="00BD0262" w:rsidRPr="00BD0262">
        <w:t xml:space="preserve"> </w:t>
      </w:r>
      <w:r w:rsidRPr="00BD0262">
        <w:t>могут</w:t>
      </w:r>
      <w:r w:rsidR="00BD0262" w:rsidRPr="00BD0262">
        <w:t xml:space="preserve"> </w:t>
      </w:r>
      <w:r w:rsidRPr="00BD0262">
        <w:t>появиться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будущих</w:t>
      </w:r>
      <w:r w:rsidR="00BD0262" w:rsidRPr="00BD0262">
        <w:t xml:space="preserve"> </w:t>
      </w:r>
      <w:r w:rsidRPr="00BD0262">
        <w:t>периодах</w:t>
      </w:r>
      <w:r w:rsidR="00BD0262" w:rsidRPr="00BD0262">
        <w:t xml:space="preserve"> </w:t>
      </w:r>
      <w:r w:rsidRPr="00BD0262">
        <w:t>вследствие</w:t>
      </w:r>
      <w:r w:rsidR="00BD0262" w:rsidRPr="00BD0262">
        <w:t xml:space="preserve"> </w:t>
      </w:r>
      <w:r w:rsidRPr="00BD0262">
        <w:t>резкого</w:t>
      </w:r>
      <w:r w:rsidR="00BD0262" w:rsidRPr="00BD0262">
        <w:t xml:space="preserve"> </w:t>
      </w:r>
      <w:r w:rsidRPr="00BD0262">
        <w:t>изменения</w:t>
      </w:r>
      <w:r w:rsidR="00BD0262" w:rsidRPr="00BD0262">
        <w:t xml:space="preserve"> </w:t>
      </w:r>
      <w:r w:rsidRPr="00BD0262">
        <w:t>конъюнктуры</w:t>
      </w:r>
      <w:r w:rsidR="00BD0262" w:rsidRPr="00BD0262">
        <w:t xml:space="preserve"> </w:t>
      </w:r>
      <w:r w:rsidRPr="00BD0262">
        <w:t>рынка</w:t>
      </w:r>
      <w:r w:rsidR="00BD0262" w:rsidRPr="00BD0262">
        <w:t>;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на</w:t>
      </w:r>
      <w:r w:rsidR="00BD0262" w:rsidRPr="00BD0262">
        <w:t xml:space="preserve"> </w:t>
      </w:r>
      <w:r w:rsidRPr="00BD0262">
        <w:t>возможные</w:t>
      </w:r>
      <w:r w:rsidR="00BD0262" w:rsidRPr="00BD0262">
        <w:t xml:space="preserve"> </w:t>
      </w:r>
      <w:r w:rsidRPr="00BD0262">
        <w:t>изменения</w:t>
      </w:r>
      <w:r w:rsidR="00BD0262" w:rsidRPr="00BD0262">
        <w:t xml:space="preserve"> </w:t>
      </w:r>
      <w:r w:rsidRPr="00BD0262">
        <w:t>факторов</w:t>
      </w:r>
      <w:r w:rsidR="00BD0262" w:rsidRPr="00BD0262">
        <w:t xml:space="preserve"> </w:t>
      </w:r>
      <w:r w:rsidRPr="00BD0262">
        <w:t>риска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результате</w:t>
      </w:r>
      <w:r w:rsidR="00BD0262" w:rsidRPr="00BD0262">
        <w:t xml:space="preserve"> </w:t>
      </w:r>
      <w:r w:rsidRPr="00BD0262">
        <w:t>возникновения</w:t>
      </w:r>
      <w:r w:rsidR="00BD0262" w:rsidRPr="00BD0262">
        <w:t xml:space="preserve"> </w:t>
      </w:r>
      <w:r w:rsidRPr="00BD0262">
        <w:t>гипотетических</w:t>
      </w:r>
      <w:r w:rsidR="00BD0262" w:rsidRPr="00BD0262">
        <w:t xml:space="preserve"> </w:t>
      </w:r>
      <w:r w:rsidRPr="00BD0262">
        <w:t>событий</w:t>
      </w:r>
      <w:r w:rsidR="00BD0262" w:rsidRPr="00BD0262">
        <w:t xml:space="preserve"> </w:t>
      </w:r>
      <w:r w:rsidRPr="00BD0262">
        <w:t>локального</w:t>
      </w:r>
      <w:r w:rsidR="00BD0262" w:rsidRPr="00BD0262">
        <w:t xml:space="preserve"> </w:t>
      </w:r>
      <w:r w:rsidRPr="00BD0262">
        <w:t>характера,</w:t>
      </w:r>
      <w:r w:rsidR="00BD0262" w:rsidRPr="00BD0262">
        <w:t xml:space="preserve"> </w:t>
      </w:r>
      <w:r w:rsidRPr="00BD0262">
        <w:t>отражающих</w:t>
      </w:r>
      <w:r w:rsidR="00BD0262" w:rsidRPr="00BD0262">
        <w:t xml:space="preserve"> </w:t>
      </w:r>
      <w:r w:rsidRPr="00BD0262">
        <w:t>специфику</w:t>
      </w:r>
      <w:r w:rsidR="00BD0262" w:rsidRPr="00BD0262">
        <w:t xml:space="preserve"> </w:t>
      </w:r>
      <w:r w:rsidRPr="00BD0262">
        <w:t>банковских</w:t>
      </w:r>
      <w:r w:rsidR="00BD0262" w:rsidRPr="00BD0262">
        <w:t xml:space="preserve"> </w:t>
      </w:r>
      <w:r w:rsidRPr="00BD0262">
        <w:t>операций</w:t>
      </w:r>
      <w:r w:rsidR="00BD0262" w:rsidRPr="00BD0262">
        <w:t xml:space="preserve"> [</w:t>
      </w:r>
      <w:r w:rsidRPr="00BD0262">
        <w:t>1,</w:t>
      </w:r>
      <w:r w:rsidR="00BD0262" w:rsidRPr="00BD0262">
        <w:t xml:space="preserve"> </w:t>
      </w:r>
      <w:r w:rsidRPr="00BD0262">
        <w:t>с.79</w:t>
      </w:r>
      <w:r w:rsidR="00BD0262" w:rsidRPr="00BD0262">
        <w:t>].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Стресс-тестирование</w:t>
      </w:r>
      <w:r w:rsidR="00BD0262" w:rsidRPr="00BD0262">
        <w:t xml:space="preserve"> </w:t>
      </w:r>
      <w:r w:rsidRPr="00BD0262">
        <w:t>текущего</w:t>
      </w:r>
      <w:r w:rsidR="00BD0262" w:rsidRPr="00BD0262">
        <w:t xml:space="preserve"> </w:t>
      </w:r>
      <w:r w:rsidRPr="00BD0262">
        <w:t>состояния</w:t>
      </w:r>
      <w:r w:rsidR="00BD0262" w:rsidRPr="00BD0262">
        <w:t xml:space="preserve"> </w:t>
      </w:r>
      <w:r w:rsidRPr="00BD0262">
        <w:t>ликвидности</w:t>
      </w:r>
      <w:r w:rsidR="00BD0262" w:rsidRPr="00BD0262">
        <w:t xml:space="preserve"> </w:t>
      </w:r>
      <w:r w:rsidRPr="00BD0262">
        <w:t>коммерческого</w:t>
      </w:r>
      <w:r w:rsidR="00BD0262" w:rsidRPr="00BD0262">
        <w:t xml:space="preserve"> </w:t>
      </w:r>
      <w:r w:rsidRPr="00BD0262">
        <w:t>банка</w:t>
      </w:r>
      <w:r w:rsidR="00BD0262" w:rsidRPr="00BD0262">
        <w:t xml:space="preserve"> </w:t>
      </w:r>
      <w:r w:rsidRPr="00BD0262">
        <w:t>позволяет</w:t>
      </w:r>
      <w:r w:rsidR="00BD0262" w:rsidRPr="00BD0262">
        <w:t xml:space="preserve"> </w:t>
      </w:r>
      <w:r w:rsidRPr="00BD0262">
        <w:t>предпринять</w:t>
      </w:r>
      <w:r w:rsidR="00BD0262" w:rsidRPr="00BD0262">
        <w:t xml:space="preserve"> </w:t>
      </w:r>
      <w:r w:rsidRPr="00BD0262">
        <w:t>тактические</w:t>
      </w:r>
      <w:r w:rsidR="00BD0262" w:rsidRPr="00BD0262">
        <w:t xml:space="preserve"> </w:t>
      </w:r>
      <w:r w:rsidRPr="00BD0262">
        <w:t>оперативные</w:t>
      </w:r>
      <w:r w:rsidR="00BD0262" w:rsidRPr="00BD0262">
        <w:t xml:space="preserve"> </w:t>
      </w:r>
      <w:r w:rsidRPr="00BD0262">
        <w:t>меры,</w:t>
      </w:r>
      <w:r w:rsidR="00BD0262" w:rsidRPr="00BD0262">
        <w:t xml:space="preserve"> </w:t>
      </w:r>
      <w:r w:rsidRPr="00BD0262">
        <w:t>которые</w:t>
      </w:r>
      <w:r w:rsidR="00BD0262" w:rsidRPr="00BD0262">
        <w:t xml:space="preserve"> </w:t>
      </w:r>
      <w:r w:rsidRPr="00BD0262">
        <w:t>помогут</w:t>
      </w:r>
      <w:r w:rsidR="00BD0262" w:rsidRPr="00BD0262">
        <w:t xml:space="preserve"> </w:t>
      </w:r>
      <w:r w:rsidRPr="00BD0262">
        <w:t>урегулировать</w:t>
      </w:r>
      <w:r w:rsidR="00BD0262" w:rsidRPr="00BD0262">
        <w:t xml:space="preserve"> </w:t>
      </w:r>
      <w:r w:rsidRPr="00BD0262">
        <w:t>ситуацию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недостаточной</w:t>
      </w:r>
      <w:r w:rsidR="00BD0262" w:rsidRPr="00BD0262">
        <w:t xml:space="preserve"> </w:t>
      </w:r>
      <w:r w:rsidRPr="00BD0262">
        <w:t>ликвидностью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максимально</w:t>
      </w:r>
      <w:r w:rsidR="00BD0262" w:rsidRPr="00BD0262">
        <w:t xml:space="preserve"> </w:t>
      </w:r>
      <w:r w:rsidRPr="00BD0262">
        <w:t>ослабить</w:t>
      </w:r>
      <w:r w:rsidR="00BD0262" w:rsidRPr="00BD0262">
        <w:t xml:space="preserve"> </w:t>
      </w:r>
      <w:r w:rsidRPr="00BD0262">
        <w:t>давление</w:t>
      </w:r>
      <w:r w:rsidR="00BD0262" w:rsidRPr="00BD0262">
        <w:t xml:space="preserve"> </w:t>
      </w:r>
      <w:r w:rsidRPr="00BD0262">
        <w:t>всех</w:t>
      </w:r>
      <w:r w:rsidR="00BD0262" w:rsidRPr="00BD0262">
        <w:t xml:space="preserve"> </w:t>
      </w:r>
      <w:r w:rsidRPr="00BD0262">
        <w:t>групп</w:t>
      </w:r>
      <w:r w:rsidR="00BD0262" w:rsidRPr="00BD0262">
        <w:t xml:space="preserve"> </w:t>
      </w:r>
      <w:r w:rsidRPr="00BD0262">
        <w:t>рисков,</w:t>
      </w:r>
      <w:r w:rsidR="00BD0262" w:rsidRPr="00BD0262">
        <w:t xml:space="preserve"> </w:t>
      </w:r>
      <w:r w:rsidRPr="00BD0262">
        <w:t>рассмотренных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предыдущем</w:t>
      </w:r>
      <w:r w:rsidR="00BD0262" w:rsidRPr="00BD0262">
        <w:t xml:space="preserve"> </w:t>
      </w:r>
      <w:r w:rsidRPr="00BD0262">
        <w:t>разделе,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деятельность</w:t>
      </w:r>
      <w:r w:rsidR="00BD0262" w:rsidRPr="00BD0262">
        <w:t xml:space="preserve"> </w:t>
      </w:r>
      <w:r w:rsidRPr="00BD0262">
        <w:t>банка.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Расчет</w:t>
      </w:r>
      <w:r w:rsidR="00BD0262" w:rsidRPr="00BD0262">
        <w:t xml:space="preserve"> </w:t>
      </w:r>
      <w:r w:rsidRPr="00BD0262">
        <w:t>стресс-тестов</w:t>
      </w:r>
      <w:r w:rsidR="00BD0262" w:rsidRPr="00BD0262">
        <w:t xml:space="preserve"> </w:t>
      </w:r>
      <w:r w:rsidRPr="00BD0262">
        <w:t>должно</w:t>
      </w:r>
      <w:r w:rsidR="00BD0262" w:rsidRPr="00BD0262">
        <w:t xml:space="preserve"> </w:t>
      </w:r>
      <w:r w:rsidRPr="00BD0262">
        <w:t>осуществлять</w:t>
      </w:r>
      <w:r w:rsidR="00BD0262" w:rsidRPr="00BD0262">
        <w:t xml:space="preserve"> </w:t>
      </w:r>
      <w:r w:rsidRPr="00BD0262">
        <w:t>финансовое</w:t>
      </w:r>
      <w:r w:rsidR="00BD0262" w:rsidRPr="00BD0262">
        <w:t xml:space="preserve"> </w:t>
      </w:r>
      <w:r w:rsidRPr="00BD0262">
        <w:t>управление</w:t>
      </w:r>
      <w:r w:rsidR="00BD0262" w:rsidRPr="00BD0262">
        <w:t xml:space="preserve"> </w:t>
      </w:r>
      <w:r w:rsidRPr="00BD0262">
        <w:t>банка</w:t>
      </w:r>
      <w:r w:rsidR="00BD0262">
        <w:t xml:space="preserve"> (</w:t>
      </w:r>
      <w:r w:rsidRPr="00BD0262">
        <w:t>разработка</w:t>
      </w:r>
      <w:r w:rsidR="00BD0262" w:rsidRPr="00BD0262">
        <w:t xml:space="preserve"> </w:t>
      </w:r>
      <w:r w:rsidRPr="00BD0262">
        <w:t>стратегии</w:t>
      </w:r>
      <w:r w:rsidR="00BD0262" w:rsidRPr="00BD0262">
        <w:t xml:space="preserve">) </w:t>
      </w:r>
      <w:r w:rsidRPr="00BD0262">
        <w:t>при</w:t>
      </w:r>
      <w:r w:rsidR="00BD0262" w:rsidRPr="00BD0262">
        <w:t xml:space="preserve"> </w:t>
      </w:r>
      <w:r w:rsidRPr="00BD0262">
        <w:t>участии</w:t>
      </w:r>
      <w:r w:rsidR="00BD0262" w:rsidRPr="00BD0262">
        <w:t xml:space="preserve"> </w:t>
      </w:r>
      <w:r w:rsidRPr="00BD0262">
        <w:t>департамента</w:t>
      </w:r>
      <w:r w:rsidR="00BD0262" w:rsidRPr="00BD0262">
        <w:t xml:space="preserve"> </w:t>
      </w:r>
      <w:r w:rsidRPr="00BD0262">
        <w:t>управления</w:t>
      </w:r>
      <w:r w:rsidR="00BD0262" w:rsidRPr="00BD0262">
        <w:t xml:space="preserve"> </w:t>
      </w:r>
      <w:r w:rsidRPr="00BD0262">
        <w:t>ресурсами</w:t>
      </w:r>
      <w:r w:rsidR="00BD0262" w:rsidRPr="00BD0262">
        <w:t xml:space="preserve"> </w:t>
      </w:r>
      <w:r w:rsidRPr="00BD0262">
        <w:t>или</w:t>
      </w:r>
      <w:r w:rsidR="00BD0262" w:rsidRPr="00BD0262">
        <w:t xml:space="preserve"> </w:t>
      </w:r>
      <w:r w:rsidRPr="00BD0262">
        <w:t>дилингового</w:t>
      </w:r>
      <w:r w:rsidR="00BD0262" w:rsidRPr="00BD0262">
        <w:t xml:space="preserve"> </w:t>
      </w:r>
      <w:r w:rsidRPr="00BD0262">
        <w:t>центра</w:t>
      </w:r>
      <w:r w:rsidR="00BD0262">
        <w:t xml:space="preserve"> (</w:t>
      </w:r>
      <w:r w:rsidRPr="00BD0262">
        <w:t>казначейства</w:t>
      </w:r>
      <w:r w:rsidR="00BD0262" w:rsidRPr="00BD0262">
        <w:t xml:space="preserve">). </w:t>
      </w:r>
      <w:r w:rsidRPr="00BD0262">
        <w:t>Департамент</w:t>
      </w:r>
      <w:r w:rsidR="00BD0262" w:rsidRPr="00BD0262">
        <w:t xml:space="preserve"> </w:t>
      </w:r>
      <w:r w:rsidRPr="00BD0262">
        <w:t>управления</w:t>
      </w:r>
      <w:r w:rsidR="00BD0262" w:rsidRPr="00BD0262">
        <w:t xml:space="preserve"> </w:t>
      </w:r>
      <w:r w:rsidRPr="00BD0262">
        <w:t>ресурсами</w:t>
      </w:r>
      <w:r w:rsidR="00BD0262" w:rsidRPr="00BD0262">
        <w:t xml:space="preserve"> </w:t>
      </w:r>
      <w:r w:rsidRPr="00BD0262">
        <w:t>или</w:t>
      </w:r>
      <w:r w:rsidR="00BD0262" w:rsidRPr="00BD0262">
        <w:t xml:space="preserve"> </w:t>
      </w:r>
      <w:r w:rsidRPr="00BD0262">
        <w:t>дилинговый</w:t>
      </w:r>
      <w:r w:rsidR="00BD0262" w:rsidRPr="00BD0262">
        <w:t xml:space="preserve"> </w:t>
      </w:r>
      <w:r w:rsidRPr="00BD0262">
        <w:t>центр</w:t>
      </w:r>
      <w:r w:rsidR="00BD0262">
        <w:t xml:space="preserve"> (</w:t>
      </w:r>
      <w:r w:rsidRPr="00BD0262">
        <w:t>казначейство</w:t>
      </w:r>
      <w:r w:rsidR="00BD0262" w:rsidRPr="00BD0262">
        <w:t xml:space="preserve">) </w:t>
      </w:r>
      <w:r w:rsidRPr="00BD0262">
        <w:t>осуществляет</w:t>
      </w:r>
      <w:r w:rsidR="00BD0262" w:rsidRPr="00BD0262">
        <w:t xml:space="preserve"> </w:t>
      </w:r>
      <w:r w:rsidRPr="00BD0262">
        <w:t>разработку</w:t>
      </w:r>
      <w:r w:rsidR="00BD0262" w:rsidRPr="00BD0262">
        <w:t xml:space="preserve"> </w:t>
      </w:r>
      <w:r w:rsidRPr="00BD0262">
        <w:t>тактики</w:t>
      </w:r>
      <w:r w:rsidR="00BD0262" w:rsidRPr="00BD0262">
        <w:t xml:space="preserve"> </w:t>
      </w:r>
      <w:r w:rsidRPr="00BD0262">
        <w:t>поддержания</w:t>
      </w:r>
      <w:r w:rsidR="00BD0262" w:rsidRPr="00BD0262">
        <w:t xml:space="preserve"> </w:t>
      </w:r>
      <w:r w:rsidRPr="00BD0262">
        <w:t>текущей</w:t>
      </w:r>
      <w:r w:rsidR="00BD0262">
        <w:t xml:space="preserve"> (</w:t>
      </w:r>
      <w:r w:rsidRPr="00BD0262">
        <w:t>мгновенной</w:t>
      </w:r>
      <w:r w:rsidR="00BD0262" w:rsidRPr="00BD0262">
        <w:t xml:space="preserve">) </w:t>
      </w:r>
      <w:r w:rsidRPr="00BD0262">
        <w:t>ликвидности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использованием</w:t>
      </w:r>
      <w:r w:rsidR="00BD0262" w:rsidRPr="00BD0262">
        <w:t xml:space="preserve"> </w:t>
      </w:r>
      <w:r w:rsidRPr="00BD0262">
        <w:t>различных</w:t>
      </w:r>
      <w:r w:rsidR="00BD0262" w:rsidRPr="00BD0262">
        <w:t xml:space="preserve"> </w:t>
      </w:r>
      <w:r w:rsidRPr="00BD0262">
        <w:t>групп</w:t>
      </w:r>
      <w:r w:rsidR="00BD0262" w:rsidRPr="00BD0262">
        <w:t xml:space="preserve"> </w:t>
      </w:r>
      <w:r w:rsidRPr="00BD0262">
        <w:t>финансовых</w:t>
      </w:r>
      <w:r w:rsidR="00BD0262" w:rsidRPr="00BD0262">
        <w:t xml:space="preserve"> </w:t>
      </w:r>
      <w:r w:rsidRPr="00BD0262">
        <w:t>инструментов.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Финансовое</w:t>
      </w:r>
      <w:r w:rsidR="00BD0262" w:rsidRPr="00BD0262">
        <w:t xml:space="preserve"> </w:t>
      </w:r>
      <w:r w:rsidRPr="00BD0262">
        <w:t>управление</w:t>
      </w:r>
      <w:r w:rsidR="00BD0262" w:rsidRPr="00BD0262">
        <w:t xml:space="preserve"> </w:t>
      </w:r>
      <w:r w:rsidRPr="00BD0262">
        <w:t>разрабатывает</w:t>
      </w:r>
      <w:r w:rsidR="00BD0262" w:rsidRPr="00BD0262">
        <w:t xml:space="preserve"> </w:t>
      </w:r>
      <w:r w:rsidRPr="00BD0262">
        <w:t>стратегию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соответствии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миссией</w:t>
      </w:r>
      <w:r w:rsidR="00BD0262" w:rsidRPr="00BD0262">
        <w:t xml:space="preserve"> </w:t>
      </w:r>
      <w:r w:rsidRPr="00BD0262">
        <w:t>банка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координирует</w:t>
      </w:r>
      <w:r w:rsidR="00BD0262" w:rsidRPr="00BD0262">
        <w:t xml:space="preserve"> </w:t>
      </w:r>
      <w:r w:rsidRPr="00BD0262">
        <w:t>работу</w:t>
      </w:r>
      <w:r w:rsidR="00BD0262" w:rsidRPr="00BD0262">
        <w:t xml:space="preserve"> </w:t>
      </w:r>
      <w:r w:rsidRPr="00BD0262">
        <w:t>структурных</w:t>
      </w:r>
      <w:r w:rsidR="00BD0262" w:rsidRPr="00BD0262">
        <w:t xml:space="preserve"> </w:t>
      </w:r>
      <w:r w:rsidRPr="00BD0262">
        <w:t>подразделений</w:t>
      </w:r>
      <w:r w:rsidR="00BD0262" w:rsidRPr="00BD0262">
        <w:t xml:space="preserve"> </w:t>
      </w:r>
      <w:r w:rsidRPr="00BD0262">
        <w:t>банка</w:t>
      </w:r>
      <w:r w:rsidR="00BD0262" w:rsidRPr="00BD0262">
        <w:t xml:space="preserve"> </w:t>
      </w:r>
      <w:r w:rsidRPr="00BD0262">
        <w:t>по</w:t>
      </w:r>
      <w:r w:rsidR="00BD0262" w:rsidRPr="00BD0262">
        <w:t xml:space="preserve"> </w:t>
      </w:r>
      <w:r w:rsidRPr="00BD0262">
        <w:t>составлению</w:t>
      </w:r>
      <w:r w:rsidR="00BD0262" w:rsidRPr="00BD0262">
        <w:t xml:space="preserve"> </w:t>
      </w:r>
      <w:r w:rsidRPr="00BD0262">
        <w:t>текущего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перспективного</w:t>
      </w:r>
      <w:r w:rsidR="00BD0262" w:rsidRPr="00BD0262">
        <w:t xml:space="preserve"> </w:t>
      </w:r>
      <w:r w:rsidRPr="00BD0262">
        <w:t>платежного</w:t>
      </w:r>
      <w:r w:rsidR="00BD0262" w:rsidRPr="00BD0262">
        <w:t xml:space="preserve"> </w:t>
      </w:r>
      <w:r w:rsidRPr="00BD0262">
        <w:t>календаря.</w:t>
      </w:r>
      <w:r w:rsidR="00BD0262" w:rsidRPr="00BD0262">
        <w:t xml:space="preserve"> </w:t>
      </w:r>
      <w:r w:rsidRPr="00BD0262">
        <w:t>Критерии</w:t>
      </w:r>
      <w:r w:rsidR="00BD0262" w:rsidRPr="00BD0262">
        <w:t xml:space="preserve"> </w:t>
      </w:r>
      <w:r w:rsidRPr="00BD0262">
        <w:t>оценки</w:t>
      </w:r>
      <w:r w:rsidR="00BD0262" w:rsidRPr="00BD0262">
        <w:t xml:space="preserve"> </w:t>
      </w:r>
      <w:r w:rsidRPr="00BD0262">
        <w:t>качества</w:t>
      </w:r>
      <w:r w:rsidR="00BD0262" w:rsidRPr="00BD0262">
        <w:t xml:space="preserve"> </w:t>
      </w:r>
      <w:r w:rsidRPr="00BD0262">
        <w:t>при</w:t>
      </w:r>
      <w:r w:rsidR="00BD0262" w:rsidRPr="00BD0262">
        <w:t xml:space="preserve"> </w:t>
      </w:r>
      <w:r w:rsidRPr="00BD0262">
        <w:t>составлении</w:t>
      </w:r>
      <w:r w:rsidR="00BD0262" w:rsidRPr="00BD0262">
        <w:t xml:space="preserve"> </w:t>
      </w:r>
      <w:r w:rsidRPr="00BD0262">
        <w:t>платежных</w:t>
      </w:r>
      <w:r w:rsidR="00BD0262" w:rsidRPr="00BD0262">
        <w:t xml:space="preserve"> </w:t>
      </w:r>
      <w:r w:rsidRPr="00BD0262">
        <w:t>календарей</w:t>
      </w:r>
      <w:r w:rsidR="00BD0262" w:rsidRPr="00BD0262">
        <w:t xml:space="preserve"> </w:t>
      </w:r>
      <w:r w:rsidRPr="00BD0262">
        <w:t>для</w:t>
      </w:r>
      <w:r w:rsidR="00BD0262" w:rsidRPr="00BD0262">
        <w:t xml:space="preserve"> </w:t>
      </w:r>
      <w:r w:rsidRPr="00BD0262">
        <w:t>финансового</w:t>
      </w:r>
      <w:r w:rsidR="00BD0262" w:rsidRPr="00BD0262">
        <w:t xml:space="preserve"> </w:t>
      </w:r>
      <w:r w:rsidRPr="00BD0262">
        <w:t>управления</w:t>
      </w:r>
      <w:r w:rsidR="00BD0262" w:rsidRPr="00BD0262">
        <w:t xml:space="preserve">: </w:t>
      </w:r>
      <w:r w:rsidRPr="00BD0262">
        <w:t>соблюдение</w:t>
      </w:r>
      <w:r w:rsidR="00BD0262" w:rsidRPr="00BD0262">
        <w:t xml:space="preserve"> </w:t>
      </w:r>
      <w:r w:rsidRPr="00BD0262">
        <w:t>нормативов</w:t>
      </w:r>
      <w:r w:rsidR="00BD0262" w:rsidRPr="00BD0262">
        <w:t xml:space="preserve"> </w:t>
      </w:r>
      <w:r w:rsidRPr="00BD0262">
        <w:t>центрального</w:t>
      </w:r>
      <w:r w:rsidR="00BD0262" w:rsidRPr="00BD0262">
        <w:t xml:space="preserve"> </w:t>
      </w:r>
      <w:r w:rsidRPr="00BD0262">
        <w:t>банка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поддержание</w:t>
      </w:r>
      <w:r w:rsidR="00BD0262" w:rsidRPr="00BD0262">
        <w:t xml:space="preserve"> </w:t>
      </w:r>
      <w:r w:rsidRPr="00BD0262">
        <w:t>ликвидности</w:t>
      </w:r>
      <w:r w:rsidR="00BD0262" w:rsidRPr="00BD0262">
        <w:t xml:space="preserve"> </w:t>
      </w:r>
      <w:r w:rsidRPr="00BD0262">
        <w:t>банка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минимально</w:t>
      </w:r>
      <w:r w:rsidR="00BD0262" w:rsidRPr="00BD0262">
        <w:t xml:space="preserve"> </w:t>
      </w:r>
      <w:r w:rsidRPr="00BD0262">
        <w:t>допустимом</w:t>
      </w:r>
      <w:r w:rsidR="00BD0262" w:rsidRPr="00BD0262">
        <w:t xml:space="preserve"> </w:t>
      </w:r>
      <w:r w:rsidRPr="00BD0262">
        <w:t>уровне.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Дилинговый</w:t>
      </w:r>
      <w:r w:rsidR="00BD0262" w:rsidRPr="00BD0262">
        <w:t xml:space="preserve"> </w:t>
      </w:r>
      <w:r w:rsidRPr="00BD0262">
        <w:t>центр</w:t>
      </w:r>
      <w:r w:rsidR="00BD0262">
        <w:t xml:space="preserve"> (</w:t>
      </w:r>
      <w:r w:rsidRPr="00BD0262">
        <w:t>казначейство</w:t>
      </w:r>
      <w:r w:rsidR="00BD0262" w:rsidRPr="00BD0262">
        <w:t xml:space="preserve">) </w:t>
      </w:r>
      <w:r w:rsidRPr="00BD0262">
        <w:t>при</w:t>
      </w:r>
      <w:r w:rsidR="00BD0262" w:rsidRPr="00BD0262">
        <w:t xml:space="preserve"> </w:t>
      </w:r>
      <w:r w:rsidRPr="00BD0262">
        <w:t>разработке</w:t>
      </w:r>
      <w:r w:rsidR="00BD0262" w:rsidRPr="00BD0262">
        <w:t xml:space="preserve"> </w:t>
      </w:r>
      <w:r w:rsidRPr="00BD0262">
        <w:t>тактики</w:t>
      </w:r>
      <w:r w:rsidR="00BD0262" w:rsidRPr="00BD0262">
        <w:t xml:space="preserve"> </w:t>
      </w:r>
      <w:r w:rsidRPr="00BD0262">
        <w:t>поддержания</w:t>
      </w:r>
      <w:r w:rsidR="00BD0262" w:rsidRPr="00BD0262">
        <w:t xml:space="preserve"> </w:t>
      </w:r>
      <w:r w:rsidRPr="00BD0262">
        <w:t>текущей</w:t>
      </w:r>
      <w:r w:rsidR="00BD0262">
        <w:t xml:space="preserve"> (</w:t>
      </w:r>
      <w:r w:rsidRPr="00BD0262">
        <w:t>мгновенной</w:t>
      </w:r>
      <w:r w:rsidR="00BD0262" w:rsidRPr="00BD0262">
        <w:t xml:space="preserve">) </w:t>
      </w:r>
      <w:r w:rsidRPr="00BD0262">
        <w:t>ликвидности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использованием</w:t>
      </w:r>
      <w:r w:rsidR="00BD0262" w:rsidRPr="00BD0262">
        <w:t xml:space="preserve"> </w:t>
      </w:r>
      <w:r w:rsidRPr="00BD0262">
        <w:t>различных</w:t>
      </w:r>
      <w:r w:rsidR="00BD0262" w:rsidRPr="00BD0262">
        <w:t xml:space="preserve"> </w:t>
      </w:r>
      <w:r w:rsidRPr="00BD0262">
        <w:t>групп</w:t>
      </w:r>
      <w:r w:rsidR="00BD0262" w:rsidRPr="00BD0262">
        <w:t xml:space="preserve"> </w:t>
      </w:r>
      <w:r w:rsidRPr="00BD0262">
        <w:t>финансовых</w:t>
      </w:r>
      <w:r w:rsidR="00BD0262" w:rsidRPr="00BD0262">
        <w:t xml:space="preserve"> </w:t>
      </w:r>
      <w:r w:rsidRPr="00BD0262">
        <w:t>инструментов</w:t>
      </w:r>
      <w:r w:rsidR="00BD0262" w:rsidRPr="00BD0262">
        <w:t xml:space="preserve"> </w:t>
      </w:r>
      <w:r w:rsidRPr="00BD0262">
        <w:t>придерживается</w:t>
      </w:r>
      <w:r w:rsidR="00BD0262" w:rsidRPr="00BD0262">
        <w:t xml:space="preserve"> </w:t>
      </w:r>
      <w:r w:rsidRPr="00BD0262">
        <w:t>следующих</w:t>
      </w:r>
      <w:r w:rsidR="00BD0262" w:rsidRPr="00BD0262">
        <w:t xml:space="preserve"> </w:t>
      </w:r>
      <w:r w:rsidRPr="00BD0262">
        <w:t>оценочных</w:t>
      </w:r>
      <w:r w:rsidR="00BD0262" w:rsidRPr="00BD0262">
        <w:t xml:space="preserve"> </w:t>
      </w:r>
      <w:r w:rsidRPr="00BD0262">
        <w:t>критериев</w:t>
      </w:r>
      <w:r w:rsidR="00BD0262" w:rsidRPr="00BD0262">
        <w:t xml:space="preserve"> </w:t>
      </w:r>
      <w:r w:rsidRPr="00BD0262">
        <w:t>качества.</w:t>
      </w:r>
      <w:r w:rsidR="00BD0262" w:rsidRPr="00BD0262">
        <w:t xml:space="preserve"> </w:t>
      </w:r>
      <w:r w:rsidRPr="00BD0262">
        <w:t>Критерии</w:t>
      </w:r>
      <w:r w:rsidR="00BD0262" w:rsidRPr="00BD0262">
        <w:t xml:space="preserve"> </w:t>
      </w:r>
      <w:r w:rsidRPr="00BD0262">
        <w:t>оценки</w:t>
      </w:r>
      <w:r w:rsidR="00BD0262" w:rsidRPr="00BD0262">
        <w:t xml:space="preserve"> </w:t>
      </w:r>
      <w:r w:rsidRPr="00BD0262">
        <w:t>качества</w:t>
      </w:r>
      <w:r w:rsidR="00BD0262" w:rsidRPr="00BD0262">
        <w:t xml:space="preserve"> </w:t>
      </w:r>
      <w:r w:rsidRPr="00BD0262">
        <w:t>при</w:t>
      </w:r>
      <w:r w:rsidR="00BD0262" w:rsidRPr="00BD0262">
        <w:t xml:space="preserve"> </w:t>
      </w:r>
      <w:r w:rsidRPr="00BD0262">
        <w:t>поддержании</w:t>
      </w:r>
      <w:r w:rsidR="00BD0262" w:rsidRPr="00BD0262">
        <w:t xml:space="preserve"> </w:t>
      </w:r>
      <w:r w:rsidRPr="00BD0262">
        <w:t>текущей</w:t>
      </w:r>
      <w:r w:rsidR="00BD0262" w:rsidRPr="00BD0262">
        <w:t xml:space="preserve"> </w:t>
      </w:r>
      <w:r w:rsidRPr="00BD0262">
        <w:t>ликвидности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рамках</w:t>
      </w:r>
      <w:r w:rsidR="00BD0262" w:rsidRPr="00BD0262">
        <w:t xml:space="preserve"> </w:t>
      </w:r>
      <w:r w:rsidRPr="00BD0262">
        <w:t>платежных</w:t>
      </w:r>
      <w:r w:rsidR="00BD0262" w:rsidRPr="00BD0262">
        <w:t xml:space="preserve"> </w:t>
      </w:r>
      <w:r w:rsidRPr="00BD0262">
        <w:t>календарей</w:t>
      </w:r>
      <w:r w:rsidR="00BD0262" w:rsidRPr="00BD0262">
        <w:t xml:space="preserve"> </w:t>
      </w:r>
      <w:r w:rsidRPr="00BD0262">
        <w:t>для</w:t>
      </w:r>
      <w:r w:rsidR="00BD0262" w:rsidRPr="00BD0262">
        <w:t xml:space="preserve"> </w:t>
      </w:r>
      <w:r w:rsidRPr="00BD0262">
        <w:t>казначейства</w:t>
      </w:r>
      <w:r w:rsidR="00BD0262" w:rsidRPr="00BD0262">
        <w:t xml:space="preserve">: </w:t>
      </w:r>
      <w:r w:rsidRPr="00BD0262">
        <w:t>прибыльность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страхование</w:t>
      </w:r>
      <w:r w:rsidR="00BD0262" w:rsidRPr="00BD0262">
        <w:t xml:space="preserve"> </w:t>
      </w:r>
      <w:r w:rsidRPr="00BD0262">
        <w:t>рисков.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Рассмотрим</w:t>
      </w:r>
      <w:r w:rsidR="00BD0262" w:rsidRPr="00BD0262">
        <w:t xml:space="preserve"> </w:t>
      </w:r>
      <w:r w:rsidRPr="00BD0262">
        <w:t>методики</w:t>
      </w:r>
      <w:r w:rsidR="00BD0262" w:rsidRPr="00BD0262">
        <w:t xml:space="preserve"> </w:t>
      </w:r>
      <w:r w:rsidRPr="00BD0262">
        <w:t>стресс-тестирования,</w:t>
      </w:r>
      <w:r w:rsidR="00BD0262" w:rsidRPr="00BD0262">
        <w:t xml:space="preserve"> </w:t>
      </w:r>
      <w:r w:rsidRPr="00BD0262">
        <w:t>применяемые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российской</w:t>
      </w:r>
      <w:r w:rsidR="00BD0262" w:rsidRPr="00BD0262">
        <w:t xml:space="preserve"> </w:t>
      </w:r>
      <w:r w:rsidRPr="00BD0262">
        <w:t>банковской</w:t>
      </w:r>
      <w:r w:rsidR="00BD0262" w:rsidRPr="00BD0262">
        <w:t xml:space="preserve"> </w:t>
      </w:r>
      <w:r w:rsidRPr="00BD0262">
        <w:t>системе,</w:t>
      </w:r>
      <w:r w:rsidR="00BD0262" w:rsidRPr="00BD0262">
        <w:t xml:space="preserve"> </w:t>
      </w:r>
      <w:r w:rsidRPr="00BD0262">
        <w:t>которые</w:t>
      </w:r>
      <w:r w:rsidR="00BD0262" w:rsidRPr="00BD0262">
        <w:t xml:space="preserve"> </w:t>
      </w:r>
      <w:r w:rsidRPr="00BD0262">
        <w:t>направлены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основном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страхование</w:t>
      </w:r>
      <w:r w:rsidR="00BD0262" w:rsidRPr="00BD0262">
        <w:t xml:space="preserve"> </w:t>
      </w:r>
      <w:r w:rsidRPr="00BD0262">
        <w:t>процентного</w:t>
      </w:r>
      <w:r w:rsidR="00BD0262" w:rsidRPr="00BD0262">
        <w:t xml:space="preserve"> </w:t>
      </w:r>
      <w:r w:rsidRPr="00BD0262">
        <w:t>риска</w:t>
      </w:r>
      <w:r w:rsidR="00BD0262" w:rsidRPr="00BD0262">
        <w:t xml:space="preserve"> [</w:t>
      </w:r>
      <w:r w:rsidRPr="00BD0262">
        <w:t>3,</w:t>
      </w:r>
      <w:r w:rsidR="00BD0262" w:rsidRPr="00BD0262">
        <w:t xml:space="preserve"> </w:t>
      </w:r>
      <w:r w:rsidRPr="00BD0262">
        <w:t>с.152</w:t>
      </w:r>
      <w:r w:rsidR="00BD0262" w:rsidRPr="00BD0262">
        <w:t>].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В</w:t>
      </w:r>
      <w:r w:rsidR="00BD0262" w:rsidRPr="00BD0262">
        <w:t xml:space="preserve"> </w:t>
      </w:r>
      <w:r w:rsidRPr="00BD0262">
        <w:t>качестве</w:t>
      </w:r>
      <w:r w:rsidR="00BD0262" w:rsidRPr="00BD0262">
        <w:t xml:space="preserve"> </w:t>
      </w:r>
      <w:r w:rsidRPr="00BD0262">
        <w:t>одного</w:t>
      </w:r>
      <w:r w:rsidR="00BD0262" w:rsidRPr="00BD0262">
        <w:t xml:space="preserve"> </w:t>
      </w:r>
      <w:r w:rsidRPr="00BD0262">
        <w:t>из</w:t>
      </w:r>
      <w:r w:rsidR="00BD0262" w:rsidRPr="00BD0262">
        <w:t xml:space="preserve"> </w:t>
      </w:r>
      <w:r w:rsidRPr="00BD0262">
        <w:t>основных</w:t>
      </w:r>
      <w:r w:rsidR="00BD0262" w:rsidRPr="00BD0262">
        <w:t xml:space="preserve"> </w:t>
      </w:r>
      <w:r w:rsidRPr="00BD0262">
        <w:t>показателей,</w:t>
      </w:r>
      <w:r w:rsidR="00BD0262" w:rsidRPr="00BD0262">
        <w:t xml:space="preserve"> </w:t>
      </w:r>
      <w:r w:rsidRPr="00BD0262">
        <w:t>характеризующих</w:t>
      </w:r>
      <w:r w:rsidR="00BD0262" w:rsidRPr="00BD0262">
        <w:t xml:space="preserve"> </w:t>
      </w:r>
      <w:r w:rsidRPr="00BD0262">
        <w:t>результаты</w:t>
      </w:r>
      <w:r w:rsidR="00BD0262" w:rsidRPr="00BD0262">
        <w:t xml:space="preserve"> </w:t>
      </w:r>
      <w:r w:rsidRPr="00BD0262">
        <w:t>стресс-теста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ликвидность,</w:t>
      </w:r>
      <w:r w:rsidR="00BD0262" w:rsidRPr="00BD0262">
        <w:t xml:space="preserve"> </w:t>
      </w:r>
      <w:r w:rsidRPr="00BD0262">
        <w:t>рассматривается</w:t>
      </w:r>
      <w:r w:rsidR="00BD0262" w:rsidRPr="00BD0262">
        <w:t xml:space="preserve"> </w:t>
      </w:r>
      <w:r w:rsidRPr="00BD0262">
        <w:t>сумма</w:t>
      </w:r>
      <w:r w:rsidR="00BD0262" w:rsidRPr="00BD0262">
        <w:t xml:space="preserve"> </w:t>
      </w:r>
      <w:r w:rsidRPr="00BD0262">
        <w:t>недостатка</w:t>
      </w:r>
      <w:r w:rsidR="00BD0262" w:rsidRPr="00BD0262">
        <w:t xml:space="preserve"> </w:t>
      </w:r>
      <w:r w:rsidRPr="00BD0262">
        <w:t>кредитных</w:t>
      </w:r>
      <w:r w:rsidR="00BD0262" w:rsidRPr="00BD0262">
        <w:t xml:space="preserve"> </w:t>
      </w:r>
      <w:r w:rsidRPr="00BD0262">
        <w:t>ресурсов.</w:t>
      </w:r>
      <w:r w:rsidR="00BD0262" w:rsidRPr="00BD0262">
        <w:t xml:space="preserve"> </w:t>
      </w:r>
      <w:r w:rsidRPr="00BD0262">
        <w:t>Этот</w:t>
      </w:r>
      <w:r w:rsidR="00BD0262" w:rsidRPr="00BD0262">
        <w:t xml:space="preserve"> </w:t>
      </w:r>
      <w:r w:rsidRPr="00BD0262">
        <w:t>показатель</w:t>
      </w:r>
      <w:r w:rsidR="00BD0262" w:rsidRPr="00BD0262">
        <w:t xml:space="preserve"> </w:t>
      </w:r>
      <w:r w:rsidRPr="00BD0262">
        <w:t>не</w:t>
      </w:r>
      <w:r w:rsidR="00BD0262" w:rsidRPr="00BD0262">
        <w:t xml:space="preserve"> </w:t>
      </w:r>
      <w:r w:rsidRPr="00BD0262">
        <w:t>только</w:t>
      </w:r>
      <w:r w:rsidR="00BD0262" w:rsidRPr="00BD0262">
        <w:t xml:space="preserve"> </w:t>
      </w:r>
      <w:r w:rsidRPr="00BD0262">
        <w:t>отражает</w:t>
      </w:r>
      <w:r w:rsidR="00BD0262" w:rsidRPr="00BD0262">
        <w:t xml:space="preserve"> </w:t>
      </w:r>
      <w:r w:rsidRPr="00BD0262">
        <w:t>степень</w:t>
      </w:r>
      <w:r w:rsidR="00BD0262" w:rsidRPr="00BD0262">
        <w:t xml:space="preserve"> </w:t>
      </w:r>
      <w:r w:rsidRPr="00BD0262">
        <w:t>зависимости</w:t>
      </w:r>
      <w:r w:rsidR="00BD0262" w:rsidRPr="00BD0262">
        <w:t xml:space="preserve"> </w:t>
      </w:r>
      <w:r w:rsidRPr="00BD0262">
        <w:t>реальной</w:t>
      </w:r>
      <w:r w:rsidR="00BD0262" w:rsidRPr="00BD0262">
        <w:t xml:space="preserve"> </w:t>
      </w:r>
      <w:r w:rsidRPr="00BD0262">
        <w:t>ликвидности</w:t>
      </w:r>
      <w:r w:rsidR="00BD0262" w:rsidRPr="00BD0262">
        <w:t xml:space="preserve"> </w:t>
      </w:r>
      <w:r w:rsidRPr="00BD0262">
        <w:t>банка</w:t>
      </w:r>
      <w:r w:rsidR="00BD0262" w:rsidRPr="00BD0262">
        <w:t xml:space="preserve"> </w:t>
      </w:r>
      <w:r w:rsidRPr="00BD0262">
        <w:t>от</w:t>
      </w:r>
      <w:r w:rsidR="00BD0262" w:rsidRPr="00BD0262">
        <w:t xml:space="preserve"> </w:t>
      </w:r>
      <w:r w:rsidRPr="00BD0262">
        <w:t>рыночной</w:t>
      </w:r>
      <w:r w:rsidR="00BD0262" w:rsidRPr="00BD0262">
        <w:t xml:space="preserve"> </w:t>
      </w:r>
      <w:r w:rsidRPr="00BD0262">
        <w:t>ситуации,</w:t>
      </w:r>
      <w:r w:rsidR="00BD0262" w:rsidRPr="00BD0262">
        <w:t xml:space="preserve"> </w:t>
      </w:r>
      <w:r w:rsidRPr="00BD0262">
        <w:t>но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является</w:t>
      </w:r>
      <w:r w:rsidR="00BD0262" w:rsidRPr="00BD0262">
        <w:t xml:space="preserve"> </w:t>
      </w:r>
      <w:r w:rsidRPr="00BD0262">
        <w:t>основой</w:t>
      </w:r>
      <w:r w:rsidR="00BD0262" w:rsidRPr="00BD0262">
        <w:t xml:space="preserve"> </w:t>
      </w:r>
      <w:r w:rsidRPr="00BD0262">
        <w:t>для</w:t>
      </w:r>
      <w:r w:rsidR="00BD0262" w:rsidRPr="00BD0262">
        <w:t xml:space="preserve"> </w:t>
      </w:r>
      <w:r w:rsidRPr="00BD0262">
        <w:t>проведения</w:t>
      </w:r>
      <w:r w:rsidR="00BD0262" w:rsidRPr="00BD0262">
        <w:t xml:space="preserve"> </w:t>
      </w:r>
      <w:r w:rsidRPr="00BD0262">
        <w:t>стресс-теста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процентный</w:t>
      </w:r>
      <w:r w:rsidR="00BD0262" w:rsidRPr="00BD0262">
        <w:t xml:space="preserve"> </w:t>
      </w:r>
      <w:r w:rsidRPr="00BD0262">
        <w:t>риск</w:t>
      </w:r>
      <w:r w:rsidR="00BD0262" w:rsidRPr="00BD0262">
        <w:t xml:space="preserve"> </w:t>
      </w:r>
      <w:r w:rsidRPr="00BD0262">
        <w:t>при</w:t>
      </w:r>
      <w:r w:rsidR="00BD0262" w:rsidRPr="00BD0262">
        <w:t xml:space="preserve"> </w:t>
      </w:r>
      <w:r w:rsidRPr="00BD0262">
        <w:t>совершаемых</w:t>
      </w:r>
      <w:r w:rsidR="00BD0262" w:rsidRPr="00BD0262">
        <w:t xml:space="preserve"> </w:t>
      </w:r>
      <w:r w:rsidRPr="00BD0262">
        <w:t>или</w:t>
      </w:r>
      <w:r w:rsidR="00BD0262" w:rsidRPr="00BD0262">
        <w:t xml:space="preserve"> </w:t>
      </w:r>
      <w:r w:rsidRPr="00BD0262">
        <w:t>планируемых</w:t>
      </w:r>
      <w:r w:rsidR="00BD0262" w:rsidRPr="00BD0262">
        <w:t xml:space="preserve"> </w:t>
      </w:r>
      <w:r w:rsidRPr="00BD0262">
        <w:t>к</w:t>
      </w:r>
      <w:r w:rsidR="00BD0262" w:rsidRPr="00BD0262">
        <w:t xml:space="preserve"> </w:t>
      </w:r>
      <w:r w:rsidRPr="00BD0262">
        <w:t>совершению</w:t>
      </w:r>
      <w:r w:rsidR="00BD0262" w:rsidRPr="00BD0262">
        <w:t xml:space="preserve"> </w:t>
      </w:r>
      <w:r w:rsidRPr="00BD0262">
        <w:t>активных</w:t>
      </w:r>
      <w:r w:rsidR="00BD0262" w:rsidRPr="00BD0262">
        <w:t xml:space="preserve"> </w:t>
      </w:r>
      <w:r w:rsidRPr="00BD0262">
        <w:t>операциях</w:t>
      </w:r>
      <w:r w:rsidR="00BD0262" w:rsidRPr="00BD0262">
        <w:t xml:space="preserve"> </w:t>
      </w:r>
      <w:r w:rsidRPr="00BD0262">
        <w:t>банка.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В</w:t>
      </w:r>
      <w:r w:rsidR="00BD0262" w:rsidRPr="00BD0262">
        <w:t xml:space="preserve"> </w:t>
      </w:r>
      <w:r w:rsidRPr="00BD0262">
        <w:t>результате</w:t>
      </w:r>
      <w:r w:rsidR="00BD0262" w:rsidRPr="00BD0262">
        <w:t xml:space="preserve"> </w:t>
      </w:r>
      <w:r w:rsidRPr="00BD0262">
        <w:t>проведения</w:t>
      </w:r>
      <w:r w:rsidR="00BD0262" w:rsidRPr="00BD0262">
        <w:t xml:space="preserve"> </w:t>
      </w:r>
      <w:r w:rsidRPr="00BD0262">
        <w:t>стресс-теста</w:t>
      </w:r>
      <w:r w:rsidR="00BD0262" w:rsidRPr="00BD0262">
        <w:t xml:space="preserve"> </w:t>
      </w:r>
      <w:r w:rsidRPr="00BD0262">
        <w:t>возможно</w:t>
      </w:r>
      <w:r w:rsidR="00BD0262" w:rsidRPr="00BD0262">
        <w:t xml:space="preserve"> </w:t>
      </w:r>
      <w:r w:rsidRPr="00BD0262">
        <w:t>выявление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обратной</w:t>
      </w:r>
      <w:r w:rsidR="00BD0262" w:rsidRPr="00BD0262">
        <w:t xml:space="preserve"> </w:t>
      </w:r>
      <w:r w:rsidRPr="00BD0262">
        <w:t>ситуации,</w:t>
      </w:r>
      <w:r w:rsidR="00BD0262" w:rsidRPr="00BD0262">
        <w:t xml:space="preserve"> </w:t>
      </w:r>
      <w:r w:rsidRPr="00BD0262">
        <w:t>связанной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наличием</w:t>
      </w:r>
      <w:r w:rsidR="00BD0262" w:rsidRPr="00BD0262">
        <w:t xml:space="preserve"> </w:t>
      </w:r>
      <w:r w:rsidRPr="00BD0262">
        <w:t>у</w:t>
      </w:r>
      <w:r w:rsidR="00BD0262" w:rsidRPr="00BD0262">
        <w:t xml:space="preserve"> </w:t>
      </w:r>
      <w:r w:rsidRPr="00BD0262">
        <w:t>банка</w:t>
      </w:r>
      <w:r w:rsidR="00BD0262" w:rsidRPr="00BD0262">
        <w:t xml:space="preserve"> </w:t>
      </w:r>
      <w:r w:rsidRPr="00BD0262">
        <w:t>излишка</w:t>
      </w:r>
      <w:r w:rsidR="00BD0262" w:rsidRPr="00BD0262">
        <w:t xml:space="preserve"> </w:t>
      </w:r>
      <w:r w:rsidRPr="00BD0262">
        <w:t>кредитных</w:t>
      </w:r>
      <w:r w:rsidR="00BD0262" w:rsidRPr="00BD0262">
        <w:t xml:space="preserve"> </w:t>
      </w:r>
      <w:r w:rsidRPr="00BD0262">
        <w:t>ресурсов.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таком</w:t>
      </w:r>
      <w:r w:rsidR="00BD0262" w:rsidRPr="00BD0262">
        <w:t xml:space="preserve"> </w:t>
      </w:r>
      <w:r w:rsidRPr="00BD0262">
        <w:t>случае</w:t>
      </w:r>
      <w:r w:rsidR="00BD0262" w:rsidRPr="00BD0262">
        <w:t xml:space="preserve"> </w:t>
      </w:r>
      <w:r w:rsidRPr="00BD0262">
        <w:t>банк</w:t>
      </w:r>
      <w:r w:rsidR="00BD0262" w:rsidRPr="00BD0262">
        <w:t xml:space="preserve"> </w:t>
      </w:r>
      <w:r w:rsidRPr="00BD0262">
        <w:t>оценивает</w:t>
      </w:r>
      <w:r w:rsidR="00BD0262" w:rsidRPr="00BD0262">
        <w:t xml:space="preserve"> </w:t>
      </w:r>
      <w:r w:rsidRPr="00BD0262">
        <w:t>перспективную</w:t>
      </w:r>
      <w:r w:rsidR="00BD0262" w:rsidRPr="00BD0262">
        <w:t xml:space="preserve"> </w:t>
      </w:r>
      <w:r w:rsidRPr="00BD0262">
        <w:t>эффективность</w:t>
      </w:r>
      <w:r w:rsidR="00BD0262" w:rsidRPr="00BD0262">
        <w:t xml:space="preserve"> </w:t>
      </w:r>
      <w:r w:rsidRPr="00BD0262">
        <w:t>их</w:t>
      </w:r>
      <w:r w:rsidR="00BD0262" w:rsidRPr="00BD0262">
        <w:t xml:space="preserve"> </w:t>
      </w:r>
      <w:r w:rsidRPr="00BD0262">
        <w:t>размещения.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В</w:t>
      </w:r>
      <w:r w:rsidR="00BD0262" w:rsidRPr="00BD0262">
        <w:t xml:space="preserve"> </w:t>
      </w:r>
      <w:r w:rsidRPr="00BD0262">
        <w:t>соответствии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рекомендациями</w:t>
      </w:r>
      <w:r w:rsidR="00BD0262" w:rsidRPr="00BD0262">
        <w:t xml:space="preserve"> </w:t>
      </w:r>
      <w:r w:rsidRPr="00BD0262">
        <w:t>Центробанка</w:t>
      </w:r>
      <w:r w:rsidR="00BD0262" w:rsidRPr="00BD0262">
        <w:t xml:space="preserve"> </w:t>
      </w:r>
      <w:r w:rsidRPr="00BD0262">
        <w:t>России</w:t>
      </w:r>
      <w:r w:rsidR="00BD0262" w:rsidRPr="00BD0262">
        <w:t xml:space="preserve"> </w:t>
      </w:r>
      <w:r w:rsidRPr="00BD0262">
        <w:t>наряду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историческими</w:t>
      </w:r>
      <w:r w:rsidR="00BD0262" w:rsidRPr="00BD0262">
        <w:t xml:space="preserve"> </w:t>
      </w:r>
      <w:r w:rsidRPr="00BD0262">
        <w:t>сценариями</w:t>
      </w:r>
      <w:r w:rsidR="00BD0262" w:rsidRPr="00BD0262">
        <w:t xml:space="preserve"> </w:t>
      </w:r>
      <w:r w:rsidRPr="00BD0262">
        <w:t>кредитным</w:t>
      </w:r>
      <w:r w:rsidR="00BD0262" w:rsidRPr="00BD0262">
        <w:t xml:space="preserve"> </w:t>
      </w:r>
      <w:r w:rsidRPr="00BD0262">
        <w:t>организациям</w:t>
      </w:r>
      <w:r w:rsidR="00BD0262" w:rsidRPr="00BD0262">
        <w:t xml:space="preserve"> </w:t>
      </w:r>
      <w:r w:rsidRPr="00BD0262">
        <w:t>следует</w:t>
      </w:r>
      <w:r w:rsidR="00BD0262" w:rsidRPr="00BD0262">
        <w:t xml:space="preserve"> </w:t>
      </w:r>
      <w:r w:rsidRPr="00BD0262">
        <w:t>разрабатывать</w:t>
      </w:r>
      <w:r w:rsidR="00BD0262" w:rsidRPr="00BD0262">
        <w:t xml:space="preserve"> </w:t>
      </w:r>
      <w:r w:rsidRPr="00BD0262">
        <w:t>гипотетические</w:t>
      </w:r>
      <w:r w:rsidR="00BD0262" w:rsidRPr="00BD0262">
        <w:t xml:space="preserve"> </w:t>
      </w:r>
      <w:r w:rsidRPr="00BD0262">
        <w:t>сценарии,</w:t>
      </w:r>
      <w:r w:rsidR="00BD0262" w:rsidRPr="00BD0262">
        <w:t xml:space="preserve"> </w:t>
      </w:r>
      <w:r w:rsidRPr="00BD0262">
        <w:t>характеризующиеся</w:t>
      </w:r>
      <w:r w:rsidR="00BD0262" w:rsidRPr="00BD0262">
        <w:t xml:space="preserve"> </w:t>
      </w:r>
      <w:r w:rsidRPr="00BD0262">
        <w:t>максимально</w:t>
      </w:r>
      <w:r w:rsidR="00BD0262" w:rsidRPr="00BD0262">
        <w:t xml:space="preserve"> </w:t>
      </w:r>
      <w:r w:rsidRPr="00BD0262">
        <w:t>возможным</w:t>
      </w:r>
      <w:r w:rsidR="00BD0262" w:rsidRPr="00BD0262">
        <w:t xml:space="preserve"> </w:t>
      </w:r>
      <w:r w:rsidRPr="00BD0262">
        <w:t>риском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потенциальными</w:t>
      </w:r>
      <w:r w:rsidR="00BD0262" w:rsidRPr="00BD0262">
        <w:t xml:space="preserve"> </w:t>
      </w:r>
      <w:r w:rsidRPr="00BD0262">
        <w:t>потерями</w:t>
      </w:r>
      <w:r w:rsidR="00BD0262" w:rsidRPr="00BD0262">
        <w:t xml:space="preserve"> </w:t>
      </w:r>
      <w:r w:rsidRPr="00BD0262">
        <w:t>для</w:t>
      </w:r>
      <w:r w:rsidR="00BD0262" w:rsidRPr="00BD0262">
        <w:t xml:space="preserve"> </w:t>
      </w:r>
      <w:r w:rsidRPr="00BD0262">
        <w:t>кредитной</w:t>
      </w:r>
      <w:r w:rsidR="00BD0262" w:rsidRPr="00BD0262">
        <w:t xml:space="preserve"> </w:t>
      </w:r>
      <w:r w:rsidRPr="00BD0262">
        <w:t>организации.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Ниже</w:t>
      </w:r>
      <w:r w:rsidR="00BD0262" w:rsidRPr="00BD0262">
        <w:t xml:space="preserve"> </w:t>
      </w:r>
      <w:r w:rsidRPr="00BD0262">
        <w:t>приводятся</w:t>
      </w:r>
      <w:r w:rsidR="00BD0262" w:rsidRPr="00BD0262">
        <w:t xml:space="preserve"> </w:t>
      </w:r>
      <w:r w:rsidRPr="00BD0262">
        <w:t>типичные</w:t>
      </w:r>
      <w:r w:rsidR="00BD0262" w:rsidRPr="00BD0262">
        <w:t xml:space="preserve"> </w:t>
      </w:r>
      <w:r w:rsidRPr="00BD0262">
        <w:t>гипотетические</w:t>
      </w:r>
      <w:r w:rsidR="00BD0262" w:rsidRPr="00BD0262">
        <w:t xml:space="preserve"> </w:t>
      </w:r>
      <w:r w:rsidRPr="00BD0262">
        <w:t>сценарии</w:t>
      </w:r>
      <w:r w:rsidR="00BD0262" w:rsidRPr="00BD0262">
        <w:t xml:space="preserve"> </w:t>
      </w:r>
      <w:r w:rsidRPr="00BD0262">
        <w:t>для</w:t>
      </w:r>
      <w:r w:rsidR="00BD0262" w:rsidRPr="00BD0262">
        <w:t xml:space="preserve"> </w:t>
      </w:r>
      <w:r w:rsidRPr="00BD0262">
        <w:t>российской</w:t>
      </w:r>
      <w:r w:rsidR="00BD0262" w:rsidRPr="00BD0262">
        <w:t xml:space="preserve"> </w:t>
      </w:r>
      <w:r w:rsidRPr="00BD0262">
        <w:t>банковской</w:t>
      </w:r>
      <w:r w:rsidR="00BD0262" w:rsidRPr="00BD0262">
        <w:t xml:space="preserve"> </w:t>
      </w:r>
      <w:r w:rsidRPr="00BD0262">
        <w:t>системы.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1.</w:t>
      </w:r>
      <w:r w:rsidR="00BD0262">
        <w:t xml:space="preserve"> "</w:t>
      </w:r>
      <w:r w:rsidRPr="00BD0262">
        <w:t>Неожиданная</w:t>
      </w:r>
      <w:r w:rsidR="00BD0262">
        <w:t xml:space="preserve">" </w:t>
      </w:r>
      <w:r w:rsidRPr="00BD0262">
        <w:t>выдача</w:t>
      </w:r>
      <w:r w:rsidR="00BD0262" w:rsidRPr="00BD0262">
        <w:t xml:space="preserve"> </w:t>
      </w:r>
      <w:r w:rsidRPr="00BD0262">
        <w:t>большого</w:t>
      </w:r>
      <w:r w:rsidR="00BD0262" w:rsidRPr="00BD0262">
        <w:t xml:space="preserve"> </w:t>
      </w:r>
      <w:r w:rsidRPr="00BD0262">
        <w:t>количества</w:t>
      </w:r>
      <w:r w:rsidR="00BD0262" w:rsidRPr="00BD0262">
        <w:t xml:space="preserve"> </w:t>
      </w:r>
      <w:r w:rsidRPr="00BD0262">
        <w:t>кредитных</w:t>
      </w:r>
      <w:r w:rsidR="00BD0262" w:rsidRPr="00BD0262">
        <w:t xml:space="preserve"> </w:t>
      </w:r>
      <w:r w:rsidRPr="00BD0262">
        <w:t>ресурсов</w:t>
      </w:r>
      <w:r w:rsidR="00BD0262" w:rsidRPr="00BD0262">
        <w:t xml:space="preserve"> </w:t>
      </w:r>
      <w:r w:rsidRPr="00BD0262">
        <w:t>клиентам</w:t>
      </w:r>
      <w:r w:rsidR="00BD0262" w:rsidRPr="00BD0262">
        <w:t xml:space="preserve"> </w:t>
      </w:r>
      <w:r w:rsidRPr="00BD0262">
        <w:t>банка.</w:t>
      </w:r>
      <w:r w:rsidR="00BD0262" w:rsidRPr="00BD0262">
        <w:t xml:space="preserve"> </w:t>
      </w:r>
      <w:r w:rsidRPr="00BD0262">
        <w:t>Здесь</w:t>
      </w:r>
      <w:r w:rsidR="00BD0262" w:rsidRPr="00BD0262">
        <w:t xml:space="preserve"> </w:t>
      </w:r>
      <w:r w:rsidRPr="00BD0262">
        <w:t>прежде</w:t>
      </w:r>
      <w:r w:rsidR="00BD0262" w:rsidRPr="00BD0262">
        <w:t xml:space="preserve"> </w:t>
      </w:r>
      <w:r w:rsidRPr="00BD0262">
        <w:t>всего</w:t>
      </w:r>
      <w:r w:rsidR="00BD0262" w:rsidRPr="00BD0262">
        <w:t xml:space="preserve"> </w:t>
      </w:r>
      <w:r w:rsidRPr="00BD0262">
        <w:t>скрываются</w:t>
      </w:r>
      <w:r w:rsidR="00BD0262" w:rsidRPr="00BD0262">
        <w:t xml:space="preserve"> </w:t>
      </w:r>
      <w:r w:rsidRPr="00BD0262">
        <w:t>проблемы</w:t>
      </w:r>
      <w:r w:rsidR="00BD0262" w:rsidRPr="00BD0262">
        <w:t xml:space="preserve"> </w:t>
      </w:r>
      <w:r w:rsidRPr="00BD0262">
        <w:t>недостаточного</w:t>
      </w:r>
      <w:r w:rsidR="00BD0262" w:rsidRPr="00BD0262">
        <w:t xml:space="preserve"> </w:t>
      </w:r>
      <w:r w:rsidRPr="00BD0262">
        <w:t>взаимодействия</w:t>
      </w:r>
      <w:r w:rsidR="00BD0262" w:rsidRPr="00BD0262">
        <w:t xml:space="preserve"> </w:t>
      </w:r>
      <w:r w:rsidRPr="00BD0262">
        <w:t>между</w:t>
      </w:r>
      <w:r w:rsidR="00BD0262" w:rsidRPr="00BD0262">
        <w:t xml:space="preserve"> </w:t>
      </w:r>
      <w:r w:rsidRPr="00BD0262">
        <w:t>структурными</w:t>
      </w:r>
      <w:r w:rsidR="00BD0262" w:rsidRPr="00BD0262">
        <w:t xml:space="preserve"> </w:t>
      </w:r>
      <w:r w:rsidRPr="00BD0262">
        <w:t>подразделениями</w:t>
      </w:r>
      <w:r w:rsidR="00BD0262" w:rsidRPr="00BD0262">
        <w:t xml:space="preserve"> </w:t>
      </w:r>
      <w:r w:rsidRPr="00BD0262">
        <w:t>банка.</w:t>
      </w:r>
      <w:r w:rsidR="00BD0262" w:rsidRPr="00BD0262">
        <w:t xml:space="preserve"> </w:t>
      </w:r>
      <w:r w:rsidRPr="00BD0262">
        <w:t>Данные</w:t>
      </w:r>
      <w:r w:rsidR="00BD0262" w:rsidRPr="00BD0262">
        <w:t xml:space="preserve"> </w:t>
      </w:r>
      <w:r w:rsidRPr="00BD0262">
        <w:t>подразделения</w:t>
      </w:r>
      <w:r w:rsidR="00BD0262" w:rsidRPr="00BD0262">
        <w:t xml:space="preserve"> </w:t>
      </w:r>
      <w:r w:rsidRPr="00BD0262">
        <w:t>осуществляют</w:t>
      </w:r>
      <w:r w:rsidR="00BD0262" w:rsidRPr="00BD0262">
        <w:t xml:space="preserve"> </w:t>
      </w:r>
      <w:r w:rsidRPr="00BD0262">
        <w:t>свою</w:t>
      </w:r>
      <w:r w:rsidR="00BD0262" w:rsidRPr="00BD0262">
        <w:t xml:space="preserve"> </w:t>
      </w:r>
      <w:r w:rsidRPr="00BD0262">
        <w:t>деятельность</w:t>
      </w:r>
      <w:r w:rsidR="00BD0262" w:rsidRPr="00BD0262">
        <w:t xml:space="preserve"> </w:t>
      </w:r>
      <w:r w:rsidRPr="00BD0262">
        <w:t>без</w:t>
      </w:r>
      <w:r w:rsidR="00BD0262" w:rsidRPr="00BD0262">
        <w:t xml:space="preserve"> </w:t>
      </w:r>
      <w:r w:rsidRPr="00BD0262">
        <w:t>должного</w:t>
      </w:r>
      <w:r w:rsidR="00BD0262" w:rsidRPr="00BD0262">
        <w:t xml:space="preserve"> </w:t>
      </w:r>
      <w:r w:rsidRPr="00BD0262">
        <w:t>согласования.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2.</w:t>
      </w:r>
      <w:r w:rsidR="00BD0262" w:rsidRPr="00BD0262">
        <w:t xml:space="preserve"> </w:t>
      </w:r>
      <w:r w:rsidRPr="00BD0262">
        <w:t>Риск</w:t>
      </w:r>
      <w:r w:rsidR="00BD0262">
        <w:t xml:space="preserve"> "</w:t>
      </w:r>
      <w:r w:rsidRPr="00BD0262">
        <w:t>ухода</w:t>
      </w:r>
      <w:r w:rsidR="00BD0262" w:rsidRPr="00BD0262">
        <w:t xml:space="preserve"> </w:t>
      </w:r>
      <w:r w:rsidRPr="00BD0262">
        <w:t>денег</w:t>
      </w:r>
      <w:r w:rsidR="00BD0262">
        <w:t xml:space="preserve">" </w:t>
      </w:r>
      <w:r w:rsidRPr="00BD0262">
        <w:t>с</w:t>
      </w:r>
      <w:r w:rsidR="00BD0262" w:rsidRPr="00BD0262">
        <w:t xml:space="preserve"> </w:t>
      </w:r>
      <w:r w:rsidRPr="00BD0262">
        <w:t>корреспондентских</w:t>
      </w:r>
      <w:r w:rsidR="00BD0262" w:rsidRPr="00BD0262">
        <w:t xml:space="preserve"> </w:t>
      </w:r>
      <w:r w:rsidRPr="00BD0262">
        <w:t>счетов</w:t>
      </w:r>
      <w:r w:rsidR="00BD0262">
        <w:t xml:space="preserve"> "</w:t>
      </w:r>
      <w:r w:rsidRPr="00BD0262">
        <w:t>Лоро</w:t>
      </w:r>
      <w:r w:rsidR="00BD0262">
        <w:t>"</w:t>
      </w:r>
      <w:r w:rsidRPr="00BD0262">
        <w:t>.</w:t>
      </w:r>
      <w:r w:rsidR="00BD0262" w:rsidRPr="00BD0262">
        <w:t xml:space="preserve"> </w:t>
      </w:r>
      <w:r w:rsidRPr="00BD0262">
        <w:t>Вывод</w:t>
      </w:r>
      <w:r w:rsidR="00BD0262" w:rsidRPr="00BD0262">
        <w:t xml:space="preserve"> </w:t>
      </w:r>
      <w:r w:rsidRPr="00BD0262">
        <w:t>со</w:t>
      </w:r>
      <w:r w:rsidR="00BD0262" w:rsidRPr="00BD0262">
        <w:t xml:space="preserve"> </w:t>
      </w:r>
      <w:r w:rsidRPr="00BD0262">
        <w:t>счетов</w:t>
      </w:r>
      <w:r w:rsidR="00BD0262">
        <w:t xml:space="preserve"> "</w:t>
      </w:r>
      <w:r w:rsidRPr="00BD0262">
        <w:t>Лоро</w:t>
      </w:r>
      <w:r w:rsidR="00BD0262">
        <w:t xml:space="preserve">" </w:t>
      </w:r>
      <w:r w:rsidRPr="00BD0262">
        <w:t>банками-корреспондентами</w:t>
      </w:r>
      <w:r w:rsidR="00BD0262" w:rsidRPr="00BD0262">
        <w:t xml:space="preserve"> </w:t>
      </w:r>
      <w:r w:rsidRPr="00BD0262">
        <w:t>свыше</w:t>
      </w:r>
      <w:r w:rsidR="00BD0262" w:rsidRPr="00BD0262">
        <w:t xml:space="preserve"> </w:t>
      </w:r>
      <w:r w:rsidRPr="00BD0262">
        <w:t>90%</w:t>
      </w:r>
      <w:r w:rsidR="00BD0262" w:rsidRPr="00BD0262">
        <w:t xml:space="preserve"> </w:t>
      </w:r>
      <w:r w:rsidRPr="00BD0262">
        <w:t>своих</w:t>
      </w:r>
      <w:r w:rsidR="00BD0262" w:rsidRPr="00BD0262">
        <w:t xml:space="preserve"> </w:t>
      </w:r>
      <w:r w:rsidRPr="00BD0262">
        <w:t>остатков.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3.</w:t>
      </w:r>
      <w:r w:rsidR="00BD0262" w:rsidRPr="00BD0262">
        <w:t xml:space="preserve"> </w:t>
      </w:r>
      <w:r w:rsidRPr="00BD0262">
        <w:t>Вероятность</w:t>
      </w:r>
      <w:r w:rsidR="00BD0262" w:rsidRPr="00BD0262">
        <w:t xml:space="preserve"> </w:t>
      </w:r>
      <w:r w:rsidRPr="00BD0262">
        <w:t>непогашения</w:t>
      </w:r>
      <w:r w:rsidR="00BD0262" w:rsidRPr="00BD0262">
        <w:t xml:space="preserve"> </w:t>
      </w:r>
      <w:r w:rsidRPr="00BD0262">
        <w:t>крупного</w:t>
      </w:r>
      <w:r w:rsidR="00BD0262" w:rsidRPr="00BD0262">
        <w:t xml:space="preserve"> </w:t>
      </w:r>
      <w:r w:rsidRPr="00BD0262">
        <w:t>кредита</w:t>
      </w:r>
      <w:r w:rsidR="00BD0262" w:rsidRPr="00BD0262">
        <w:t xml:space="preserve"> </w:t>
      </w:r>
      <w:r w:rsidRPr="00BD0262">
        <w:t>клиентом,</w:t>
      </w:r>
      <w:r w:rsidR="00BD0262" w:rsidRPr="00BD0262">
        <w:t xml:space="preserve"> </w:t>
      </w:r>
      <w:r w:rsidRPr="00BD0262">
        <w:t>тогда</w:t>
      </w:r>
      <w:r w:rsidR="00BD0262" w:rsidRPr="00BD0262">
        <w:t xml:space="preserve"> </w:t>
      </w:r>
      <w:r w:rsidRPr="00BD0262">
        <w:t>как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банке</w:t>
      </w:r>
      <w:r w:rsidR="00BD0262" w:rsidRPr="00BD0262">
        <w:t xml:space="preserve"> </w:t>
      </w:r>
      <w:r w:rsidRPr="00BD0262">
        <w:t>считалось,</w:t>
      </w:r>
      <w:r w:rsidR="00BD0262" w:rsidRPr="00BD0262">
        <w:t xml:space="preserve"> </w:t>
      </w:r>
      <w:r w:rsidRPr="00BD0262">
        <w:t>что</w:t>
      </w:r>
      <w:r w:rsidR="00BD0262" w:rsidRPr="00BD0262">
        <w:t xml:space="preserve"> </w:t>
      </w:r>
      <w:r w:rsidRPr="00BD0262">
        <w:t>погашение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день,</w:t>
      </w:r>
      <w:r w:rsidR="00BD0262" w:rsidRPr="00BD0262">
        <w:t xml:space="preserve"> </w:t>
      </w:r>
      <w:r w:rsidRPr="00BD0262">
        <w:t>оговоренный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кредитном</w:t>
      </w:r>
      <w:r w:rsidR="00BD0262" w:rsidRPr="00BD0262">
        <w:t xml:space="preserve"> </w:t>
      </w:r>
      <w:r w:rsidRPr="00BD0262">
        <w:t>договоре,</w:t>
      </w:r>
      <w:r w:rsidR="00BD0262" w:rsidRPr="00BD0262">
        <w:t xml:space="preserve"> </w:t>
      </w:r>
      <w:r w:rsidRPr="00BD0262">
        <w:t>будет</w:t>
      </w:r>
      <w:r w:rsidR="00BD0262" w:rsidRPr="00BD0262">
        <w:t xml:space="preserve"> </w:t>
      </w:r>
      <w:r w:rsidRPr="00BD0262">
        <w:t>гарантированным.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4.</w:t>
      </w:r>
      <w:r w:rsidR="00BD0262" w:rsidRPr="00BD0262">
        <w:t xml:space="preserve"> </w:t>
      </w:r>
      <w:r w:rsidRPr="00BD0262">
        <w:t>Уменьшение</w:t>
      </w:r>
      <w:r w:rsidR="00BD0262" w:rsidRPr="00BD0262">
        <w:t xml:space="preserve"> </w:t>
      </w:r>
      <w:r w:rsidRPr="00BD0262">
        <w:t>поступлений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расчетные</w:t>
      </w:r>
      <w:r w:rsidR="00BD0262" w:rsidRPr="00BD0262">
        <w:t xml:space="preserve"> </w:t>
      </w:r>
      <w:r w:rsidRPr="00BD0262">
        <w:t>счета</w:t>
      </w:r>
      <w:r w:rsidR="00BD0262" w:rsidRPr="00BD0262">
        <w:t xml:space="preserve"> </w:t>
      </w:r>
      <w:r w:rsidRPr="00BD0262">
        <w:t>клиентов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40-60%</w:t>
      </w:r>
      <w:r w:rsidR="00BD0262" w:rsidRPr="00BD0262">
        <w:t xml:space="preserve"> </w:t>
      </w:r>
      <w:r w:rsidRPr="00BD0262">
        <w:t>по</w:t>
      </w:r>
      <w:r w:rsidR="00BD0262" w:rsidRPr="00BD0262">
        <w:t xml:space="preserve"> </w:t>
      </w:r>
      <w:r w:rsidRPr="00BD0262">
        <w:t>сравнению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обычными</w:t>
      </w:r>
      <w:r w:rsidR="00BD0262" w:rsidRPr="00BD0262">
        <w:t xml:space="preserve"> </w:t>
      </w:r>
      <w:r w:rsidRPr="00BD0262">
        <w:t>остатками</w:t>
      </w:r>
      <w:r w:rsidR="00BD0262" w:rsidRPr="00BD0262">
        <w:t xml:space="preserve"> </w:t>
      </w:r>
      <w:r w:rsidRPr="00BD0262">
        <w:t>денежных</w:t>
      </w:r>
      <w:r w:rsidR="00BD0262" w:rsidRPr="00BD0262">
        <w:t xml:space="preserve"> </w:t>
      </w:r>
      <w:r w:rsidRPr="00BD0262">
        <w:t>ресурсов.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5.</w:t>
      </w:r>
      <w:r w:rsidR="00BD0262" w:rsidRPr="00BD0262">
        <w:t xml:space="preserve"> </w:t>
      </w:r>
      <w:r w:rsidRPr="00BD0262">
        <w:t>Полный</w:t>
      </w:r>
      <w:r w:rsidR="00BD0262" w:rsidRPr="00BD0262">
        <w:t xml:space="preserve"> </w:t>
      </w:r>
      <w:r w:rsidRPr="00BD0262">
        <w:t>вывод</w:t>
      </w:r>
      <w:r w:rsidR="00BD0262" w:rsidRPr="00BD0262">
        <w:t xml:space="preserve"> </w:t>
      </w:r>
      <w:r w:rsidRPr="00BD0262">
        <w:t>средств</w:t>
      </w:r>
      <w:r w:rsidR="00BD0262" w:rsidRPr="00BD0262">
        <w:t xml:space="preserve"> </w:t>
      </w:r>
      <w:r w:rsidRPr="00BD0262">
        <w:t>со</w:t>
      </w:r>
      <w:r w:rsidR="00BD0262" w:rsidRPr="00BD0262">
        <w:t xml:space="preserve"> </w:t>
      </w:r>
      <w:r w:rsidRPr="00BD0262">
        <w:t>счетов</w:t>
      </w:r>
      <w:r w:rsidR="00BD0262">
        <w:t xml:space="preserve"> (</w:t>
      </w:r>
      <w:r w:rsidRPr="00BD0262">
        <w:t>четырьмя</w:t>
      </w:r>
      <w:r w:rsidR="00BD0262" w:rsidRPr="00BD0262">
        <w:t xml:space="preserve"> - </w:t>
      </w:r>
      <w:r w:rsidRPr="00BD0262">
        <w:t>пятью</w:t>
      </w:r>
      <w:r w:rsidR="00BD0262" w:rsidRPr="00BD0262">
        <w:t xml:space="preserve"> </w:t>
      </w:r>
      <w:r w:rsidRPr="00BD0262">
        <w:t>клиентами</w:t>
      </w:r>
      <w:r w:rsidR="00BD0262" w:rsidRPr="00BD0262">
        <w:t xml:space="preserve">) </w:t>
      </w:r>
      <w:r w:rsidRPr="00BD0262">
        <w:t>крупными</w:t>
      </w:r>
      <w:r w:rsidR="00BD0262" w:rsidRPr="00BD0262">
        <w:t xml:space="preserve"> </w:t>
      </w:r>
      <w:r w:rsidRPr="00BD0262">
        <w:t>клиентами,</w:t>
      </w:r>
      <w:r w:rsidR="00BD0262" w:rsidRPr="00BD0262">
        <w:t xml:space="preserve"> </w:t>
      </w:r>
      <w:r w:rsidRPr="00BD0262">
        <w:t>не</w:t>
      </w:r>
      <w:r w:rsidR="00BD0262" w:rsidRPr="00BD0262">
        <w:t xml:space="preserve"> </w:t>
      </w:r>
      <w:r w:rsidRPr="00BD0262">
        <w:t>связанными</w:t>
      </w:r>
      <w:r w:rsidR="00BD0262" w:rsidRPr="00BD0262">
        <w:t xml:space="preserve"> </w:t>
      </w:r>
      <w:r w:rsidRPr="00BD0262">
        <w:t>между</w:t>
      </w:r>
      <w:r w:rsidR="00BD0262" w:rsidRPr="00BD0262">
        <w:t xml:space="preserve"> </w:t>
      </w:r>
      <w:r w:rsidRPr="00BD0262">
        <w:t>собой</w:t>
      </w:r>
      <w:r w:rsidR="00BD0262" w:rsidRPr="00BD0262">
        <w:t xml:space="preserve"> </w:t>
      </w:r>
      <w:r w:rsidRPr="00BD0262">
        <w:t>отраслевой</w:t>
      </w:r>
      <w:r w:rsidR="00BD0262" w:rsidRPr="00BD0262">
        <w:t xml:space="preserve"> </w:t>
      </w:r>
      <w:r w:rsidRPr="00BD0262">
        <w:t>принадлежностью.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6.</w:t>
      </w:r>
      <w:r w:rsidR="00BD0262" w:rsidRPr="00BD0262">
        <w:t xml:space="preserve"> </w:t>
      </w:r>
      <w:r w:rsidRPr="00BD0262">
        <w:t>Риск</w:t>
      </w:r>
      <w:r w:rsidR="00BD0262" w:rsidRPr="00BD0262">
        <w:t xml:space="preserve"> </w:t>
      </w:r>
      <w:r w:rsidRPr="00BD0262">
        <w:t>ухудшения</w:t>
      </w:r>
      <w:r w:rsidR="00BD0262" w:rsidRPr="00BD0262">
        <w:t xml:space="preserve"> </w:t>
      </w:r>
      <w:r w:rsidRPr="00BD0262">
        <w:t>имиджа</w:t>
      </w:r>
      <w:r w:rsidR="00BD0262" w:rsidRPr="00BD0262">
        <w:t xml:space="preserve"> </w:t>
      </w:r>
      <w:r w:rsidRPr="00BD0262">
        <w:t>банка</w:t>
      </w:r>
      <w:r w:rsidR="00BD0262" w:rsidRPr="00BD0262">
        <w:t xml:space="preserve"> </w:t>
      </w:r>
      <w:r w:rsidRPr="00BD0262">
        <w:t>у</w:t>
      </w:r>
      <w:r w:rsidR="00BD0262" w:rsidRPr="00BD0262">
        <w:t xml:space="preserve"> </w:t>
      </w:r>
      <w:r w:rsidRPr="00BD0262">
        <w:t>населения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компаний,</w:t>
      </w:r>
      <w:r w:rsidR="00BD0262" w:rsidRPr="00BD0262">
        <w:t xml:space="preserve"> </w:t>
      </w:r>
      <w:r w:rsidRPr="00BD0262">
        <w:t>обслуживающих</w:t>
      </w:r>
      <w:r w:rsidR="00BD0262" w:rsidRPr="00BD0262">
        <w:t xml:space="preserve"> </w:t>
      </w:r>
      <w:r w:rsidRPr="00BD0262">
        <w:t>свои</w:t>
      </w:r>
      <w:r w:rsidR="00BD0262" w:rsidRPr="00BD0262">
        <w:t xml:space="preserve"> </w:t>
      </w:r>
      <w:r w:rsidRPr="00BD0262">
        <w:t>счета.</w:t>
      </w:r>
      <w:r w:rsidR="00BD0262" w:rsidRPr="00BD0262">
        <w:t xml:space="preserve"> </w:t>
      </w:r>
      <w:r w:rsidRPr="00BD0262">
        <w:t>Данный</w:t>
      </w:r>
      <w:r w:rsidR="00BD0262" w:rsidRPr="00BD0262">
        <w:t xml:space="preserve"> </w:t>
      </w:r>
      <w:r w:rsidRPr="00BD0262">
        <w:t>сценарий</w:t>
      </w:r>
      <w:r w:rsidR="00BD0262" w:rsidRPr="00BD0262">
        <w:t xml:space="preserve"> </w:t>
      </w:r>
      <w:r w:rsidRPr="00BD0262">
        <w:t>сопровождается</w:t>
      </w:r>
      <w:r w:rsidR="00BD0262" w:rsidRPr="00BD0262">
        <w:t xml:space="preserve"> </w:t>
      </w:r>
      <w:r w:rsidRPr="00BD0262">
        <w:t>значительным</w:t>
      </w:r>
      <w:r w:rsidR="00BD0262" w:rsidRPr="00BD0262">
        <w:t xml:space="preserve"> </w:t>
      </w:r>
      <w:r w:rsidRPr="00BD0262">
        <w:t>изъятием</w:t>
      </w:r>
      <w:r w:rsidR="00BD0262" w:rsidRPr="00BD0262">
        <w:t xml:space="preserve"> </w:t>
      </w:r>
      <w:r w:rsidRPr="00BD0262">
        <w:t>средств</w:t>
      </w:r>
      <w:r w:rsidR="00BD0262" w:rsidRPr="00BD0262">
        <w:t xml:space="preserve">: </w:t>
      </w:r>
      <w:r w:rsidRPr="00BD0262">
        <w:t>более</w:t>
      </w:r>
      <w:r w:rsidR="00BD0262" w:rsidRPr="00BD0262">
        <w:t xml:space="preserve"> </w:t>
      </w:r>
      <w:r w:rsidRPr="00BD0262">
        <w:t>15%</w:t>
      </w:r>
      <w:r w:rsidR="00BD0262" w:rsidRPr="00BD0262">
        <w:t xml:space="preserve"> </w:t>
      </w:r>
      <w:r w:rsidRPr="00BD0262">
        <w:t>депозитов</w:t>
      </w:r>
      <w:r w:rsidR="00BD0262" w:rsidRPr="00BD0262">
        <w:t xml:space="preserve"> </w:t>
      </w:r>
      <w:r w:rsidRPr="00BD0262">
        <w:t>населения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увеличенные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50%</w:t>
      </w:r>
      <w:r w:rsidR="00BD0262" w:rsidRPr="00BD0262">
        <w:t xml:space="preserve"> </w:t>
      </w:r>
      <w:r w:rsidRPr="00BD0262">
        <w:t>списания</w:t>
      </w:r>
      <w:r w:rsidR="00BD0262" w:rsidRPr="00BD0262">
        <w:t xml:space="preserve"> </w:t>
      </w:r>
      <w:r w:rsidRPr="00BD0262">
        <w:t>юридических</w:t>
      </w:r>
      <w:r w:rsidR="00BD0262" w:rsidRPr="00BD0262">
        <w:t xml:space="preserve"> </w:t>
      </w:r>
      <w:r w:rsidRPr="00BD0262">
        <w:t>лиц</w:t>
      </w:r>
      <w:r w:rsidR="00BD0262" w:rsidRPr="00BD0262">
        <w:t xml:space="preserve"> </w:t>
      </w:r>
      <w:r w:rsidRPr="00BD0262">
        <w:t>со</w:t>
      </w:r>
      <w:r w:rsidR="00BD0262" w:rsidRPr="00BD0262">
        <w:t xml:space="preserve"> </w:t>
      </w:r>
      <w:r w:rsidRPr="00BD0262">
        <w:t>своих</w:t>
      </w:r>
      <w:r w:rsidR="00BD0262" w:rsidRPr="00BD0262">
        <w:t xml:space="preserve"> </w:t>
      </w:r>
      <w:r w:rsidRPr="00BD0262">
        <w:t>счетов</w:t>
      </w:r>
      <w:r w:rsidR="00BD0262">
        <w:t xml:space="preserve"> (</w:t>
      </w:r>
      <w:r w:rsidRPr="00BD0262">
        <w:t>перевод</w:t>
      </w:r>
      <w:r w:rsidR="00BD0262" w:rsidRPr="00BD0262">
        <w:t xml:space="preserve"> </w:t>
      </w:r>
      <w:r w:rsidRPr="00BD0262">
        <w:t>средств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другие</w:t>
      </w:r>
      <w:r w:rsidR="00BD0262" w:rsidRPr="00BD0262">
        <w:t xml:space="preserve"> </w:t>
      </w:r>
      <w:r w:rsidRPr="00BD0262">
        <w:t>банки</w:t>
      </w:r>
      <w:r w:rsidR="00BD0262" w:rsidRPr="00BD0262">
        <w:t xml:space="preserve">) </w:t>
      </w:r>
      <w:r w:rsidRPr="00BD0262">
        <w:t>в</w:t>
      </w:r>
      <w:r w:rsidR="00BD0262" w:rsidRPr="00BD0262">
        <w:t xml:space="preserve"> </w:t>
      </w:r>
      <w:r w:rsidRPr="00BD0262">
        <w:t>сравнении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обычными</w:t>
      </w:r>
      <w:r w:rsidR="00BD0262" w:rsidRPr="00BD0262">
        <w:t xml:space="preserve"> </w:t>
      </w:r>
      <w:r w:rsidRPr="00BD0262">
        <w:t>ежедневными</w:t>
      </w:r>
      <w:r w:rsidR="00BD0262" w:rsidRPr="00BD0262">
        <w:t xml:space="preserve"> </w:t>
      </w:r>
      <w:r w:rsidRPr="00BD0262">
        <w:t>списаниями.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Приведенные</w:t>
      </w:r>
      <w:r w:rsidR="00BD0262" w:rsidRPr="00BD0262">
        <w:t xml:space="preserve"> </w:t>
      </w:r>
      <w:r w:rsidRPr="00BD0262">
        <w:t>выше</w:t>
      </w:r>
      <w:r w:rsidR="00BD0262" w:rsidRPr="00BD0262">
        <w:t xml:space="preserve"> </w:t>
      </w:r>
      <w:r w:rsidRPr="00BD0262">
        <w:t>сценарии</w:t>
      </w:r>
      <w:r w:rsidR="00BD0262" w:rsidRPr="00BD0262">
        <w:t xml:space="preserve"> </w:t>
      </w:r>
      <w:r w:rsidRPr="00BD0262">
        <w:t>отражают</w:t>
      </w:r>
      <w:r w:rsidR="00BD0262" w:rsidRPr="00BD0262">
        <w:t xml:space="preserve"> </w:t>
      </w:r>
      <w:r w:rsidRPr="00BD0262">
        <w:t>лишь</w:t>
      </w:r>
      <w:r w:rsidR="00BD0262" w:rsidRPr="00BD0262">
        <w:t xml:space="preserve"> </w:t>
      </w:r>
      <w:r w:rsidRPr="00BD0262">
        <w:t>часть</w:t>
      </w:r>
      <w:r w:rsidR="00BD0262" w:rsidRPr="00BD0262">
        <w:t xml:space="preserve"> </w:t>
      </w:r>
      <w:r w:rsidRPr="00BD0262">
        <w:t>тех</w:t>
      </w:r>
      <w:r w:rsidR="00BD0262" w:rsidRPr="00BD0262">
        <w:t xml:space="preserve"> </w:t>
      </w:r>
      <w:r w:rsidRPr="00BD0262">
        <w:t>ситуаций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ликвидностью,</w:t>
      </w:r>
      <w:r w:rsidR="00BD0262" w:rsidRPr="00BD0262">
        <w:t xml:space="preserve"> </w:t>
      </w:r>
      <w:r w:rsidRPr="00BD0262">
        <w:t>которые</w:t>
      </w:r>
      <w:r w:rsidR="00BD0262" w:rsidRPr="00BD0262">
        <w:t xml:space="preserve"> </w:t>
      </w:r>
      <w:r w:rsidRPr="00BD0262">
        <w:t>могут</w:t>
      </w:r>
      <w:r w:rsidR="00BD0262" w:rsidRPr="00BD0262">
        <w:t xml:space="preserve"> </w:t>
      </w:r>
      <w:r w:rsidRPr="00BD0262">
        <w:t>случиться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любой</w:t>
      </w:r>
      <w:r w:rsidR="00BD0262" w:rsidRPr="00BD0262">
        <w:t xml:space="preserve"> </w:t>
      </w:r>
      <w:r w:rsidRPr="00BD0262">
        <w:t>кредитной</w:t>
      </w:r>
      <w:r w:rsidR="00BD0262" w:rsidRPr="00BD0262">
        <w:t xml:space="preserve"> </w:t>
      </w:r>
      <w:r w:rsidRPr="00BD0262">
        <w:t>организацией.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Необходимо</w:t>
      </w:r>
      <w:r w:rsidR="00BD0262" w:rsidRPr="00BD0262">
        <w:t xml:space="preserve"> </w:t>
      </w:r>
      <w:r w:rsidRPr="00BD0262">
        <w:t>моделировать</w:t>
      </w:r>
      <w:r w:rsidR="00BD0262" w:rsidRPr="00BD0262">
        <w:t xml:space="preserve"> </w:t>
      </w:r>
      <w:r w:rsidRPr="00BD0262">
        <w:t>ситуации,</w:t>
      </w:r>
      <w:r w:rsidR="00BD0262" w:rsidRPr="00BD0262">
        <w:t xml:space="preserve"> </w:t>
      </w:r>
      <w:r w:rsidRPr="00BD0262">
        <w:t>объединяющие</w:t>
      </w:r>
      <w:r w:rsidR="00BD0262" w:rsidRPr="00BD0262">
        <w:t xml:space="preserve"> </w:t>
      </w:r>
      <w:r w:rsidRPr="00BD0262">
        <w:t>несколько</w:t>
      </w:r>
      <w:r w:rsidR="00BD0262" w:rsidRPr="00BD0262">
        <w:t xml:space="preserve"> </w:t>
      </w:r>
      <w:r w:rsidRPr="00BD0262">
        <w:t>сценариев,</w:t>
      </w:r>
      <w:r w:rsidR="00BD0262" w:rsidRPr="00BD0262">
        <w:t xml:space="preserve"> </w:t>
      </w:r>
      <w:r w:rsidRPr="00BD0262">
        <w:t>что</w:t>
      </w:r>
      <w:r w:rsidR="00BD0262" w:rsidRPr="00BD0262">
        <w:t xml:space="preserve"> </w:t>
      </w:r>
      <w:r w:rsidRPr="00BD0262">
        <w:t>даст</w:t>
      </w:r>
      <w:r w:rsidR="00BD0262" w:rsidRPr="00BD0262">
        <w:t xml:space="preserve"> </w:t>
      </w:r>
      <w:r w:rsidRPr="00BD0262">
        <w:t>реальную</w:t>
      </w:r>
      <w:r w:rsidR="00BD0262" w:rsidRPr="00BD0262">
        <w:t xml:space="preserve"> </w:t>
      </w:r>
      <w:r w:rsidRPr="00BD0262">
        <w:t>оценку</w:t>
      </w:r>
      <w:r w:rsidR="00BD0262" w:rsidRPr="00BD0262">
        <w:t xml:space="preserve"> </w:t>
      </w:r>
      <w:r w:rsidRPr="00BD0262">
        <w:t>положения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ликвидностью</w:t>
      </w:r>
      <w:r w:rsidR="00BD0262" w:rsidRPr="00BD0262">
        <w:t xml:space="preserve"> </w:t>
      </w:r>
      <w:r w:rsidRPr="00BD0262">
        <w:t>банка.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другой</w:t>
      </w:r>
      <w:r w:rsidR="00BD0262" w:rsidRPr="00BD0262">
        <w:t xml:space="preserve"> </w:t>
      </w:r>
      <w:r w:rsidRPr="00BD0262">
        <w:t>стороны,</w:t>
      </w:r>
      <w:r w:rsidR="00BD0262" w:rsidRPr="00BD0262">
        <w:t xml:space="preserve"> </w:t>
      </w:r>
      <w:r w:rsidRPr="00BD0262">
        <w:t>использование</w:t>
      </w:r>
      <w:r w:rsidR="00BD0262" w:rsidRPr="00BD0262">
        <w:t xml:space="preserve"> </w:t>
      </w:r>
      <w:r w:rsidRPr="00BD0262">
        <w:t>отдельно</w:t>
      </w:r>
      <w:r w:rsidR="00BD0262" w:rsidRPr="00BD0262">
        <w:t xml:space="preserve"> </w:t>
      </w:r>
      <w:r w:rsidRPr="00BD0262">
        <w:t>вышеуказанных</w:t>
      </w:r>
      <w:r w:rsidR="00BD0262" w:rsidRPr="00BD0262">
        <w:t xml:space="preserve"> </w:t>
      </w:r>
      <w:r w:rsidRPr="00BD0262">
        <w:t>сценариев</w:t>
      </w:r>
      <w:r w:rsidR="00BD0262" w:rsidRPr="00BD0262">
        <w:t xml:space="preserve"> </w:t>
      </w:r>
      <w:r w:rsidRPr="00BD0262">
        <w:t>дает</w:t>
      </w:r>
      <w:r w:rsidR="00BD0262" w:rsidRPr="00BD0262">
        <w:t xml:space="preserve"> </w:t>
      </w:r>
      <w:r w:rsidRPr="00BD0262">
        <w:t>руководству</w:t>
      </w:r>
      <w:r w:rsidR="00BD0262" w:rsidRPr="00BD0262">
        <w:t xml:space="preserve"> </w:t>
      </w:r>
      <w:r w:rsidRPr="00BD0262">
        <w:t>банка</w:t>
      </w:r>
      <w:r w:rsidR="00BD0262" w:rsidRPr="00BD0262">
        <w:t xml:space="preserve"> </w:t>
      </w:r>
      <w:r w:rsidRPr="00BD0262">
        <w:t>важнейшую</w:t>
      </w:r>
      <w:r w:rsidR="00BD0262" w:rsidRPr="00BD0262">
        <w:t xml:space="preserve"> </w:t>
      </w:r>
      <w:r w:rsidRPr="00BD0262">
        <w:t>информацию.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В</w:t>
      </w:r>
      <w:r w:rsidR="00BD0262" w:rsidRPr="00BD0262">
        <w:t xml:space="preserve"> </w:t>
      </w:r>
      <w:r w:rsidRPr="00BD0262">
        <w:t>российской</w:t>
      </w:r>
      <w:r w:rsidR="00BD0262" w:rsidRPr="00BD0262">
        <w:t xml:space="preserve"> </w:t>
      </w:r>
      <w:r w:rsidRPr="00BD0262">
        <w:t>банковской</w:t>
      </w:r>
      <w:r w:rsidR="00BD0262" w:rsidRPr="00BD0262">
        <w:t xml:space="preserve"> </w:t>
      </w:r>
      <w:r w:rsidRPr="00BD0262">
        <w:t>практике,</w:t>
      </w:r>
      <w:r w:rsidR="00BD0262" w:rsidRPr="00BD0262">
        <w:t xml:space="preserve"> </w:t>
      </w:r>
      <w:r w:rsidRPr="00BD0262">
        <w:t>как</w:t>
      </w:r>
      <w:r w:rsidR="00BD0262" w:rsidRPr="00BD0262">
        <w:t xml:space="preserve"> </w:t>
      </w:r>
      <w:r w:rsidRPr="00BD0262">
        <w:t>правило,</w:t>
      </w:r>
      <w:r w:rsidR="00BD0262" w:rsidRPr="00BD0262">
        <w:t xml:space="preserve"> </w:t>
      </w:r>
      <w:r w:rsidRPr="00BD0262">
        <w:t>рассматривается</w:t>
      </w:r>
      <w:r w:rsidR="00BD0262" w:rsidRPr="00BD0262">
        <w:t xml:space="preserve"> </w:t>
      </w:r>
      <w:r w:rsidRPr="00BD0262">
        <w:t>четыре</w:t>
      </w:r>
      <w:r w:rsidR="00BD0262" w:rsidRPr="00BD0262">
        <w:t xml:space="preserve"> </w:t>
      </w:r>
      <w:r w:rsidRPr="00BD0262">
        <w:t>сценария</w:t>
      </w:r>
      <w:r w:rsidR="00BD0262" w:rsidRPr="00BD0262">
        <w:t>: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положительного</w:t>
      </w:r>
      <w:r w:rsidR="00BD0262" w:rsidRPr="00BD0262">
        <w:t>;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умеренного</w:t>
      </w:r>
      <w:r w:rsidR="00BD0262" w:rsidRPr="00BD0262">
        <w:t>;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негативного</w:t>
      </w:r>
      <w:r w:rsidR="00BD0262" w:rsidRPr="00BD0262">
        <w:t>;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стресс-сценария.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Расчет</w:t>
      </w:r>
      <w:r w:rsidR="00BD0262" w:rsidRPr="00BD0262">
        <w:t xml:space="preserve"> </w:t>
      </w:r>
      <w:r w:rsidRPr="00BD0262">
        <w:t>платежной</w:t>
      </w:r>
      <w:r w:rsidR="00BD0262" w:rsidRPr="00BD0262">
        <w:t xml:space="preserve"> </w:t>
      </w:r>
      <w:r w:rsidRPr="00BD0262">
        <w:t>позиции</w:t>
      </w:r>
      <w:r w:rsidR="00BD0262" w:rsidRPr="00BD0262">
        <w:t xml:space="preserve"> </w:t>
      </w:r>
      <w:r w:rsidRPr="00BD0262">
        <w:t>должен</w:t>
      </w:r>
      <w:r w:rsidR="00BD0262" w:rsidRPr="00BD0262">
        <w:t xml:space="preserve"> </w:t>
      </w:r>
      <w:r w:rsidRPr="00BD0262">
        <w:t>осуществляется</w:t>
      </w:r>
      <w:r w:rsidR="00BD0262" w:rsidRPr="00BD0262">
        <w:t xml:space="preserve"> </w:t>
      </w:r>
      <w:r w:rsidRPr="00BD0262">
        <w:t>по</w:t>
      </w:r>
      <w:r w:rsidR="00BD0262" w:rsidRPr="00BD0262">
        <w:t xml:space="preserve"> </w:t>
      </w:r>
      <w:r w:rsidRPr="00BD0262">
        <w:t>каждому</w:t>
      </w:r>
      <w:r w:rsidR="00BD0262" w:rsidRPr="00BD0262">
        <w:t xml:space="preserve"> </w:t>
      </w:r>
      <w:r w:rsidRPr="00BD0262">
        <w:t>из</w:t>
      </w:r>
      <w:r w:rsidR="00BD0262" w:rsidRPr="00BD0262">
        <w:t xml:space="preserve"> </w:t>
      </w:r>
      <w:r w:rsidRPr="00BD0262">
        <w:t>сценариев.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Положительный</w:t>
      </w:r>
      <w:r w:rsidR="00BD0262" w:rsidRPr="00BD0262">
        <w:t xml:space="preserve"> </w:t>
      </w:r>
      <w:r w:rsidRPr="00BD0262">
        <w:t>сценарий</w:t>
      </w:r>
      <w:r w:rsidR="00BD0262" w:rsidRPr="00BD0262">
        <w:t>: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осуществляется</w:t>
      </w:r>
      <w:r w:rsidR="00BD0262" w:rsidRPr="00BD0262">
        <w:t xml:space="preserve"> </w:t>
      </w:r>
      <w:r w:rsidRPr="00BD0262">
        <w:t>расчет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учетом</w:t>
      </w:r>
      <w:r w:rsidR="00BD0262" w:rsidRPr="00BD0262">
        <w:t xml:space="preserve"> </w:t>
      </w:r>
      <w:r w:rsidRPr="00BD0262">
        <w:t>ликвидности</w:t>
      </w:r>
      <w:r w:rsidR="00BD0262" w:rsidRPr="00BD0262">
        <w:t xml:space="preserve"> </w:t>
      </w:r>
      <w:r w:rsidRPr="00BD0262">
        <w:t>портфеля</w:t>
      </w:r>
      <w:r w:rsidR="00BD0262" w:rsidRPr="00BD0262">
        <w:t xml:space="preserve"> </w:t>
      </w:r>
      <w:r w:rsidRPr="00BD0262">
        <w:t>ценных</w:t>
      </w:r>
      <w:r w:rsidR="00BD0262" w:rsidRPr="00BD0262">
        <w:t xml:space="preserve"> </w:t>
      </w:r>
      <w:r w:rsidRPr="00BD0262">
        <w:t>бумаг</w:t>
      </w:r>
      <w:r w:rsidR="00BD0262">
        <w:t xml:space="preserve"> (</w:t>
      </w:r>
      <w:r w:rsidRPr="00BD0262">
        <w:t>берется</w:t>
      </w:r>
      <w:r w:rsidR="00BD0262" w:rsidRPr="00BD0262">
        <w:t xml:space="preserve"> </w:t>
      </w:r>
      <w:r w:rsidRPr="00BD0262">
        <w:t>срок</w:t>
      </w:r>
      <w:r w:rsidR="00BD0262" w:rsidRPr="00BD0262">
        <w:t xml:space="preserve"> </w:t>
      </w:r>
      <w:r w:rsidRPr="00BD0262">
        <w:t>до</w:t>
      </w:r>
      <w:r w:rsidR="00BD0262" w:rsidRPr="00BD0262">
        <w:t xml:space="preserve"> </w:t>
      </w:r>
      <w:r w:rsidRPr="00BD0262">
        <w:t>погашения</w:t>
      </w:r>
      <w:r w:rsidR="00BD0262" w:rsidRPr="00BD0262">
        <w:t xml:space="preserve"> </w:t>
      </w:r>
      <w:r w:rsidRPr="00BD0262">
        <w:t>или</w:t>
      </w:r>
      <w:r w:rsidR="00BD0262" w:rsidRPr="00BD0262">
        <w:t xml:space="preserve"> </w:t>
      </w:r>
      <w:r w:rsidRPr="00BD0262">
        <w:t>оферты</w:t>
      </w:r>
      <w:r w:rsidR="00BD0262" w:rsidRPr="00BD0262">
        <w:t>);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осуществляется</w:t>
      </w:r>
      <w:r w:rsidR="00BD0262" w:rsidRPr="00BD0262">
        <w:t xml:space="preserve"> </w:t>
      </w:r>
      <w:r w:rsidRPr="00BD0262">
        <w:t>VaR-расчет</w:t>
      </w:r>
      <w:r w:rsidR="00BD0262" w:rsidRPr="00BD0262">
        <w:t xml:space="preserve"> </w:t>
      </w:r>
      <w:r w:rsidRPr="00BD0262">
        <w:t>максимально</w:t>
      </w:r>
      <w:r w:rsidR="00BD0262" w:rsidRPr="00BD0262">
        <w:t xml:space="preserve"> </w:t>
      </w:r>
      <w:r w:rsidRPr="00BD0262">
        <w:t>возможного</w:t>
      </w:r>
      <w:r w:rsidR="00BD0262" w:rsidRPr="00BD0262">
        <w:t xml:space="preserve"> </w:t>
      </w:r>
      <w:r w:rsidRPr="00BD0262">
        <w:t>снижения</w:t>
      </w:r>
      <w:r w:rsidR="00BD0262" w:rsidRPr="00BD0262">
        <w:t xml:space="preserve"> </w:t>
      </w:r>
      <w:r w:rsidRPr="00BD0262">
        <w:t>остатков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счетах</w:t>
      </w:r>
      <w:r w:rsidR="00BD0262">
        <w:t xml:space="preserve"> "</w:t>
      </w:r>
      <w:r w:rsidRPr="00BD0262">
        <w:t>до</w:t>
      </w:r>
      <w:r w:rsidR="00BD0262" w:rsidRPr="00BD0262">
        <w:t xml:space="preserve"> </w:t>
      </w:r>
      <w:r w:rsidRPr="00BD0262">
        <w:t>востребования</w:t>
      </w:r>
      <w:r w:rsidR="00BD0262">
        <w:t>"</w:t>
      </w:r>
      <w:r w:rsidRPr="00BD0262">
        <w:t>.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Умеренный</w:t>
      </w:r>
      <w:r w:rsidR="00BD0262" w:rsidRPr="00BD0262">
        <w:t xml:space="preserve"> </w:t>
      </w:r>
      <w:r w:rsidRPr="00BD0262">
        <w:t>сценарий</w:t>
      </w:r>
      <w:r w:rsidR="00BD0262" w:rsidRPr="00BD0262">
        <w:t>: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расчет</w:t>
      </w:r>
      <w:r w:rsidR="00BD0262" w:rsidRPr="00BD0262">
        <w:t xml:space="preserve"> </w:t>
      </w:r>
      <w:r w:rsidRPr="00BD0262">
        <w:t>по</w:t>
      </w:r>
      <w:r w:rsidR="00BD0262" w:rsidRPr="00BD0262">
        <w:t xml:space="preserve"> </w:t>
      </w:r>
      <w:r w:rsidRPr="00BD0262">
        <w:t>VaR</w:t>
      </w:r>
      <w:r w:rsidR="00BD0262" w:rsidRPr="00BD0262">
        <w:t xml:space="preserve"> </w:t>
      </w:r>
      <w:r w:rsidRPr="00BD0262">
        <w:t>максимально</w:t>
      </w:r>
      <w:r w:rsidR="00BD0262" w:rsidRPr="00BD0262">
        <w:t xml:space="preserve"> </w:t>
      </w:r>
      <w:r w:rsidRPr="00BD0262">
        <w:t>возможного</w:t>
      </w:r>
      <w:r w:rsidR="00BD0262" w:rsidRPr="00BD0262">
        <w:t xml:space="preserve"> </w:t>
      </w:r>
      <w:r w:rsidRPr="00BD0262">
        <w:t>снижения</w:t>
      </w:r>
      <w:r w:rsidR="00BD0262" w:rsidRPr="00BD0262">
        <w:t xml:space="preserve"> </w:t>
      </w:r>
      <w:r w:rsidRPr="00BD0262">
        <w:t>остатков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счетах</w:t>
      </w:r>
      <w:r w:rsidR="00BD0262">
        <w:t xml:space="preserve"> "</w:t>
      </w:r>
      <w:r w:rsidRPr="00BD0262">
        <w:t>до</w:t>
      </w:r>
      <w:r w:rsidR="00BD0262" w:rsidRPr="00BD0262">
        <w:t xml:space="preserve"> </w:t>
      </w:r>
      <w:r w:rsidRPr="00BD0262">
        <w:t>востребования</w:t>
      </w:r>
      <w:r w:rsidR="00BD0262">
        <w:t>"</w:t>
      </w:r>
      <w:r w:rsidR="00BD0262" w:rsidRPr="00BD0262">
        <w:t>;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расчет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учетом</w:t>
      </w:r>
      <w:r w:rsidR="00BD0262" w:rsidRPr="00BD0262">
        <w:t xml:space="preserve"> </w:t>
      </w:r>
      <w:r w:rsidRPr="00BD0262">
        <w:t>ликвидности</w:t>
      </w:r>
      <w:r w:rsidR="00BD0262" w:rsidRPr="00BD0262">
        <w:t xml:space="preserve"> </w:t>
      </w:r>
      <w:r w:rsidRPr="00BD0262">
        <w:t>портфеля</w:t>
      </w:r>
      <w:r w:rsidR="00BD0262" w:rsidRPr="00BD0262">
        <w:t xml:space="preserve"> </w:t>
      </w:r>
      <w:r w:rsidRPr="00BD0262">
        <w:t>ценных</w:t>
      </w:r>
      <w:r w:rsidR="00BD0262" w:rsidRPr="00BD0262">
        <w:t xml:space="preserve"> </w:t>
      </w:r>
      <w:r w:rsidRPr="00BD0262">
        <w:t>бумаг</w:t>
      </w:r>
      <w:r w:rsidR="00BD0262">
        <w:t xml:space="preserve"> (</w:t>
      </w:r>
      <w:r w:rsidRPr="00BD0262">
        <w:t>ликвидность</w:t>
      </w:r>
      <w:r w:rsidR="00BD0262" w:rsidRPr="00BD0262">
        <w:t xml:space="preserve"> </w:t>
      </w:r>
      <w:r w:rsidRPr="00BD0262">
        <w:t>портфеля</w:t>
      </w:r>
      <w:r w:rsidR="00BD0262" w:rsidRPr="00BD0262">
        <w:t xml:space="preserve"> </w:t>
      </w:r>
      <w:r w:rsidRPr="00BD0262">
        <w:t>ценных</w:t>
      </w:r>
      <w:r w:rsidR="00BD0262" w:rsidRPr="00BD0262">
        <w:t xml:space="preserve"> </w:t>
      </w:r>
      <w:r w:rsidRPr="00BD0262">
        <w:t>бумаг</w:t>
      </w:r>
      <w:r w:rsidR="00BD0262" w:rsidRPr="00BD0262">
        <w:t xml:space="preserve"> </w:t>
      </w:r>
      <w:r w:rsidRPr="00BD0262">
        <w:t>не</w:t>
      </w:r>
      <w:r w:rsidR="00BD0262" w:rsidRPr="00BD0262">
        <w:t xml:space="preserve"> </w:t>
      </w:r>
      <w:r w:rsidRPr="00BD0262">
        <w:t>учитывается</w:t>
      </w:r>
      <w:r w:rsidR="00BD0262" w:rsidRPr="00BD0262">
        <w:t xml:space="preserve"> - </w:t>
      </w:r>
      <w:r w:rsidRPr="00BD0262">
        <w:t>предполагаемый</w:t>
      </w:r>
      <w:r w:rsidR="00BD0262" w:rsidRPr="00BD0262">
        <w:t xml:space="preserve"> </w:t>
      </w:r>
      <w:r w:rsidRPr="00BD0262">
        <w:t>срок</w:t>
      </w:r>
      <w:r w:rsidR="00BD0262" w:rsidRPr="00BD0262">
        <w:t xml:space="preserve"> </w:t>
      </w:r>
      <w:r w:rsidRPr="00BD0262">
        <w:t>реализации</w:t>
      </w:r>
      <w:r w:rsidR="00BD0262" w:rsidRPr="00BD0262">
        <w:t xml:space="preserve"> </w:t>
      </w:r>
      <w:r w:rsidRPr="00BD0262">
        <w:t>для</w:t>
      </w:r>
      <w:r w:rsidR="00BD0262" w:rsidRPr="00BD0262">
        <w:t xml:space="preserve"> </w:t>
      </w:r>
      <w:r w:rsidRPr="00BD0262">
        <w:t>ликвидных</w:t>
      </w:r>
      <w:r w:rsidR="00BD0262" w:rsidRPr="00BD0262">
        <w:t xml:space="preserve"> </w:t>
      </w:r>
      <w:r w:rsidRPr="00BD0262">
        <w:t>бумаг</w:t>
      </w:r>
      <w:r w:rsidR="00BD0262" w:rsidRPr="00BD0262">
        <w:t xml:space="preserve"> </w:t>
      </w:r>
      <w:r w:rsidRPr="00BD0262">
        <w:t>от</w:t>
      </w:r>
      <w:r w:rsidR="00BD0262" w:rsidRPr="00BD0262">
        <w:t xml:space="preserve"> </w:t>
      </w:r>
      <w:r w:rsidRPr="00BD0262">
        <w:t>8</w:t>
      </w:r>
      <w:r w:rsidR="00BD0262" w:rsidRPr="00BD0262">
        <w:t xml:space="preserve"> </w:t>
      </w:r>
      <w:r w:rsidRPr="00BD0262">
        <w:t>до</w:t>
      </w:r>
      <w:r w:rsidR="00BD0262" w:rsidRPr="00BD0262">
        <w:t xml:space="preserve"> </w:t>
      </w:r>
      <w:r w:rsidRPr="00BD0262">
        <w:t>20</w:t>
      </w:r>
      <w:r w:rsidR="00BD0262" w:rsidRPr="00BD0262">
        <w:t xml:space="preserve"> </w:t>
      </w:r>
      <w:r w:rsidRPr="00BD0262">
        <w:t>дней</w:t>
      </w:r>
      <w:r w:rsidR="00BD0262" w:rsidRPr="00BD0262">
        <w:t>).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Негативный</w:t>
      </w:r>
      <w:r w:rsidR="00BD0262" w:rsidRPr="00BD0262">
        <w:t xml:space="preserve"> </w:t>
      </w:r>
      <w:r w:rsidRPr="00BD0262">
        <w:t>сценарий</w:t>
      </w:r>
      <w:r w:rsidR="00BD0262" w:rsidRPr="00BD0262">
        <w:t>: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расчет</w:t>
      </w:r>
      <w:r w:rsidR="00BD0262" w:rsidRPr="00BD0262">
        <w:t xml:space="preserve"> </w:t>
      </w:r>
      <w:r w:rsidRPr="00BD0262">
        <w:t>по</w:t>
      </w:r>
      <w:r w:rsidR="00BD0262" w:rsidRPr="00BD0262">
        <w:t xml:space="preserve"> </w:t>
      </w:r>
      <w:r w:rsidRPr="00BD0262">
        <w:t>методике</w:t>
      </w:r>
      <w:r w:rsidR="00BD0262" w:rsidRPr="00BD0262">
        <w:t xml:space="preserve"> </w:t>
      </w:r>
      <w:r w:rsidRPr="00BD0262">
        <w:t>Shortfall</w:t>
      </w:r>
      <w:r w:rsidR="00BD0262" w:rsidRPr="00BD0262">
        <w:t xml:space="preserve"> </w:t>
      </w:r>
      <w:r w:rsidRPr="00BD0262">
        <w:t>максимально</w:t>
      </w:r>
      <w:r w:rsidR="00BD0262" w:rsidRPr="00BD0262">
        <w:t xml:space="preserve"> </w:t>
      </w:r>
      <w:r w:rsidRPr="00BD0262">
        <w:t>возможного</w:t>
      </w:r>
      <w:r w:rsidR="00BD0262" w:rsidRPr="00BD0262">
        <w:t xml:space="preserve"> </w:t>
      </w:r>
      <w:r w:rsidRPr="00BD0262">
        <w:t>снижения</w:t>
      </w:r>
      <w:r w:rsidR="00BD0262" w:rsidRPr="00BD0262">
        <w:t xml:space="preserve"> </w:t>
      </w:r>
      <w:r w:rsidRPr="00BD0262">
        <w:t>остатков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счетах</w:t>
      </w:r>
      <w:r w:rsidR="00BD0262">
        <w:t xml:space="preserve"> "</w:t>
      </w:r>
      <w:r w:rsidRPr="00BD0262">
        <w:t>до</w:t>
      </w:r>
      <w:r w:rsidR="00BD0262" w:rsidRPr="00BD0262">
        <w:t xml:space="preserve"> </w:t>
      </w:r>
      <w:r w:rsidRPr="00BD0262">
        <w:t>востребования</w:t>
      </w:r>
      <w:r w:rsidR="00BD0262">
        <w:t>" (</w:t>
      </w:r>
      <w:r w:rsidRPr="00BD0262">
        <w:t>квантиль</w:t>
      </w:r>
      <w:r w:rsidR="00BD0262" w:rsidRPr="00BD0262">
        <w:t xml:space="preserve"> </w:t>
      </w:r>
      <w:r w:rsidRPr="00BD0262">
        <w:t>доверительной</w:t>
      </w:r>
      <w:r w:rsidR="00BD0262" w:rsidRPr="00BD0262">
        <w:t xml:space="preserve"> </w:t>
      </w:r>
      <w:r w:rsidRPr="00BD0262">
        <w:t>вероятности</w:t>
      </w:r>
      <w:r w:rsidR="00BD0262" w:rsidRPr="00BD0262">
        <w:t xml:space="preserve"> </w:t>
      </w:r>
      <w:r w:rsidRPr="00BD0262">
        <w:t>составляет</w:t>
      </w:r>
      <w:r w:rsidR="00BD0262" w:rsidRPr="00BD0262">
        <w:t xml:space="preserve"> </w:t>
      </w:r>
      <w:r w:rsidRPr="00BD0262">
        <w:t>99,9%</w:t>
      </w:r>
      <w:r w:rsidR="00BD0262" w:rsidRPr="00BD0262">
        <w:t>);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расчет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учетом</w:t>
      </w:r>
      <w:r w:rsidR="00BD0262" w:rsidRPr="00BD0262">
        <w:t xml:space="preserve"> </w:t>
      </w:r>
      <w:r w:rsidRPr="00BD0262">
        <w:t>ликвидности</w:t>
      </w:r>
      <w:r w:rsidR="00BD0262" w:rsidRPr="00BD0262">
        <w:t xml:space="preserve"> </w:t>
      </w:r>
      <w:r w:rsidRPr="00BD0262">
        <w:t>портфеля</w:t>
      </w:r>
      <w:r w:rsidR="00BD0262" w:rsidRPr="00BD0262">
        <w:t xml:space="preserve"> </w:t>
      </w:r>
      <w:r w:rsidRPr="00BD0262">
        <w:t>ценных</w:t>
      </w:r>
      <w:r w:rsidR="00BD0262" w:rsidRPr="00BD0262">
        <w:t xml:space="preserve"> </w:t>
      </w:r>
      <w:r w:rsidRPr="00BD0262">
        <w:t>бумаг</w:t>
      </w:r>
      <w:r w:rsidR="00BD0262">
        <w:t xml:space="preserve"> (</w:t>
      </w:r>
      <w:r w:rsidRPr="00BD0262">
        <w:t>ликвидность</w:t>
      </w:r>
      <w:r w:rsidR="00BD0262" w:rsidRPr="00BD0262">
        <w:t xml:space="preserve"> </w:t>
      </w:r>
      <w:r w:rsidRPr="00BD0262">
        <w:t>портфеля</w:t>
      </w:r>
      <w:r w:rsidR="00BD0262" w:rsidRPr="00BD0262">
        <w:t xml:space="preserve"> </w:t>
      </w:r>
      <w:r w:rsidRPr="00BD0262">
        <w:t>ценных</w:t>
      </w:r>
      <w:r w:rsidR="00BD0262" w:rsidRPr="00BD0262">
        <w:t xml:space="preserve"> </w:t>
      </w:r>
      <w:r w:rsidRPr="00BD0262">
        <w:t>бумаг</w:t>
      </w:r>
      <w:r w:rsidR="00BD0262" w:rsidRPr="00BD0262">
        <w:t xml:space="preserve"> </w:t>
      </w:r>
      <w:r w:rsidRPr="00BD0262">
        <w:t>не</w:t>
      </w:r>
      <w:r w:rsidR="00BD0262" w:rsidRPr="00BD0262">
        <w:t xml:space="preserve"> </w:t>
      </w:r>
      <w:r w:rsidRPr="00BD0262">
        <w:t>учитывается</w:t>
      </w:r>
      <w:r w:rsidR="00BD0262" w:rsidRPr="00BD0262">
        <w:t xml:space="preserve"> - </w:t>
      </w:r>
      <w:r w:rsidRPr="00BD0262">
        <w:t>предполагаемый</w:t>
      </w:r>
      <w:r w:rsidR="00BD0262" w:rsidRPr="00BD0262">
        <w:t xml:space="preserve"> </w:t>
      </w:r>
      <w:r w:rsidRPr="00BD0262">
        <w:t>срок</w:t>
      </w:r>
      <w:r w:rsidR="00BD0262" w:rsidRPr="00BD0262">
        <w:t xml:space="preserve"> </w:t>
      </w:r>
      <w:r w:rsidRPr="00BD0262">
        <w:t>реализации</w:t>
      </w:r>
      <w:r w:rsidR="00BD0262" w:rsidRPr="00BD0262">
        <w:t xml:space="preserve"> </w:t>
      </w:r>
      <w:r w:rsidRPr="00BD0262">
        <w:t>для</w:t>
      </w:r>
      <w:r w:rsidR="00BD0262" w:rsidRPr="00BD0262">
        <w:t xml:space="preserve"> </w:t>
      </w:r>
      <w:r w:rsidRPr="00BD0262">
        <w:t>ликвидных</w:t>
      </w:r>
      <w:r w:rsidR="00BD0262" w:rsidRPr="00BD0262">
        <w:t xml:space="preserve"> </w:t>
      </w:r>
      <w:r w:rsidRPr="00BD0262">
        <w:t>бумаг</w:t>
      </w:r>
      <w:r w:rsidR="00BD0262" w:rsidRPr="00BD0262">
        <w:t xml:space="preserve"> </w:t>
      </w:r>
      <w:r w:rsidRPr="00BD0262">
        <w:t>от</w:t>
      </w:r>
      <w:r w:rsidR="00BD0262" w:rsidRPr="00BD0262">
        <w:t xml:space="preserve"> </w:t>
      </w:r>
      <w:r w:rsidRPr="00BD0262">
        <w:t>30</w:t>
      </w:r>
      <w:r w:rsidR="00BD0262" w:rsidRPr="00BD0262">
        <w:t xml:space="preserve"> </w:t>
      </w:r>
      <w:r w:rsidRPr="00BD0262">
        <w:t>до</w:t>
      </w:r>
      <w:r w:rsidR="00BD0262" w:rsidRPr="00BD0262">
        <w:t xml:space="preserve"> </w:t>
      </w:r>
      <w:r w:rsidRPr="00BD0262">
        <w:t>45</w:t>
      </w:r>
      <w:r w:rsidR="00BD0262" w:rsidRPr="00BD0262">
        <w:t xml:space="preserve"> </w:t>
      </w:r>
      <w:r w:rsidRPr="00BD0262">
        <w:t>дней</w:t>
      </w:r>
      <w:r w:rsidR="00BD0262" w:rsidRPr="00BD0262">
        <w:t>).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Стресс-сценарий</w:t>
      </w:r>
      <w:r w:rsidR="00BD0262" w:rsidRPr="00BD0262">
        <w:t>: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срок</w:t>
      </w:r>
      <w:r w:rsidR="00BD0262" w:rsidRPr="00BD0262">
        <w:t xml:space="preserve"> </w:t>
      </w:r>
      <w:r w:rsidRPr="00BD0262">
        <w:t>гашения</w:t>
      </w:r>
      <w:r w:rsidR="00BD0262" w:rsidRPr="00BD0262">
        <w:t xml:space="preserve"> </w:t>
      </w:r>
      <w:r w:rsidRPr="00BD0262">
        <w:t>выданных</w:t>
      </w:r>
      <w:r w:rsidR="00BD0262" w:rsidRPr="00BD0262">
        <w:t xml:space="preserve"> </w:t>
      </w:r>
      <w:r w:rsidRPr="00BD0262">
        <w:t>межбанковских</w:t>
      </w:r>
      <w:r w:rsidR="00BD0262" w:rsidRPr="00BD0262">
        <w:t xml:space="preserve"> </w:t>
      </w:r>
      <w:r w:rsidRPr="00BD0262">
        <w:t>кредитов</w:t>
      </w:r>
      <w:r w:rsidR="00BD0262" w:rsidRPr="00BD0262">
        <w:t xml:space="preserve"> </w:t>
      </w:r>
      <w:r w:rsidRPr="00BD0262">
        <w:t>отодвигается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31-90</w:t>
      </w:r>
      <w:r w:rsidR="00BD0262" w:rsidRPr="00BD0262">
        <w:t xml:space="preserve"> </w:t>
      </w:r>
      <w:r w:rsidRPr="00BD0262">
        <w:t>дней</w:t>
      </w:r>
      <w:r w:rsidR="00BD0262">
        <w:t xml:space="preserve"> (</w:t>
      </w:r>
      <w:r w:rsidRPr="00BD0262">
        <w:t>предполагается,</w:t>
      </w:r>
      <w:r w:rsidR="00BD0262" w:rsidRPr="00BD0262">
        <w:t xml:space="preserve"> </w:t>
      </w:r>
      <w:r w:rsidRPr="00BD0262">
        <w:t>что</w:t>
      </w:r>
      <w:r w:rsidR="00BD0262" w:rsidRPr="00BD0262">
        <w:t xml:space="preserve"> </w:t>
      </w:r>
      <w:r w:rsidRPr="00BD0262">
        <w:t>будут</w:t>
      </w:r>
      <w:r w:rsidR="00BD0262" w:rsidRPr="00BD0262">
        <w:t xml:space="preserve"> </w:t>
      </w:r>
      <w:r w:rsidRPr="00BD0262">
        <w:t>проблемы</w:t>
      </w:r>
      <w:r w:rsidR="00BD0262" w:rsidRPr="00BD0262">
        <w:t xml:space="preserve"> </w:t>
      </w:r>
      <w:r w:rsidRPr="00BD0262">
        <w:t>у</w:t>
      </w:r>
      <w:r w:rsidR="00BD0262" w:rsidRPr="00BD0262">
        <w:t xml:space="preserve"> </w:t>
      </w:r>
      <w:r w:rsidRPr="00BD0262">
        <w:t>банков-заемщиков</w:t>
      </w:r>
      <w:r w:rsidR="00BD0262" w:rsidRPr="00BD0262">
        <w:t>);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50%</w:t>
      </w:r>
      <w:r w:rsidR="00BD0262" w:rsidRPr="00BD0262">
        <w:t xml:space="preserve"> </w:t>
      </w:r>
      <w:r w:rsidRPr="00BD0262">
        <w:t>срочных</w:t>
      </w:r>
      <w:r w:rsidR="00BD0262" w:rsidRPr="00BD0262">
        <w:t xml:space="preserve"> </w:t>
      </w:r>
      <w:r w:rsidRPr="00BD0262">
        <w:t>депозитов</w:t>
      </w:r>
      <w:r w:rsidR="00BD0262" w:rsidRPr="00BD0262">
        <w:t xml:space="preserve"> </w:t>
      </w:r>
      <w:r w:rsidRPr="00BD0262">
        <w:t>физических</w:t>
      </w:r>
      <w:r w:rsidR="00BD0262" w:rsidRPr="00BD0262">
        <w:t xml:space="preserve"> </w:t>
      </w:r>
      <w:r w:rsidRPr="00BD0262">
        <w:t>лиц</w:t>
      </w:r>
      <w:r w:rsidR="00BD0262" w:rsidRPr="00BD0262">
        <w:t xml:space="preserve"> </w:t>
      </w:r>
      <w:r w:rsidRPr="00BD0262">
        <w:t>переносятся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срок</w:t>
      </w:r>
      <w:r w:rsidR="00BD0262" w:rsidRPr="00BD0262">
        <w:t xml:space="preserve"> </w:t>
      </w:r>
      <w:r w:rsidRPr="00BD0262">
        <w:t>8-30</w:t>
      </w:r>
      <w:r w:rsidR="00BD0262" w:rsidRPr="00BD0262">
        <w:t xml:space="preserve"> </w:t>
      </w:r>
      <w:r w:rsidRPr="00BD0262">
        <w:t>дней</w:t>
      </w:r>
      <w:r w:rsidR="00BD0262">
        <w:t xml:space="preserve"> (</w:t>
      </w:r>
      <w:r w:rsidRPr="00BD0262">
        <w:t>предполагается,</w:t>
      </w:r>
      <w:r w:rsidR="00BD0262" w:rsidRPr="00BD0262">
        <w:t xml:space="preserve"> </w:t>
      </w:r>
      <w:r w:rsidRPr="00BD0262">
        <w:t>что</w:t>
      </w:r>
      <w:r w:rsidR="00BD0262" w:rsidRPr="00BD0262">
        <w:t xml:space="preserve"> </w:t>
      </w:r>
      <w:r w:rsidRPr="00BD0262">
        <w:t>половина</w:t>
      </w:r>
      <w:r w:rsidR="00BD0262" w:rsidRPr="00BD0262">
        <w:t xml:space="preserve"> </w:t>
      </w:r>
      <w:r w:rsidRPr="00BD0262">
        <w:t>депозитов</w:t>
      </w:r>
      <w:r w:rsidR="00BD0262" w:rsidRPr="00BD0262">
        <w:t xml:space="preserve"> </w:t>
      </w:r>
      <w:r w:rsidRPr="00BD0262">
        <w:t>будет</w:t>
      </w:r>
      <w:r w:rsidR="00BD0262" w:rsidRPr="00BD0262">
        <w:t xml:space="preserve"> </w:t>
      </w:r>
      <w:r w:rsidRPr="00BD0262">
        <w:t>снята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течение</w:t>
      </w:r>
      <w:r w:rsidR="00BD0262" w:rsidRPr="00BD0262">
        <w:t xml:space="preserve"> </w:t>
      </w:r>
      <w:r w:rsidRPr="00BD0262">
        <w:t>месяца</w:t>
      </w:r>
      <w:r w:rsidR="00BD0262" w:rsidRPr="00BD0262">
        <w:t>) [</w:t>
      </w:r>
      <w:r w:rsidRPr="00BD0262">
        <w:t>4,</w:t>
      </w:r>
      <w:r w:rsidR="00BD0262" w:rsidRPr="00BD0262">
        <w:t xml:space="preserve"> </w:t>
      </w:r>
      <w:r w:rsidRPr="00BD0262">
        <w:t>с.105</w:t>
      </w:r>
      <w:r w:rsidR="00BD0262" w:rsidRPr="00BD0262">
        <w:t>].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Целью</w:t>
      </w:r>
      <w:r w:rsidR="00BD0262" w:rsidRPr="00BD0262">
        <w:t xml:space="preserve"> </w:t>
      </w:r>
      <w:r w:rsidRPr="00BD0262">
        <w:t>расчетов</w:t>
      </w:r>
      <w:r w:rsidR="00BD0262" w:rsidRPr="00BD0262">
        <w:t xml:space="preserve"> </w:t>
      </w:r>
      <w:r w:rsidRPr="00BD0262">
        <w:t>является</w:t>
      </w:r>
      <w:r w:rsidR="00BD0262" w:rsidRPr="00BD0262">
        <w:t xml:space="preserve"> </w:t>
      </w:r>
      <w:r w:rsidRPr="00BD0262">
        <w:t>определение</w:t>
      </w:r>
      <w:r w:rsidR="00BD0262" w:rsidRPr="00BD0262">
        <w:t xml:space="preserve"> </w:t>
      </w:r>
      <w:r w:rsidRPr="00BD0262">
        <w:t>разрыва</w:t>
      </w:r>
      <w:r w:rsidR="00BD0262" w:rsidRPr="00BD0262">
        <w:t xml:space="preserve"> </w:t>
      </w:r>
      <w:r w:rsidRPr="00BD0262">
        <w:t>ликвидности</w:t>
      </w:r>
      <w:r w:rsidR="00BD0262">
        <w:t xml:space="preserve"> (</w:t>
      </w:r>
      <w:r w:rsidRPr="00BD0262">
        <w:t>недостаток</w:t>
      </w:r>
      <w:r w:rsidR="00BD0262" w:rsidRPr="00BD0262">
        <w:t xml:space="preserve"> </w:t>
      </w:r>
      <w:r w:rsidRPr="00BD0262">
        <w:t>свободных</w:t>
      </w:r>
      <w:r w:rsidR="00BD0262" w:rsidRPr="00BD0262">
        <w:t xml:space="preserve"> </w:t>
      </w:r>
      <w:r w:rsidRPr="00BD0262">
        <w:t>денежных</w:t>
      </w:r>
      <w:r w:rsidR="00BD0262" w:rsidRPr="00BD0262">
        <w:t xml:space="preserve"> </w:t>
      </w:r>
      <w:r w:rsidRPr="00BD0262">
        <w:t>средств</w:t>
      </w:r>
      <w:r w:rsidR="00BD0262" w:rsidRPr="00BD0262">
        <w:t xml:space="preserve">), </w:t>
      </w:r>
      <w:r w:rsidRPr="00BD0262">
        <w:t>который,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свою</w:t>
      </w:r>
      <w:r w:rsidR="00BD0262" w:rsidRPr="00BD0262">
        <w:t xml:space="preserve"> </w:t>
      </w:r>
      <w:r w:rsidRPr="00BD0262">
        <w:t>очередь,</w:t>
      </w:r>
      <w:r w:rsidR="00BD0262" w:rsidRPr="00BD0262">
        <w:t xml:space="preserve"> </w:t>
      </w:r>
      <w:r w:rsidRPr="00BD0262">
        <w:t>оценивается</w:t>
      </w:r>
      <w:r w:rsidR="00BD0262" w:rsidRPr="00BD0262">
        <w:t xml:space="preserve"> </w:t>
      </w:r>
      <w:r w:rsidRPr="00BD0262">
        <w:t>по</w:t>
      </w:r>
      <w:r w:rsidR="00BD0262" w:rsidRPr="00BD0262">
        <w:t xml:space="preserve"> </w:t>
      </w:r>
      <w:r w:rsidRPr="00BD0262">
        <w:t>максимальной</w:t>
      </w:r>
      <w:r w:rsidR="00BD0262" w:rsidRPr="00BD0262">
        <w:t xml:space="preserve"> </w:t>
      </w:r>
      <w:r w:rsidRPr="00BD0262">
        <w:t>ставке</w:t>
      </w:r>
      <w:r w:rsidR="00BD0262" w:rsidRPr="00BD0262">
        <w:t xml:space="preserve"> </w:t>
      </w:r>
      <w:r w:rsidRPr="00BD0262">
        <w:t>межбанковских</w:t>
      </w:r>
      <w:r w:rsidR="00BD0262" w:rsidRPr="00BD0262">
        <w:t xml:space="preserve"> </w:t>
      </w:r>
      <w:r w:rsidRPr="00BD0262">
        <w:t>кредитов.</w:t>
      </w:r>
      <w:r w:rsidR="00BD0262" w:rsidRPr="00BD0262">
        <w:t xml:space="preserve"> </w:t>
      </w:r>
      <w:r w:rsidRPr="00BD0262">
        <w:t>Для</w:t>
      </w:r>
      <w:r w:rsidR="00BD0262" w:rsidRPr="00BD0262">
        <w:t xml:space="preserve"> </w:t>
      </w:r>
      <w:r w:rsidRPr="00BD0262">
        <w:t>осуществления</w:t>
      </w:r>
      <w:r w:rsidR="00BD0262" w:rsidRPr="00BD0262">
        <w:t xml:space="preserve"> </w:t>
      </w:r>
      <w:r w:rsidRPr="00BD0262">
        <w:t>процесса</w:t>
      </w:r>
      <w:r w:rsidR="00BD0262" w:rsidRPr="00BD0262">
        <w:t xml:space="preserve"> </w:t>
      </w:r>
      <w:r w:rsidRPr="00BD0262">
        <w:t>моделирования</w:t>
      </w:r>
      <w:r w:rsidR="00BD0262" w:rsidRPr="00BD0262">
        <w:t xml:space="preserve"> </w:t>
      </w:r>
      <w:r w:rsidRPr="00BD0262">
        <w:t>требуется</w:t>
      </w:r>
      <w:r w:rsidR="00BD0262" w:rsidRPr="00BD0262">
        <w:t xml:space="preserve"> </w:t>
      </w:r>
      <w:r w:rsidRPr="00BD0262">
        <w:t>подготовить</w:t>
      </w:r>
      <w:r w:rsidR="00BD0262" w:rsidRPr="00BD0262">
        <w:t xml:space="preserve"> </w:t>
      </w:r>
      <w:r w:rsidRPr="00BD0262">
        <w:t>данные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программное</w:t>
      </w:r>
      <w:r w:rsidR="00BD0262" w:rsidRPr="00BD0262">
        <w:t xml:space="preserve"> </w:t>
      </w:r>
      <w:r w:rsidRPr="00BD0262">
        <w:t>обеспечение.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данном</w:t>
      </w:r>
      <w:r w:rsidR="00BD0262" w:rsidRPr="00BD0262">
        <w:t xml:space="preserve"> </w:t>
      </w:r>
      <w:r w:rsidRPr="00BD0262">
        <w:t>случае</w:t>
      </w:r>
      <w:r w:rsidR="00BD0262" w:rsidRPr="00BD0262">
        <w:t xml:space="preserve"> </w:t>
      </w:r>
      <w:r w:rsidRPr="00BD0262">
        <w:t>моделирование</w:t>
      </w:r>
      <w:r w:rsidR="00BD0262" w:rsidRPr="00BD0262">
        <w:t xml:space="preserve"> </w:t>
      </w:r>
      <w:r w:rsidRPr="00BD0262">
        <w:t>должно</w:t>
      </w:r>
      <w:r w:rsidR="00BD0262" w:rsidRPr="00BD0262">
        <w:t xml:space="preserve"> </w:t>
      </w:r>
      <w:r w:rsidRPr="00BD0262">
        <w:t>проводиться</w:t>
      </w:r>
      <w:r w:rsidR="00BD0262" w:rsidRPr="00BD0262">
        <w:t xml:space="preserve"> </w:t>
      </w:r>
      <w:r w:rsidRPr="00BD0262">
        <w:t>при</w:t>
      </w:r>
      <w:r w:rsidR="00BD0262" w:rsidRPr="00BD0262">
        <w:t xml:space="preserve"> </w:t>
      </w:r>
      <w:r w:rsidRPr="00BD0262">
        <w:t>помощи</w:t>
      </w:r>
      <w:r w:rsidR="00BD0262" w:rsidRPr="00BD0262">
        <w:t xml:space="preserve"> </w:t>
      </w:r>
      <w:r w:rsidRPr="00BD0262">
        <w:t>соответствующего</w:t>
      </w:r>
      <w:r w:rsidR="00BD0262" w:rsidRPr="00BD0262">
        <w:t xml:space="preserve"> </w:t>
      </w:r>
      <w:r w:rsidRPr="00BD0262">
        <w:t>программного</w:t>
      </w:r>
      <w:r w:rsidR="00BD0262" w:rsidRPr="00BD0262">
        <w:t xml:space="preserve"> </w:t>
      </w:r>
      <w:r w:rsidRPr="00BD0262">
        <w:t>обеспечения.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После</w:t>
      </w:r>
      <w:r w:rsidR="00BD0262" w:rsidRPr="00BD0262">
        <w:t xml:space="preserve"> </w:t>
      </w:r>
      <w:r w:rsidRPr="00BD0262">
        <w:t>группировки</w:t>
      </w:r>
      <w:r w:rsidR="00BD0262" w:rsidRPr="00BD0262">
        <w:t xml:space="preserve"> </w:t>
      </w:r>
      <w:r w:rsidRPr="00BD0262">
        <w:t>требуемой</w:t>
      </w:r>
      <w:r w:rsidR="00BD0262" w:rsidRPr="00BD0262">
        <w:t xml:space="preserve"> </w:t>
      </w:r>
      <w:r w:rsidRPr="00BD0262">
        <w:t>информации</w:t>
      </w:r>
      <w:r w:rsidR="00BD0262" w:rsidRPr="00BD0262">
        <w:t xml:space="preserve"> </w:t>
      </w:r>
      <w:r w:rsidRPr="00BD0262">
        <w:t>вычисляются</w:t>
      </w:r>
      <w:r w:rsidR="00BD0262" w:rsidRPr="00BD0262">
        <w:t>: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максимальное</w:t>
      </w:r>
      <w:r w:rsidR="00BD0262" w:rsidRPr="00BD0262">
        <w:t xml:space="preserve"> </w:t>
      </w:r>
      <w:r w:rsidRPr="00BD0262">
        <w:t>значение</w:t>
      </w:r>
      <w:r w:rsidR="00BD0262" w:rsidRPr="00BD0262">
        <w:t xml:space="preserve"> </w:t>
      </w:r>
      <w:r w:rsidRPr="00BD0262">
        <w:t>для</w:t>
      </w:r>
      <w:r w:rsidR="00BD0262" w:rsidRPr="00BD0262">
        <w:t xml:space="preserve"> </w:t>
      </w:r>
      <w:r w:rsidRPr="00BD0262">
        <w:t>каждой</w:t>
      </w:r>
      <w:r w:rsidR="00BD0262" w:rsidRPr="00BD0262">
        <w:t xml:space="preserve"> </w:t>
      </w:r>
      <w:r w:rsidRPr="00BD0262">
        <w:t>позиции</w:t>
      </w:r>
      <w:r w:rsidR="00BD0262" w:rsidRPr="00BD0262">
        <w:t>;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минимальное</w:t>
      </w:r>
      <w:r w:rsidR="00BD0262" w:rsidRPr="00BD0262">
        <w:t xml:space="preserve"> </w:t>
      </w:r>
      <w:r w:rsidRPr="00BD0262">
        <w:t>значение</w:t>
      </w:r>
      <w:r w:rsidR="00BD0262" w:rsidRPr="00BD0262">
        <w:t xml:space="preserve"> </w:t>
      </w:r>
      <w:r w:rsidRPr="00BD0262">
        <w:t>для</w:t>
      </w:r>
      <w:r w:rsidR="00BD0262" w:rsidRPr="00BD0262">
        <w:t xml:space="preserve"> </w:t>
      </w:r>
      <w:r w:rsidRPr="00BD0262">
        <w:t>каждой</w:t>
      </w:r>
      <w:r w:rsidR="00BD0262" w:rsidRPr="00BD0262">
        <w:t xml:space="preserve"> </w:t>
      </w:r>
      <w:r w:rsidRPr="00BD0262">
        <w:t>позиции</w:t>
      </w:r>
      <w:r w:rsidR="00BD0262" w:rsidRPr="00BD0262">
        <w:t>;</w:t>
      </w:r>
    </w:p>
    <w:p w:rsidR="00B27D8F" w:rsidRPr="00BD0262" w:rsidRDefault="00BD0262" w:rsidP="00BD0262">
      <w:pPr>
        <w:tabs>
          <w:tab w:val="left" w:pos="726"/>
        </w:tabs>
      </w:pPr>
      <w:r>
        <w:t>"</w:t>
      </w:r>
      <w:r w:rsidR="00B27D8F" w:rsidRPr="00BD0262">
        <w:t>вероятное</w:t>
      </w:r>
      <w:r w:rsidRPr="00BD0262">
        <w:t xml:space="preserve"> </w:t>
      </w:r>
      <w:r w:rsidR="00B27D8F" w:rsidRPr="00BD0262">
        <w:t>значение</w:t>
      </w:r>
      <w:r>
        <w:t xml:space="preserve">" </w:t>
      </w:r>
      <w:r w:rsidR="00B27D8F" w:rsidRPr="00BD0262">
        <w:t>для</w:t>
      </w:r>
      <w:r w:rsidRPr="00BD0262">
        <w:t xml:space="preserve"> </w:t>
      </w:r>
      <w:r w:rsidR="00B27D8F" w:rsidRPr="00BD0262">
        <w:t>каждой</w:t>
      </w:r>
      <w:r w:rsidRPr="00BD0262">
        <w:t xml:space="preserve"> </w:t>
      </w:r>
      <w:r w:rsidR="00B27D8F" w:rsidRPr="00BD0262">
        <w:t>позиции.</w:t>
      </w:r>
    </w:p>
    <w:p w:rsidR="00B27D8F" w:rsidRPr="00BD0262" w:rsidRDefault="00BD0262" w:rsidP="00BD0262">
      <w:pPr>
        <w:tabs>
          <w:tab w:val="left" w:pos="726"/>
        </w:tabs>
      </w:pPr>
      <w:r>
        <w:t>"</w:t>
      </w:r>
      <w:r w:rsidR="00B27D8F" w:rsidRPr="00BD0262">
        <w:t>Вероятное</w:t>
      </w:r>
      <w:r w:rsidRPr="00BD0262">
        <w:t xml:space="preserve"> </w:t>
      </w:r>
      <w:r w:rsidR="00B27D8F" w:rsidRPr="00BD0262">
        <w:t>значение</w:t>
      </w:r>
      <w:r>
        <w:t xml:space="preserve">" </w:t>
      </w:r>
      <w:r w:rsidR="00B27D8F" w:rsidRPr="00BD0262">
        <w:t>для</w:t>
      </w:r>
      <w:r w:rsidRPr="00BD0262">
        <w:t xml:space="preserve"> </w:t>
      </w:r>
      <w:r w:rsidR="00B27D8F" w:rsidRPr="00BD0262">
        <w:t>каждой</w:t>
      </w:r>
      <w:r w:rsidRPr="00BD0262">
        <w:t xml:space="preserve"> </w:t>
      </w:r>
      <w:r w:rsidR="00B27D8F" w:rsidRPr="00BD0262">
        <w:t>позиции</w:t>
      </w:r>
      <w:r w:rsidRPr="00BD0262">
        <w:t xml:space="preserve"> </w:t>
      </w:r>
      <w:r w:rsidR="00B27D8F" w:rsidRPr="00BD0262">
        <w:t>определяет</w:t>
      </w:r>
      <w:r w:rsidRPr="00BD0262">
        <w:t xml:space="preserve"> </w:t>
      </w:r>
      <w:r w:rsidR="00B27D8F" w:rsidRPr="00BD0262">
        <w:t>специалист,</w:t>
      </w:r>
      <w:r w:rsidRPr="00BD0262">
        <w:t xml:space="preserve"> </w:t>
      </w:r>
      <w:r w:rsidR="00B27D8F" w:rsidRPr="00BD0262">
        <w:t>ответственный</w:t>
      </w:r>
      <w:r w:rsidRPr="00BD0262">
        <w:t xml:space="preserve"> </w:t>
      </w:r>
      <w:r w:rsidR="00B27D8F" w:rsidRPr="00BD0262">
        <w:t>за</w:t>
      </w:r>
      <w:r w:rsidRPr="00BD0262">
        <w:t xml:space="preserve"> </w:t>
      </w:r>
      <w:r w:rsidR="00B27D8F" w:rsidRPr="00BD0262">
        <w:t>управление</w:t>
      </w:r>
      <w:r w:rsidRPr="00BD0262">
        <w:t xml:space="preserve"> </w:t>
      </w:r>
      <w:r w:rsidR="00B27D8F" w:rsidRPr="00BD0262">
        <w:t>ликвидностью</w:t>
      </w:r>
      <w:r w:rsidRPr="00BD0262">
        <w:t xml:space="preserve"> </w:t>
      </w:r>
      <w:r w:rsidR="00B27D8F" w:rsidRPr="00BD0262">
        <w:t>банка.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По</w:t>
      </w:r>
      <w:r w:rsidR="00BD0262" w:rsidRPr="00BD0262">
        <w:t xml:space="preserve"> </w:t>
      </w:r>
      <w:r w:rsidRPr="00BD0262">
        <w:t>результатам</w:t>
      </w:r>
      <w:r w:rsidR="00BD0262" w:rsidRPr="00BD0262">
        <w:t xml:space="preserve"> </w:t>
      </w:r>
      <w:r w:rsidRPr="00BD0262">
        <w:t>стресс-тестирования</w:t>
      </w:r>
      <w:r w:rsidR="00BD0262" w:rsidRPr="00BD0262">
        <w:t xml:space="preserve"> </w:t>
      </w:r>
      <w:r w:rsidRPr="00BD0262">
        <w:t>определяется</w:t>
      </w:r>
      <w:r w:rsidR="00BD0262" w:rsidRPr="00BD0262">
        <w:t xml:space="preserve"> </w:t>
      </w:r>
      <w:r w:rsidRPr="00BD0262">
        <w:t>избыток</w:t>
      </w:r>
      <w:r w:rsidR="00BD0262" w:rsidRPr="00BD0262">
        <w:t xml:space="preserve"> </w:t>
      </w:r>
      <w:r w:rsidRPr="00BD0262">
        <w:t>или</w:t>
      </w:r>
      <w:r w:rsidR="00BD0262" w:rsidRPr="00BD0262">
        <w:t xml:space="preserve"> </w:t>
      </w:r>
      <w:r w:rsidRPr="00BD0262">
        <w:t>недостаток</w:t>
      </w:r>
      <w:r w:rsidR="00BD0262" w:rsidRPr="00BD0262">
        <w:t xml:space="preserve"> </w:t>
      </w:r>
      <w:r w:rsidRPr="00BD0262">
        <w:t>ресурсов</w:t>
      </w:r>
      <w:r w:rsidR="00BD0262" w:rsidRPr="00BD0262">
        <w:t xml:space="preserve"> </w:t>
      </w:r>
      <w:r w:rsidRPr="00BD0262">
        <w:t>банка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составляются</w:t>
      </w:r>
      <w:r w:rsidR="00BD0262" w:rsidRPr="00BD0262">
        <w:t xml:space="preserve"> </w:t>
      </w:r>
      <w:r w:rsidRPr="00BD0262">
        <w:t>платежные</w:t>
      </w:r>
      <w:r w:rsidR="00BD0262" w:rsidRPr="00BD0262">
        <w:t xml:space="preserve"> </w:t>
      </w:r>
      <w:r w:rsidRPr="00BD0262">
        <w:t>календари.</w:t>
      </w:r>
      <w:r w:rsidR="00BD0262" w:rsidRPr="00BD0262">
        <w:t xml:space="preserve"> </w:t>
      </w:r>
      <w:r w:rsidRPr="00BD0262">
        <w:t>Платежные</w:t>
      </w:r>
      <w:r w:rsidR="00BD0262" w:rsidRPr="00BD0262">
        <w:t xml:space="preserve"> </w:t>
      </w:r>
      <w:r w:rsidRPr="00BD0262">
        <w:t>календари,</w:t>
      </w:r>
      <w:r w:rsidR="00BD0262" w:rsidRPr="00BD0262">
        <w:t xml:space="preserve"> </w:t>
      </w:r>
      <w:r w:rsidRPr="00BD0262">
        <w:t>как</w:t>
      </w:r>
      <w:r w:rsidR="00BD0262" w:rsidRPr="00BD0262">
        <w:t xml:space="preserve"> </w:t>
      </w:r>
      <w:r w:rsidRPr="00BD0262">
        <w:t>правило,</w:t>
      </w:r>
      <w:r w:rsidR="00BD0262" w:rsidRPr="00BD0262">
        <w:t xml:space="preserve"> </w:t>
      </w:r>
      <w:r w:rsidRPr="00BD0262">
        <w:t>включают</w:t>
      </w:r>
      <w:r w:rsidR="00BD0262" w:rsidRPr="00BD0262">
        <w:t xml:space="preserve"> </w:t>
      </w:r>
      <w:r w:rsidRPr="00BD0262">
        <w:t>перечень</w:t>
      </w:r>
      <w:r w:rsidR="00BD0262" w:rsidRPr="00BD0262">
        <w:t xml:space="preserve"> </w:t>
      </w:r>
      <w:r w:rsidRPr="00BD0262">
        <w:t>всех</w:t>
      </w:r>
      <w:r w:rsidR="00BD0262" w:rsidRPr="00BD0262">
        <w:t xml:space="preserve"> </w:t>
      </w:r>
      <w:r w:rsidRPr="00BD0262">
        <w:t>запланированных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возможных</w:t>
      </w:r>
      <w:r w:rsidR="00BD0262" w:rsidRPr="00BD0262">
        <w:t xml:space="preserve"> </w:t>
      </w:r>
      <w:r w:rsidRPr="00BD0262">
        <w:t>активных</w:t>
      </w:r>
      <w:r w:rsidR="00BD0262" w:rsidRPr="00BD0262">
        <w:t xml:space="preserve"> </w:t>
      </w:r>
      <w:r w:rsidRPr="00BD0262">
        <w:t>операций</w:t>
      </w:r>
      <w:r w:rsidR="00BD0262" w:rsidRPr="00BD0262">
        <w:t xml:space="preserve"> </w:t>
      </w:r>
      <w:r w:rsidRPr="00BD0262">
        <w:t>до</w:t>
      </w:r>
      <w:r w:rsidR="00BD0262" w:rsidRPr="00BD0262">
        <w:t xml:space="preserve"> </w:t>
      </w:r>
      <w:r w:rsidRPr="00BD0262">
        <w:t>конца</w:t>
      </w:r>
      <w:r w:rsidR="00BD0262" w:rsidRPr="00BD0262">
        <w:t xml:space="preserve"> </w:t>
      </w:r>
      <w:r w:rsidRPr="00BD0262">
        <w:t>отчетного</w:t>
      </w:r>
      <w:r w:rsidR="00BD0262" w:rsidRPr="00BD0262">
        <w:t xml:space="preserve"> </w:t>
      </w:r>
      <w:r w:rsidRPr="00BD0262">
        <w:t>периода,</w:t>
      </w:r>
      <w:r w:rsidR="00BD0262" w:rsidRPr="00BD0262">
        <w:t xml:space="preserve"> </w:t>
      </w:r>
      <w:r w:rsidRPr="00BD0262">
        <w:t>где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том</w:t>
      </w:r>
      <w:r w:rsidR="00BD0262" w:rsidRPr="00BD0262">
        <w:t xml:space="preserve"> </w:t>
      </w:r>
      <w:r w:rsidRPr="00BD0262">
        <w:t>числе</w:t>
      </w:r>
      <w:r w:rsidR="00BD0262" w:rsidRPr="00BD0262">
        <w:t xml:space="preserve"> </w:t>
      </w:r>
      <w:r w:rsidRPr="00BD0262">
        <w:t>учитываются</w:t>
      </w:r>
      <w:r w:rsidR="00BD0262" w:rsidRPr="00BD0262">
        <w:t xml:space="preserve"> </w:t>
      </w:r>
      <w:r w:rsidRPr="00BD0262">
        <w:t>суммы</w:t>
      </w:r>
      <w:r w:rsidR="00BD0262">
        <w:t xml:space="preserve"> "</w:t>
      </w:r>
      <w:r w:rsidRPr="00BD0262">
        <w:t>открытых,</w:t>
      </w:r>
      <w:r w:rsidR="00BD0262" w:rsidRPr="00BD0262">
        <w:t xml:space="preserve"> </w:t>
      </w:r>
      <w:r w:rsidRPr="00BD0262">
        <w:t>но</w:t>
      </w:r>
      <w:r w:rsidR="00BD0262" w:rsidRPr="00BD0262">
        <w:t xml:space="preserve"> </w:t>
      </w:r>
      <w:r w:rsidRPr="00BD0262">
        <w:t>невыбранных</w:t>
      </w:r>
      <w:r w:rsidR="00BD0262">
        <w:t xml:space="preserve">" </w:t>
      </w:r>
      <w:r w:rsidRPr="00BD0262">
        <w:t>кредитных</w:t>
      </w:r>
      <w:r w:rsidR="00BD0262" w:rsidRPr="00BD0262">
        <w:t xml:space="preserve"> </w:t>
      </w:r>
      <w:r w:rsidRPr="00BD0262">
        <w:t>линий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др.</w:t>
      </w:r>
      <w:r w:rsidR="00BD0262" w:rsidRPr="00BD0262">
        <w:t xml:space="preserve"> </w:t>
      </w:r>
      <w:r w:rsidRPr="00BD0262">
        <w:t>возможных</w:t>
      </w:r>
      <w:r w:rsidR="00BD0262" w:rsidRPr="00BD0262">
        <w:t xml:space="preserve"> </w:t>
      </w:r>
      <w:r w:rsidRPr="00BD0262">
        <w:t>к</w:t>
      </w:r>
      <w:r w:rsidR="00BD0262" w:rsidRPr="00BD0262">
        <w:t xml:space="preserve"> </w:t>
      </w:r>
      <w:r w:rsidRPr="00BD0262">
        <w:t>досрочному</w:t>
      </w:r>
      <w:r w:rsidR="00BD0262" w:rsidRPr="00BD0262">
        <w:t xml:space="preserve"> </w:t>
      </w:r>
      <w:r w:rsidRPr="00BD0262">
        <w:t>погашению</w:t>
      </w:r>
      <w:r w:rsidR="00BD0262" w:rsidRPr="00BD0262">
        <w:t xml:space="preserve"> </w:t>
      </w:r>
      <w:r w:rsidRPr="00BD0262">
        <w:t>активов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возврату</w:t>
      </w:r>
      <w:r w:rsidR="00BD0262" w:rsidRPr="00BD0262">
        <w:t xml:space="preserve"> </w:t>
      </w:r>
      <w:r w:rsidRPr="00BD0262">
        <w:t>пассивов</w:t>
      </w:r>
      <w:r w:rsidR="00BD0262" w:rsidRPr="00BD0262">
        <w:t xml:space="preserve"> </w:t>
      </w:r>
      <w:r w:rsidRPr="00BD0262">
        <w:t>банка.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При</w:t>
      </w:r>
      <w:r w:rsidR="00BD0262" w:rsidRPr="00BD0262">
        <w:t xml:space="preserve"> </w:t>
      </w:r>
      <w:r w:rsidRPr="00BD0262">
        <w:t>реализации</w:t>
      </w:r>
      <w:r w:rsidR="00BD0262" w:rsidRPr="00BD0262">
        <w:t xml:space="preserve"> </w:t>
      </w:r>
      <w:r w:rsidRPr="00BD0262">
        <w:t>тактики</w:t>
      </w:r>
      <w:r w:rsidR="00BD0262" w:rsidRPr="00BD0262">
        <w:t xml:space="preserve"> </w:t>
      </w:r>
      <w:r w:rsidRPr="00BD0262">
        <w:t>поддержания</w:t>
      </w:r>
      <w:r w:rsidR="00BD0262" w:rsidRPr="00BD0262">
        <w:t xml:space="preserve"> </w:t>
      </w:r>
      <w:r w:rsidRPr="00BD0262">
        <w:t>текущей</w:t>
      </w:r>
      <w:r w:rsidR="00BD0262">
        <w:t xml:space="preserve"> (</w:t>
      </w:r>
      <w:r w:rsidRPr="00BD0262">
        <w:t>мгновенной</w:t>
      </w:r>
      <w:r w:rsidR="00BD0262" w:rsidRPr="00BD0262">
        <w:t xml:space="preserve">) </w:t>
      </w:r>
      <w:r w:rsidRPr="00BD0262">
        <w:t>ликвидности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использованием</w:t>
      </w:r>
      <w:r w:rsidR="00BD0262" w:rsidRPr="00BD0262">
        <w:t xml:space="preserve"> </w:t>
      </w:r>
      <w:r w:rsidRPr="00BD0262">
        <w:t>различных</w:t>
      </w:r>
      <w:r w:rsidR="00BD0262" w:rsidRPr="00BD0262">
        <w:t xml:space="preserve"> </w:t>
      </w:r>
      <w:r w:rsidRPr="00BD0262">
        <w:t>групп</w:t>
      </w:r>
      <w:r w:rsidR="00BD0262" w:rsidRPr="00BD0262">
        <w:t xml:space="preserve"> </w:t>
      </w:r>
      <w:r w:rsidRPr="00BD0262">
        <w:t>финансовых</w:t>
      </w:r>
      <w:r w:rsidR="00BD0262" w:rsidRPr="00BD0262">
        <w:t xml:space="preserve"> </w:t>
      </w:r>
      <w:r w:rsidRPr="00BD0262">
        <w:t>инструментов</w:t>
      </w:r>
      <w:r w:rsidR="00BD0262" w:rsidRPr="00BD0262">
        <w:t xml:space="preserve"> </w:t>
      </w:r>
      <w:r w:rsidRPr="00BD0262">
        <w:t>казначейство</w:t>
      </w:r>
      <w:r w:rsidR="00BD0262" w:rsidRPr="00BD0262">
        <w:t xml:space="preserve"> </w:t>
      </w:r>
      <w:r w:rsidRPr="00BD0262">
        <w:t>страхует</w:t>
      </w:r>
      <w:r w:rsidR="00BD0262" w:rsidRPr="00BD0262">
        <w:t xml:space="preserve"> </w:t>
      </w:r>
      <w:r w:rsidRPr="00BD0262">
        <w:t>все</w:t>
      </w:r>
      <w:r w:rsidR="00BD0262" w:rsidRPr="00BD0262">
        <w:t xml:space="preserve"> </w:t>
      </w:r>
      <w:r w:rsidRPr="00BD0262">
        <w:t>группы</w:t>
      </w:r>
      <w:r w:rsidR="00BD0262" w:rsidRPr="00BD0262">
        <w:t xml:space="preserve"> </w:t>
      </w:r>
      <w:r w:rsidRPr="00BD0262">
        <w:t>рисков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использованием</w:t>
      </w:r>
      <w:r w:rsidR="00BD0262" w:rsidRPr="00BD0262">
        <w:t xml:space="preserve"> </w:t>
      </w:r>
      <w:r w:rsidRPr="00BD0262">
        <w:t>методик</w:t>
      </w:r>
      <w:r w:rsidR="00BD0262" w:rsidRPr="00BD0262">
        <w:t xml:space="preserve"> </w:t>
      </w:r>
      <w:r w:rsidRPr="00BD0262">
        <w:t>фундаментального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технического</w:t>
      </w:r>
      <w:r w:rsidR="00BD0262" w:rsidRPr="00BD0262">
        <w:t xml:space="preserve"> </w:t>
      </w:r>
      <w:r w:rsidRPr="00BD0262">
        <w:t>анализов.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Рассмотрим</w:t>
      </w:r>
      <w:r w:rsidR="00BD0262" w:rsidRPr="00BD0262">
        <w:t xml:space="preserve"> </w:t>
      </w:r>
      <w:r w:rsidRPr="00BD0262">
        <w:t>методологические</w:t>
      </w:r>
      <w:r w:rsidR="00BD0262" w:rsidRPr="00BD0262">
        <w:t xml:space="preserve"> </w:t>
      </w:r>
      <w:r w:rsidRPr="00BD0262">
        <w:t>аспекты</w:t>
      </w:r>
      <w:r w:rsidR="00BD0262" w:rsidRPr="00BD0262">
        <w:t xml:space="preserve"> </w:t>
      </w:r>
      <w:r w:rsidRPr="00BD0262">
        <w:t>технического</w:t>
      </w:r>
      <w:r w:rsidR="00BD0262" w:rsidRPr="00BD0262">
        <w:t xml:space="preserve"> </w:t>
      </w:r>
      <w:r w:rsidRPr="00BD0262">
        <w:t>анализа</w:t>
      </w:r>
      <w:r w:rsidR="00BD0262" w:rsidRPr="00BD0262">
        <w:t xml:space="preserve"> </w:t>
      </w:r>
      <w:r w:rsidRPr="00BD0262">
        <w:t>рисков.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Технический</w:t>
      </w:r>
      <w:r w:rsidR="00BD0262" w:rsidRPr="00BD0262">
        <w:t xml:space="preserve"> </w:t>
      </w:r>
      <w:r w:rsidRPr="00BD0262">
        <w:t>анализ</w:t>
      </w:r>
      <w:r w:rsidR="00BD0262" w:rsidRPr="00BD0262">
        <w:t xml:space="preserve"> - </w:t>
      </w:r>
      <w:r w:rsidRPr="00BD0262">
        <w:t>это</w:t>
      </w:r>
      <w:r w:rsidR="00BD0262" w:rsidRPr="00BD0262">
        <w:t xml:space="preserve"> </w:t>
      </w:r>
      <w:r w:rsidRPr="00BD0262">
        <w:t>совокупность</w:t>
      </w:r>
      <w:r w:rsidR="00BD0262" w:rsidRPr="00BD0262">
        <w:t xml:space="preserve"> </w:t>
      </w:r>
      <w:r w:rsidRPr="00BD0262">
        <w:t>методов</w:t>
      </w:r>
      <w:r w:rsidR="00BD0262" w:rsidRPr="00BD0262">
        <w:t xml:space="preserve"> </w:t>
      </w:r>
      <w:r w:rsidRPr="00BD0262">
        <w:t>оценки</w:t>
      </w:r>
      <w:r w:rsidR="00BD0262" w:rsidRPr="00BD0262">
        <w:t xml:space="preserve"> </w:t>
      </w:r>
      <w:r w:rsidRPr="00BD0262">
        <w:t>риска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выбора</w:t>
      </w:r>
      <w:r w:rsidR="00BD0262" w:rsidRPr="00BD0262">
        <w:t xml:space="preserve"> </w:t>
      </w:r>
      <w:r w:rsidRPr="00BD0262">
        <w:t>способов</w:t>
      </w:r>
      <w:r w:rsidR="00BD0262" w:rsidRPr="00BD0262">
        <w:t xml:space="preserve"> </w:t>
      </w:r>
      <w:r w:rsidRPr="00BD0262">
        <w:t>его</w:t>
      </w:r>
      <w:r w:rsidR="00BD0262" w:rsidRPr="00BD0262">
        <w:t xml:space="preserve"> </w:t>
      </w:r>
      <w:r w:rsidRPr="00BD0262">
        <w:t>минимизации.</w:t>
      </w:r>
      <w:r w:rsidR="00BD0262" w:rsidRPr="00BD0262">
        <w:t xml:space="preserve"> </w:t>
      </w:r>
      <w:r w:rsidRPr="00BD0262">
        <w:t>Состав</w:t>
      </w:r>
      <w:r w:rsidR="00BD0262" w:rsidRPr="00BD0262">
        <w:t xml:space="preserve"> </w:t>
      </w:r>
      <w:r w:rsidRPr="00BD0262">
        <w:t>методов</w:t>
      </w:r>
      <w:r w:rsidR="00BD0262" w:rsidRPr="00BD0262">
        <w:t xml:space="preserve"> </w:t>
      </w:r>
      <w:r w:rsidRPr="00BD0262">
        <w:t>технического</w:t>
      </w:r>
      <w:r w:rsidR="00BD0262" w:rsidRPr="00BD0262">
        <w:t xml:space="preserve"> </w:t>
      </w:r>
      <w:r w:rsidRPr="00BD0262">
        <w:t>анализа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трансформированной</w:t>
      </w:r>
      <w:r w:rsidR="00BD0262" w:rsidRPr="00BD0262">
        <w:t xml:space="preserve"> </w:t>
      </w:r>
      <w:r w:rsidRPr="00BD0262">
        <w:t>экономике</w:t>
      </w:r>
      <w:r w:rsidR="00BD0262" w:rsidRPr="00BD0262">
        <w:t xml:space="preserve"> </w:t>
      </w:r>
      <w:r w:rsidRPr="00BD0262">
        <w:t>Республики</w:t>
      </w:r>
      <w:r w:rsidR="00BD0262" w:rsidRPr="00BD0262">
        <w:t xml:space="preserve"> </w:t>
      </w:r>
      <w:r w:rsidRPr="00BD0262">
        <w:t>Беларусь</w:t>
      </w:r>
      <w:r w:rsidR="00BD0262" w:rsidRPr="00BD0262">
        <w:t xml:space="preserve"> </w:t>
      </w:r>
      <w:r w:rsidRPr="00BD0262">
        <w:t>можно</w:t>
      </w:r>
      <w:r w:rsidR="00BD0262" w:rsidRPr="00BD0262">
        <w:t xml:space="preserve"> </w:t>
      </w:r>
      <w:r w:rsidRPr="00BD0262">
        <w:t>определить</w:t>
      </w:r>
      <w:r w:rsidR="00BD0262" w:rsidRPr="00BD0262">
        <w:t xml:space="preserve"> </w:t>
      </w:r>
      <w:r w:rsidRPr="00BD0262">
        <w:t>двумя</w:t>
      </w:r>
      <w:r w:rsidR="00BD0262" w:rsidRPr="00BD0262">
        <w:t xml:space="preserve"> </w:t>
      </w:r>
      <w:r w:rsidRPr="00BD0262">
        <w:t>уровнями.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Первый</w:t>
      </w:r>
      <w:r w:rsidR="00BD0262" w:rsidRPr="00BD0262">
        <w:t xml:space="preserve"> </w:t>
      </w:r>
      <w:r w:rsidRPr="00BD0262">
        <w:t>уровень</w:t>
      </w:r>
      <w:r w:rsidR="00BD0262" w:rsidRPr="00BD0262">
        <w:t xml:space="preserve"> </w:t>
      </w:r>
      <w:r w:rsidRPr="00BD0262">
        <w:t>может</w:t>
      </w:r>
      <w:r w:rsidR="00BD0262" w:rsidRPr="00BD0262">
        <w:t xml:space="preserve"> </w:t>
      </w:r>
      <w:r w:rsidRPr="00BD0262">
        <w:t>быть</w:t>
      </w:r>
      <w:r w:rsidR="00BD0262" w:rsidRPr="00BD0262">
        <w:t xml:space="preserve"> </w:t>
      </w:r>
      <w:r w:rsidRPr="00BD0262">
        <w:t>представлен</w:t>
      </w:r>
      <w:r w:rsidR="00BD0262" w:rsidRPr="00BD0262">
        <w:t xml:space="preserve"> </w:t>
      </w:r>
      <w:r w:rsidRPr="00BD0262">
        <w:t>методом</w:t>
      </w:r>
      <w:r w:rsidR="00BD0262" w:rsidRPr="00BD0262">
        <w:t xml:space="preserve"> </w:t>
      </w:r>
      <w:r w:rsidRPr="00BD0262">
        <w:t>интуитивного</w:t>
      </w:r>
      <w:r w:rsidR="00BD0262" w:rsidRPr="00BD0262">
        <w:t xml:space="preserve"> </w:t>
      </w:r>
      <w:r w:rsidRPr="00BD0262">
        <w:t>характера.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Второй</w:t>
      </w:r>
      <w:r w:rsidR="00BD0262" w:rsidRPr="00BD0262">
        <w:t xml:space="preserve"> </w:t>
      </w:r>
      <w:r w:rsidRPr="00BD0262">
        <w:t>уровень</w:t>
      </w:r>
      <w:r w:rsidR="00BD0262" w:rsidRPr="00BD0262">
        <w:t xml:space="preserve"> </w:t>
      </w:r>
      <w:r w:rsidRPr="00BD0262">
        <w:t>технического</w:t>
      </w:r>
      <w:r w:rsidR="00BD0262" w:rsidRPr="00BD0262">
        <w:t xml:space="preserve"> </w:t>
      </w:r>
      <w:r w:rsidRPr="00BD0262">
        <w:t>анализа</w:t>
      </w:r>
      <w:r w:rsidR="00BD0262" w:rsidRPr="00BD0262">
        <w:t xml:space="preserve"> - </w:t>
      </w:r>
      <w:r w:rsidRPr="00BD0262">
        <w:t>метод</w:t>
      </w:r>
      <w:r w:rsidR="00BD0262" w:rsidRPr="00BD0262">
        <w:t xml:space="preserve"> </w:t>
      </w:r>
      <w:r w:rsidRPr="00BD0262">
        <w:t>прогнозирования</w:t>
      </w:r>
      <w:r w:rsidR="00BD0262" w:rsidRPr="00BD0262">
        <w:t xml:space="preserve"> </w:t>
      </w:r>
      <w:r w:rsidRPr="00BD0262">
        <w:t>изменений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тенденций</w:t>
      </w:r>
      <w:r w:rsidR="00BD0262" w:rsidRPr="00BD0262">
        <w:t xml:space="preserve"> </w:t>
      </w:r>
      <w:r w:rsidRPr="00BD0262">
        <w:t>всех</w:t>
      </w:r>
      <w:r w:rsidR="00BD0262" w:rsidRPr="00BD0262">
        <w:t xml:space="preserve"> </w:t>
      </w:r>
      <w:r w:rsidRPr="00BD0262">
        <w:t>сегментов</w:t>
      </w:r>
      <w:r w:rsidR="00BD0262" w:rsidRPr="00BD0262">
        <w:t xml:space="preserve"> </w:t>
      </w:r>
      <w:r w:rsidRPr="00BD0262">
        <w:t>финансового</w:t>
      </w:r>
      <w:r w:rsidR="00BD0262" w:rsidRPr="00BD0262">
        <w:t xml:space="preserve"> </w:t>
      </w:r>
      <w:r w:rsidRPr="00BD0262">
        <w:t>рынка</w:t>
      </w:r>
      <w:r w:rsidR="00BD0262" w:rsidRPr="00BD0262">
        <w:t xml:space="preserve"> </w:t>
      </w:r>
      <w:r w:rsidRPr="00BD0262">
        <w:t>посредством</w:t>
      </w:r>
      <w:r w:rsidR="00BD0262" w:rsidRPr="00BD0262">
        <w:t xml:space="preserve"> </w:t>
      </w:r>
      <w:r w:rsidRPr="00BD0262">
        <w:t>анализа</w:t>
      </w:r>
      <w:r w:rsidR="00BD0262" w:rsidRPr="00BD0262">
        <w:t xml:space="preserve"> </w:t>
      </w:r>
      <w:r w:rsidRPr="00BD0262">
        <w:t>графиков.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Рассмотрим</w:t>
      </w:r>
      <w:r w:rsidR="00BD0262" w:rsidRPr="00BD0262">
        <w:t xml:space="preserve"> </w:t>
      </w:r>
      <w:r w:rsidRPr="00BD0262">
        <w:t>первый</w:t>
      </w:r>
      <w:r w:rsidR="00BD0262" w:rsidRPr="00BD0262">
        <w:t xml:space="preserve"> </w:t>
      </w:r>
      <w:r w:rsidRPr="00BD0262">
        <w:t>уровень</w:t>
      </w:r>
      <w:r w:rsidR="00BD0262" w:rsidRPr="00BD0262">
        <w:t xml:space="preserve"> </w:t>
      </w:r>
      <w:r w:rsidRPr="00BD0262">
        <w:t>методов</w:t>
      </w:r>
      <w:r w:rsidR="00BD0262" w:rsidRPr="00BD0262">
        <w:t xml:space="preserve"> </w:t>
      </w:r>
      <w:r w:rsidRPr="00BD0262">
        <w:t>технического</w:t>
      </w:r>
      <w:r w:rsidR="00BD0262" w:rsidRPr="00BD0262">
        <w:t xml:space="preserve"> </w:t>
      </w:r>
      <w:r w:rsidRPr="00BD0262">
        <w:t>анализа.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Способ</w:t>
      </w:r>
      <w:r w:rsidR="00BD0262" w:rsidRPr="00BD0262">
        <w:t xml:space="preserve"> </w:t>
      </w:r>
      <w:r w:rsidRPr="00BD0262">
        <w:t>интуитивного</w:t>
      </w:r>
      <w:r w:rsidR="00BD0262" w:rsidRPr="00BD0262">
        <w:t xml:space="preserve"> </w:t>
      </w:r>
      <w:r w:rsidRPr="00BD0262">
        <w:t>характера</w:t>
      </w:r>
      <w:r w:rsidR="00BD0262" w:rsidRPr="00BD0262">
        <w:t xml:space="preserve"> </w:t>
      </w:r>
      <w:r w:rsidRPr="00BD0262">
        <w:t>основывается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опыте</w:t>
      </w:r>
      <w:r w:rsidR="00BD0262" w:rsidRPr="00BD0262">
        <w:t xml:space="preserve"> </w:t>
      </w:r>
      <w:r w:rsidRPr="00BD0262">
        <w:t>уполномоченного</w:t>
      </w:r>
      <w:r w:rsidR="00BD0262" w:rsidRPr="00BD0262">
        <w:t xml:space="preserve"> </w:t>
      </w:r>
      <w:r w:rsidRPr="00BD0262">
        <w:t>сотрудника</w:t>
      </w:r>
      <w:r w:rsidR="00BD0262" w:rsidRPr="00BD0262">
        <w:t xml:space="preserve"> </w:t>
      </w:r>
      <w:r w:rsidRPr="00BD0262">
        <w:t>при</w:t>
      </w:r>
      <w:r w:rsidR="00BD0262" w:rsidRPr="00BD0262">
        <w:t xml:space="preserve"> </w:t>
      </w:r>
      <w:r w:rsidRPr="00BD0262">
        <w:t>проведении</w:t>
      </w:r>
      <w:r w:rsidR="00BD0262" w:rsidRPr="00BD0262">
        <w:t xml:space="preserve"> </w:t>
      </w:r>
      <w:r w:rsidRPr="00BD0262">
        <w:t>внешнеторговой</w:t>
      </w:r>
      <w:r w:rsidR="00BD0262" w:rsidRPr="00BD0262">
        <w:t xml:space="preserve"> </w:t>
      </w:r>
      <w:r w:rsidRPr="00BD0262">
        <w:t>операции</w:t>
      </w:r>
      <w:r w:rsidR="00BD0262" w:rsidRPr="00BD0262">
        <w:t xml:space="preserve"> </w:t>
      </w:r>
      <w:r w:rsidRPr="00BD0262">
        <w:t>или</w:t>
      </w:r>
      <w:r w:rsidR="00BD0262" w:rsidRPr="00BD0262">
        <w:t xml:space="preserve"> </w:t>
      </w:r>
      <w:r w:rsidRPr="00BD0262">
        <w:t>валютно-обменной</w:t>
      </w:r>
      <w:r w:rsidR="00BD0262" w:rsidRPr="00BD0262">
        <w:t xml:space="preserve"> </w:t>
      </w:r>
      <w:r w:rsidRPr="00BD0262">
        <w:t>сделки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используется</w:t>
      </w:r>
      <w:r w:rsidR="00BD0262" w:rsidRPr="00BD0262">
        <w:t xml:space="preserve"> </w:t>
      </w:r>
      <w:r w:rsidRPr="00BD0262">
        <w:t>только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случае</w:t>
      </w:r>
      <w:r w:rsidR="00BD0262" w:rsidRPr="00BD0262">
        <w:t xml:space="preserve"> </w:t>
      </w:r>
      <w:r w:rsidRPr="00BD0262">
        <w:t>длительного</w:t>
      </w:r>
      <w:r w:rsidR="00BD0262" w:rsidRPr="00BD0262">
        <w:t xml:space="preserve"> </w:t>
      </w:r>
      <w:r w:rsidRPr="00BD0262">
        <w:t>сотрудничества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контрагентом</w:t>
      </w:r>
      <w:r w:rsidR="00BD0262" w:rsidRPr="00BD0262">
        <w:t xml:space="preserve"> </w:t>
      </w:r>
      <w:r w:rsidRPr="00BD0262">
        <w:t>при</w:t>
      </w:r>
      <w:r w:rsidR="00BD0262" w:rsidRPr="00BD0262">
        <w:t xml:space="preserve"> </w:t>
      </w:r>
      <w:r w:rsidRPr="00BD0262">
        <w:t>наличии</w:t>
      </w:r>
      <w:r w:rsidR="00BD0262" w:rsidRPr="00BD0262">
        <w:t xml:space="preserve"> </w:t>
      </w:r>
      <w:r w:rsidRPr="00BD0262">
        <w:t>безупречной</w:t>
      </w:r>
      <w:r w:rsidR="00BD0262" w:rsidRPr="00BD0262">
        <w:t xml:space="preserve"> </w:t>
      </w:r>
      <w:r w:rsidRPr="00BD0262">
        <w:t>деловой</w:t>
      </w:r>
      <w:r w:rsidR="00BD0262" w:rsidRPr="00BD0262">
        <w:t xml:space="preserve"> </w:t>
      </w:r>
      <w:r w:rsidRPr="00BD0262">
        <w:t>репутации</w:t>
      </w:r>
      <w:r w:rsidR="00BD0262" w:rsidRPr="00BD0262">
        <w:t xml:space="preserve"> </w:t>
      </w:r>
      <w:r w:rsidRPr="00BD0262">
        <w:t>последнего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течение</w:t>
      </w:r>
      <w:r w:rsidR="00BD0262" w:rsidRPr="00BD0262">
        <w:t xml:space="preserve"> </w:t>
      </w:r>
      <w:r w:rsidRPr="00BD0262">
        <w:t>не</w:t>
      </w:r>
      <w:r w:rsidR="00BD0262" w:rsidRPr="00BD0262">
        <w:t xml:space="preserve"> </w:t>
      </w:r>
      <w:r w:rsidRPr="00BD0262">
        <w:t>менее</w:t>
      </w:r>
      <w:r w:rsidR="00BD0262" w:rsidRPr="00BD0262">
        <w:t xml:space="preserve"> </w:t>
      </w:r>
      <w:r w:rsidRPr="00BD0262">
        <w:t>3-5</w:t>
      </w:r>
      <w:r w:rsidR="00BD0262" w:rsidRPr="00BD0262">
        <w:t xml:space="preserve"> </w:t>
      </w:r>
      <w:r w:rsidRPr="00BD0262">
        <w:t>лет.</w:t>
      </w:r>
      <w:r w:rsidR="00BD0262" w:rsidRPr="00BD0262">
        <w:t xml:space="preserve"> </w:t>
      </w:r>
      <w:r w:rsidRPr="00BD0262">
        <w:t>Данный</w:t>
      </w:r>
      <w:r w:rsidR="00BD0262" w:rsidRPr="00BD0262">
        <w:t xml:space="preserve"> </w:t>
      </w:r>
      <w:r w:rsidRPr="00BD0262">
        <w:t>способ</w:t>
      </w:r>
      <w:r w:rsidR="00BD0262" w:rsidRPr="00BD0262">
        <w:t xml:space="preserve"> </w:t>
      </w:r>
      <w:r w:rsidRPr="00BD0262">
        <w:t>может</w:t>
      </w:r>
      <w:r w:rsidR="00BD0262" w:rsidRPr="00BD0262">
        <w:t xml:space="preserve"> </w:t>
      </w:r>
      <w:r w:rsidRPr="00BD0262">
        <w:t>быть</w:t>
      </w:r>
      <w:r w:rsidR="00BD0262" w:rsidRPr="00BD0262">
        <w:t xml:space="preserve"> </w:t>
      </w:r>
      <w:r w:rsidRPr="00BD0262">
        <w:t>использован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случае</w:t>
      </w:r>
      <w:r w:rsidR="00BD0262" w:rsidRPr="00BD0262">
        <w:t xml:space="preserve"> </w:t>
      </w:r>
      <w:r w:rsidRPr="00BD0262">
        <w:t>наличия</w:t>
      </w:r>
      <w:r w:rsidR="00BD0262" w:rsidRPr="00BD0262">
        <w:t xml:space="preserve"> </w:t>
      </w:r>
      <w:r w:rsidRPr="00BD0262">
        <w:t>утвержденных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установленном</w:t>
      </w:r>
      <w:r w:rsidR="00BD0262" w:rsidRPr="00BD0262">
        <w:t xml:space="preserve"> </w:t>
      </w:r>
      <w:r w:rsidRPr="00BD0262">
        <w:t>порядке</w:t>
      </w:r>
      <w:r w:rsidR="00BD0262">
        <w:t xml:space="preserve"> "</w:t>
      </w:r>
      <w:r w:rsidRPr="00BD0262">
        <w:t>чистых</w:t>
      </w:r>
      <w:r w:rsidR="00BD0262" w:rsidRPr="00BD0262">
        <w:t xml:space="preserve"> </w:t>
      </w:r>
      <w:r w:rsidRPr="00BD0262">
        <w:t>линий</w:t>
      </w:r>
      <w:r w:rsidR="00BD0262">
        <w:t xml:space="preserve">" </w:t>
      </w:r>
      <w:r w:rsidRPr="00BD0262">
        <w:t>в</w:t>
      </w:r>
      <w:r w:rsidR="00BD0262" w:rsidRPr="00BD0262">
        <w:t xml:space="preserve"> </w:t>
      </w:r>
      <w:r w:rsidRPr="00BD0262">
        <w:t>рамках</w:t>
      </w:r>
      <w:r w:rsidR="00BD0262" w:rsidRPr="00BD0262">
        <w:t xml:space="preserve"> </w:t>
      </w:r>
      <w:r w:rsidRPr="00BD0262">
        <w:t>приказа</w:t>
      </w:r>
      <w:r w:rsidR="00BD0262">
        <w:t xml:space="preserve"> "</w:t>
      </w:r>
      <w:r w:rsidRPr="00BD0262">
        <w:t>Stop-loss</w:t>
      </w:r>
      <w:r w:rsidR="00BD0262">
        <w:t>"</w:t>
      </w:r>
      <w:r w:rsidRPr="00BD0262">
        <w:t>.</w:t>
      </w:r>
      <w:r w:rsidR="00BD0262" w:rsidRPr="00BD0262">
        <w:t xml:space="preserve"> </w:t>
      </w:r>
      <w:r w:rsidRPr="00BD0262">
        <w:t>Совокупное</w:t>
      </w:r>
      <w:r w:rsidR="00BD0262" w:rsidRPr="00BD0262">
        <w:t xml:space="preserve"> </w:t>
      </w:r>
      <w:r w:rsidRPr="00BD0262">
        <w:t>применение</w:t>
      </w:r>
      <w:r w:rsidR="00BD0262" w:rsidRPr="00BD0262">
        <w:t xml:space="preserve"> </w:t>
      </w:r>
      <w:r w:rsidRPr="00BD0262">
        <w:t>обозначенных</w:t>
      </w:r>
      <w:r w:rsidR="00BD0262" w:rsidRPr="00BD0262">
        <w:t xml:space="preserve"> </w:t>
      </w:r>
      <w:r w:rsidRPr="00BD0262">
        <w:t>способов</w:t>
      </w:r>
      <w:r w:rsidR="00BD0262" w:rsidRPr="00BD0262">
        <w:t xml:space="preserve"> </w:t>
      </w:r>
      <w:r w:rsidRPr="00BD0262">
        <w:t>при</w:t>
      </w:r>
      <w:r w:rsidR="00BD0262" w:rsidRPr="00BD0262">
        <w:t xml:space="preserve"> </w:t>
      </w:r>
      <w:r w:rsidRPr="00BD0262">
        <w:t>наличии</w:t>
      </w:r>
      <w:r w:rsidR="00BD0262" w:rsidRPr="00BD0262">
        <w:t xml:space="preserve"> </w:t>
      </w:r>
      <w:r w:rsidRPr="00BD0262">
        <w:t>прибыли</w:t>
      </w:r>
      <w:r w:rsidR="00BD0262" w:rsidRPr="00BD0262">
        <w:t xml:space="preserve"> </w:t>
      </w:r>
      <w:r w:rsidRPr="00BD0262">
        <w:t>от</w:t>
      </w:r>
      <w:r w:rsidR="00BD0262" w:rsidRPr="00BD0262">
        <w:t xml:space="preserve"> </w:t>
      </w:r>
      <w:r w:rsidRPr="00BD0262">
        <w:t>внешнеторговых</w:t>
      </w:r>
      <w:r w:rsidR="00BD0262" w:rsidRPr="00BD0262">
        <w:t xml:space="preserve"> </w:t>
      </w:r>
      <w:r w:rsidRPr="00BD0262">
        <w:t>операций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валютно-обменных</w:t>
      </w:r>
      <w:r w:rsidR="00BD0262" w:rsidRPr="00BD0262">
        <w:t xml:space="preserve"> </w:t>
      </w:r>
      <w:r w:rsidRPr="00BD0262">
        <w:t>сделок</w:t>
      </w:r>
      <w:r w:rsidR="00BD0262" w:rsidRPr="00BD0262">
        <w:t xml:space="preserve"> </w:t>
      </w:r>
      <w:r w:rsidRPr="00BD0262">
        <w:t>является</w:t>
      </w:r>
      <w:r w:rsidR="00BD0262" w:rsidRPr="00BD0262">
        <w:t xml:space="preserve"> </w:t>
      </w:r>
      <w:r w:rsidRPr="00BD0262">
        <w:t>оценочным</w:t>
      </w:r>
      <w:r w:rsidR="00BD0262" w:rsidRPr="00BD0262">
        <w:t xml:space="preserve"> </w:t>
      </w:r>
      <w:r w:rsidRPr="00BD0262">
        <w:t>критерием</w:t>
      </w:r>
      <w:r w:rsidR="00BD0262" w:rsidRPr="00BD0262">
        <w:t xml:space="preserve"> </w:t>
      </w:r>
      <w:r w:rsidRPr="00BD0262">
        <w:t>качества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эффективности</w:t>
      </w:r>
      <w:r w:rsidR="00BD0262" w:rsidRPr="00BD0262">
        <w:t xml:space="preserve"> </w:t>
      </w:r>
      <w:r w:rsidRPr="00BD0262">
        <w:t>их</w:t>
      </w:r>
      <w:r w:rsidR="00BD0262" w:rsidRPr="00BD0262">
        <w:t xml:space="preserve"> </w:t>
      </w:r>
      <w:r w:rsidRPr="00BD0262">
        <w:t>проведения.</w:t>
      </w:r>
      <w:r w:rsidR="00BD0262" w:rsidRPr="00BD0262">
        <w:t xml:space="preserve"> </w:t>
      </w:r>
      <w:r w:rsidRPr="00BD0262">
        <w:t>Вопрос</w:t>
      </w:r>
      <w:r w:rsidR="00BD0262" w:rsidRPr="00BD0262">
        <w:t xml:space="preserve"> </w:t>
      </w:r>
      <w:r w:rsidRPr="00BD0262">
        <w:t>обеспечения</w:t>
      </w:r>
      <w:r w:rsidR="00BD0262" w:rsidRPr="00BD0262">
        <w:t xml:space="preserve"> </w:t>
      </w:r>
      <w:r w:rsidRPr="00BD0262">
        <w:t>безопасности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применением</w:t>
      </w:r>
      <w:r w:rsidR="00BD0262" w:rsidRPr="00BD0262">
        <w:t xml:space="preserve"> </w:t>
      </w:r>
      <w:r w:rsidRPr="00BD0262">
        <w:t>технических</w:t>
      </w:r>
      <w:r w:rsidR="00BD0262" w:rsidRPr="00BD0262">
        <w:t xml:space="preserve"> </w:t>
      </w:r>
      <w:r w:rsidRPr="00BD0262">
        <w:t>способов</w:t>
      </w:r>
      <w:r w:rsidR="00BD0262">
        <w:t xml:space="preserve"> (</w:t>
      </w:r>
      <w:r w:rsidRPr="00BD0262">
        <w:t>анализа</w:t>
      </w:r>
      <w:r w:rsidR="00BD0262" w:rsidRPr="00BD0262">
        <w:t xml:space="preserve"> </w:t>
      </w:r>
      <w:r w:rsidRPr="00BD0262">
        <w:t>графиков</w:t>
      </w:r>
      <w:r w:rsidR="00BD0262" w:rsidRPr="00BD0262">
        <w:t xml:space="preserve">) </w:t>
      </w:r>
      <w:r w:rsidRPr="00BD0262">
        <w:t>проведения</w:t>
      </w:r>
      <w:r w:rsidR="00BD0262" w:rsidRPr="00BD0262">
        <w:t xml:space="preserve"> </w:t>
      </w:r>
      <w:r w:rsidRPr="00BD0262">
        <w:t>внешнеторговых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валютно-обменных</w:t>
      </w:r>
      <w:r w:rsidR="00BD0262" w:rsidRPr="00BD0262">
        <w:t xml:space="preserve"> </w:t>
      </w:r>
      <w:r w:rsidRPr="00BD0262">
        <w:t>операций</w:t>
      </w:r>
      <w:r w:rsidR="00BD0262" w:rsidRPr="00BD0262">
        <w:t xml:space="preserve"> </w:t>
      </w:r>
      <w:r w:rsidRPr="00BD0262">
        <w:t>целесообразно</w:t>
      </w:r>
      <w:r w:rsidR="00BD0262" w:rsidRPr="00BD0262">
        <w:t xml:space="preserve"> </w:t>
      </w:r>
      <w:r w:rsidRPr="00BD0262">
        <w:t>рассматривать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двух</w:t>
      </w:r>
      <w:r w:rsidR="00BD0262" w:rsidRPr="00BD0262">
        <w:t xml:space="preserve"> </w:t>
      </w:r>
      <w:r w:rsidRPr="00BD0262">
        <w:t>сторон</w:t>
      </w:r>
      <w:r w:rsidR="00BD0262" w:rsidRPr="00BD0262">
        <w:t xml:space="preserve"> [</w:t>
      </w:r>
      <w:r w:rsidRPr="00BD0262">
        <w:t>5,</w:t>
      </w:r>
      <w:r w:rsidR="00BD0262" w:rsidRPr="00BD0262">
        <w:t xml:space="preserve"> </w:t>
      </w:r>
      <w:r w:rsidRPr="00BD0262">
        <w:t>с.326</w:t>
      </w:r>
      <w:r w:rsidR="00BD0262" w:rsidRPr="00BD0262">
        <w:t>].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Первая</w:t>
      </w:r>
      <w:r w:rsidR="00BD0262" w:rsidRPr="00BD0262">
        <w:t xml:space="preserve"> </w:t>
      </w:r>
      <w:r w:rsidRPr="00BD0262">
        <w:t>сторона</w:t>
      </w:r>
      <w:r w:rsidR="00BD0262" w:rsidRPr="00BD0262">
        <w:t xml:space="preserve"> </w:t>
      </w:r>
      <w:r w:rsidRPr="00BD0262">
        <w:t>вопроса</w:t>
      </w:r>
      <w:r w:rsidR="00BD0262" w:rsidRPr="00BD0262">
        <w:t xml:space="preserve"> </w:t>
      </w:r>
      <w:r w:rsidRPr="00BD0262">
        <w:t>касается</w:t>
      </w:r>
      <w:r w:rsidR="00BD0262" w:rsidRPr="00BD0262">
        <w:t xml:space="preserve"> </w:t>
      </w:r>
      <w:r w:rsidRPr="00BD0262">
        <w:t>непосредственно</w:t>
      </w:r>
      <w:r w:rsidR="00BD0262" w:rsidRPr="00BD0262">
        <w:t xml:space="preserve"> </w:t>
      </w:r>
      <w:r w:rsidRPr="00BD0262">
        <w:t>открытия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контрагента</w:t>
      </w:r>
      <w:r w:rsidR="00BD0262">
        <w:t xml:space="preserve"> "</w:t>
      </w:r>
      <w:r w:rsidRPr="00BD0262">
        <w:t>чистых</w:t>
      </w:r>
      <w:r w:rsidR="00BD0262" w:rsidRPr="00BD0262">
        <w:t xml:space="preserve"> </w:t>
      </w:r>
      <w:r w:rsidRPr="00BD0262">
        <w:t>линий</w:t>
      </w:r>
      <w:r w:rsidR="00BD0262">
        <w:t xml:space="preserve">" </w:t>
      </w:r>
      <w:r w:rsidRPr="00BD0262">
        <w:t>и</w:t>
      </w:r>
      <w:r w:rsidR="00BD0262" w:rsidRPr="00BD0262">
        <w:t xml:space="preserve"> </w:t>
      </w:r>
      <w:r w:rsidRPr="00BD0262">
        <w:t>определение</w:t>
      </w:r>
      <w:r w:rsidR="00BD0262" w:rsidRPr="00BD0262">
        <w:t xml:space="preserve"> </w:t>
      </w:r>
      <w:r w:rsidRPr="00BD0262">
        <w:t>их</w:t>
      </w:r>
      <w:r w:rsidR="00BD0262" w:rsidRPr="00BD0262">
        <w:t xml:space="preserve"> </w:t>
      </w:r>
      <w:r w:rsidRPr="00BD0262">
        <w:t>объема.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Вторая</w:t>
      </w:r>
      <w:r w:rsidR="00BD0262" w:rsidRPr="00BD0262">
        <w:t xml:space="preserve"> </w:t>
      </w:r>
      <w:r w:rsidRPr="00BD0262">
        <w:t>сторона</w:t>
      </w:r>
      <w:r w:rsidR="00BD0262" w:rsidRPr="00BD0262">
        <w:t xml:space="preserve"> </w:t>
      </w:r>
      <w:r w:rsidRPr="00BD0262">
        <w:t>вопроса</w:t>
      </w:r>
      <w:r w:rsidR="00BD0262" w:rsidRPr="00BD0262">
        <w:t xml:space="preserve"> </w:t>
      </w:r>
      <w:r w:rsidRPr="00BD0262">
        <w:t>касается</w:t>
      </w:r>
      <w:r w:rsidR="00BD0262" w:rsidRPr="00BD0262">
        <w:t xml:space="preserve"> </w:t>
      </w:r>
      <w:r w:rsidRPr="00BD0262">
        <w:t>определения</w:t>
      </w:r>
      <w:r w:rsidR="00BD0262" w:rsidRPr="00BD0262">
        <w:t xml:space="preserve"> </w:t>
      </w:r>
      <w:r w:rsidRPr="00BD0262">
        <w:t>финансовых</w:t>
      </w:r>
      <w:r w:rsidR="00BD0262" w:rsidRPr="00BD0262">
        <w:t xml:space="preserve"> </w:t>
      </w:r>
      <w:r w:rsidRPr="00BD0262">
        <w:t>инструментов,</w:t>
      </w:r>
      <w:r w:rsidR="00BD0262" w:rsidRPr="00BD0262">
        <w:t xml:space="preserve"> </w:t>
      </w:r>
      <w:r w:rsidRPr="00BD0262">
        <w:t>наиболее</w:t>
      </w:r>
      <w:r w:rsidR="00BD0262" w:rsidRPr="00BD0262">
        <w:t xml:space="preserve"> </w:t>
      </w:r>
      <w:r w:rsidRPr="00BD0262">
        <w:t>характерных</w:t>
      </w:r>
      <w:r w:rsidR="00BD0262" w:rsidRPr="00BD0262">
        <w:t xml:space="preserve"> </w:t>
      </w:r>
      <w:r w:rsidRPr="00BD0262">
        <w:t>для</w:t>
      </w:r>
      <w:r w:rsidR="00BD0262" w:rsidRPr="00BD0262">
        <w:t xml:space="preserve"> </w:t>
      </w:r>
      <w:r w:rsidRPr="00BD0262">
        <w:t>национального</w:t>
      </w:r>
      <w:r w:rsidR="00BD0262" w:rsidRPr="00BD0262">
        <w:t xml:space="preserve"> </w:t>
      </w:r>
      <w:r w:rsidRPr="00BD0262">
        <w:t>финансового</w:t>
      </w:r>
      <w:r w:rsidR="00BD0262" w:rsidRPr="00BD0262">
        <w:t xml:space="preserve"> </w:t>
      </w:r>
      <w:r w:rsidRPr="00BD0262">
        <w:t>рынка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еврорынка</w:t>
      </w:r>
      <w:r w:rsidR="00BD0262">
        <w:t xml:space="preserve"> "</w:t>
      </w:r>
      <w:r w:rsidRPr="00BD0262">
        <w:t>FOREX</w:t>
      </w:r>
      <w:r w:rsidR="00BD0262">
        <w:t>"</w:t>
      </w:r>
      <w:r w:rsidRPr="00BD0262">
        <w:t>,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котором</w:t>
      </w:r>
      <w:r w:rsidR="00BD0262" w:rsidRPr="00BD0262">
        <w:t xml:space="preserve"> </w:t>
      </w:r>
      <w:r w:rsidRPr="00BD0262">
        <w:t>осуществляются</w:t>
      </w:r>
      <w:r w:rsidR="00BD0262" w:rsidRPr="00BD0262">
        <w:t xml:space="preserve"> </w:t>
      </w:r>
      <w:r w:rsidRPr="00BD0262">
        <w:t>покупки</w:t>
      </w:r>
      <w:r w:rsidR="00BD0262" w:rsidRPr="00BD0262">
        <w:t xml:space="preserve"> </w:t>
      </w:r>
      <w:r w:rsidRPr="00BD0262">
        <w:t>валют,</w:t>
      </w:r>
      <w:r w:rsidR="00BD0262" w:rsidRPr="00BD0262">
        <w:t xml:space="preserve"> </w:t>
      </w:r>
      <w:r w:rsidRPr="00BD0262">
        <w:t>необходимых</w:t>
      </w:r>
      <w:r w:rsidR="00BD0262" w:rsidRPr="00BD0262">
        <w:t xml:space="preserve"> </w:t>
      </w:r>
      <w:r w:rsidRPr="00BD0262">
        <w:t>для</w:t>
      </w:r>
      <w:r w:rsidR="00BD0262" w:rsidRPr="00BD0262">
        <w:t xml:space="preserve"> </w:t>
      </w:r>
      <w:r w:rsidRPr="00BD0262">
        <w:t>расчетов</w:t>
      </w:r>
      <w:r w:rsidR="00BD0262" w:rsidRPr="00BD0262">
        <w:t xml:space="preserve"> </w:t>
      </w:r>
      <w:r w:rsidRPr="00BD0262">
        <w:t>по</w:t>
      </w:r>
      <w:r w:rsidR="00BD0262" w:rsidRPr="00BD0262">
        <w:t xml:space="preserve"> </w:t>
      </w:r>
      <w:r w:rsidRPr="00BD0262">
        <w:t>внешнеторговым</w:t>
      </w:r>
      <w:r w:rsidR="00BD0262" w:rsidRPr="00BD0262">
        <w:t xml:space="preserve"> </w:t>
      </w:r>
      <w:r w:rsidRPr="00BD0262">
        <w:t>операциям.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Охарактеризуем</w:t>
      </w:r>
      <w:r w:rsidR="00BD0262" w:rsidRPr="00BD0262">
        <w:t xml:space="preserve"> </w:t>
      </w:r>
      <w:r w:rsidRPr="00BD0262">
        <w:t>некоторые</w:t>
      </w:r>
      <w:r w:rsidR="00BD0262" w:rsidRPr="00BD0262">
        <w:t xml:space="preserve"> </w:t>
      </w:r>
      <w:r w:rsidRPr="00BD0262">
        <w:t>особенности</w:t>
      </w:r>
      <w:r w:rsidR="00BD0262" w:rsidRPr="00BD0262">
        <w:t xml:space="preserve"> </w:t>
      </w:r>
      <w:r w:rsidRPr="00BD0262">
        <w:t>механизма</w:t>
      </w:r>
      <w:r w:rsidR="00BD0262" w:rsidRPr="00BD0262">
        <w:t xml:space="preserve"> </w:t>
      </w:r>
      <w:r w:rsidRPr="00BD0262">
        <w:t>открытия</w:t>
      </w:r>
      <w:r w:rsidR="00BD0262" w:rsidRPr="00BD0262">
        <w:t xml:space="preserve"> </w:t>
      </w:r>
      <w:r w:rsidRPr="00BD0262">
        <w:t>чистых</w:t>
      </w:r>
      <w:r w:rsidR="00BD0262" w:rsidRPr="00BD0262">
        <w:t xml:space="preserve"> </w:t>
      </w:r>
      <w:r w:rsidRPr="00BD0262">
        <w:t>линий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установления</w:t>
      </w:r>
      <w:r w:rsidR="00BD0262" w:rsidRPr="00BD0262">
        <w:t xml:space="preserve"> </w:t>
      </w:r>
      <w:r w:rsidRPr="00BD0262">
        <w:t>объема</w:t>
      </w:r>
      <w:r w:rsidR="00BD0262" w:rsidRPr="00BD0262">
        <w:t xml:space="preserve"> </w:t>
      </w:r>
      <w:r w:rsidRPr="00BD0262">
        <w:t>при</w:t>
      </w:r>
      <w:r w:rsidR="00BD0262" w:rsidRPr="00BD0262">
        <w:t xml:space="preserve"> </w:t>
      </w:r>
      <w:r w:rsidRPr="00BD0262">
        <w:t>проведении</w:t>
      </w:r>
      <w:r w:rsidR="00BD0262" w:rsidRPr="00BD0262">
        <w:t xml:space="preserve"> </w:t>
      </w:r>
      <w:r w:rsidRPr="00BD0262">
        <w:t>расчетов</w:t>
      </w:r>
      <w:r w:rsidR="00BD0262" w:rsidRPr="00BD0262">
        <w:t xml:space="preserve"> </w:t>
      </w:r>
      <w:r w:rsidRPr="00BD0262">
        <w:t>по</w:t>
      </w:r>
      <w:r w:rsidR="00BD0262" w:rsidRPr="00BD0262">
        <w:t xml:space="preserve"> </w:t>
      </w:r>
      <w:r w:rsidRPr="00BD0262">
        <w:t>внешнеторговым</w:t>
      </w:r>
      <w:r w:rsidR="00BD0262" w:rsidRPr="00BD0262">
        <w:t xml:space="preserve"> </w:t>
      </w:r>
      <w:r w:rsidRPr="00BD0262">
        <w:t>операциям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валютно-обменным</w:t>
      </w:r>
      <w:r w:rsidR="00BD0262" w:rsidRPr="00BD0262">
        <w:t xml:space="preserve"> </w:t>
      </w:r>
      <w:r w:rsidRPr="00BD0262">
        <w:t>сделкам.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Открытие</w:t>
      </w:r>
      <w:r w:rsidR="00BD0262" w:rsidRPr="00BD0262">
        <w:t xml:space="preserve"> </w:t>
      </w:r>
      <w:r w:rsidRPr="00BD0262">
        <w:t>чистых</w:t>
      </w:r>
      <w:r w:rsidR="00BD0262" w:rsidRPr="00BD0262">
        <w:t xml:space="preserve"> </w:t>
      </w:r>
      <w:r w:rsidRPr="00BD0262">
        <w:t>линий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определение</w:t>
      </w:r>
      <w:r w:rsidR="00BD0262" w:rsidRPr="00BD0262">
        <w:t xml:space="preserve"> </w:t>
      </w:r>
      <w:r w:rsidRPr="00BD0262">
        <w:t>сумм</w:t>
      </w:r>
      <w:r w:rsidR="00BD0262" w:rsidRPr="00BD0262">
        <w:t xml:space="preserve"> </w:t>
      </w:r>
      <w:r w:rsidRPr="00BD0262">
        <w:t>лимитов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контрагентов</w:t>
      </w:r>
      <w:r w:rsidR="00BD0262" w:rsidRPr="00BD0262">
        <w:t xml:space="preserve"> </w:t>
      </w:r>
      <w:r w:rsidRPr="00BD0262">
        <w:t>должно</w:t>
      </w:r>
      <w:r w:rsidR="00BD0262" w:rsidRPr="00BD0262">
        <w:t xml:space="preserve"> </w:t>
      </w:r>
      <w:r w:rsidRPr="00BD0262">
        <w:t>сопровождаться</w:t>
      </w:r>
      <w:r w:rsidR="00BD0262" w:rsidRPr="00BD0262">
        <w:t xml:space="preserve"> </w:t>
      </w:r>
      <w:r w:rsidRPr="00BD0262">
        <w:t>анализом</w:t>
      </w:r>
      <w:r w:rsidR="00BD0262" w:rsidRPr="00BD0262">
        <w:t xml:space="preserve"> </w:t>
      </w:r>
      <w:r w:rsidRPr="00BD0262">
        <w:t>платежеспособности</w:t>
      </w:r>
      <w:r w:rsidR="00BD0262" w:rsidRPr="00BD0262">
        <w:t xml:space="preserve"> </w:t>
      </w:r>
      <w:r w:rsidRPr="00BD0262">
        <w:t>страны</w:t>
      </w:r>
      <w:r w:rsidR="00BD0262" w:rsidRPr="00BD0262">
        <w:t xml:space="preserve"> </w:t>
      </w:r>
      <w:r w:rsidRPr="00BD0262">
        <w:t>юридической</w:t>
      </w:r>
      <w:r w:rsidR="00BD0262" w:rsidRPr="00BD0262">
        <w:t xml:space="preserve"> </w:t>
      </w:r>
      <w:r w:rsidRPr="00BD0262">
        <w:t>регистрации</w:t>
      </w:r>
      <w:r w:rsidR="00BD0262" w:rsidRPr="00BD0262">
        <w:t xml:space="preserve"> </w:t>
      </w:r>
      <w:r w:rsidRPr="00BD0262">
        <w:t>контрагента</w:t>
      </w:r>
      <w:r w:rsidR="00BD0262">
        <w:t xml:space="preserve"> (</w:t>
      </w:r>
      <w:r w:rsidRPr="00BD0262">
        <w:t>наличие</w:t>
      </w:r>
      <w:r w:rsidR="00BD0262" w:rsidRPr="00BD0262">
        <w:t xml:space="preserve"> </w:t>
      </w:r>
      <w:r w:rsidRPr="00BD0262">
        <w:t>рейтинга</w:t>
      </w:r>
      <w:r w:rsidR="00BD0262" w:rsidRPr="00BD0262">
        <w:t xml:space="preserve">), </w:t>
      </w:r>
      <w:r w:rsidRPr="00BD0262">
        <w:t>а</w:t>
      </w:r>
      <w:r w:rsidR="00BD0262" w:rsidRPr="00BD0262">
        <w:t xml:space="preserve"> </w:t>
      </w:r>
      <w:r w:rsidRPr="00BD0262">
        <w:t>также</w:t>
      </w:r>
      <w:r w:rsidR="00BD0262" w:rsidRPr="00BD0262">
        <w:t xml:space="preserve"> </w:t>
      </w:r>
      <w:r w:rsidRPr="00BD0262">
        <w:t>непосредственно</w:t>
      </w:r>
      <w:r w:rsidR="00BD0262" w:rsidRPr="00BD0262">
        <w:t xml:space="preserve"> </w:t>
      </w:r>
      <w:r w:rsidRPr="00BD0262">
        <w:t>финансового</w:t>
      </w:r>
      <w:r w:rsidR="00BD0262" w:rsidRPr="00BD0262">
        <w:t xml:space="preserve"> </w:t>
      </w:r>
      <w:r w:rsidRPr="00BD0262">
        <w:t>состояния</w:t>
      </w:r>
      <w:r w:rsidR="00BD0262" w:rsidRPr="00BD0262">
        <w:t xml:space="preserve"> </w:t>
      </w:r>
      <w:r w:rsidRPr="00BD0262">
        <w:t>самого</w:t>
      </w:r>
      <w:r w:rsidR="00BD0262" w:rsidRPr="00BD0262">
        <w:t xml:space="preserve"> </w:t>
      </w:r>
      <w:r w:rsidRPr="00BD0262">
        <w:t>контрагента.</w:t>
      </w:r>
      <w:r w:rsidR="00BD0262" w:rsidRPr="00BD0262">
        <w:t xml:space="preserve"> </w:t>
      </w:r>
      <w:r w:rsidRPr="00BD0262">
        <w:t>Наличие</w:t>
      </w:r>
      <w:r w:rsidR="00BD0262" w:rsidRPr="00BD0262">
        <w:t xml:space="preserve"> </w:t>
      </w:r>
      <w:r w:rsidRPr="00BD0262">
        <w:t>такого</w:t>
      </w:r>
      <w:r w:rsidR="00BD0262" w:rsidRPr="00BD0262">
        <w:t xml:space="preserve"> </w:t>
      </w:r>
      <w:r w:rsidRPr="00BD0262">
        <w:t>рода</w:t>
      </w:r>
      <w:r w:rsidR="00BD0262" w:rsidRPr="00BD0262">
        <w:t xml:space="preserve"> </w:t>
      </w:r>
      <w:r w:rsidRPr="00BD0262">
        <w:t>рейтингов</w:t>
      </w:r>
      <w:r w:rsidR="00BD0262" w:rsidRPr="00BD0262">
        <w:t xml:space="preserve"> </w:t>
      </w:r>
      <w:r w:rsidRPr="00BD0262">
        <w:t>позволяет</w:t>
      </w:r>
      <w:r w:rsidR="00BD0262" w:rsidRPr="00BD0262">
        <w:t xml:space="preserve"> </w:t>
      </w:r>
      <w:r w:rsidRPr="00BD0262">
        <w:t>устанавливать</w:t>
      </w:r>
      <w:r w:rsidR="00BD0262" w:rsidRPr="00BD0262">
        <w:t xml:space="preserve"> </w:t>
      </w:r>
      <w:r w:rsidRPr="00BD0262">
        <w:t>лимит</w:t>
      </w:r>
      <w:r w:rsidR="00BD0262" w:rsidRPr="00BD0262">
        <w:t xml:space="preserve"> </w:t>
      </w:r>
      <w:r w:rsidRPr="00BD0262">
        <w:t>по</w:t>
      </w:r>
      <w:r w:rsidR="00BD0262" w:rsidRPr="00BD0262">
        <w:t xml:space="preserve"> </w:t>
      </w:r>
      <w:r w:rsidRPr="00BD0262">
        <w:t>внешнеторговым</w:t>
      </w:r>
      <w:r w:rsidR="00BD0262" w:rsidRPr="00BD0262">
        <w:t xml:space="preserve"> </w:t>
      </w:r>
      <w:r w:rsidRPr="00BD0262">
        <w:t>операциям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валютно-обменным</w:t>
      </w:r>
      <w:r w:rsidR="00BD0262" w:rsidRPr="00BD0262">
        <w:t xml:space="preserve"> </w:t>
      </w:r>
      <w:r w:rsidRPr="00BD0262">
        <w:t>сделкам</w:t>
      </w:r>
      <w:r w:rsidR="00BD0262" w:rsidRPr="00BD0262">
        <w:t xml:space="preserve"> </w:t>
      </w:r>
      <w:r w:rsidRPr="00BD0262">
        <w:t>для</w:t>
      </w:r>
      <w:r w:rsidR="00BD0262" w:rsidRPr="00BD0262">
        <w:t xml:space="preserve"> </w:t>
      </w:r>
      <w:r w:rsidRPr="00BD0262">
        <w:t>страны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максимальных</w:t>
      </w:r>
      <w:r w:rsidR="00BD0262" w:rsidRPr="00BD0262">
        <w:t xml:space="preserve"> </w:t>
      </w:r>
      <w:r w:rsidRPr="00BD0262">
        <w:t>размерах.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Однако</w:t>
      </w:r>
      <w:r w:rsidR="00BD0262" w:rsidRPr="00BD0262">
        <w:t xml:space="preserve"> </w:t>
      </w:r>
      <w:r w:rsidRPr="00BD0262">
        <w:t>отсутствие</w:t>
      </w:r>
      <w:r w:rsidR="00BD0262" w:rsidRPr="00BD0262">
        <w:t xml:space="preserve"> </w:t>
      </w:r>
      <w:r w:rsidRPr="00BD0262">
        <w:t>лимита</w:t>
      </w:r>
      <w:r w:rsidR="00BD0262" w:rsidRPr="00BD0262">
        <w:t xml:space="preserve"> </w:t>
      </w:r>
      <w:r w:rsidRPr="00BD0262">
        <w:t>для</w:t>
      </w:r>
      <w:r w:rsidR="00BD0262" w:rsidRPr="00BD0262">
        <w:t xml:space="preserve"> </w:t>
      </w:r>
      <w:r w:rsidRPr="00BD0262">
        <w:t>страны</w:t>
      </w:r>
      <w:r w:rsidR="00BD0262" w:rsidRPr="00BD0262">
        <w:t xml:space="preserve"> </w:t>
      </w:r>
      <w:r w:rsidRPr="00BD0262">
        <w:t>не</w:t>
      </w:r>
      <w:r w:rsidR="00BD0262" w:rsidRPr="00BD0262">
        <w:t xml:space="preserve"> </w:t>
      </w:r>
      <w:r w:rsidRPr="00BD0262">
        <w:t>запрещает</w:t>
      </w:r>
      <w:r w:rsidR="00BD0262" w:rsidRPr="00BD0262">
        <w:t xml:space="preserve"> </w:t>
      </w:r>
      <w:r w:rsidRPr="00BD0262">
        <w:t>проведение</w:t>
      </w:r>
      <w:r w:rsidR="00BD0262" w:rsidRPr="00BD0262">
        <w:t xml:space="preserve"> </w:t>
      </w:r>
      <w:r w:rsidRPr="00BD0262">
        <w:t>внешнеторговых</w:t>
      </w:r>
      <w:r w:rsidR="00BD0262" w:rsidRPr="00BD0262">
        <w:t xml:space="preserve"> </w:t>
      </w:r>
      <w:r w:rsidRPr="00BD0262">
        <w:t>операций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валютно-обменных</w:t>
      </w:r>
      <w:r w:rsidR="00BD0262" w:rsidRPr="00BD0262">
        <w:t xml:space="preserve"> </w:t>
      </w:r>
      <w:r w:rsidRPr="00BD0262">
        <w:t>сделок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конкретным</w:t>
      </w:r>
      <w:r w:rsidR="00BD0262" w:rsidRPr="00BD0262">
        <w:t xml:space="preserve"> </w:t>
      </w:r>
      <w:r w:rsidRPr="00BD0262">
        <w:t>уполномоченным</w:t>
      </w:r>
      <w:r w:rsidR="00BD0262" w:rsidRPr="00BD0262">
        <w:t xml:space="preserve"> </w:t>
      </w:r>
      <w:r w:rsidRPr="00BD0262">
        <w:t>банком</w:t>
      </w:r>
      <w:r w:rsidR="00BD0262" w:rsidRPr="00BD0262">
        <w:t xml:space="preserve"> </w:t>
      </w:r>
      <w:r w:rsidRPr="00BD0262">
        <w:t>данной</w:t>
      </w:r>
      <w:r w:rsidR="00BD0262" w:rsidRPr="00BD0262">
        <w:t xml:space="preserve"> </w:t>
      </w:r>
      <w:r w:rsidRPr="00BD0262">
        <w:t>страны.</w:t>
      </w:r>
      <w:r w:rsidR="00BD0262" w:rsidRPr="00BD0262">
        <w:t xml:space="preserve"> </w:t>
      </w:r>
      <w:r w:rsidRPr="00BD0262">
        <w:t>Установлению</w:t>
      </w:r>
      <w:r w:rsidR="00BD0262" w:rsidRPr="00BD0262">
        <w:t xml:space="preserve"> </w:t>
      </w:r>
      <w:r w:rsidRPr="00BD0262">
        <w:t>лимита</w:t>
      </w:r>
      <w:r w:rsidR="00BD0262" w:rsidRPr="00BD0262">
        <w:t xml:space="preserve"> </w:t>
      </w:r>
      <w:r w:rsidRPr="00BD0262">
        <w:t>по</w:t>
      </w:r>
      <w:r w:rsidR="00BD0262" w:rsidRPr="00BD0262">
        <w:t xml:space="preserve"> </w:t>
      </w:r>
      <w:r w:rsidRPr="00BD0262">
        <w:t>чистой</w:t>
      </w:r>
      <w:r w:rsidR="00BD0262" w:rsidRPr="00BD0262">
        <w:t xml:space="preserve"> </w:t>
      </w:r>
      <w:r w:rsidRPr="00BD0262">
        <w:t>линии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таких</w:t>
      </w:r>
      <w:r w:rsidR="00BD0262" w:rsidRPr="00BD0262">
        <w:t xml:space="preserve"> </w:t>
      </w:r>
      <w:r w:rsidRPr="00BD0262">
        <w:t>контрагентов</w:t>
      </w:r>
      <w:r w:rsidR="00BD0262" w:rsidRPr="00BD0262">
        <w:t xml:space="preserve"> </w:t>
      </w:r>
      <w:r w:rsidRPr="00BD0262">
        <w:t>может</w:t>
      </w:r>
      <w:r w:rsidR="00BD0262" w:rsidRPr="00BD0262">
        <w:t xml:space="preserve"> </w:t>
      </w:r>
      <w:r w:rsidRPr="00BD0262">
        <w:t>сопровождаться</w:t>
      </w:r>
      <w:r w:rsidR="00BD0262" w:rsidRPr="00BD0262">
        <w:t xml:space="preserve"> </w:t>
      </w:r>
      <w:r w:rsidRPr="00BD0262">
        <w:t>необходимым</w:t>
      </w:r>
      <w:r w:rsidR="00BD0262" w:rsidRPr="00BD0262">
        <w:t xml:space="preserve"> </w:t>
      </w:r>
      <w:r w:rsidRPr="00BD0262">
        <w:t>условием</w:t>
      </w:r>
      <w:r w:rsidR="00BD0262" w:rsidRPr="00BD0262">
        <w:t xml:space="preserve"> </w:t>
      </w:r>
      <w:r w:rsidRPr="00BD0262">
        <w:t>наличия</w:t>
      </w:r>
      <w:r w:rsidR="00BD0262" w:rsidRPr="00BD0262">
        <w:t xml:space="preserve"> </w:t>
      </w:r>
      <w:r w:rsidRPr="00BD0262">
        <w:t>суммы</w:t>
      </w:r>
      <w:r w:rsidR="00BD0262" w:rsidRPr="00BD0262">
        <w:t xml:space="preserve"> </w:t>
      </w:r>
      <w:r w:rsidRPr="00BD0262">
        <w:t>обеспечения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счете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размере,</w:t>
      </w:r>
      <w:r w:rsidR="00BD0262" w:rsidRPr="00BD0262">
        <w:t xml:space="preserve"> </w:t>
      </w:r>
      <w:r w:rsidRPr="00BD0262">
        <w:t>покрывающем</w:t>
      </w:r>
      <w:r w:rsidR="00BD0262" w:rsidRPr="00BD0262">
        <w:t xml:space="preserve"> </w:t>
      </w:r>
      <w:r w:rsidRPr="00BD0262">
        <w:t>объем</w:t>
      </w:r>
      <w:r w:rsidR="00BD0262" w:rsidRPr="00BD0262">
        <w:t xml:space="preserve"> </w:t>
      </w:r>
      <w:r w:rsidRPr="00BD0262">
        <w:t>текущей</w:t>
      </w:r>
      <w:r w:rsidR="00BD0262" w:rsidRPr="00BD0262">
        <w:t xml:space="preserve"> </w:t>
      </w:r>
      <w:r w:rsidRPr="00BD0262">
        <w:t>внешнеторговой</w:t>
      </w:r>
      <w:r w:rsidR="00BD0262" w:rsidRPr="00BD0262">
        <w:t xml:space="preserve"> </w:t>
      </w:r>
      <w:r w:rsidRPr="00BD0262">
        <w:t>операции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валютно-обменной</w:t>
      </w:r>
      <w:r w:rsidR="00BD0262" w:rsidRPr="00BD0262">
        <w:t xml:space="preserve"> </w:t>
      </w:r>
      <w:r w:rsidRPr="00BD0262">
        <w:t>сделки</w:t>
      </w:r>
      <w:r w:rsidR="00BD0262">
        <w:t xml:space="preserve"> (</w:t>
      </w:r>
      <w:r w:rsidRPr="00BD0262">
        <w:t>покрытая</w:t>
      </w:r>
      <w:r w:rsidR="00BD0262" w:rsidRPr="00BD0262">
        <w:t xml:space="preserve"> </w:t>
      </w:r>
      <w:r w:rsidRPr="00BD0262">
        <w:t>чистая</w:t>
      </w:r>
      <w:r w:rsidR="00BD0262" w:rsidRPr="00BD0262">
        <w:t xml:space="preserve"> </w:t>
      </w:r>
      <w:r w:rsidRPr="00BD0262">
        <w:t>линия</w:t>
      </w:r>
      <w:r w:rsidR="00BD0262" w:rsidRPr="00BD0262">
        <w:t>).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Осуществление</w:t>
      </w:r>
      <w:r w:rsidR="00BD0262" w:rsidRPr="00BD0262">
        <w:t xml:space="preserve"> </w:t>
      </w:r>
      <w:r w:rsidRPr="00BD0262">
        <w:t>расчетов</w:t>
      </w:r>
      <w:r w:rsidR="00BD0262" w:rsidRPr="00BD0262">
        <w:t xml:space="preserve"> </w:t>
      </w:r>
      <w:r w:rsidRPr="00BD0262">
        <w:t>по</w:t>
      </w:r>
      <w:r w:rsidR="00BD0262" w:rsidRPr="00BD0262">
        <w:t xml:space="preserve"> </w:t>
      </w:r>
      <w:r w:rsidRPr="00BD0262">
        <w:t>внешнеторговым</w:t>
      </w:r>
      <w:r w:rsidR="00BD0262" w:rsidRPr="00BD0262">
        <w:t xml:space="preserve"> </w:t>
      </w:r>
      <w:r w:rsidRPr="00BD0262">
        <w:t>операциям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валютно-обменным</w:t>
      </w:r>
      <w:r w:rsidR="00BD0262" w:rsidRPr="00BD0262">
        <w:t xml:space="preserve"> </w:t>
      </w:r>
      <w:r w:rsidRPr="00BD0262">
        <w:t>сделкам</w:t>
      </w:r>
      <w:r w:rsidR="00BD0262" w:rsidRPr="00BD0262">
        <w:t xml:space="preserve"> </w:t>
      </w:r>
      <w:r w:rsidRPr="00BD0262">
        <w:t>нежелательно</w:t>
      </w:r>
      <w:r w:rsidR="00BD0262" w:rsidRPr="00BD0262">
        <w:t xml:space="preserve"> </w:t>
      </w:r>
      <w:r w:rsidRPr="00BD0262">
        <w:t>без</w:t>
      </w:r>
      <w:r w:rsidR="00BD0262" w:rsidRPr="00BD0262">
        <w:t xml:space="preserve"> </w:t>
      </w:r>
      <w:r w:rsidRPr="00BD0262">
        <w:t>установления</w:t>
      </w:r>
      <w:r w:rsidR="00BD0262" w:rsidRPr="00BD0262">
        <w:t xml:space="preserve"> </w:t>
      </w:r>
      <w:r w:rsidRPr="00BD0262">
        <w:t>лимита</w:t>
      </w:r>
      <w:r w:rsidR="00BD0262" w:rsidRPr="00BD0262">
        <w:t xml:space="preserve"> </w:t>
      </w:r>
      <w:r w:rsidRPr="00BD0262">
        <w:t>чистой</w:t>
      </w:r>
      <w:r w:rsidR="00BD0262">
        <w:t xml:space="preserve"> (</w:t>
      </w:r>
      <w:r w:rsidRPr="00BD0262">
        <w:t>покрытой</w:t>
      </w:r>
      <w:r w:rsidR="00BD0262" w:rsidRPr="00BD0262">
        <w:t xml:space="preserve"> </w:t>
      </w:r>
      <w:r w:rsidRPr="00BD0262">
        <w:t>или</w:t>
      </w:r>
      <w:r w:rsidR="00BD0262" w:rsidRPr="00BD0262">
        <w:t xml:space="preserve"> </w:t>
      </w:r>
      <w:r w:rsidRPr="00BD0262">
        <w:t>непокрытой</w:t>
      </w:r>
      <w:r w:rsidR="00BD0262" w:rsidRPr="00BD0262">
        <w:t xml:space="preserve">) </w:t>
      </w:r>
      <w:r w:rsidRPr="00BD0262">
        <w:t>линии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конкретного</w:t>
      </w:r>
      <w:r w:rsidR="00BD0262" w:rsidRPr="00BD0262">
        <w:t xml:space="preserve"> </w:t>
      </w:r>
      <w:r w:rsidRPr="00BD0262">
        <w:t>контрагента.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В</w:t>
      </w:r>
      <w:r w:rsidR="00BD0262" w:rsidRPr="00BD0262">
        <w:t xml:space="preserve"> </w:t>
      </w:r>
      <w:r w:rsidRPr="00BD0262">
        <w:t>результате</w:t>
      </w:r>
      <w:r w:rsidR="00BD0262" w:rsidRPr="00BD0262">
        <w:t xml:space="preserve"> </w:t>
      </w:r>
      <w:r w:rsidRPr="00BD0262">
        <w:t>анализа</w:t>
      </w:r>
      <w:r w:rsidR="00BD0262" w:rsidRPr="00BD0262">
        <w:t xml:space="preserve"> </w:t>
      </w:r>
      <w:r w:rsidRPr="00BD0262">
        <w:t>данных</w:t>
      </w:r>
      <w:r w:rsidR="00BD0262" w:rsidRPr="00BD0262">
        <w:t xml:space="preserve"> </w:t>
      </w:r>
      <w:r w:rsidRPr="00BD0262">
        <w:t>о</w:t>
      </w:r>
      <w:r w:rsidR="00BD0262" w:rsidRPr="00BD0262">
        <w:t xml:space="preserve"> </w:t>
      </w:r>
      <w:r w:rsidRPr="00BD0262">
        <w:t>банке-партнере</w:t>
      </w:r>
      <w:r w:rsidR="00BD0262" w:rsidRPr="00BD0262">
        <w:t xml:space="preserve"> </w:t>
      </w:r>
      <w:r w:rsidRPr="00BD0262">
        <w:t>аналитическими</w:t>
      </w:r>
      <w:r w:rsidR="00BD0262" w:rsidRPr="00BD0262">
        <w:t xml:space="preserve"> </w:t>
      </w:r>
      <w:r w:rsidRPr="00BD0262">
        <w:t>службами</w:t>
      </w:r>
      <w:r w:rsidR="00BD0262" w:rsidRPr="00BD0262">
        <w:t xml:space="preserve"> </w:t>
      </w:r>
      <w:r w:rsidRPr="00BD0262">
        <w:t>банков</w:t>
      </w:r>
      <w:r w:rsidR="00BD0262" w:rsidRPr="00BD0262">
        <w:t xml:space="preserve"> </w:t>
      </w:r>
      <w:r w:rsidRPr="00BD0262">
        <w:t>рассчитываются</w:t>
      </w:r>
      <w:r w:rsidR="00BD0262" w:rsidRPr="00BD0262">
        <w:t xml:space="preserve"> </w:t>
      </w:r>
      <w:r w:rsidRPr="00BD0262">
        <w:t>коэффициенты,</w:t>
      </w:r>
      <w:r w:rsidR="00BD0262" w:rsidRPr="00BD0262">
        <w:t xml:space="preserve"> </w:t>
      </w:r>
      <w:r w:rsidRPr="00BD0262">
        <w:t>характеризующие</w:t>
      </w:r>
      <w:r w:rsidR="00BD0262" w:rsidRPr="00BD0262">
        <w:t xml:space="preserve"> </w:t>
      </w:r>
      <w:r w:rsidRPr="00BD0262">
        <w:t>структуру</w:t>
      </w:r>
      <w:r w:rsidR="00BD0262" w:rsidRPr="00BD0262">
        <w:t xml:space="preserve"> </w:t>
      </w:r>
      <w:r w:rsidRPr="00BD0262">
        <w:t>активов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пассивов</w:t>
      </w:r>
      <w:r w:rsidR="00BD0262" w:rsidRPr="00BD0262">
        <w:t xml:space="preserve"> </w:t>
      </w:r>
      <w:r w:rsidRPr="00BD0262">
        <w:t>банка-контрагента,</w:t>
      </w:r>
      <w:r w:rsidR="00BD0262" w:rsidRPr="00BD0262">
        <w:t xml:space="preserve"> </w:t>
      </w:r>
      <w:r w:rsidRPr="00BD0262">
        <w:t>его</w:t>
      </w:r>
      <w:r w:rsidR="00BD0262" w:rsidRPr="00BD0262">
        <w:t xml:space="preserve"> </w:t>
      </w:r>
      <w:r w:rsidRPr="00BD0262">
        <w:t>уровень</w:t>
      </w:r>
      <w:r w:rsidR="00BD0262" w:rsidRPr="00BD0262">
        <w:t xml:space="preserve"> </w:t>
      </w:r>
      <w:r w:rsidRPr="00BD0262">
        <w:t>надежности,</w:t>
      </w:r>
      <w:r w:rsidR="00BD0262" w:rsidRPr="00BD0262">
        <w:t xml:space="preserve"> </w:t>
      </w:r>
      <w:r w:rsidRPr="00BD0262">
        <w:t>ликвидности,</w:t>
      </w:r>
      <w:r w:rsidR="00BD0262" w:rsidRPr="00BD0262">
        <w:t xml:space="preserve"> </w:t>
      </w:r>
      <w:r w:rsidRPr="00BD0262">
        <w:t>рентабельности.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Через</w:t>
      </w:r>
      <w:r w:rsidR="00BD0262" w:rsidRPr="00BD0262">
        <w:t xml:space="preserve"> </w:t>
      </w:r>
      <w:r w:rsidRPr="00BD0262">
        <w:t>специально</w:t>
      </w:r>
      <w:r w:rsidR="00BD0262" w:rsidRPr="00BD0262">
        <w:t xml:space="preserve"> </w:t>
      </w:r>
      <w:r w:rsidRPr="00BD0262">
        <w:t>отработанную</w:t>
      </w:r>
      <w:r w:rsidR="00BD0262" w:rsidRPr="00BD0262">
        <w:t xml:space="preserve"> </w:t>
      </w:r>
      <w:r w:rsidRPr="00BD0262">
        <w:t>авторами</w:t>
      </w:r>
      <w:r w:rsidR="00BD0262" w:rsidRPr="00BD0262">
        <w:t xml:space="preserve"> </w:t>
      </w:r>
      <w:r w:rsidRPr="00BD0262">
        <w:t>систему</w:t>
      </w:r>
      <w:r w:rsidR="00BD0262" w:rsidRPr="00BD0262">
        <w:t xml:space="preserve"> </w:t>
      </w:r>
      <w:r w:rsidRPr="00BD0262">
        <w:t>взвешивания</w:t>
      </w:r>
      <w:r w:rsidR="00BD0262" w:rsidRPr="00BD0262">
        <w:t xml:space="preserve"> </w:t>
      </w:r>
      <w:r w:rsidRPr="00BD0262">
        <w:t>коэффициентов</w:t>
      </w:r>
      <w:r w:rsidR="00BD0262" w:rsidRPr="00BD0262">
        <w:t xml:space="preserve"> </w:t>
      </w:r>
      <w:r w:rsidRPr="00BD0262">
        <w:t>целесообразно</w:t>
      </w:r>
      <w:r w:rsidR="00BD0262" w:rsidRPr="00BD0262">
        <w:t xml:space="preserve"> </w:t>
      </w:r>
      <w:r w:rsidRPr="00BD0262">
        <w:t>рассчитывать</w:t>
      </w:r>
      <w:r w:rsidR="00BD0262" w:rsidRPr="00BD0262">
        <w:t xml:space="preserve"> </w:t>
      </w:r>
      <w:r w:rsidRPr="00BD0262">
        <w:t>синтетический</w:t>
      </w:r>
      <w:r w:rsidR="00BD0262" w:rsidRPr="00BD0262">
        <w:t xml:space="preserve"> </w:t>
      </w:r>
      <w:r w:rsidRPr="00BD0262">
        <w:t>коэффициент.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Исходя</w:t>
      </w:r>
      <w:r w:rsidR="00BD0262" w:rsidRPr="00BD0262">
        <w:t xml:space="preserve"> </w:t>
      </w:r>
      <w:r w:rsidRPr="00BD0262">
        <w:t>из</w:t>
      </w:r>
      <w:r w:rsidR="00BD0262" w:rsidRPr="00BD0262">
        <w:t xml:space="preserve"> </w:t>
      </w:r>
      <w:r w:rsidRPr="00BD0262">
        <w:t>системы</w:t>
      </w:r>
      <w:r w:rsidR="00BD0262" w:rsidRPr="00BD0262">
        <w:t xml:space="preserve"> </w:t>
      </w:r>
      <w:r w:rsidRPr="00BD0262">
        <w:t>взвешивания</w:t>
      </w:r>
      <w:r w:rsidR="00BD0262" w:rsidRPr="00BD0262">
        <w:t xml:space="preserve"> </w:t>
      </w:r>
      <w:r w:rsidRPr="00BD0262">
        <w:t>синтетический</w:t>
      </w:r>
      <w:r w:rsidR="00BD0262" w:rsidRPr="00BD0262">
        <w:t xml:space="preserve"> </w:t>
      </w:r>
      <w:r w:rsidRPr="00BD0262">
        <w:t>коэффициент</w:t>
      </w:r>
      <w:r w:rsidR="00BD0262" w:rsidRPr="00BD0262">
        <w:t xml:space="preserve"> </w:t>
      </w:r>
      <w:r w:rsidRPr="00BD0262">
        <w:t>рассчитывается</w:t>
      </w:r>
      <w:r w:rsidR="00BD0262" w:rsidRPr="00BD0262">
        <w:t xml:space="preserve"> </w:t>
      </w:r>
      <w:r w:rsidRPr="00BD0262">
        <w:t>по</w:t>
      </w:r>
      <w:r w:rsidR="00BD0262" w:rsidRPr="00BD0262">
        <w:t xml:space="preserve"> </w:t>
      </w:r>
      <w:r w:rsidRPr="00BD0262">
        <w:t>формуле</w:t>
      </w:r>
      <w:r w:rsidR="00BD0262">
        <w:t xml:space="preserve"> (</w:t>
      </w:r>
      <w:r w:rsidRPr="00BD0262">
        <w:t>1</w:t>
      </w:r>
      <w:r w:rsidR="00BD0262" w:rsidRPr="00BD0262">
        <w:t>):</w:t>
      </w:r>
    </w:p>
    <w:p w:rsidR="00BD0262" w:rsidRDefault="00BD0262" w:rsidP="00BD0262">
      <w:pPr>
        <w:tabs>
          <w:tab w:val="left" w:pos="726"/>
        </w:tabs>
      </w:pPr>
    </w:p>
    <w:p w:rsidR="00BD0262" w:rsidRPr="00BD0262" w:rsidRDefault="00B27D8F" w:rsidP="00BD0262">
      <w:pPr>
        <w:tabs>
          <w:tab w:val="left" w:pos="726"/>
        </w:tabs>
      </w:pPr>
      <w:r w:rsidRPr="00BD0262">
        <w:t>Ск</w:t>
      </w:r>
      <w:r w:rsidR="00BD0262" w:rsidRPr="00BD0262">
        <w:t xml:space="preserve"> </w:t>
      </w:r>
      <w:r w:rsidRPr="00BD0262">
        <w:t>=</w:t>
      </w:r>
      <w:r w:rsidR="00BD0262" w:rsidRPr="00BD0262">
        <w:t xml:space="preserve"> </w:t>
      </w:r>
      <w:r w:rsidRPr="00BD0262">
        <w:t>Кн</w:t>
      </w:r>
      <w:r w:rsidR="00BD0262" w:rsidRPr="00BD0262">
        <w:t xml:space="preserve"> </w:t>
      </w:r>
      <w:r w:rsidRPr="00BD0262">
        <w:t>*</w:t>
      </w:r>
      <w:r w:rsidR="00BD0262" w:rsidRPr="00BD0262">
        <w:t xml:space="preserve"> </w:t>
      </w:r>
      <w:r w:rsidRPr="00BD0262">
        <w:t>0,10</w:t>
      </w:r>
      <w:r w:rsidR="00BD0262" w:rsidRPr="00BD0262">
        <w:t xml:space="preserve"> </w:t>
      </w:r>
      <w:r w:rsidRPr="00BD0262">
        <w:t>+</w:t>
      </w:r>
      <w:r w:rsidR="00BD0262" w:rsidRPr="00BD0262">
        <w:t xml:space="preserve"> </w:t>
      </w:r>
      <w:r w:rsidRPr="00BD0262">
        <w:t>Кл</w:t>
      </w:r>
      <w:r w:rsidR="00BD0262" w:rsidRPr="00BD0262">
        <w:t xml:space="preserve"> </w:t>
      </w:r>
      <w:r w:rsidRPr="00BD0262">
        <w:t>*</w:t>
      </w:r>
      <w:r w:rsidR="00BD0262" w:rsidRPr="00BD0262">
        <w:t xml:space="preserve"> </w:t>
      </w:r>
      <w:r w:rsidRPr="00BD0262">
        <w:t>0,40</w:t>
      </w:r>
      <w:r w:rsidR="00BD0262" w:rsidRPr="00BD0262">
        <w:t xml:space="preserve"> </w:t>
      </w:r>
      <w:r w:rsidRPr="00BD0262">
        <w:t>+</w:t>
      </w:r>
      <w:r w:rsidR="00BD0262" w:rsidRPr="00BD0262">
        <w:t xml:space="preserve"> </w:t>
      </w:r>
      <w:r w:rsidRPr="00BD0262">
        <w:t>Кр</w:t>
      </w:r>
      <w:r w:rsidR="00BD0262" w:rsidRPr="00BD0262">
        <w:t xml:space="preserve"> </w:t>
      </w:r>
      <w:r w:rsidRPr="00BD0262">
        <w:t>*</w:t>
      </w:r>
      <w:r w:rsidR="00BD0262" w:rsidRPr="00BD0262">
        <w:t xml:space="preserve"> </w:t>
      </w:r>
      <w:r w:rsidRPr="00BD0262">
        <w:t>0,05</w:t>
      </w:r>
      <w:r w:rsidR="00BD0262" w:rsidRPr="00BD0262">
        <w:t xml:space="preserve"> </w:t>
      </w:r>
      <w:r w:rsidRPr="00BD0262">
        <w:t>+</w:t>
      </w:r>
      <w:r w:rsidR="00BD0262" w:rsidRPr="00BD0262">
        <w:t xml:space="preserve"> </w:t>
      </w:r>
      <w:r w:rsidRPr="00BD0262">
        <w:t>Кка</w:t>
      </w:r>
      <w:r w:rsidR="00BD0262" w:rsidRPr="00BD0262">
        <w:t xml:space="preserve"> </w:t>
      </w:r>
      <w:r w:rsidRPr="00BD0262">
        <w:t>*</w:t>
      </w:r>
      <w:r w:rsidR="00BD0262" w:rsidRPr="00BD0262">
        <w:t xml:space="preserve"> </w:t>
      </w:r>
      <w:r w:rsidRPr="00BD0262">
        <w:t>0</w:t>
      </w:r>
      <w:r w:rsidR="00BD0262">
        <w:t xml:space="preserve">,20 </w:t>
      </w:r>
      <w:r w:rsidRPr="00BD0262">
        <w:t>+</w:t>
      </w:r>
      <w:r w:rsidR="00BD0262" w:rsidRPr="00BD0262">
        <w:t xml:space="preserve"> </w:t>
      </w:r>
      <w:r w:rsidRPr="00BD0262">
        <w:t>Крб</w:t>
      </w:r>
      <w:r w:rsidR="00BD0262" w:rsidRPr="00BD0262">
        <w:t xml:space="preserve"> </w:t>
      </w:r>
      <w:r w:rsidRPr="00BD0262">
        <w:t>*</w:t>
      </w:r>
      <w:r w:rsidR="00BD0262" w:rsidRPr="00BD0262">
        <w:t xml:space="preserve"> </w:t>
      </w:r>
      <w:r w:rsidRPr="00BD0262">
        <w:t>0,25</w:t>
      </w:r>
      <w:r w:rsidR="00BD0262">
        <w:t xml:space="preserve"> (</w:t>
      </w:r>
      <w:r w:rsidRPr="00BD0262">
        <w:t>1</w:t>
      </w:r>
      <w:r w:rsidR="00BD0262" w:rsidRPr="00BD0262">
        <w:t>),</w:t>
      </w:r>
    </w:p>
    <w:p w:rsidR="00BD0262" w:rsidRDefault="00BD0262" w:rsidP="00BD0262">
      <w:pPr>
        <w:tabs>
          <w:tab w:val="left" w:pos="726"/>
        </w:tabs>
      </w:pPr>
    </w:p>
    <w:p w:rsidR="00BD0262" w:rsidRPr="00BD0262" w:rsidRDefault="00B27D8F" w:rsidP="00BD0262">
      <w:pPr>
        <w:tabs>
          <w:tab w:val="left" w:pos="726"/>
        </w:tabs>
      </w:pPr>
      <w:r w:rsidRPr="00BD0262">
        <w:t>где</w:t>
      </w:r>
      <w:r w:rsidR="00BD0262" w:rsidRPr="00BD0262">
        <w:t xml:space="preserve"> </w:t>
      </w:r>
      <w:r w:rsidRPr="00BD0262">
        <w:t>Ск</w:t>
      </w:r>
      <w:r w:rsidR="00BD0262" w:rsidRPr="00BD0262">
        <w:t xml:space="preserve"> - </w:t>
      </w:r>
      <w:r w:rsidRPr="00BD0262">
        <w:t>синтетический</w:t>
      </w:r>
      <w:r w:rsidR="00BD0262" w:rsidRPr="00BD0262">
        <w:t xml:space="preserve"> </w:t>
      </w:r>
      <w:r w:rsidRPr="00BD0262">
        <w:t>коэффициент</w:t>
      </w:r>
      <w:r w:rsidR="00BD0262" w:rsidRPr="00BD0262">
        <w:t>;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Кн</w:t>
      </w:r>
      <w:r w:rsidR="00BD0262" w:rsidRPr="00BD0262">
        <w:t xml:space="preserve"> - </w:t>
      </w:r>
      <w:r w:rsidRPr="00BD0262">
        <w:t>взвешенный</w:t>
      </w:r>
      <w:r w:rsidR="00BD0262" w:rsidRPr="00BD0262">
        <w:t xml:space="preserve"> </w:t>
      </w:r>
      <w:r w:rsidRPr="00BD0262">
        <w:t>коэффициент</w:t>
      </w:r>
      <w:r w:rsidR="00BD0262" w:rsidRPr="00BD0262">
        <w:t xml:space="preserve"> </w:t>
      </w:r>
      <w:r w:rsidRPr="00BD0262">
        <w:t>надежности</w:t>
      </w:r>
      <w:r w:rsidR="00BD0262" w:rsidRPr="00BD0262">
        <w:t>;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Кл</w:t>
      </w:r>
      <w:r w:rsidR="00BD0262" w:rsidRPr="00BD0262">
        <w:t xml:space="preserve"> - </w:t>
      </w:r>
      <w:r w:rsidRPr="00BD0262">
        <w:t>взвешенный</w:t>
      </w:r>
      <w:r w:rsidR="00BD0262" w:rsidRPr="00BD0262">
        <w:t xml:space="preserve"> </w:t>
      </w:r>
      <w:r w:rsidRPr="00BD0262">
        <w:t>коэффициент</w:t>
      </w:r>
      <w:r w:rsidR="00BD0262" w:rsidRPr="00BD0262">
        <w:t xml:space="preserve"> </w:t>
      </w:r>
      <w:r w:rsidRPr="00BD0262">
        <w:t>ликвидности</w:t>
      </w:r>
      <w:r w:rsidR="00BD0262" w:rsidRPr="00BD0262">
        <w:t>;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Кр</w:t>
      </w:r>
      <w:r w:rsidR="00BD0262" w:rsidRPr="00BD0262">
        <w:t xml:space="preserve"> - </w:t>
      </w:r>
      <w:r w:rsidRPr="00BD0262">
        <w:t>взвешенный</w:t>
      </w:r>
      <w:r w:rsidR="00BD0262" w:rsidRPr="00BD0262">
        <w:t xml:space="preserve"> </w:t>
      </w:r>
      <w:r w:rsidRPr="00BD0262">
        <w:t>коэффициент</w:t>
      </w:r>
      <w:r w:rsidR="00BD0262" w:rsidRPr="00BD0262">
        <w:t xml:space="preserve"> </w:t>
      </w:r>
      <w:r w:rsidRPr="00BD0262">
        <w:t>рентабельности</w:t>
      </w:r>
      <w:r w:rsidR="00BD0262" w:rsidRPr="00BD0262">
        <w:t>;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Кка</w:t>
      </w:r>
      <w:r w:rsidR="00BD0262" w:rsidRPr="00BD0262">
        <w:t xml:space="preserve"> - </w:t>
      </w:r>
      <w:r w:rsidRPr="00BD0262">
        <w:t>взвешенный</w:t>
      </w:r>
      <w:r w:rsidR="00BD0262" w:rsidRPr="00BD0262">
        <w:t xml:space="preserve"> </w:t>
      </w:r>
      <w:r w:rsidRPr="00BD0262">
        <w:t>коэффициент</w:t>
      </w:r>
      <w:r w:rsidR="00BD0262" w:rsidRPr="00BD0262">
        <w:t xml:space="preserve"> </w:t>
      </w:r>
      <w:r w:rsidRPr="00BD0262">
        <w:t>качества</w:t>
      </w:r>
      <w:r w:rsidR="00BD0262" w:rsidRPr="00BD0262">
        <w:t>;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Крб</w:t>
      </w:r>
      <w:r w:rsidR="00BD0262" w:rsidRPr="00BD0262">
        <w:t xml:space="preserve"> - </w:t>
      </w:r>
      <w:r w:rsidRPr="00BD0262">
        <w:t>взвешенный</w:t>
      </w:r>
      <w:r w:rsidR="00BD0262" w:rsidRPr="00BD0262">
        <w:t xml:space="preserve"> </w:t>
      </w:r>
      <w:r w:rsidRPr="00BD0262">
        <w:t>коэффициент</w:t>
      </w:r>
      <w:r w:rsidR="00BD0262" w:rsidRPr="00BD0262">
        <w:t xml:space="preserve"> </w:t>
      </w:r>
      <w:r w:rsidRPr="00BD0262">
        <w:t>ресурсной</w:t>
      </w:r>
      <w:r w:rsidR="00BD0262" w:rsidRPr="00BD0262">
        <w:t xml:space="preserve"> </w:t>
      </w:r>
      <w:r w:rsidRPr="00BD0262">
        <w:t>базы.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Степень</w:t>
      </w:r>
      <w:r w:rsidR="00BD0262" w:rsidRPr="00BD0262">
        <w:t xml:space="preserve"> </w:t>
      </w:r>
      <w:r w:rsidRPr="00BD0262">
        <w:t>взвешенности</w:t>
      </w:r>
      <w:r w:rsidR="00BD0262" w:rsidRPr="00BD0262">
        <w:t xml:space="preserve"> </w:t>
      </w:r>
      <w:r w:rsidRPr="00BD0262">
        <w:t>данных</w:t>
      </w:r>
      <w:r w:rsidR="00BD0262" w:rsidRPr="00BD0262">
        <w:t xml:space="preserve"> </w:t>
      </w:r>
      <w:r w:rsidRPr="00BD0262">
        <w:t>коэффициентов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каждом</w:t>
      </w:r>
      <w:r w:rsidR="00BD0262" w:rsidRPr="00BD0262">
        <w:t xml:space="preserve"> </w:t>
      </w:r>
      <w:r w:rsidRPr="00BD0262">
        <w:t>конкретном</w:t>
      </w:r>
      <w:r w:rsidR="00BD0262" w:rsidRPr="00BD0262">
        <w:t xml:space="preserve"> </w:t>
      </w:r>
      <w:r w:rsidRPr="00BD0262">
        <w:t>банке</w:t>
      </w:r>
      <w:r w:rsidR="00BD0262" w:rsidRPr="00BD0262">
        <w:t xml:space="preserve"> </w:t>
      </w:r>
      <w:r w:rsidRPr="00BD0262">
        <w:t>может</w:t>
      </w:r>
      <w:r w:rsidR="00BD0262" w:rsidRPr="00BD0262">
        <w:t xml:space="preserve"> </w:t>
      </w:r>
      <w:r w:rsidRPr="00BD0262">
        <w:t>пересматриваться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зависимости</w:t>
      </w:r>
      <w:r w:rsidR="00BD0262" w:rsidRPr="00BD0262">
        <w:t xml:space="preserve"> </w:t>
      </w:r>
      <w:r w:rsidRPr="00BD0262">
        <w:t>от</w:t>
      </w:r>
      <w:r w:rsidR="00BD0262" w:rsidRPr="00BD0262">
        <w:t xml:space="preserve"> </w:t>
      </w:r>
      <w:r w:rsidRPr="00BD0262">
        <w:t>результатов</w:t>
      </w:r>
      <w:r w:rsidR="00BD0262" w:rsidRPr="00BD0262">
        <w:t xml:space="preserve"> </w:t>
      </w:r>
      <w:r w:rsidRPr="00BD0262">
        <w:t>практики</w:t>
      </w:r>
      <w:r w:rsidR="00BD0262" w:rsidRPr="00BD0262">
        <w:t xml:space="preserve"> </w:t>
      </w:r>
      <w:r w:rsidRPr="00BD0262">
        <w:t>проведения,</w:t>
      </w:r>
      <w:r w:rsidR="00BD0262" w:rsidRPr="00BD0262">
        <w:t xml:space="preserve"> </w:t>
      </w:r>
      <w:r w:rsidRPr="00BD0262">
        <w:t>например,</w:t>
      </w:r>
      <w:r w:rsidR="00BD0262" w:rsidRPr="00BD0262">
        <w:t xml:space="preserve"> </w:t>
      </w:r>
      <w:r w:rsidRPr="00BD0262">
        <w:t>валютно-обменных</w:t>
      </w:r>
      <w:r w:rsidR="00BD0262" w:rsidRPr="00BD0262">
        <w:t xml:space="preserve"> </w:t>
      </w:r>
      <w:r w:rsidRPr="00BD0262">
        <w:t>сделок.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Лимит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банк-партнера</w:t>
      </w:r>
      <w:r w:rsidR="00BD0262" w:rsidRPr="00BD0262">
        <w:t xml:space="preserve"> </w:t>
      </w:r>
      <w:r w:rsidRPr="00BD0262">
        <w:t>рассчитывается</w:t>
      </w:r>
      <w:r w:rsidR="00BD0262" w:rsidRPr="00BD0262">
        <w:t xml:space="preserve"> </w:t>
      </w:r>
      <w:r w:rsidRPr="00BD0262">
        <w:t>по</w:t>
      </w:r>
      <w:r w:rsidR="00BD0262" w:rsidRPr="00BD0262">
        <w:t xml:space="preserve"> </w:t>
      </w:r>
      <w:r w:rsidRPr="00BD0262">
        <w:t>формуле</w:t>
      </w:r>
      <w:r w:rsidR="00BD0262">
        <w:t xml:space="preserve"> (</w:t>
      </w:r>
      <w:r w:rsidRPr="00BD0262">
        <w:t>2</w:t>
      </w:r>
      <w:r w:rsidR="00BD0262" w:rsidRPr="00BD0262">
        <w:t>):</w:t>
      </w:r>
    </w:p>
    <w:p w:rsidR="00BD0262" w:rsidRDefault="00BD0262" w:rsidP="00BD0262">
      <w:pPr>
        <w:tabs>
          <w:tab w:val="left" w:pos="726"/>
        </w:tabs>
      </w:pPr>
    </w:p>
    <w:p w:rsidR="00BD0262" w:rsidRPr="00BD0262" w:rsidRDefault="00B27D8F" w:rsidP="00BD0262">
      <w:pPr>
        <w:tabs>
          <w:tab w:val="left" w:pos="726"/>
        </w:tabs>
      </w:pPr>
      <w:r w:rsidRPr="00BD0262">
        <w:t>Лб</w:t>
      </w:r>
      <w:r w:rsidR="00BD0262" w:rsidRPr="00BD0262">
        <w:t xml:space="preserve"> </w:t>
      </w:r>
      <w:r w:rsidRPr="00BD0262">
        <w:t>=</w:t>
      </w:r>
      <w:r w:rsidR="00BD0262" w:rsidRPr="00BD0262">
        <w:t xml:space="preserve"> </w:t>
      </w:r>
      <w:r w:rsidRPr="00BD0262">
        <w:t>К</w:t>
      </w:r>
      <w:r w:rsidR="00BD0262" w:rsidRPr="00BD0262">
        <w:t xml:space="preserve"> </w:t>
      </w:r>
      <w:r w:rsidRPr="00BD0262">
        <w:t>*</w:t>
      </w:r>
      <w:r w:rsidR="00BD0262" w:rsidRPr="00BD0262">
        <w:t xml:space="preserve"> </w:t>
      </w:r>
      <w:r w:rsidRPr="00BD0262">
        <w:t>20%</w:t>
      </w:r>
      <w:r w:rsidR="00BD0262" w:rsidRPr="00BD0262">
        <w:t xml:space="preserve"> </w:t>
      </w:r>
      <w:r w:rsidRPr="00BD0262">
        <w:t>*</w:t>
      </w:r>
      <w:r w:rsidR="00BD0262" w:rsidRPr="00BD0262">
        <w:t xml:space="preserve"> </w:t>
      </w:r>
      <w:r w:rsidRPr="00BD0262">
        <w:t>Ск</w:t>
      </w:r>
      <w:r w:rsidR="00BD0262">
        <w:t xml:space="preserve"> (</w:t>
      </w:r>
      <w:r w:rsidRPr="00BD0262">
        <w:t>2</w:t>
      </w:r>
      <w:r w:rsidR="00BD0262" w:rsidRPr="00BD0262">
        <w:t>),</w:t>
      </w:r>
    </w:p>
    <w:p w:rsidR="00BD0262" w:rsidRDefault="00BD0262" w:rsidP="00BD0262">
      <w:pPr>
        <w:tabs>
          <w:tab w:val="left" w:pos="726"/>
        </w:tabs>
      </w:pPr>
    </w:p>
    <w:p w:rsidR="00BD0262" w:rsidRPr="00BD0262" w:rsidRDefault="00B27D8F" w:rsidP="00BD0262">
      <w:pPr>
        <w:tabs>
          <w:tab w:val="left" w:pos="726"/>
        </w:tabs>
      </w:pPr>
      <w:r w:rsidRPr="00BD0262">
        <w:t>где</w:t>
      </w:r>
      <w:r w:rsidR="00BD0262" w:rsidRPr="00BD0262">
        <w:t xml:space="preserve"> </w:t>
      </w:r>
      <w:r w:rsidRPr="00BD0262">
        <w:t>Лб</w:t>
      </w:r>
      <w:r w:rsidR="00BD0262" w:rsidRPr="00BD0262">
        <w:t xml:space="preserve"> - </w:t>
      </w:r>
      <w:r w:rsidRPr="00BD0262">
        <w:t>лимит</w:t>
      </w:r>
      <w:r w:rsidR="00BD0262" w:rsidRPr="00BD0262">
        <w:t xml:space="preserve"> </w:t>
      </w:r>
      <w:r w:rsidRPr="00BD0262">
        <w:t>банку-партнеру</w:t>
      </w:r>
      <w:r w:rsidR="00BD0262" w:rsidRPr="00BD0262">
        <w:t>;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К*20%</w:t>
      </w:r>
      <w:r w:rsidR="00BD0262" w:rsidRPr="00BD0262">
        <w:t xml:space="preserve"> - </w:t>
      </w:r>
      <w:r w:rsidRPr="00BD0262">
        <w:t>лимит</w:t>
      </w:r>
      <w:r w:rsidR="00BD0262" w:rsidRPr="00BD0262">
        <w:t xml:space="preserve"> </w:t>
      </w:r>
      <w:r w:rsidRPr="00BD0262">
        <w:t>открытой</w:t>
      </w:r>
      <w:r w:rsidR="00BD0262" w:rsidRPr="00BD0262">
        <w:t xml:space="preserve"> </w:t>
      </w:r>
      <w:r w:rsidRPr="00BD0262">
        <w:t>валютной</w:t>
      </w:r>
      <w:r w:rsidR="00BD0262" w:rsidRPr="00BD0262">
        <w:t xml:space="preserve"> </w:t>
      </w:r>
      <w:r w:rsidRPr="00BD0262">
        <w:t>позиции,</w:t>
      </w:r>
      <w:r w:rsidR="00BD0262" w:rsidRPr="00BD0262">
        <w:t xml:space="preserve"> </w:t>
      </w:r>
      <w:r w:rsidRPr="00BD0262">
        <w:t>установленный</w:t>
      </w:r>
      <w:r w:rsidR="00BD0262" w:rsidRPr="00BD0262">
        <w:t xml:space="preserve"> </w:t>
      </w:r>
      <w:r w:rsidRPr="00BD0262">
        <w:t>центральным</w:t>
      </w:r>
      <w:r w:rsidR="00BD0262" w:rsidRPr="00BD0262">
        <w:t xml:space="preserve"> </w:t>
      </w:r>
      <w:r w:rsidRPr="00BD0262">
        <w:t>банком</w:t>
      </w:r>
      <w:r w:rsidR="00BD0262" w:rsidRPr="00BD0262">
        <w:t xml:space="preserve"> </w:t>
      </w:r>
      <w:r w:rsidRPr="00BD0262">
        <w:t>или</w:t>
      </w:r>
      <w:r w:rsidR="00BD0262" w:rsidRPr="00BD0262">
        <w:t xml:space="preserve"> </w:t>
      </w:r>
      <w:r w:rsidRPr="00BD0262">
        <w:t>полученный</w:t>
      </w:r>
      <w:r w:rsidR="00BD0262" w:rsidRPr="00BD0262">
        <w:t xml:space="preserve"> </w:t>
      </w:r>
      <w:r w:rsidRPr="00BD0262">
        <w:t>расчетным</w:t>
      </w:r>
      <w:r w:rsidR="00BD0262" w:rsidRPr="00BD0262">
        <w:t xml:space="preserve"> </w:t>
      </w:r>
      <w:r w:rsidRPr="00BD0262">
        <w:t>путем</w:t>
      </w:r>
      <w:r w:rsidR="00BD0262" w:rsidRPr="00BD0262">
        <w:t xml:space="preserve"> </w:t>
      </w:r>
      <w:r w:rsidRPr="00BD0262">
        <w:t>от</w:t>
      </w:r>
      <w:r w:rsidR="00BD0262" w:rsidRPr="00BD0262">
        <w:t xml:space="preserve"> </w:t>
      </w:r>
      <w:r w:rsidRPr="00BD0262">
        <w:t>величины</w:t>
      </w:r>
      <w:r w:rsidR="00BD0262" w:rsidRPr="00BD0262">
        <w:t xml:space="preserve"> </w:t>
      </w:r>
      <w:r w:rsidRPr="00BD0262">
        <w:t>собственного</w:t>
      </w:r>
      <w:r w:rsidR="00BD0262" w:rsidRPr="00BD0262">
        <w:t xml:space="preserve"> </w:t>
      </w:r>
      <w:r w:rsidRPr="00BD0262">
        <w:t>капитала</w:t>
      </w:r>
      <w:r w:rsidR="00BD0262" w:rsidRPr="00BD0262">
        <w:t>;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Ск</w:t>
      </w:r>
      <w:r w:rsidR="00BD0262" w:rsidRPr="00BD0262">
        <w:t xml:space="preserve"> - </w:t>
      </w:r>
      <w:r w:rsidRPr="00BD0262">
        <w:t>синтетический</w:t>
      </w:r>
      <w:r w:rsidR="00BD0262" w:rsidRPr="00BD0262">
        <w:t xml:space="preserve"> </w:t>
      </w:r>
      <w:r w:rsidRPr="00BD0262">
        <w:t>коэффициент</w:t>
      </w:r>
      <w:r w:rsidR="00BD0262" w:rsidRPr="00BD0262">
        <w:t xml:space="preserve"> [</w:t>
      </w:r>
      <w:r w:rsidRPr="00BD0262">
        <w:t>2,</w:t>
      </w:r>
      <w:r w:rsidR="00BD0262" w:rsidRPr="00BD0262">
        <w:t xml:space="preserve"> </w:t>
      </w:r>
      <w:r w:rsidRPr="00BD0262">
        <w:t>с.355</w:t>
      </w:r>
      <w:r w:rsidR="00BD0262" w:rsidRPr="00BD0262">
        <w:t>].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Приведенный</w:t>
      </w:r>
      <w:r w:rsidR="00BD0262" w:rsidRPr="00BD0262">
        <w:t xml:space="preserve"> </w:t>
      </w:r>
      <w:r w:rsidRPr="00BD0262">
        <w:t>математический</w:t>
      </w:r>
      <w:r w:rsidR="00BD0262" w:rsidRPr="00BD0262">
        <w:t xml:space="preserve"> </w:t>
      </w:r>
      <w:r w:rsidRPr="00BD0262">
        <w:t>аппарат</w:t>
      </w:r>
      <w:r w:rsidR="00BD0262" w:rsidRPr="00BD0262">
        <w:t xml:space="preserve"> </w:t>
      </w:r>
      <w:r w:rsidRPr="00BD0262">
        <w:t>охватывает</w:t>
      </w:r>
      <w:r w:rsidR="00BD0262" w:rsidRPr="00BD0262">
        <w:t xml:space="preserve"> </w:t>
      </w:r>
      <w:r w:rsidRPr="00BD0262">
        <w:t>принципиальную</w:t>
      </w:r>
      <w:r w:rsidR="00BD0262" w:rsidRPr="00BD0262">
        <w:t xml:space="preserve"> </w:t>
      </w:r>
      <w:r w:rsidRPr="00BD0262">
        <w:t>сторону</w:t>
      </w:r>
      <w:r w:rsidR="00BD0262" w:rsidRPr="00BD0262">
        <w:t xml:space="preserve"> </w:t>
      </w:r>
      <w:r w:rsidRPr="00BD0262">
        <w:t>установления</w:t>
      </w:r>
      <w:r w:rsidR="00BD0262" w:rsidRPr="00BD0262">
        <w:t xml:space="preserve"> </w:t>
      </w:r>
      <w:r w:rsidRPr="00BD0262">
        <w:t>лимитов</w:t>
      </w:r>
      <w:r w:rsidR="00BD0262" w:rsidRPr="00BD0262">
        <w:t xml:space="preserve"> </w:t>
      </w:r>
      <w:r w:rsidRPr="00BD0262">
        <w:t>при</w:t>
      </w:r>
      <w:r w:rsidR="00BD0262" w:rsidRPr="00BD0262">
        <w:t xml:space="preserve"> </w:t>
      </w:r>
      <w:r w:rsidRPr="00BD0262">
        <w:t>осуществлении</w:t>
      </w:r>
      <w:r w:rsidR="00BD0262" w:rsidRPr="00BD0262">
        <w:t xml:space="preserve"> </w:t>
      </w:r>
      <w:r w:rsidRPr="00BD0262">
        <w:t>расчетов</w:t>
      </w:r>
      <w:r w:rsidR="00BD0262" w:rsidRPr="00BD0262">
        <w:t xml:space="preserve"> </w:t>
      </w:r>
      <w:r w:rsidRPr="00BD0262">
        <w:t>по</w:t>
      </w:r>
      <w:r w:rsidR="00BD0262" w:rsidRPr="00BD0262">
        <w:t xml:space="preserve"> </w:t>
      </w:r>
      <w:r w:rsidRPr="00BD0262">
        <w:t>внешнеторговым</w:t>
      </w:r>
      <w:r w:rsidR="00BD0262" w:rsidRPr="00BD0262">
        <w:t xml:space="preserve"> </w:t>
      </w:r>
      <w:r w:rsidRPr="00BD0262">
        <w:t>операциям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валютно-обменным</w:t>
      </w:r>
      <w:r w:rsidR="00BD0262" w:rsidRPr="00BD0262">
        <w:t xml:space="preserve"> </w:t>
      </w:r>
      <w:r w:rsidRPr="00BD0262">
        <w:t>сделкам.</w:t>
      </w:r>
      <w:r w:rsidR="00BD0262" w:rsidRPr="00BD0262">
        <w:t xml:space="preserve"> </w:t>
      </w:r>
      <w:r w:rsidRPr="00BD0262">
        <w:t>Особенности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работе</w:t>
      </w:r>
      <w:r w:rsidR="00BD0262" w:rsidRPr="00BD0262">
        <w:t xml:space="preserve"> </w:t>
      </w:r>
      <w:r w:rsidRPr="00BD0262">
        <w:t>банка</w:t>
      </w:r>
      <w:r w:rsidR="00BD0262" w:rsidRPr="00BD0262">
        <w:t xml:space="preserve"> </w:t>
      </w:r>
      <w:r w:rsidRPr="00BD0262">
        <w:t>могут</w:t>
      </w:r>
      <w:r w:rsidR="00BD0262" w:rsidRPr="00BD0262">
        <w:t xml:space="preserve"> </w:t>
      </w:r>
      <w:r w:rsidRPr="00BD0262">
        <w:t>наложить</w:t>
      </w:r>
      <w:r w:rsidR="00BD0262" w:rsidRPr="00BD0262">
        <w:t xml:space="preserve"> </w:t>
      </w:r>
      <w:r w:rsidRPr="00BD0262">
        <w:t>определенные</w:t>
      </w:r>
      <w:r w:rsidR="00BD0262" w:rsidRPr="00BD0262">
        <w:t xml:space="preserve"> </w:t>
      </w:r>
      <w:r w:rsidRPr="00BD0262">
        <w:t>специфические</w:t>
      </w:r>
      <w:r w:rsidR="00BD0262" w:rsidRPr="00BD0262">
        <w:t xml:space="preserve"> </w:t>
      </w:r>
      <w:r w:rsidRPr="00BD0262">
        <w:t>моменты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расчете</w:t>
      </w:r>
      <w:r w:rsidR="00BD0262" w:rsidRPr="00BD0262">
        <w:t xml:space="preserve"> </w:t>
      </w:r>
      <w:r w:rsidRPr="00BD0262">
        <w:t>данных</w:t>
      </w:r>
      <w:r w:rsidR="00BD0262" w:rsidRPr="00BD0262">
        <w:t xml:space="preserve"> </w:t>
      </w:r>
      <w:r w:rsidRPr="00BD0262">
        <w:t>нормативов.</w:t>
      </w:r>
      <w:r w:rsidR="00BD0262" w:rsidRPr="00BD0262">
        <w:t xml:space="preserve"> </w:t>
      </w:r>
      <w:r w:rsidRPr="00BD0262">
        <w:t>Так,</w:t>
      </w:r>
      <w:r w:rsidR="00BD0262" w:rsidRPr="00BD0262">
        <w:t xml:space="preserve"> </w:t>
      </w:r>
      <w:r w:rsidRPr="00BD0262">
        <w:t>например,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случае</w:t>
      </w:r>
      <w:r w:rsidR="00BD0262" w:rsidRPr="00BD0262">
        <w:t xml:space="preserve"> </w:t>
      </w:r>
      <w:r w:rsidRPr="00BD0262">
        <w:t>наличия</w:t>
      </w:r>
      <w:r w:rsidR="00BD0262" w:rsidRPr="00BD0262">
        <w:t xml:space="preserve"> </w:t>
      </w:r>
      <w:r w:rsidRPr="00BD0262">
        <w:t>просроченной</w:t>
      </w:r>
      <w:r w:rsidR="00BD0262" w:rsidRPr="00BD0262">
        <w:t xml:space="preserve"> </w:t>
      </w:r>
      <w:r w:rsidRPr="00BD0262">
        <w:t>задолженности</w:t>
      </w:r>
      <w:r w:rsidR="00BD0262" w:rsidRPr="00BD0262">
        <w:t xml:space="preserve"> </w:t>
      </w:r>
      <w:r w:rsidRPr="00BD0262">
        <w:t>по</w:t>
      </w:r>
      <w:r w:rsidR="00BD0262" w:rsidRPr="00BD0262">
        <w:t xml:space="preserve"> </w:t>
      </w:r>
      <w:r w:rsidRPr="00BD0262">
        <w:t>ссудам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размере,</w:t>
      </w:r>
      <w:r w:rsidR="00BD0262" w:rsidRPr="00BD0262">
        <w:t xml:space="preserve"> </w:t>
      </w:r>
      <w:r w:rsidRPr="00BD0262">
        <w:t>превышающем</w:t>
      </w:r>
      <w:r w:rsidR="00BD0262" w:rsidRPr="00BD0262">
        <w:t xml:space="preserve"> </w:t>
      </w:r>
      <w:r w:rsidRPr="00BD0262">
        <w:t>2%</w:t>
      </w:r>
      <w:r w:rsidR="00BD0262" w:rsidRPr="00BD0262">
        <w:t xml:space="preserve"> </w:t>
      </w:r>
      <w:r w:rsidRPr="00BD0262">
        <w:t>от</w:t>
      </w:r>
      <w:r w:rsidR="00BD0262" w:rsidRPr="00BD0262">
        <w:t xml:space="preserve"> </w:t>
      </w:r>
      <w:r w:rsidRPr="00BD0262">
        <w:t>общей</w:t>
      </w:r>
      <w:r w:rsidR="00BD0262" w:rsidRPr="00BD0262">
        <w:t xml:space="preserve"> </w:t>
      </w:r>
      <w:r w:rsidRPr="00BD0262">
        <w:t>суммы</w:t>
      </w:r>
      <w:r w:rsidR="00BD0262" w:rsidRPr="00BD0262">
        <w:t xml:space="preserve"> </w:t>
      </w:r>
      <w:r w:rsidRPr="00BD0262">
        <w:t>выданных</w:t>
      </w:r>
      <w:r w:rsidR="00BD0262" w:rsidRPr="00BD0262">
        <w:t xml:space="preserve"> </w:t>
      </w:r>
      <w:r w:rsidRPr="00BD0262">
        <w:t>кредитов,</w:t>
      </w:r>
      <w:r w:rsidR="00BD0262" w:rsidRPr="00BD0262">
        <w:t xml:space="preserve"> </w:t>
      </w:r>
      <w:r w:rsidRPr="00BD0262">
        <w:t>требования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расчете</w:t>
      </w:r>
      <w:r w:rsidR="00BD0262" w:rsidRPr="00BD0262">
        <w:t xml:space="preserve"> </w:t>
      </w:r>
      <w:r w:rsidRPr="00BD0262">
        <w:t>нормативов</w:t>
      </w:r>
      <w:r w:rsidR="00BD0262" w:rsidRPr="00BD0262">
        <w:t xml:space="preserve"> </w:t>
      </w:r>
      <w:r w:rsidRPr="00BD0262">
        <w:t>могут</w:t>
      </w:r>
      <w:r w:rsidR="00BD0262" w:rsidRPr="00BD0262">
        <w:t xml:space="preserve"> </w:t>
      </w:r>
      <w:r w:rsidRPr="00BD0262">
        <w:t>стать</w:t>
      </w:r>
      <w:r w:rsidR="00BD0262" w:rsidRPr="00BD0262">
        <w:t xml:space="preserve"> </w:t>
      </w:r>
      <w:r w:rsidRPr="00BD0262">
        <w:t>жестче.</w:t>
      </w:r>
      <w:r w:rsidR="00BD0262" w:rsidRPr="00BD0262">
        <w:t xml:space="preserve"> </w:t>
      </w:r>
      <w:r w:rsidRPr="00BD0262">
        <w:t>Не</w:t>
      </w:r>
      <w:r w:rsidR="00BD0262" w:rsidRPr="00BD0262">
        <w:t xml:space="preserve"> </w:t>
      </w:r>
      <w:r w:rsidRPr="00BD0262">
        <w:t>исключается</w:t>
      </w:r>
      <w:r w:rsidR="00BD0262" w:rsidRPr="00BD0262">
        <w:t xml:space="preserve"> </w:t>
      </w:r>
      <w:r w:rsidRPr="00BD0262">
        <w:t>возможность</w:t>
      </w:r>
      <w:r w:rsidR="00BD0262" w:rsidRPr="00BD0262">
        <w:t xml:space="preserve"> </w:t>
      </w:r>
      <w:r w:rsidRPr="00BD0262">
        <w:t>применения</w:t>
      </w:r>
      <w:r w:rsidR="00BD0262" w:rsidRPr="00BD0262">
        <w:t xml:space="preserve"> </w:t>
      </w:r>
      <w:r w:rsidRPr="00BD0262">
        <w:t>к</w:t>
      </w:r>
      <w:r w:rsidR="00BD0262" w:rsidRPr="00BD0262">
        <w:t xml:space="preserve"> </w:t>
      </w:r>
      <w:r w:rsidRPr="00BD0262">
        <w:t>банку-партнеру</w:t>
      </w:r>
      <w:r w:rsidR="00BD0262" w:rsidRPr="00BD0262">
        <w:t xml:space="preserve"> </w:t>
      </w:r>
      <w:r w:rsidRPr="00BD0262">
        <w:t>системы</w:t>
      </w:r>
      <w:r w:rsidR="00BD0262" w:rsidRPr="00BD0262">
        <w:t xml:space="preserve"> </w:t>
      </w:r>
      <w:r w:rsidRPr="00BD0262">
        <w:t>отсечек</w:t>
      </w:r>
      <w:r w:rsidR="00BD0262" w:rsidRPr="00BD0262">
        <w:t xml:space="preserve"> </w:t>
      </w:r>
      <w:r w:rsidRPr="00BD0262">
        <w:t>или</w:t>
      </w:r>
      <w:r w:rsidR="00BD0262" w:rsidRPr="00BD0262">
        <w:t xml:space="preserve"> </w:t>
      </w:r>
      <w:r w:rsidRPr="00BD0262">
        <w:t>же</w:t>
      </w:r>
      <w:r w:rsidR="00BD0262" w:rsidRPr="00BD0262">
        <w:t xml:space="preserve"> </w:t>
      </w:r>
      <w:r w:rsidRPr="00BD0262">
        <w:t>закрытие</w:t>
      </w:r>
      <w:r w:rsidR="00BD0262" w:rsidRPr="00BD0262">
        <w:t xml:space="preserve"> </w:t>
      </w:r>
      <w:r w:rsidRPr="00BD0262">
        <w:t>линии.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Характеризуя</w:t>
      </w:r>
      <w:r w:rsidR="00BD0262" w:rsidRPr="00BD0262">
        <w:t xml:space="preserve"> </w:t>
      </w:r>
      <w:r w:rsidRPr="00BD0262">
        <w:t>второй</w:t>
      </w:r>
      <w:r w:rsidR="00BD0262" w:rsidRPr="00BD0262">
        <w:t xml:space="preserve"> </w:t>
      </w:r>
      <w:r w:rsidRPr="00BD0262">
        <w:t>уровень</w:t>
      </w:r>
      <w:r w:rsidR="00BD0262" w:rsidRPr="00BD0262">
        <w:t xml:space="preserve"> </w:t>
      </w:r>
      <w:r w:rsidRPr="00BD0262">
        <w:t>технического</w:t>
      </w:r>
      <w:r w:rsidR="00BD0262" w:rsidRPr="00BD0262">
        <w:t xml:space="preserve"> </w:t>
      </w:r>
      <w:r w:rsidRPr="00BD0262">
        <w:t>анализа,</w:t>
      </w:r>
      <w:r w:rsidR="00BD0262" w:rsidRPr="00BD0262">
        <w:t xml:space="preserve"> </w:t>
      </w:r>
      <w:r w:rsidRPr="00BD0262">
        <w:t>отметим,</w:t>
      </w:r>
      <w:r w:rsidR="00BD0262" w:rsidRPr="00BD0262">
        <w:t xml:space="preserve"> </w:t>
      </w:r>
      <w:r w:rsidRPr="00BD0262">
        <w:t>что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основе</w:t>
      </w:r>
      <w:r w:rsidR="00BD0262" w:rsidRPr="00BD0262">
        <w:t xml:space="preserve"> </w:t>
      </w:r>
      <w:r w:rsidRPr="00BD0262">
        <w:t>заложен</w:t>
      </w:r>
      <w:r w:rsidR="00BD0262" w:rsidRPr="00BD0262">
        <w:t xml:space="preserve"> </w:t>
      </w:r>
      <w:r w:rsidRPr="00BD0262">
        <w:t>метод</w:t>
      </w:r>
      <w:r w:rsidR="00BD0262" w:rsidRPr="00BD0262">
        <w:t xml:space="preserve"> </w:t>
      </w:r>
      <w:r w:rsidRPr="00BD0262">
        <w:t>анализа</w:t>
      </w:r>
      <w:r w:rsidR="00BD0262" w:rsidRPr="00BD0262">
        <w:t xml:space="preserve"> </w:t>
      </w:r>
      <w:r w:rsidRPr="00BD0262">
        <w:t>данных</w:t>
      </w:r>
      <w:r w:rsidR="00BD0262" w:rsidRPr="00BD0262">
        <w:t xml:space="preserve"> </w:t>
      </w:r>
      <w:r w:rsidRPr="00BD0262">
        <w:t>графиков</w:t>
      </w:r>
      <w:r w:rsidR="00BD0262" w:rsidRPr="00BD0262">
        <w:t xml:space="preserve"> </w:t>
      </w:r>
      <w:r w:rsidRPr="00BD0262">
        <w:t>о</w:t>
      </w:r>
      <w:r w:rsidR="00BD0262" w:rsidRPr="00BD0262">
        <w:t xml:space="preserve"> </w:t>
      </w:r>
      <w:r w:rsidRPr="00BD0262">
        <w:t>состоянии</w:t>
      </w:r>
      <w:r w:rsidR="00BD0262" w:rsidRPr="00BD0262">
        <w:t xml:space="preserve"> </w:t>
      </w:r>
      <w:r w:rsidRPr="00BD0262">
        <w:t>сегментов</w:t>
      </w:r>
      <w:r w:rsidR="00BD0262" w:rsidRPr="00BD0262">
        <w:t xml:space="preserve"> </w:t>
      </w:r>
      <w:r w:rsidRPr="00BD0262">
        <w:t>финансового</w:t>
      </w:r>
      <w:r w:rsidR="00BD0262" w:rsidRPr="00BD0262">
        <w:t xml:space="preserve"> </w:t>
      </w:r>
      <w:r w:rsidRPr="00BD0262">
        <w:t>рынка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всех</w:t>
      </w:r>
      <w:r w:rsidR="00BD0262" w:rsidRPr="00BD0262">
        <w:t xml:space="preserve"> </w:t>
      </w:r>
      <w:r w:rsidRPr="00BD0262">
        <w:t>видов</w:t>
      </w:r>
      <w:r w:rsidR="00BD0262" w:rsidRPr="00BD0262">
        <w:t xml:space="preserve"> </w:t>
      </w:r>
      <w:r w:rsidRPr="00BD0262">
        <w:t>финансовых</w:t>
      </w:r>
      <w:r w:rsidR="00BD0262" w:rsidRPr="00BD0262">
        <w:t xml:space="preserve"> </w:t>
      </w:r>
      <w:r w:rsidRPr="00BD0262">
        <w:t>инструментов.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Анализ</w:t>
      </w:r>
      <w:r w:rsidR="00BD0262" w:rsidRPr="00BD0262">
        <w:t xml:space="preserve"> </w:t>
      </w:r>
      <w:r w:rsidRPr="00BD0262">
        <w:t>рисков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основании</w:t>
      </w:r>
      <w:r w:rsidR="00BD0262" w:rsidRPr="00BD0262">
        <w:t xml:space="preserve"> </w:t>
      </w:r>
      <w:r w:rsidRPr="00BD0262">
        <w:t>сведений</w:t>
      </w:r>
      <w:r w:rsidR="00BD0262" w:rsidRPr="00BD0262">
        <w:t xml:space="preserve"> </w:t>
      </w:r>
      <w:r w:rsidRPr="00BD0262">
        <w:t>графиков</w:t>
      </w:r>
      <w:r w:rsidR="00BD0262" w:rsidRPr="00BD0262">
        <w:t xml:space="preserve"> - </w:t>
      </w:r>
      <w:r w:rsidRPr="00BD0262">
        <w:t>это</w:t>
      </w:r>
      <w:r w:rsidR="00BD0262" w:rsidRPr="00BD0262">
        <w:t xml:space="preserve"> </w:t>
      </w:r>
      <w:r w:rsidRPr="00BD0262">
        <w:t>область</w:t>
      </w:r>
      <w:r w:rsidR="00BD0262" w:rsidRPr="00BD0262">
        <w:t xml:space="preserve"> </w:t>
      </w:r>
      <w:r w:rsidRPr="00BD0262">
        <w:t>рыночного</w:t>
      </w:r>
      <w:r w:rsidR="00BD0262" w:rsidRPr="00BD0262">
        <w:t xml:space="preserve"> </w:t>
      </w:r>
      <w:r w:rsidRPr="00BD0262">
        <w:t>анализа,</w:t>
      </w:r>
      <w:r w:rsidR="00BD0262" w:rsidRPr="00BD0262">
        <w:t xml:space="preserve"> </w:t>
      </w:r>
      <w:r w:rsidRPr="00BD0262">
        <w:t>предполагающая,</w:t>
      </w:r>
      <w:r w:rsidR="00BD0262" w:rsidRPr="00BD0262">
        <w:t xml:space="preserve"> </w:t>
      </w:r>
      <w:r w:rsidRPr="00BD0262">
        <w:t>что</w:t>
      </w:r>
      <w:r w:rsidR="00BD0262" w:rsidRPr="00BD0262">
        <w:t xml:space="preserve"> </w:t>
      </w:r>
      <w:r w:rsidRPr="00BD0262">
        <w:t>рынок</w:t>
      </w:r>
      <w:r w:rsidR="00BD0262" w:rsidRPr="00BD0262">
        <w:t xml:space="preserve"> </w:t>
      </w:r>
      <w:r w:rsidRPr="00BD0262">
        <w:t>обладает</w:t>
      </w:r>
      <w:r w:rsidR="00BD0262" w:rsidRPr="00BD0262">
        <w:t xml:space="preserve"> </w:t>
      </w:r>
      <w:r w:rsidRPr="00BD0262">
        <w:t>памятью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что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будущее</w:t>
      </w:r>
      <w:r w:rsidR="00BD0262" w:rsidRPr="00BD0262">
        <w:t xml:space="preserve"> </w:t>
      </w:r>
      <w:r w:rsidRPr="00BD0262">
        <w:t>движение</w:t>
      </w:r>
      <w:r w:rsidR="00BD0262" w:rsidRPr="00BD0262">
        <w:t xml:space="preserve"> </w:t>
      </w:r>
      <w:r w:rsidRPr="00BD0262">
        <w:t>курса</w:t>
      </w:r>
      <w:r w:rsidR="00BD0262" w:rsidRPr="00BD0262">
        <w:t xml:space="preserve"> </w:t>
      </w:r>
      <w:r w:rsidRPr="00BD0262">
        <w:t>большое</w:t>
      </w:r>
      <w:r w:rsidR="00BD0262" w:rsidRPr="00BD0262">
        <w:t xml:space="preserve"> </w:t>
      </w:r>
      <w:r w:rsidRPr="00BD0262">
        <w:t>влияние</w:t>
      </w:r>
      <w:r w:rsidR="00BD0262" w:rsidRPr="00BD0262">
        <w:t xml:space="preserve"> </w:t>
      </w:r>
      <w:r w:rsidRPr="00BD0262">
        <w:t>оказывают</w:t>
      </w:r>
      <w:r w:rsidR="00BD0262" w:rsidRPr="00BD0262">
        <w:t xml:space="preserve"> </w:t>
      </w:r>
      <w:r w:rsidRPr="00BD0262">
        <w:t>закономерности</w:t>
      </w:r>
      <w:r w:rsidR="00BD0262" w:rsidRPr="00BD0262">
        <w:t xml:space="preserve"> </w:t>
      </w:r>
      <w:r w:rsidRPr="00BD0262">
        <w:t>его</w:t>
      </w:r>
      <w:r w:rsidR="00BD0262" w:rsidRPr="00BD0262">
        <w:t xml:space="preserve"> </w:t>
      </w:r>
      <w:r w:rsidRPr="00BD0262">
        <w:t>прошлого</w:t>
      </w:r>
      <w:r w:rsidR="00BD0262" w:rsidRPr="00BD0262">
        <w:t xml:space="preserve"> </w:t>
      </w:r>
      <w:r w:rsidRPr="00BD0262">
        <w:t>поведения</w:t>
      </w:r>
      <w:r w:rsidR="00BD0262" w:rsidRPr="00BD0262">
        <w:t xml:space="preserve">; </w:t>
      </w:r>
      <w:r w:rsidRPr="00BD0262">
        <w:t>тем</w:t>
      </w:r>
      <w:r w:rsidR="00BD0262" w:rsidRPr="00BD0262">
        <w:t xml:space="preserve"> </w:t>
      </w:r>
      <w:r w:rsidRPr="00BD0262">
        <w:t>самым</w:t>
      </w:r>
      <w:r w:rsidR="00BD0262" w:rsidRPr="00BD0262">
        <w:t xml:space="preserve"> </w:t>
      </w:r>
      <w:r w:rsidRPr="00BD0262">
        <w:t>теория</w:t>
      </w:r>
      <w:r w:rsidR="00BD0262" w:rsidRPr="00BD0262">
        <w:t xml:space="preserve"> </w:t>
      </w:r>
      <w:r w:rsidRPr="00BD0262">
        <w:t>технического</w:t>
      </w:r>
      <w:r w:rsidR="00BD0262" w:rsidRPr="00BD0262">
        <w:t xml:space="preserve"> </w:t>
      </w:r>
      <w:r w:rsidRPr="00BD0262">
        <w:t>анализа</w:t>
      </w:r>
      <w:r w:rsidR="00BD0262" w:rsidRPr="00BD0262">
        <w:t xml:space="preserve"> </w:t>
      </w:r>
      <w:r w:rsidRPr="00BD0262">
        <w:t>обладает</w:t>
      </w:r>
      <w:r w:rsidR="00BD0262" w:rsidRPr="00BD0262">
        <w:t xml:space="preserve"> </w:t>
      </w:r>
      <w:r w:rsidRPr="00BD0262">
        <w:t>большой</w:t>
      </w:r>
      <w:r w:rsidR="00BD0262" w:rsidRPr="00BD0262">
        <w:t xml:space="preserve"> </w:t>
      </w:r>
      <w:r w:rsidRPr="00BD0262">
        <w:t>степенью</w:t>
      </w:r>
      <w:r w:rsidR="00BD0262" w:rsidRPr="00BD0262">
        <w:t xml:space="preserve"> </w:t>
      </w:r>
      <w:r w:rsidRPr="00BD0262">
        <w:t>предсказуемости.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Объяснение</w:t>
      </w:r>
      <w:r w:rsidR="00BD0262" w:rsidRPr="00BD0262">
        <w:t xml:space="preserve"> </w:t>
      </w:r>
      <w:r w:rsidRPr="00BD0262">
        <w:t>данному</w:t>
      </w:r>
      <w:r w:rsidR="00BD0262" w:rsidRPr="00BD0262">
        <w:t xml:space="preserve"> </w:t>
      </w:r>
      <w:r w:rsidRPr="00BD0262">
        <w:t>факту</w:t>
      </w:r>
      <w:r w:rsidR="00BD0262" w:rsidRPr="00BD0262">
        <w:t xml:space="preserve"> </w:t>
      </w:r>
      <w:r w:rsidRPr="00BD0262">
        <w:t>кроется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психологии</w:t>
      </w:r>
      <w:r w:rsidR="00BD0262" w:rsidRPr="00BD0262">
        <w:t xml:space="preserve"> </w:t>
      </w:r>
      <w:r w:rsidRPr="00BD0262">
        <w:t>людей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рынка.</w:t>
      </w:r>
      <w:r w:rsidR="00BD0262" w:rsidRPr="00BD0262">
        <w:t xml:space="preserve"> </w:t>
      </w:r>
      <w:r w:rsidRPr="00BD0262">
        <w:t>Приблизительно</w:t>
      </w:r>
      <w:r w:rsidR="00BD0262" w:rsidRPr="00BD0262">
        <w:t xml:space="preserve"> </w:t>
      </w:r>
      <w:r w:rsidRPr="00BD0262">
        <w:t>одинаковый</w:t>
      </w:r>
      <w:r w:rsidR="00BD0262" w:rsidRPr="00BD0262">
        <w:t xml:space="preserve"> </w:t>
      </w:r>
      <w:r w:rsidRPr="00BD0262">
        <w:t>набор</w:t>
      </w:r>
      <w:r w:rsidR="00BD0262" w:rsidRPr="00BD0262">
        <w:t xml:space="preserve"> </w:t>
      </w:r>
      <w:r w:rsidRPr="00BD0262">
        <w:t>факторов,</w:t>
      </w:r>
      <w:r w:rsidR="00BD0262" w:rsidRPr="00BD0262">
        <w:t xml:space="preserve"> </w:t>
      </w:r>
      <w:r w:rsidRPr="00BD0262">
        <w:t>влияющих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принятие</w:t>
      </w:r>
      <w:r w:rsidR="00BD0262" w:rsidRPr="00BD0262">
        <w:t xml:space="preserve"> </w:t>
      </w:r>
      <w:r w:rsidRPr="00BD0262">
        <w:t>решений</w:t>
      </w:r>
      <w:r w:rsidR="00BD0262" w:rsidRPr="00BD0262">
        <w:t xml:space="preserve"> </w:t>
      </w:r>
      <w:r w:rsidRPr="00BD0262">
        <w:t>о</w:t>
      </w:r>
      <w:r w:rsidR="00BD0262" w:rsidRPr="00BD0262">
        <w:t xml:space="preserve"> </w:t>
      </w:r>
      <w:r w:rsidRPr="00BD0262">
        <w:t>покупке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продаже</w:t>
      </w:r>
      <w:r w:rsidR="00BD0262" w:rsidRPr="00BD0262">
        <w:t xml:space="preserve"> </w:t>
      </w:r>
      <w:r w:rsidRPr="00BD0262">
        <w:t>валюты,</w:t>
      </w:r>
      <w:r w:rsidR="00BD0262" w:rsidRPr="00BD0262">
        <w:t xml:space="preserve"> </w:t>
      </w:r>
      <w:r w:rsidRPr="00BD0262">
        <w:t>приводит</w:t>
      </w:r>
      <w:r w:rsidR="00BD0262" w:rsidRPr="00BD0262">
        <w:t xml:space="preserve"> </w:t>
      </w:r>
      <w:r w:rsidRPr="00BD0262">
        <w:t>каждый</w:t>
      </w:r>
      <w:r w:rsidR="00BD0262" w:rsidRPr="00BD0262">
        <w:t xml:space="preserve"> </w:t>
      </w:r>
      <w:r w:rsidRPr="00BD0262">
        <w:t>раз</w:t>
      </w:r>
      <w:r w:rsidR="00BD0262" w:rsidRPr="00BD0262">
        <w:t xml:space="preserve"> </w:t>
      </w:r>
      <w:r w:rsidRPr="00BD0262">
        <w:t>к</w:t>
      </w:r>
      <w:r w:rsidR="00BD0262" w:rsidRPr="00BD0262">
        <w:t xml:space="preserve"> </w:t>
      </w:r>
      <w:r w:rsidRPr="00BD0262">
        <w:t>сходному</w:t>
      </w:r>
      <w:r w:rsidR="00BD0262" w:rsidRPr="00BD0262">
        <w:t xml:space="preserve"> </w:t>
      </w:r>
      <w:r w:rsidRPr="00BD0262">
        <w:t>результату</w:t>
      </w:r>
      <w:r w:rsidR="00BD0262" w:rsidRPr="00BD0262">
        <w:t xml:space="preserve"> - </w:t>
      </w:r>
      <w:r w:rsidRPr="00BD0262">
        <w:t>появлению</w:t>
      </w:r>
      <w:r w:rsidR="00BD0262" w:rsidRPr="00BD0262">
        <w:t xml:space="preserve"> </w:t>
      </w:r>
      <w:r w:rsidRPr="00BD0262">
        <w:t>повторяющихся</w:t>
      </w:r>
      <w:r w:rsidR="00BD0262" w:rsidRPr="00BD0262">
        <w:t xml:space="preserve"> </w:t>
      </w:r>
      <w:r w:rsidRPr="00BD0262">
        <w:t>закономерностей</w:t>
      </w:r>
      <w:r w:rsidR="00BD0262" w:rsidRPr="00BD0262">
        <w:t xml:space="preserve"> </w:t>
      </w:r>
      <w:r w:rsidRPr="00BD0262">
        <w:t>движения</w:t>
      </w:r>
      <w:r w:rsidR="00BD0262" w:rsidRPr="00BD0262">
        <w:t xml:space="preserve"> </w:t>
      </w:r>
      <w:r w:rsidRPr="00BD0262">
        <w:t>курса</w:t>
      </w:r>
      <w:r w:rsidR="00BD0262" w:rsidRPr="00BD0262">
        <w:t xml:space="preserve"> </w:t>
      </w:r>
      <w:r w:rsidRPr="00BD0262">
        <w:t>валюты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условиях</w:t>
      </w:r>
      <w:r w:rsidR="00BD0262" w:rsidRPr="00BD0262">
        <w:t xml:space="preserve"> </w:t>
      </w:r>
      <w:r w:rsidRPr="00BD0262">
        <w:t>среднестатистического</w:t>
      </w:r>
      <w:r w:rsidR="00BD0262" w:rsidRPr="00BD0262">
        <w:t xml:space="preserve"> </w:t>
      </w:r>
      <w:r w:rsidRPr="00BD0262">
        <w:t>рынка</w:t>
      </w:r>
      <w:r w:rsidR="00BD0262">
        <w:t xml:space="preserve"> (</w:t>
      </w:r>
      <w:r w:rsidRPr="00BD0262">
        <w:t>очищенного</w:t>
      </w:r>
      <w:r w:rsidR="00BD0262" w:rsidRPr="00BD0262">
        <w:t xml:space="preserve"> </w:t>
      </w:r>
      <w:r w:rsidRPr="00BD0262">
        <w:t>от</w:t>
      </w:r>
      <w:r w:rsidR="00BD0262" w:rsidRPr="00BD0262">
        <w:t xml:space="preserve"> </w:t>
      </w:r>
      <w:r w:rsidRPr="00BD0262">
        <w:t>случайных</w:t>
      </w:r>
      <w:r w:rsidR="00BD0262" w:rsidRPr="00BD0262">
        <w:t xml:space="preserve"> </w:t>
      </w:r>
      <w:r w:rsidRPr="00BD0262">
        <w:t>явлений</w:t>
      </w:r>
      <w:r w:rsidR="00BD0262" w:rsidRPr="00BD0262">
        <w:t xml:space="preserve">). </w:t>
      </w:r>
      <w:r w:rsidRPr="00BD0262">
        <w:t>Однако</w:t>
      </w:r>
      <w:r w:rsidR="00BD0262" w:rsidRPr="00BD0262">
        <w:t xml:space="preserve"> </w:t>
      </w:r>
      <w:r w:rsidRPr="00BD0262">
        <w:t>даже</w:t>
      </w:r>
      <w:r w:rsidR="00BD0262" w:rsidRPr="00BD0262">
        <w:t xml:space="preserve"> </w:t>
      </w:r>
      <w:r w:rsidRPr="00BD0262">
        <w:t>характер</w:t>
      </w:r>
      <w:r w:rsidR="00BD0262" w:rsidRPr="00BD0262">
        <w:t xml:space="preserve"> </w:t>
      </w:r>
      <w:r w:rsidRPr="00BD0262">
        <w:t>появления</w:t>
      </w:r>
      <w:r w:rsidR="00BD0262" w:rsidRPr="00BD0262">
        <w:t xml:space="preserve"> </w:t>
      </w:r>
      <w:r w:rsidRPr="00BD0262">
        <w:t>случайностей,</w:t>
      </w:r>
      <w:r w:rsidR="00BD0262" w:rsidRPr="00BD0262">
        <w:t xml:space="preserve"> </w:t>
      </w:r>
      <w:r w:rsidRPr="00BD0262">
        <w:t>бесконечность</w:t>
      </w:r>
      <w:r w:rsidR="00BD0262" w:rsidRPr="00BD0262">
        <w:t xml:space="preserve"> </w:t>
      </w:r>
      <w:r w:rsidRPr="00BD0262">
        <w:t>их</w:t>
      </w:r>
      <w:r w:rsidR="00BD0262" w:rsidRPr="00BD0262">
        <w:t xml:space="preserve"> </w:t>
      </w:r>
      <w:r w:rsidRPr="00BD0262">
        <w:t>вариантов,</w:t>
      </w:r>
      <w:r w:rsidR="00BD0262" w:rsidRPr="00BD0262">
        <w:t xml:space="preserve"> </w:t>
      </w:r>
      <w:r w:rsidRPr="00BD0262">
        <w:t>действующих</w:t>
      </w:r>
      <w:r w:rsidR="00BD0262" w:rsidRPr="00BD0262">
        <w:t xml:space="preserve"> </w:t>
      </w:r>
      <w:r w:rsidRPr="00BD0262">
        <w:t>подчас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противоположных</w:t>
      </w:r>
      <w:r w:rsidR="00BD0262" w:rsidRPr="00BD0262">
        <w:t xml:space="preserve"> </w:t>
      </w:r>
      <w:r w:rsidRPr="00BD0262">
        <w:t>направлениях,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теории</w:t>
      </w:r>
      <w:r w:rsidR="00BD0262" w:rsidRPr="00BD0262">
        <w:t xml:space="preserve"> </w:t>
      </w:r>
      <w:r w:rsidRPr="00BD0262">
        <w:t>технического</w:t>
      </w:r>
      <w:r w:rsidR="00BD0262" w:rsidRPr="00BD0262">
        <w:t xml:space="preserve"> </w:t>
      </w:r>
      <w:r w:rsidRPr="00BD0262">
        <w:t>анализа</w:t>
      </w:r>
      <w:r w:rsidR="00BD0262" w:rsidRPr="00BD0262">
        <w:t xml:space="preserve"> </w:t>
      </w:r>
      <w:r w:rsidRPr="00BD0262">
        <w:t>образуют</w:t>
      </w:r>
      <w:r w:rsidR="00BD0262" w:rsidRPr="00BD0262">
        <w:t xml:space="preserve"> </w:t>
      </w:r>
      <w:r w:rsidRPr="00BD0262">
        <w:t>ряд</w:t>
      </w:r>
      <w:r w:rsidR="00BD0262" w:rsidRPr="00BD0262">
        <w:t xml:space="preserve"> </w:t>
      </w:r>
      <w:r w:rsidRPr="00BD0262">
        <w:t>стандартных</w:t>
      </w:r>
      <w:r w:rsidR="00BD0262" w:rsidRPr="00BD0262">
        <w:t xml:space="preserve"> </w:t>
      </w:r>
      <w:r w:rsidRPr="00BD0262">
        <w:t>закономерностей</w:t>
      </w:r>
      <w:r w:rsidR="00BD0262" w:rsidRPr="00BD0262">
        <w:t xml:space="preserve"> </w:t>
      </w:r>
      <w:r w:rsidRPr="00BD0262">
        <w:t>поведения</w:t>
      </w:r>
      <w:r w:rsidR="00BD0262" w:rsidRPr="00BD0262">
        <w:t xml:space="preserve"> </w:t>
      </w:r>
      <w:r w:rsidRPr="00BD0262">
        <w:t>людей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динамики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курса.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Чем</w:t>
      </w:r>
      <w:r w:rsidR="00BD0262" w:rsidRPr="00BD0262">
        <w:t xml:space="preserve"> </w:t>
      </w:r>
      <w:r w:rsidRPr="00BD0262">
        <w:t>больше</w:t>
      </w:r>
      <w:r w:rsidR="00BD0262" w:rsidRPr="00BD0262">
        <w:t xml:space="preserve"> </w:t>
      </w:r>
      <w:r w:rsidRPr="00BD0262">
        <w:t>людей</w:t>
      </w:r>
      <w:r w:rsidR="00BD0262" w:rsidRPr="00BD0262">
        <w:t xml:space="preserve"> </w:t>
      </w:r>
      <w:r w:rsidRPr="00BD0262">
        <w:t>верит</w:t>
      </w:r>
      <w:r w:rsidR="00BD0262" w:rsidRPr="00BD0262">
        <w:t xml:space="preserve"> </w:t>
      </w:r>
      <w:r w:rsidRPr="00BD0262">
        <w:t>закономерностям</w:t>
      </w:r>
      <w:r w:rsidR="00BD0262" w:rsidRPr="00BD0262">
        <w:t xml:space="preserve"> </w:t>
      </w:r>
      <w:r w:rsidRPr="00BD0262">
        <w:t>теории</w:t>
      </w:r>
      <w:r w:rsidR="00BD0262" w:rsidRPr="00BD0262">
        <w:t xml:space="preserve"> </w:t>
      </w:r>
      <w:r w:rsidRPr="00BD0262">
        <w:t>технического</w:t>
      </w:r>
      <w:r w:rsidR="00BD0262" w:rsidRPr="00BD0262">
        <w:t xml:space="preserve"> </w:t>
      </w:r>
      <w:r w:rsidRPr="00BD0262">
        <w:t>анализа,</w:t>
      </w:r>
      <w:r w:rsidR="00BD0262" w:rsidRPr="00BD0262">
        <w:t xml:space="preserve"> </w:t>
      </w:r>
      <w:r w:rsidRPr="00BD0262">
        <w:t>тем</w:t>
      </w:r>
      <w:r w:rsidR="00BD0262" w:rsidRPr="00BD0262">
        <w:t xml:space="preserve"> </w:t>
      </w:r>
      <w:r w:rsidRPr="00BD0262">
        <w:t>сильнее</w:t>
      </w:r>
      <w:r w:rsidR="00BD0262" w:rsidRPr="00BD0262">
        <w:t xml:space="preserve"> </w:t>
      </w:r>
      <w:r w:rsidRPr="00BD0262">
        <w:t>влияние</w:t>
      </w:r>
      <w:r w:rsidR="00BD0262" w:rsidRPr="00BD0262">
        <w:t xml:space="preserve"> </w:t>
      </w:r>
      <w:r w:rsidRPr="00BD0262">
        <w:t>теории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процесс</w:t>
      </w:r>
      <w:r w:rsidR="00BD0262" w:rsidRPr="00BD0262">
        <w:t xml:space="preserve"> </w:t>
      </w:r>
      <w:r w:rsidRPr="00BD0262">
        <w:t>принятия</w:t>
      </w:r>
      <w:r w:rsidR="00BD0262" w:rsidRPr="00BD0262">
        <w:t xml:space="preserve"> </w:t>
      </w:r>
      <w:r w:rsidRPr="00BD0262">
        <w:t>решений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тем</w:t>
      </w:r>
      <w:r w:rsidR="00BD0262" w:rsidRPr="00BD0262">
        <w:t xml:space="preserve"> </w:t>
      </w:r>
      <w:r w:rsidRPr="00BD0262">
        <w:t>значительнее</w:t>
      </w:r>
      <w:r w:rsidR="00BD0262" w:rsidRPr="00BD0262">
        <w:t xml:space="preserve"> </w:t>
      </w:r>
      <w:r w:rsidRPr="00BD0262">
        <w:t>ее</w:t>
      </w:r>
      <w:r w:rsidR="00BD0262" w:rsidRPr="00BD0262">
        <w:t xml:space="preserve"> </w:t>
      </w:r>
      <w:r w:rsidRPr="00BD0262">
        <w:t>воздействие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движение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курса.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последние</w:t>
      </w:r>
      <w:r w:rsidR="00BD0262" w:rsidRPr="00BD0262">
        <w:t xml:space="preserve"> </w:t>
      </w:r>
      <w:r w:rsidRPr="00BD0262">
        <w:t>годы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связи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бурным</w:t>
      </w:r>
      <w:r w:rsidR="00BD0262" w:rsidRPr="00BD0262">
        <w:t xml:space="preserve"> </w:t>
      </w:r>
      <w:r w:rsidRPr="00BD0262">
        <w:t>развитием</w:t>
      </w:r>
      <w:r w:rsidR="00BD0262" w:rsidRPr="00BD0262">
        <w:t xml:space="preserve"> </w:t>
      </w:r>
      <w:r w:rsidRPr="00BD0262">
        <w:t>электронных</w:t>
      </w:r>
      <w:r w:rsidR="00BD0262" w:rsidRPr="00BD0262">
        <w:t xml:space="preserve"> </w:t>
      </w:r>
      <w:r w:rsidRPr="00BD0262">
        <w:t>средств</w:t>
      </w:r>
      <w:r w:rsidR="00BD0262" w:rsidRPr="00BD0262">
        <w:t xml:space="preserve"> </w:t>
      </w:r>
      <w:r w:rsidRPr="00BD0262">
        <w:t>анализа,</w:t>
      </w:r>
      <w:r w:rsidR="00BD0262" w:rsidRPr="00BD0262">
        <w:t xml:space="preserve"> </w:t>
      </w:r>
      <w:r w:rsidRPr="00BD0262">
        <w:t>предлагаемых</w:t>
      </w:r>
      <w:r w:rsidR="00BD0262" w:rsidRPr="00BD0262">
        <w:t xml:space="preserve"> </w:t>
      </w:r>
      <w:r w:rsidRPr="00BD0262">
        <w:t>фирмами</w:t>
      </w:r>
      <w:r w:rsidR="00BD0262">
        <w:t xml:space="preserve"> "</w:t>
      </w:r>
      <w:r w:rsidRPr="00BD0262">
        <w:t>Телерейт</w:t>
      </w:r>
      <w:r w:rsidR="00BD0262">
        <w:t>"</w:t>
      </w:r>
      <w:r w:rsidRPr="00BD0262">
        <w:t>,</w:t>
      </w:r>
      <w:r w:rsidR="00BD0262">
        <w:t xml:space="preserve"> "</w:t>
      </w:r>
      <w:r w:rsidRPr="00BD0262">
        <w:t>Рейтер</w:t>
      </w:r>
      <w:r w:rsidR="00BD0262">
        <w:t>"</w:t>
      </w:r>
      <w:r w:rsidRPr="00BD0262">
        <w:t>,</w:t>
      </w:r>
      <w:r w:rsidR="00BD0262">
        <w:t xml:space="preserve"> "</w:t>
      </w:r>
      <w:r w:rsidRPr="00BD0262">
        <w:t>Блумберг</w:t>
      </w:r>
      <w:r w:rsidR="00BD0262">
        <w:t>"</w:t>
      </w:r>
      <w:r w:rsidRPr="00BD0262">
        <w:t>,</w:t>
      </w:r>
      <w:r w:rsidR="00BD0262">
        <w:t xml:space="preserve"> "</w:t>
      </w:r>
      <w:r w:rsidRPr="00BD0262">
        <w:t>Тенфоре</w:t>
      </w:r>
      <w:r w:rsidR="00BD0262">
        <w:t xml:space="preserve">" </w:t>
      </w:r>
      <w:r w:rsidRPr="00BD0262">
        <w:t>и</w:t>
      </w:r>
      <w:r w:rsidR="00BD0262" w:rsidRPr="00BD0262">
        <w:t xml:space="preserve"> </w:t>
      </w:r>
      <w:r w:rsidRPr="00BD0262">
        <w:t>другими,</w:t>
      </w:r>
      <w:r w:rsidR="00BD0262" w:rsidRPr="00BD0262">
        <w:t xml:space="preserve"> </w:t>
      </w:r>
      <w:r w:rsidRPr="00BD0262">
        <w:t>все</w:t>
      </w:r>
      <w:r w:rsidR="00BD0262" w:rsidRPr="00BD0262">
        <w:t xml:space="preserve"> </w:t>
      </w:r>
      <w:r w:rsidRPr="00BD0262">
        <w:t>большее</w:t>
      </w:r>
      <w:r w:rsidR="00BD0262" w:rsidRPr="00BD0262">
        <w:t xml:space="preserve"> </w:t>
      </w:r>
      <w:r w:rsidRPr="00BD0262">
        <w:t>число</w:t>
      </w:r>
      <w:r w:rsidR="00BD0262" w:rsidRPr="00BD0262">
        <w:t xml:space="preserve"> </w:t>
      </w:r>
      <w:r w:rsidRPr="00BD0262">
        <w:t>участников</w:t>
      </w:r>
      <w:r w:rsidR="00BD0262" w:rsidRPr="00BD0262">
        <w:t xml:space="preserve"> </w:t>
      </w:r>
      <w:r w:rsidRPr="00BD0262">
        <w:t>финансового</w:t>
      </w:r>
      <w:r w:rsidR="00BD0262" w:rsidRPr="00BD0262">
        <w:t xml:space="preserve"> </w:t>
      </w:r>
      <w:r w:rsidRPr="00BD0262">
        <w:t>рынка</w:t>
      </w:r>
      <w:r w:rsidR="00BD0262">
        <w:t xml:space="preserve"> (</w:t>
      </w:r>
      <w:r w:rsidRPr="00BD0262">
        <w:t>дилеров</w:t>
      </w:r>
      <w:r w:rsidR="00BD0262" w:rsidRPr="00BD0262">
        <w:t xml:space="preserve">) </w:t>
      </w:r>
      <w:r w:rsidRPr="00BD0262">
        <w:t>основывает</w:t>
      </w:r>
      <w:r w:rsidR="00BD0262" w:rsidRPr="00BD0262">
        <w:t xml:space="preserve"> </w:t>
      </w:r>
      <w:r w:rsidRPr="00BD0262">
        <w:t>свои</w:t>
      </w:r>
      <w:r w:rsidR="00BD0262" w:rsidRPr="00BD0262">
        <w:t xml:space="preserve"> </w:t>
      </w:r>
      <w:r w:rsidRPr="00BD0262">
        <w:t>решения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использовании</w:t>
      </w:r>
      <w:r w:rsidR="00BD0262" w:rsidRPr="00BD0262">
        <w:t xml:space="preserve"> </w:t>
      </w:r>
      <w:r w:rsidRPr="00BD0262">
        <w:t>технического</w:t>
      </w:r>
      <w:r w:rsidR="00BD0262" w:rsidRPr="00BD0262">
        <w:t xml:space="preserve"> </w:t>
      </w:r>
      <w:r w:rsidRPr="00BD0262">
        <w:t>анализа,</w:t>
      </w:r>
      <w:r w:rsidR="00BD0262" w:rsidRPr="00BD0262">
        <w:t xml:space="preserve"> </w:t>
      </w:r>
      <w:r w:rsidRPr="00BD0262">
        <w:t>что</w:t>
      </w:r>
      <w:r w:rsidR="00BD0262" w:rsidRPr="00BD0262">
        <w:t xml:space="preserve"> </w:t>
      </w:r>
      <w:r w:rsidRPr="00BD0262">
        <w:t>повышает</w:t>
      </w:r>
      <w:r w:rsidR="00BD0262" w:rsidRPr="00BD0262">
        <w:t xml:space="preserve"> </w:t>
      </w:r>
      <w:r w:rsidRPr="00BD0262">
        <w:t>влияние</w:t>
      </w:r>
      <w:r w:rsidR="00BD0262" w:rsidRPr="00BD0262">
        <w:t xml:space="preserve"> </w:t>
      </w:r>
      <w:r w:rsidRPr="00BD0262">
        <w:t>его</w:t>
      </w:r>
      <w:r w:rsidR="00BD0262" w:rsidRPr="00BD0262">
        <w:t xml:space="preserve"> </w:t>
      </w:r>
      <w:r w:rsidRPr="00BD0262">
        <w:t>закономерностей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реальное</w:t>
      </w:r>
      <w:r w:rsidR="00BD0262" w:rsidRPr="00BD0262">
        <w:t xml:space="preserve"> </w:t>
      </w:r>
      <w:r w:rsidRPr="00BD0262">
        <w:t>движение</w:t>
      </w:r>
      <w:r w:rsidR="00BD0262" w:rsidRPr="00BD0262">
        <w:t xml:space="preserve"> </w:t>
      </w:r>
      <w:r w:rsidRPr="00BD0262">
        <w:t>курсов</w:t>
      </w:r>
      <w:r w:rsidR="00BD0262" w:rsidRPr="00BD0262">
        <w:t xml:space="preserve"> </w:t>
      </w:r>
      <w:r w:rsidRPr="00BD0262">
        <w:t>валют.</w:t>
      </w:r>
    </w:p>
    <w:p w:rsidR="00BD0262" w:rsidRPr="00BD0262" w:rsidRDefault="00BD0262" w:rsidP="00BD0262">
      <w:pPr>
        <w:pStyle w:val="1"/>
        <w:rPr>
          <w:color w:val="000000"/>
        </w:rPr>
      </w:pPr>
      <w:r>
        <w:br w:type="page"/>
      </w:r>
      <w:bookmarkStart w:id="1" w:name="_Toc281785644"/>
      <w:r w:rsidRPr="00BD0262">
        <w:t>Механизм валютного регулирования при минимизации рисков</w:t>
      </w:r>
      <w:bookmarkEnd w:id="1"/>
    </w:p>
    <w:p w:rsidR="00BD0262" w:rsidRDefault="00BD0262" w:rsidP="00BD0262">
      <w:pPr>
        <w:tabs>
          <w:tab w:val="left" w:pos="726"/>
        </w:tabs>
      </w:pPr>
    </w:p>
    <w:p w:rsidR="00B27D8F" w:rsidRPr="00BD0262" w:rsidRDefault="00B27D8F" w:rsidP="00BD0262">
      <w:pPr>
        <w:tabs>
          <w:tab w:val="left" w:pos="726"/>
        </w:tabs>
      </w:pPr>
      <w:r w:rsidRPr="00BD0262">
        <w:t>В</w:t>
      </w:r>
      <w:r w:rsidR="00BD0262" w:rsidRPr="00BD0262">
        <w:t xml:space="preserve"> </w:t>
      </w:r>
      <w:r w:rsidRPr="00BD0262">
        <w:t>ходе</w:t>
      </w:r>
      <w:r w:rsidR="00BD0262" w:rsidRPr="00BD0262">
        <w:t xml:space="preserve"> </w:t>
      </w:r>
      <w:r w:rsidRPr="00BD0262">
        <w:t>проведенного</w:t>
      </w:r>
      <w:r w:rsidR="00BD0262" w:rsidRPr="00BD0262">
        <w:t xml:space="preserve"> </w:t>
      </w:r>
      <w:r w:rsidRPr="00BD0262">
        <w:t>исследования</w:t>
      </w:r>
      <w:r w:rsidR="00BD0262" w:rsidRPr="00BD0262">
        <w:t xml:space="preserve"> </w:t>
      </w:r>
      <w:r w:rsidRPr="00BD0262">
        <w:t>доказано,</w:t>
      </w:r>
      <w:r w:rsidR="00BD0262" w:rsidRPr="00BD0262">
        <w:t xml:space="preserve"> </w:t>
      </w:r>
      <w:r w:rsidRPr="00BD0262">
        <w:t>что</w:t>
      </w:r>
      <w:r w:rsidR="00BD0262" w:rsidRPr="00BD0262">
        <w:t xml:space="preserve"> </w:t>
      </w:r>
      <w:r w:rsidRPr="00BD0262">
        <w:t>для</w:t>
      </w:r>
      <w:r w:rsidR="00BD0262" w:rsidRPr="00BD0262">
        <w:t xml:space="preserve"> </w:t>
      </w:r>
      <w:r w:rsidRPr="00BD0262">
        <w:t>любой</w:t>
      </w:r>
      <w:r w:rsidR="00BD0262" w:rsidRPr="00BD0262">
        <w:t xml:space="preserve"> </w:t>
      </w:r>
      <w:r w:rsidRPr="00BD0262">
        <w:t>страны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трансформированной</w:t>
      </w:r>
      <w:r w:rsidR="00BD0262" w:rsidRPr="00BD0262">
        <w:t xml:space="preserve"> </w:t>
      </w:r>
      <w:r w:rsidRPr="00BD0262">
        <w:t>экономикой,</w:t>
      </w:r>
      <w:r w:rsidR="00BD0262" w:rsidRPr="00BD0262">
        <w:t xml:space="preserve"> </w:t>
      </w:r>
      <w:r w:rsidRPr="00BD0262">
        <w:t>особенно</w:t>
      </w:r>
      <w:r w:rsidR="00BD0262" w:rsidRPr="00BD0262">
        <w:t xml:space="preserve"> </w:t>
      </w:r>
      <w:r w:rsidRPr="00BD0262">
        <w:t>для</w:t>
      </w:r>
      <w:r w:rsidR="00BD0262" w:rsidRPr="00BD0262">
        <w:t xml:space="preserve"> </w:t>
      </w:r>
      <w:r w:rsidRPr="00BD0262">
        <w:t>стран,</w:t>
      </w:r>
      <w:r w:rsidR="00BD0262" w:rsidRPr="00BD0262">
        <w:t xml:space="preserve"> </w:t>
      </w:r>
      <w:r w:rsidRPr="00BD0262">
        <w:t>испытывающих</w:t>
      </w:r>
      <w:r w:rsidR="00BD0262" w:rsidRPr="00BD0262">
        <w:t xml:space="preserve"> </w:t>
      </w:r>
      <w:r w:rsidRPr="00BD0262">
        <w:t>недостаток</w:t>
      </w:r>
      <w:r w:rsidR="00BD0262" w:rsidRPr="00BD0262">
        <w:t xml:space="preserve"> </w:t>
      </w:r>
      <w:r w:rsidRPr="00BD0262">
        <w:t>собственных</w:t>
      </w:r>
      <w:r w:rsidR="00BD0262" w:rsidRPr="00BD0262">
        <w:t xml:space="preserve"> </w:t>
      </w:r>
      <w:r w:rsidRPr="00BD0262">
        <w:t>природных</w:t>
      </w:r>
      <w:r w:rsidR="00BD0262" w:rsidRPr="00BD0262">
        <w:t xml:space="preserve"> </w:t>
      </w:r>
      <w:r w:rsidRPr="00BD0262">
        <w:t>ресурсов,</w:t>
      </w:r>
      <w:r w:rsidR="00BD0262" w:rsidRPr="00BD0262">
        <w:t xml:space="preserve"> </w:t>
      </w:r>
      <w:r w:rsidRPr="00BD0262">
        <w:t>возникает</w:t>
      </w:r>
      <w:r w:rsidR="00BD0262" w:rsidRPr="00BD0262">
        <w:t xml:space="preserve"> </w:t>
      </w:r>
      <w:r w:rsidRPr="00BD0262">
        <w:t>объективная</w:t>
      </w:r>
      <w:r w:rsidR="00BD0262" w:rsidRPr="00BD0262">
        <w:t xml:space="preserve"> </w:t>
      </w:r>
      <w:r w:rsidRPr="00BD0262">
        <w:t>необходимость</w:t>
      </w:r>
      <w:r w:rsidR="00BD0262" w:rsidRPr="00BD0262">
        <w:t xml:space="preserve"> </w:t>
      </w:r>
      <w:r w:rsidRPr="00BD0262">
        <w:t>привлечения</w:t>
      </w:r>
      <w:r w:rsidR="00BD0262" w:rsidRPr="00BD0262">
        <w:t xml:space="preserve"> </w:t>
      </w:r>
      <w:r w:rsidRPr="00BD0262">
        <w:t>дополнительных</w:t>
      </w:r>
      <w:r w:rsidR="00BD0262" w:rsidRPr="00BD0262">
        <w:t xml:space="preserve"> </w:t>
      </w:r>
      <w:r w:rsidRPr="00BD0262">
        <w:t>финансовых</w:t>
      </w:r>
      <w:r w:rsidR="00BD0262" w:rsidRPr="00BD0262">
        <w:t xml:space="preserve"> </w:t>
      </w:r>
      <w:r w:rsidRPr="00BD0262">
        <w:t>ресурсов.</w:t>
      </w:r>
      <w:r w:rsidR="00BD0262" w:rsidRPr="00BD0262">
        <w:t xml:space="preserve"> </w:t>
      </w:r>
      <w:r w:rsidRPr="00BD0262">
        <w:t>Уровень</w:t>
      </w:r>
      <w:r w:rsidR="00BD0262" w:rsidRPr="00BD0262">
        <w:t xml:space="preserve"> </w:t>
      </w:r>
      <w:r w:rsidRPr="00BD0262">
        <w:t>развития</w:t>
      </w:r>
      <w:r w:rsidR="00BD0262" w:rsidRPr="00BD0262">
        <w:t xml:space="preserve"> </w:t>
      </w:r>
      <w:r w:rsidRPr="00BD0262">
        <w:t>рыночных</w:t>
      </w:r>
      <w:r w:rsidR="00BD0262" w:rsidRPr="00BD0262">
        <w:t xml:space="preserve"> </w:t>
      </w:r>
      <w:r w:rsidRPr="00BD0262">
        <w:t>производственных</w:t>
      </w:r>
      <w:r w:rsidR="00BD0262" w:rsidRPr="00BD0262">
        <w:t xml:space="preserve"> </w:t>
      </w:r>
      <w:r w:rsidRPr="00BD0262">
        <w:t>отношений</w:t>
      </w:r>
      <w:r w:rsidR="00BD0262" w:rsidRPr="00BD0262">
        <w:t xml:space="preserve"> </w:t>
      </w:r>
      <w:r w:rsidRPr="00BD0262">
        <w:t>определяет</w:t>
      </w:r>
      <w:r w:rsidR="00BD0262" w:rsidRPr="00BD0262">
        <w:t xml:space="preserve"> </w:t>
      </w:r>
      <w:r w:rsidRPr="00BD0262">
        <w:t>как</w:t>
      </w:r>
      <w:r w:rsidR="00BD0262" w:rsidRPr="00BD0262">
        <w:t xml:space="preserve"> </w:t>
      </w:r>
      <w:r w:rsidRPr="00BD0262">
        <w:t>направление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регулирования,</w:t>
      </w:r>
      <w:r w:rsidR="00BD0262" w:rsidRPr="00BD0262">
        <w:t xml:space="preserve"> </w:t>
      </w:r>
      <w:r w:rsidRPr="00BD0262">
        <w:t>так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источники</w:t>
      </w:r>
      <w:r w:rsidR="00BD0262" w:rsidRPr="00BD0262">
        <w:t xml:space="preserve"> </w:t>
      </w:r>
      <w:r w:rsidRPr="00BD0262">
        <w:t>финансирования</w:t>
      </w:r>
      <w:r w:rsidR="00BD0262" w:rsidRPr="00BD0262">
        <w:t xml:space="preserve"> </w:t>
      </w:r>
      <w:r w:rsidRPr="00BD0262">
        <w:t>дефицита</w:t>
      </w:r>
      <w:r w:rsidR="00BD0262" w:rsidRPr="00BD0262">
        <w:t xml:space="preserve"> </w:t>
      </w:r>
      <w:r w:rsidRPr="00BD0262">
        <w:t>платежного</w:t>
      </w:r>
      <w:r w:rsidR="00BD0262" w:rsidRPr="00BD0262">
        <w:t xml:space="preserve"> </w:t>
      </w:r>
      <w:r w:rsidRPr="00BD0262">
        <w:t>баланса.</w:t>
      </w:r>
      <w:r w:rsidR="00BD0262" w:rsidRPr="00BD0262">
        <w:t xml:space="preserve"> </w:t>
      </w:r>
      <w:r w:rsidRPr="00BD0262">
        <w:t>Наличие</w:t>
      </w:r>
      <w:r w:rsidR="00BD0262" w:rsidRPr="00BD0262">
        <w:t xml:space="preserve"> </w:t>
      </w:r>
      <w:r w:rsidRPr="00BD0262">
        <w:t>дефицита</w:t>
      </w:r>
      <w:r w:rsidR="00BD0262" w:rsidRPr="00BD0262">
        <w:t xml:space="preserve"> </w:t>
      </w:r>
      <w:r w:rsidRPr="00BD0262">
        <w:t>платежного</w:t>
      </w:r>
      <w:r w:rsidR="00BD0262" w:rsidRPr="00BD0262">
        <w:t xml:space="preserve"> </w:t>
      </w:r>
      <w:r w:rsidRPr="00BD0262">
        <w:t>баланса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течение</w:t>
      </w:r>
      <w:r w:rsidR="00BD0262" w:rsidRPr="00BD0262">
        <w:t xml:space="preserve"> </w:t>
      </w:r>
      <w:r w:rsidRPr="00BD0262">
        <w:t>пяти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более</w:t>
      </w:r>
      <w:r w:rsidR="00BD0262" w:rsidRPr="00BD0262">
        <w:t xml:space="preserve"> </w:t>
      </w:r>
      <w:r w:rsidRPr="00BD0262">
        <w:t>лет</w:t>
      </w:r>
      <w:r w:rsidR="00BD0262" w:rsidRPr="00BD0262">
        <w:t xml:space="preserve"> </w:t>
      </w:r>
      <w:r w:rsidRPr="00BD0262">
        <w:t>позволяет</w:t>
      </w:r>
      <w:r w:rsidR="00BD0262" w:rsidRPr="00BD0262">
        <w:t xml:space="preserve"> </w:t>
      </w:r>
      <w:r w:rsidRPr="00BD0262">
        <w:t>делать</w:t>
      </w:r>
      <w:r w:rsidR="00BD0262" w:rsidRPr="00BD0262">
        <w:t xml:space="preserve"> </w:t>
      </w:r>
      <w:r w:rsidRPr="00BD0262">
        <w:t>вывод</w:t>
      </w:r>
      <w:r w:rsidR="00BD0262" w:rsidRPr="00BD0262">
        <w:t xml:space="preserve"> </w:t>
      </w:r>
      <w:r w:rsidRPr="00BD0262">
        <w:t>о</w:t>
      </w:r>
      <w:r w:rsidR="00BD0262" w:rsidRPr="00BD0262">
        <w:t xml:space="preserve"> </w:t>
      </w:r>
      <w:r w:rsidRPr="00BD0262">
        <w:t>неоптимальном</w:t>
      </w:r>
      <w:r w:rsidR="00BD0262" w:rsidRPr="00BD0262">
        <w:t xml:space="preserve"> </w:t>
      </w:r>
      <w:r w:rsidRPr="00BD0262">
        <w:t>выборе</w:t>
      </w:r>
      <w:r w:rsidR="00BD0262" w:rsidRPr="00BD0262">
        <w:t xml:space="preserve"> </w:t>
      </w:r>
      <w:r w:rsidRPr="00BD0262">
        <w:t>направления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регулирования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нашей</w:t>
      </w:r>
      <w:r w:rsidR="00BD0262" w:rsidRPr="00BD0262">
        <w:t xml:space="preserve"> </w:t>
      </w:r>
      <w:r w:rsidRPr="00BD0262">
        <w:t>стране.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учетом</w:t>
      </w:r>
      <w:r w:rsidR="00BD0262" w:rsidRPr="00BD0262">
        <w:t xml:space="preserve"> </w:t>
      </w:r>
      <w:r w:rsidRPr="00BD0262">
        <w:t>того,</w:t>
      </w:r>
      <w:r w:rsidR="00BD0262" w:rsidRPr="00BD0262">
        <w:t xml:space="preserve"> </w:t>
      </w:r>
      <w:r w:rsidRPr="00BD0262">
        <w:t>что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Республике</w:t>
      </w:r>
      <w:r w:rsidR="00BD0262" w:rsidRPr="00BD0262">
        <w:t xml:space="preserve"> </w:t>
      </w:r>
      <w:r w:rsidRPr="00BD0262">
        <w:t>Беларусь</w:t>
      </w:r>
      <w:r w:rsidR="00BD0262" w:rsidRPr="00BD0262">
        <w:t xml:space="preserve"> </w:t>
      </w:r>
      <w:r w:rsidRPr="00BD0262">
        <w:t>обеспеченность</w:t>
      </w:r>
      <w:r w:rsidR="00BD0262" w:rsidRPr="00BD0262">
        <w:t xml:space="preserve"> </w:t>
      </w:r>
      <w:r w:rsidRPr="00BD0262">
        <w:t>рублевой</w:t>
      </w:r>
      <w:r w:rsidR="00BD0262" w:rsidRPr="00BD0262">
        <w:t xml:space="preserve"> </w:t>
      </w:r>
      <w:r w:rsidRPr="00BD0262">
        <w:t>денежной</w:t>
      </w:r>
      <w:r w:rsidR="00BD0262" w:rsidRPr="00BD0262">
        <w:t xml:space="preserve"> </w:t>
      </w:r>
      <w:r w:rsidRPr="00BD0262">
        <w:t>массы</w:t>
      </w:r>
      <w:r w:rsidR="00BD0262" w:rsidRPr="00BD0262">
        <w:t xml:space="preserve"> </w:t>
      </w:r>
      <w:r w:rsidRPr="00BD0262">
        <w:t>валовыми</w:t>
      </w:r>
      <w:r w:rsidR="00BD0262" w:rsidRPr="00BD0262">
        <w:t xml:space="preserve"> </w:t>
      </w:r>
      <w:r w:rsidRPr="00BD0262">
        <w:t>иностранными</w:t>
      </w:r>
      <w:r w:rsidR="00BD0262" w:rsidRPr="00BD0262">
        <w:t xml:space="preserve"> </w:t>
      </w:r>
      <w:r w:rsidRPr="00BD0262">
        <w:t>активами</w:t>
      </w:r>
      <w:r w:rsidR="00BD0262" w:rsidRPr="00BD0262">
        <w:t xml:space="preserve"> </w:t>
      </w:r>
      <w:r w:rsidRPr="00BD0262">
        <w:t>органов</w:t>
      </w:r>
      <w:r w:rsidR="00BD0262" w:rsidRPr="00BD0262">
        <w:t xml:space="preserve"> </w:t>
      </w:r>
      <w:r w:rsidRPr="00BD0262">
        <w:t>денежно-кредитного</w:t>
      </w:r>
      <w:r w:rsidR="00BD0262" w:rsidRPr="00BD0262">
        <w:t xml:space="preserve"> </w:t>
      </w:r>
      <w:r w:rsidRPr="00BD0262">
        <w:t>регулирования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1996</w:t>
      </w:r>
      <w:r w:rsidR="00BD0262" w:rsidRPr="00BD0262">
        <w:t xml:space="preserve"> - </w:t>
      </w:r>
      <w:r w:rsidRPr="00BD0262">
        <w:t>2009</w:t>
      </w:r>
      <w:r w:rsidR="00BD0262" w:rsidRPr="00BD0262">
        <w:t xml:space="preserve"> </w:t>
      </w:r>
      <w:r w:rsidRPr="00BD0262">
        <w:t>гг.</w:t>
      </w:r>
      <w:r w:rsidR="00BD0262" w:rsidRPr="00BD0262">
        <w:t xml:space="preserve"> </w:t>
      </w:r>
      <w:r w:rsidRPr="00BD0262">
        <w:t>составляла</w:t>
      </w:r>
      <w:r w:rsidR="00BD0262" w:rsidRPr="00BD0262">
        <w:t xml:space="preserve"> </w:t>
      </w:r>
      <w:r w:rsidRPr="00BD0262">
        <w:t>63,6%,</w:t>
      </w:r>
      <w:r w:rsidR="00BD0262" w:rsidRPr="00BD0262">
        <w:t xml:space="preserve"> </w:t>
      </w:r>
      <w:r w:rsidRPr="00BD0262">
        <w:t>необходимо</w:t>
      </w:r>
      <w:r w:rsidR="00BD0262" w:rsidRPr="00BD0262">
        <w:t xml:space="preserve"> </w:t>
      </w:r>
      <w:r w:rsidRPr="00BD0262">
        <w:t>применение</w:t>
      </w:r>
      <w:r w:rsidR="00BD0262" w:rsidRPr="00BD0262">
        <w:t xml:space="preserve"> </w:t>
      </w:r>
      <w:r w:rsidRPr="00BD0262">
        <w:t>элементов</w:t>
      </w:r>
      <w:r w:rsidR="00BD0262" w:rsidRPr="00BD0262">
        <w:t xml:space="preserve"> </w:t>
      </w:r>
      <w:r w:rsidRPr="00BD0262">
        <w:t>разработанного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ИЭ</w:t>
      </w:r>
      <w:r w:rsidR="00BD0262" w:rsidRPr="00BD0262">
        <w:t xml:space="preserve"> </w:t>
      </w:r>
      <w:r w:rsidRPr="00BD0262">
        <w:t>НАН</w:t>
      </w:r>
      <w:r w:rsidR="00BD0262" w:rsidRPr="00BD0262">
        <w:t xml:space="preserve"> </w:t>
      </w:r>
      <w:r w:rsidRPr="00BD0262">
        <w:t>Беларуси</w:t>
      </w:r>
      <w:r w:rsidR="00BD0262" w:rsidRPr="00BD0262">
        <w:t xml:space="preserve"> </w:t>
      </w:r>
      <w:r w:rsidRPr="00BD0262">
        <w:t>механизма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контроллинга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эволюционным</w:t>
      </w:r>
      <w:r w:rsidR="00BD0262" w:rsidRPr="00BD0262">
        <w:t xml:space="preserve"> </w:t>
      </w:r>
      <w:r w:rsidRPr="00BD0262">
        <w:t>переходом</w:t>
      </w:r>
      <w:r w:rsidR="00BD0262" w:rsidRPr="00BD0262">
        <w:t xml:space="preserve"> </w:t>
      </w:r>
      <w:r w:rsidRPr="00BD0262">
        <w:t>к</w:t>
      </w:r>
      <w:r w:rsidR="00BD0262" w:rsidRPr="00BD0262">
        <w:t xml:space="preserve"> </w:t>
      </w:r>
      <w:r w:rsidRPr="00BD0262">
        <w:t>либеральному</w:t>
      </w:r>
      <w:r w:rsidR="00BD0262" w:rsidRPr="00BD0262">
        <w:t xml:space="preserve"> </w:t>
      </w:r>
      <w:r w:rsidRPr="00BD0262">
        <w:t>механизму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регулирования.</w:t>
      </w:r>
      <w:r w:rsidR="00BD0262" w:rsidRPr="00BD0262">
        <w:t xml:space="preserve"> </w:t>
      </w:r>
      <w:r w:rsidRPr="00BD0262">
        <w:t>Это</w:t>
      </w:r>
      <w:r w:rsidR="00BD0262" w:rsidRPr="00BD0262">
        <w:t xml:space="preserve"> </w:t>
      </w:r>
      <w:r w:rsidRPr="00BD0262">
        <w:t>создаст</w:t>
      </w:r>
      <w:r w:rsidR="00BD0262" w:rsidRPr="00BD0262">
        <w:t xml:space="preserve"> </w:t>
      </w:r>
      <w:r w:rsidRPr="00BD0262">
        <w:t>предпосылки</w:t>
      </w:r>
      <w:r w:rsidR="00BD0262" w:rsidRPr="00BD0262">
        <w:t xml:space="preserve"> </w:t>
      </w:r>
      <w:r w:rsidRPr="00BD0262">
        <w:t>для</w:t>
      </w:r>
      <w:r w:rsidR="00BD0262" w:rsidRPr="00BD0262">
        <w:t xml:space="preserve"> </w:t>
      </w:r>
      <w:r w:rsidRPr="00BD0262">
        <w:t>минимизации</w:t>
      </w:r>
      <w:r w:rsidR="00BD0262" w:rsidRPr="00BD0262">
        <w:t xml:space="preserve"> </w:t>
      </w:r>
      <w:r w:rsidRPr="00BD0262">
        <w:t>проблемы</w:t>
      </w:r>
      <w:r w:rsidR="00BD0262" w:rsidRPr="00BD0262">
        <w:t xml:space="preserve"> </w:t>
      </w:r>
      <w:r w:rsidRPr="00BD0262">
        <w:t>отрицательного</w:t>
      </w:r>
      <w:r w:rsidR="00BD0262" w:rsidRPr="00BD0262">
        <w:t xml:space="preserve"> </w:t>
      </w:r>
      <w:r w:rsidRPr="00BD0262">
        <w:t>сальдо</w:t>
      </w:r>
      <w:r w:rsidR="00BD0262" w:rsidRPr="00BD0262">
        <w:t xml:space="preserve"> </w:t>
      </w:r>
      <w:r w:rsidRPr="00BD0262">
        <w:t>торгового</w:t>
      </w:r>
      <w:r w:rsidR="00BD0262" w:rsidRPr="00BD0262">
        <w:t xml:space="preserve"> </w:t>
      </w:r>
      <w:r w:rsidRPr="00BD0262">
        <w:t>баланса.</w:t>
      </w:r>
      <w:r w:rsidR="00BD0262" w:rsidRPr="00BD0262">
        <w:t xml:space="preserve"> </w:t>
      </w:r>
      <w:r w:rsidRPr="00BD0262">
        <w:t>Ситуация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всех</w:t>
      </w:r>
      <w:r w:rsidR="00BD0262" w:rsidRPr="00BD0262">
        <w:t xml:space="preserve"> </w:t>
      </w:r>
      <w:r w:rsidRPr="00BD0262">
        <w:t>сегментах</w:t>
      </w:r>
      <w:r w:rsidR="00BD0262" w:rsidRPr="00BD0262">
        <w:t xml:space="preserve"> </w:t>
      </w:r>
      <w:r w:rsidRPr="00BD0262">
        <w:t>белорусского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рынка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конце</w:t>
      </w:r>
      <w:r w:rsidR="00BD0262" w:rsidRPr="00BD0262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BD0262">
          <w:t>2010</w:t>
        </w:r>
        <w:r w:rsidR="00BD0262" w:rsidRPr="00BD0262">
          <w:t xml:space="preserve"> </w:t>
        </w:r>
        <w:r w:rsidRPr="00BD0262">
          <w:t>г</w:t>
        </w:r>
      </w:smartTag>
      <w:r w:rsidRPr="00BD0262">
        <w:t>.</w:t>
      </w:r>
      <w:r w:rsidR="00BD0262" w:rsidRPr="00BD0262">
        <w:t xml:space="preserve"> </w:t>
      </w:r>
      <w:r w:rsidRPr="00BD0262">
        <w:t>требует</w:t>
      </w:r>
      <w:r w:rsidR="00BD0262" w:rsidRPr="00BD0262">
        <w:t xml:space="preserve"> </w:t>
      </w:r>
      <w:r w:rsidRPr="00BD0262">
        <w:t>применения</w:t>
      </w:r>
      <w:r w:rsidR="00BD0262" w:rsidRPr="00BD0262">
        <w:t xml:space="preserve"> </w:t>
      </w:r>
      <w:r w:rsidRPr="00BD0262">
        <w:t>механизма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контроллинга.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На</w:t>
      </w:r>
      <w:r w:rsidR="00BD0262" w:rsidRPr="00BD0262">
        <w:t xml:space="preserve"> </w:t>
      </w:r>
      <w:r w:rsidRPr="00BD0262">
        <w:t>основе</w:t>
      </w:r>
      <w:r w:rsidR="00BD0262" w:rsidRPr="00BD0262">
        <w:t xml:space="preserve"> </w:t>
      </w:r>
      <w:r w:rsidRPr="00BD0262">
        <w:t>результатов</w:t>
      </w:r>
      <w:r w:rsidR="00BD0262" w:rsidRPr="00BD0262">
        <w:t xml:space="preserve"> </w:t>
      </w:r>
      <w:r w:rsidRPr="00BD0262">
        <w:t>исследования</w:t>
      </w:r>
      <w:r w:rsidR="00BD0262" w:rsidRPr="00BD0262">
        <w:t xml:space="preserve"> </w:t>
      </w:r>
      <w:r w:rsidRPr="00BD0262">
        <w:t>разработаны</w:t>
      </w:r>
      <w:r w:rsidR="00BD0262" w:rsidRPr="00BD0262">
        <w:t xml:space="preserve"> </w:t>
      </w:r>
      <w:r w:rsidRPr="00BD0262">
        <w:t>практические</w:t>
      </w:r>
      <w:r w:rsidR="00BD0262" w:rsidRPr="00BD0262">
        <w:t xml:space="preserve"> </w:t>
      </w:r>
      <w:r w:rsidRPr="00BD0262">
        <w:t>рекомендации</w:t>
      </w:r>
      <w:r w:rsidR="00BD0262" w:rsidRPr="00BD0262">
        <w:t xml:space="preserve"> </w:t>
      </w:r>
      <w:r w:rsidRPr="00BD0262">
        <w:t>по</w:t>
      </w:r>
      <w:r w:rsidR="00BD0262" w:rsidRPr="00BD0262">
        <w:t xml:space="preserve"> </w:t>
      </w:r>
      <w:r w:rsidRPr="00BD0262">
        <w:t>реализации</w:t>
      </w:r>
      <w:r w:rsidR="00BD0262" w:rsidRPr="00BD0262">
        <w:t xml:space="preserve"> </w:t>
      </w:r>
      <w:r w:rsidRPr="00BD0262">
        <w:t>механизмов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контроллинга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либерализма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валютных</w:t>
      </w:r>
      <w:r w:rsidR="00BD0262" w:rsidRPr="00BD0262">
        <w:t xml:space="preserve"> </w:t>
      </w:r>
      <w:r w:rsidRPr="00BD0262">
        <w:t>отношениях</w:t>
      </w:r>
      <w:r w:rsidR="00BD0262" w:rsidRPr="00BD0262">
        <w:t xml:space="preserve"> </w:t>
      </w:r>
      <w:r w:rsidRPr="00BD0262">
        <w:t>трансформированной</w:t>
      </w:r>
      <w:r w:rsidR="00BD0262" w:rsidRPr="00BD0262">
        <w:t xml:space="preserve"> </w:t>
      </w:r>
      <w:r w:rsidRPr="00BD0262">
        <w:t>экономики</w:t>
      </w:r>
      <w:r w:rsidR="00BD0262" w:rsidRPr="00BD0262">
        <w:t xml:space="preserve"> </w:t>
      </w:r>
      <w:r w:rsidRPr="00BD0262">
        <w:t>Республики</w:t>
      </w:r>
      <w:r w:rsidR="00BD0262" w:rsidRPr="00BD0262">
        <w:t xml:space="preserve"> </w:t>
      </w:r>
      <w:r w:rsidRPr="00BD0262">
        <w:t>Беларусь.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Учеными</w:t>
      </w:r>
      <w:r w:rsidR="00BD0262" w:rsidRPr="00BD0262">
        <w:t xml:space="preserve"> </w:t>
      </w:r>
      <w:r w:rsidRPr="00BD0262">
        <w:t>сформулированы</w:t>
      </w:r>
      <w:r w:rsidR="00BD0262" w:rsidRPr="00BD0262">
        <w:t xml:space="preserve"> </w:t>
      </w:r>
      <w:r w:rsidRPr="00BD0262">
        <w:t>принципы</w:t>
      </w:r>
      <w:r w:rsidR="00BD0262" w:rsidRPr="00BD0262">
        <w:t xml:space="preserve"> </w:t>
      </w:r>
      <w:r w:rsidRPr="00BD0262">
        <w:t>как</w:t>
      </w:r>
      <w:r w:rsidR="00BD0262" w:rsidRPr="00BD0262">
        <w:t xml:space="preserve"> </w:t>
      </w:r>
      <w:r w:rsidRPr="00BD0262">
        <w:t>директивного</w:t>
      </w:r>
      <w:r w:rsidR="00BD0262">
        <w:t xml:space="preserve"> (</w:t>
      </w:r>
      <w:r w:rsidRPr="00BD0262">
        <w:t>дирижизм</w:t>
      </w:r>
      <w:r w:rsidR="00BD0262" w:rsidRPr="00BD0262">
        <w:t xml:space="preserve">), </w:t>
      </w:r>
      <w:r w:rsidRPr="00BD0262">
        <w:t>так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либерального</w:t>
      </w:r>
      <w:r w:rsidR="00BD0262" w:rsidRPr="00BD0262">
        <w:t xml:space="preserve"> </w:t>
      </w:r>
      <w:r w:rsidRPr="00BD0262">
        <w:t>направлений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регулирования,</w:t>
      </w:r>
      <w:r w:rsidR="00BD0262" w:rsidRPr="00BD0262">
        <w:t xml:space="preserve"> </w:t>
      </w:r>
      <w:r w:rsidRPr="00BD0262">
        <w:t>которые</w:t>
      </w:r>
      <w:r w:rsidR="00BD0262" w:rsidRPr="00BD0262">
        <w:t xml:space="preserve"> </w:t>
      </w:r>
      <w:r w:rsidRPr="00BD0262">
        <w:t>нашли</w:t>
      </w:r>
      <w:r w:rsidR="00BD0262" w:rsidRPr="00BD0262">
        <w:t xml:space="preserve"> </w:t>
      </w:r>
      <w:r w:rsidRPr="00BD0262">
        <w:t>применение</w:t>
      </w:r>
      <w:r w:rsidR="00BD0262" w:rsidRPr="00BD0262">
        <w:t xml:space="preserve"> </w:t>
      </w:r>
      <w:r w:rsidRPr="00BD0262">
        <w:t>при</w:t>
      </w:r>
      <w:r w:rsidR="00BD0262" w:rsidRPr="00BD0262">
        <w:t xml:space="preserve"> </w:t>
      </w:r>
      <w:r w:rsidRPr="00BD0262">
        <w:t>организации</w:t>
      </w:r>
      <w:r w:rsidR="00BD0262" w:rsidRPr="00BD0262">
        <w:t xml:space="preserve"> </w:t>
      </w:r>
      <w:r w:rsidRPr="00BD0262">
        <w:t>валютных</w:t>
      </w:r>
      <w:r w:rsidR="00BD0262" w:rsidRPr="00BD0262">
        <w:t xml:space="preserve"> </w:t>
      </w:r>
      <w:r w:rsidRPr="00BD0262">
        <w:t>отношений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белорусской</w:t>
      </w:r>
      <w:r w:rsidR="00BD0262" w:rsidRPr="00BD0262">
        <w:t xml:space="preserve"> </w:t>
      </w:r>
      <w:r w:rsidRPr="00BD0262">
        <w:t>валютной</w:t>
      </w:r>
      <w:r w:rsidR="00BD0262" w:rsidRPr="00BD0262">
        <w:t xml:space="preserve"> </w:t>
      </w:r>
      <w:r w:rsidRPr="00BD0262">
        <w:t>системе.</w:t>
      </w:r>
      <w:r w:rsidR="00BD0262" w:rsidRPr="00BD0262">
        <w:t xml:space="preserve"> </w:t>
      </w:r>
      <w:r w:rsidRPr="00BD0262">
        <w:t>Национальными</w:t>
      </w:r>
      <w:r w:rsidR="00BD0262" w:rsidRPr="00BD0262">
        <w:t xml:space="preserve"> </w:t>
      </w:r>
      <w:r w:rsidRPr="00BD0262">
        <w:t>органами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регулирования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контроля</w:t>
      </w:r>
      <w:r w:rsidR="00BD0262" w:rsidRPr="00BD0262">
        <w:t xml:space="preserve"> </w:t>
      </w:r>
      <w:r w:rsidRPr="00BD0262">
        <w:t>используются</w:t>
      </w:r>
      <w:r w:rsidR="00BD0262" w:rsidRPr="00BD0262">
        <w:t xml:space="preserve"> </w:t>
      </w:r>
      <w:r w:rsidRPr="00BD0262">
        <w:t>следующие</w:t>
      </w:r>
      <w:r w:rsidR="00BD0262" w:rsidRPr="00BD0262">
        <w:t xml:space="preserve"> </w:t>
      </w:r>
      <w:r w:rsidRPr="00BD0262">
        <w:t>принципы</w:t>
      </w:r>
      <w:r w:rsidR="00BD0262" w:rsidRPr="00BD0262">
        <w:t xml:space="preserve"> </w:t>
      </w:r>
      <w:r w:rsidRPr="00BD0262">
        <w:t>директивного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регулирования</w:t>
      </w:r>
      <w:r w:rsidR="00BD0262" w:rsidRPr="00BD0262">
        <w:t>: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принцип</w:t>
      </w:r>
      <w:r w:rsidR="00BD0262" w:rsidRPr="00BD0262">
        <w:t xml:space="preserve"> </w:t>
      </w:r>
      <w:r w:rsidRPr="00BD0262">
        <w:t>обеспечения</w:t>
      </w:r>
      <w:r w:rsidR="00BD0262" w:rsidRPr="00BD0262">
        <w:t xml:space="preserve"> </w:t>
      </w:r>
      <w:r w:rsidRPr="00BD0262">
        <w:t>гарантии</w:t>
      </w:r>
      <w:r w:rsidR="00BD0262" w:rsidRPr="00BD0262">
        <w:t xml:space="preserve"> </w:t>
      </w:r>
      <w:r w:rsidRPr="00BD0262">
        <w:t>выполнения</w:t>
      </w:r>
      <w:r w:rsidR="00BD0262" w:rsidRPr="00BD0262">
        <w:t xml:space="preserve"> </w:t>
      </w:r>
      <w:r w:rsidRPr="00BD0262">
        <w:t>обязательств</w:t>
      </w:r>
      <w:r w:rsidR="00BD0262" w:rsidRPr="00BD0262">
        <w:t xml:space="preserve"> </w:t>
      </w:r>
      <w:r w:rsidRPr="00BD0262">
        <w:t>по</w:t>
      </w:r>
      <w:r w:rsidR="00BD0262" w:rsidRPr="00BD0262">
        <w:t xml:space="preserve"> </w:t>
      </w:r>
      <w:r w:rsidRPr="00BD0262">
        <w:t>внешнеэкономическим</w:t>
      </w:r>
      <w:r w:rsidR="00BD0262" w:rsidRPr="00BD0262">
        <w:t xml:space="preserve"> </w:t>
      </w:r>
      <w:r w:rsidRPr="00BD0262">
        <w:t>контрактам</w:t>
      </w:r>
      <w:r w:rsidR="00BD0262" w:rsidRPr="00BD0262">
        <w:t xml:space="preserve"> </w:t>
      </w:r>
      <w:r w:rsidRPr="00BD0262">
        <w:t>нерезидентами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пользу</w:t>
      </w:r>
      <w:r w:rsidR="00BD0262" w:rsidRPr="00BD0262">
        <w:t xml:space="preserve"> </w:t>
      </w:r>
      <w:r w:rsidRPr="00BD0262">
        <w:t>резидентов</w:t>
      </w:r>
      <w:r w:rsidR="00BD0262" w:rsidRPr="00BD0262">
        <w:t xml:space="preserve"> </w:t>
      </w:r>
      <w:r w:rsidRPr="00BD0262">
        <w:t>Республики</w:t>
      </w:r>
      <w:r w:rsidR="00BD0262" w:rsidRPr="00BD0262">
        <w:t xml:space="preserve"> </w:t>
      </w:r>
      <w:r w:rsidRPr="00BD0262">
        <w:t>Беларусь</w:t>
      </w:r>
      <w:r w:rsidR="00BD0262" w:rsidRPr="00BD0262">
        <w:t xml:space="preserve"> </w:t>
      </w:r>
      <w:r w:rsidRPr="00BD0262">
        <w:t>при</w:t>
      </w:r>
      <w:r w:rsidR="00BD0262" w:rsidRPr="00BD0262">
        <w:t xml:space="preserve"> </w:t>
      </w:r>
      <w:r w:rsidRPr="00BD0262">
        <w:t>осуществлении</w:t>
      </w:r>
      <w:r w:rsidR="00BD0262" w:rsidRPr="00BD0262">
        <w:t xml:space="preserve"> </w:t>
      </w:r>
      <w:r w:rsidRPr="00BD0262">
        <w:t>последними</w:t>
      </w:r>
      <w:r w:rsidR="00BD0262" w:rsidRPr="00BD0262">
        <w:t xml:space="preserve"> </w:t>
      </w:r>
      <w:r w:rsidRPr="00BD0262">
        <w:t>предварительной</w:t>
      </w:r>
      <w:r w:rsidR="00BD0262" w:rsidRPr="00BD0262">
        <w:t xml:space="preserve"> </w:t>
      </w:r>
      <w:r w:rsidRPr="00BD0262">
        <w:t>оплаты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форме</w:t>
      </w:r>
      <w:r w:rsidR="00BD0262" w:rsidRPr="00BD0262">
        <w:t xml:space="preserve"> </w:t>
      </w:r>
      <w:r w:rsidRPr="00BD0262">
        <w:t>банковского</w:t>
      </w:r>
      <w:r w:rsidR="00BD0262" w:rsidRPr="00BD0262">
        <w:t xml:space="preserve"> </w:t>
      </w:r>
      <w:r w:rsidRPr="00BD0262">
        <w:t>перевода</w:t>
      </w:r>
      <w:r w:rsidR="00BD0262" w:rsidRPr="00BD0262">
        <w:t>;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принцип</w:t>
      </w:r>
      <w:r w:rsidR="00BD0262" w:rsidRPr="00BD0262">
        <w:t xml:space="preserve"> </w:t>
      </w:r>
      <w:r w:rsidRPr="00BD0262">
        <w:t>определения</w:t>
      </w:r>
      <w:r w:rsidR="00BD0262" w:rsidRPr="00BD0262">
        <w:t xml:space="preserve"> </w:t>
      </w:r>
      <w:r w:rsidRPr="00BD0262">
        <w:t>сферы</w:t>
      </w:r>
      <w:r w:rsidR="00BD0262" w:rsidRPr="00BD0262">
        <w:t xml:space="preserve"> </w:t>
      </w:r>
      <w:r w:rsidRPr="00BD0262">
        <w:t>введения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контроллинга</w:t>
      </w:r>
      <w:r w:rsidR="00BD0262" w:rsidRPr="00BD0262">
        <w:t>;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принцип</w:t>
      </w:r>
      <w:r w:rsidR="00BD0262" w:rsidRPr="00BD0262">
        <w:t xml:space="preserve"> </w:t>
      </w:r>
      <w:r w:rsidRPr="00BD0262">
        <w:t>монопольного</w:t>
      </w:r>
      <w:r w:rsidR="00BD0262" w:rsidRPr="00BD0262">
        <w:t xml:space="preserve"> </w:t>
      </w:r>
      <w:r w:rsidRPr="00BD0262">
        <w:t>положения</w:t>
      </w:r>
      <w:r w:rsidR="00BD0262" w:rsidRPr="00BD0262">
        <w:t xml:space="preserve"> </w:t>
      </w:r>
      <w:r w:rsidRPr="00BD0262">
        <w:t>банков</w:t>
      </w:r>
      <w:r w:rsidR="00BD0262" w:rsidRPr="00BD0262">
        <w:t xml:space="preserve"> </w:t>
      </w:r>
      <w:r w:rsidRPr="00BD0262">
        <w:t>при</w:t>
      </w:r>
      <w:r w:rsidR="00BD0262" w:rsidRPr="00BD0262">
        <w:t xml:space="preserve"> </w:t>
      </w:r>
      <w:r w:rsidRPr="00BD0262">
        <w:t>проведении</w:t>
      </w:r>
      <w:r w:rsidR="00BD0262" w:rsidRPr="00BD0262">
        <w:t xml:space="preserve"> </w:t>
      </w:r>
      <w:r w:rsidRPr="00BD0262">
        <w:t>валютных</w:t>
      </w:r>
      <w:r w:rsidR="00BD0262" w:rsidRPr="00BD0262">
        <w:t xml:space="preserve"> </w:t>
      </w:r>
      <w:r w:rsidRPr="00BD0262">
        <w:t>операций</w:t>
      </w:r>
      <w:r w:rsidR="00BD0262" w:rsidRPr="00BD0262">
        <w:t>;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принцип</w:t>
      </w:r>
      <w:r w:rsidR="00BD0262" w:rsidRPr="00BD0262">
        <w:t xml:space="preserve"> </w:t>
      </w:r>
      <w:r w:rsidRPr="00BD0262">
        <w:t>декларирования</w:t>
      </w:r>
      <w:r w:rsidR="00BD0262" w:rsidRPr="00BD0262">
        <w:t xml:space="preserve"> </w:t>
      </w:r>
      <w:r w:rsidRPr="00BD0262">
        <w:t>цели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необходимости</w:t>
      </w:r>
      <w:r w:rsidR="00BD0262" w:rsidRPr="00BD0262">
        <w:t xml:space="preserve"> </w:t>
      </w:r>
      <w:r w:rsidRPr="00BD0262">
        <w:t>проведения</w:t>
      </w:r>
      <w:r w:rsidR="00BD0262" w:rsidRPr="00BD0262">
        <w:t xml:space="preserve"> </w:t>
      </w:r>
      <w:r w:rsidRPr="00BD0262">
        <w:t>внешнеэкономических</w:t>
      </w:r>
      <w:r w:rsidR="00BD0262" w:rsidRPr="00BD0262">
        <w:t xml:space="preserve"> </w:t>
      </w:r>
      <w:r w:rsidRPr="00BD0262">
        <w:t>операций</w:t>
      </w:r>
      <w:r w:rsidR="00BD0262">
        <w:t xml:space="preserve"> (</w:t>
      </w:r>
      <w:r w:rsidRPr="00BD0262">
        <w:t>селективность</w:t>
      </w:r>
      <w:r w:rsidR="00BD0262" w:rsidRPr="00BD0262">
        <w:t xml:space="preserve"> </w:t>
      </w:r>
      <w:r w:rsidRPr="00BD0262">
        <w:t>при</w:t>
      </w:r>
      <w:r w:rsidR="00BD0262" w:rsidRPr="00BD0262">
        <w:t xml:space="preserve"> </w:t>
      </w:r>
      <w:r w:rsidRPr="00BD0262">
        <w:t>распределении</w:t>
      </w:r>
      <w:r w:rsidR="00BD0262" w:rsidRPr="00BD0262">
        <w:t xml:space="preserve"> </w:t>
      </w:r>
      <w:r w:rsidRPr="00BD0262">
        <w:t>валюты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торгах</w:t>
      </w:r>
      <w:r w:rsidR="00BD0262" w:rsidRPr="00BD0262">
        <w:t xml:space="preserve"> </w:t>
      </w:r>
      <w:r w:rsidRPr="00BD0262">
        <w:t>Белорусской</w:t>
      </w:r>
      <w:r w:rsidR="00BD0262" w:rsidRPr="00BD0262">
        <w:t xml:space="preserve"> </w:t>
      </w:r>
      <w:r w:rsidRPr="00BD0262">
        <w:t>валютно-фондовой</w:t>
      </w:r>
      <w:r w:rsidR="00BD0262" w:rsidRPr="00BD0262">
        <w:t xml:space="preserve"> </w:t>
      </w:r>
      <w:r w:rsidRPr="00BD0262">
        <w:t>биржи,</w:t>
      </w:r>
      <w:r w:rsidR="00BD0262" w:rsidRPr="00BD0262">
        <w:t xml:space="preserve"> </w:t>
      </w:r>
      <w:r w:rsidRPr="00BD0262">
        <w:t>лицензирование</w:t>
      </w:r>
      <w:r w:rsidR="00BD0262" w:rsidRPr="00BD0262">
        <w:t xml:space="preserve"> </w:t>
      </w:r>
      <w:r w:rsidRPr="00BD0262">
        <w:t>розничной</w:t>
      </w:r>
      <w:r w:rsidR="00BD0262" w:rsidRPr="00BD0262">
        <w:t xml:space="preserve"> </w:t>
      </w:r>
      <w:r w:rsidRPr="00BD0262">
        <w:t>торговли</w:t>
      </w:r>
      <w:r w:rsidR="00BD0262" w:rsidRPr="00BD0262">
        <w:t xml:space="preserve"> </w:t>
      </w:r>
      <w:r w:rsidRPr="00BD0262">
        <w:t>за</w:t>
      </w:r>
      <w:r w:rsidR="00BD0262" w:rsidRPr="00BD0262">
        <w:t xml:space="preserve"> </w:t>
      </w:r>
      <w:r w:rsidRPr="00BD0262">
        <w:t>иностранную</w:t>
      </w:r>
      <w:r w:rsidR="00BD0262" w:rsidRPr="00BD0262">
        <w:t xml:space="preserve"> </w:t>
      </w:r>
      <w:r w:rsidRPr="00BD0262">
        <w:t>валюту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проведение</w:t>
      </w:r>
      <w:r w:rsidR="00BD0262" w:rsidRPr="00BD0262">
        <w:t xml:space="preserve"> </w:t>
      </w:r>
      <w:r w:rsidRPr="00BD0262">
        <w:t>дилинговых</w:t>
      </w:r>
      <w:r w:rsidR="00BD0262" w:rsidRPr="00BD0262">
        <w:t xml:space="preserve"> </w:t>
      </w:r>
      <w:r w:rsidRPr="00BD0262">
        <w:t>операций</w:t>
      </w:r>
      <w:r w:rsidR="00BD0262" w:rsidRPr="00BD0262">
        <w:t xml:space="preserve"> </w:t>
      </w:r>
      <w:r w:rsidRPr="00BD0262">
        <w:t>по</w:t>
      </w:r>
      <w:r w:rsidR="00BD0262" w:rsidRPr="00BD0262">
        <w:t xml:space="preserve"> </w:t>
      </w:r>
      <w:r w:rsidRPr="00BD0262">
        <w:t>покупке-продаже</w:t>
      </w:r>
      <w:r w:rsidR="00BD0262" w:rsidRPr="00BD0262">
        <w:t xml:space="preserve"> </w:t>
      </w:r>
      <w:r w:rsidRPr="00BD0262">
        <w:t>наличной</w:t>
      </w:r>
      <w:r w:rsidR="00BD0262" w:rsidRPr="00BD0262">
        <w:t xml:space="preserve"> </w:t>
      </w:r>
      <w:r w:rsidRPr="00BD0262">
        <w:t>иностранной</w:t>
      </w:r>
      <w:r w:rsidR="00BD0262" w:rsidRPr="00BD0262">
        <w:t xml:space="preserve"> </w:t>
      </w:r>
      <w:r w:rsidRPr="00BD0262">
        <w:t>валюты</w:t>
      </w:r>
      <w:r w:rsidR="00BD0262" w:rsidRPr="00BD0262">
        <w:t>;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принцип</w:t>
      </w:r>
      <w:r w:rsidR="00BD0262" w:rsidRPr="00BD0262">
        <w:t xml:space="preserve"> </w:t>
      </w:r>
      <w:r w:rsidRPr="00BD0262">
        <w:t>ограничения</w:t>
      </w:r>
      <w:r w:rsidR="00BD0262" w:rsidRPr="00BD0262">
        <w:t xml:space="preserve"> </w:t>
      </w:r>
      <w:r w:rsidRPr="00BD0262">
        <w:t>или</w:t>
      </w:r>
      <w:r w:rsidR="00BD0262" w:rsidRPr="00BD0262">
        <w:t xml:space="preserve"> </w:t>
      </w:r>
      <w:r w:rsidRPr="00BD0262">
        <w:t>изоляции</w:t>
      </w:r>
      <w:r w:rsidR="00BD0262" w:rsidRPr="00BD0262">
        <w:t xml:space="preserve"> </w:t>
      </w:r>
      <w:r w:rsidRPr="00BD0262">
        <w:t>внутреннего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денежного</w:t>
      </w:r>
      <w:r w:rsidR="00BD0262" w:rsidRPr="00BD0262">
        <w:t xml:space="preserve"> </w:t>
      </w:r>
      <w:r w:rsidRPr="00BD0262">
        <w:t>рынков</w:t>
      </w:r>
      <w:r w:rsidR="00BD0262" w:rsidRPr="00BD0262">
        <w:t xml:space="preserve"> </w:t>
      </w:r>
      <w:r w:rsidRPr="00BD0262">
        <w:t>от</w:t>
      </w:r>
      <w:r w:rsidR="00BD0262" w:rsidRPr="00BD0262">
        <w:t xml:space="preserve"> </w:t>
      </w:r>
      <w:r w:rsidRPr="00BD0262">
        <w:t>европейских</w:t>
      </w:r>
      <w:r w:rsidR="00BD0262" w:rsidRPr="00BD0262">
        <w:t xml:space="preserve"> </w:t>
      </w:r>
      <w:r w:rsidRPr="00BD0262">
        <w:t>рынков</w:t>
      </w:r>
      <w:r w:rsidR="00BD0262" w:rsidRPr="00BD0262">
        <w:t xml:space="preserve"> </w:t>
      </w:r>
      <w:r w:rsidRPr="00BD0262">
        <w:t>национальной</w:t>
      </w:r>
      <w:r w:rsidR="00BD0262" w:rsidRPr="00BD0262">
        <w:t xml:space="preserve"> </w:t>
      </w:r>
      <w:r w:rsidRPr="00BD0262">
        <w:t>валюты</w:t>
      </w:r>
      <w:r w:rsidR="00BD0262">
        <w:t xml:space="preserve"> (</w:t>
      </w:r>
      <w:r w:rsidRPr="00BD0262">
        <w:t>валютного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денежного</w:t>
      </w:r>
      <w:r w:rsidR="00BD0262" w:rsidRPr="00BD0262">
        <w:t>).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Национальными</w:t>
      </w:r>
      <w:r w:rsidR="00BD0262" w:rsidRPr="00BD0262">
        <w:t xml:space="preserve"> </w:t>
      </w:r>
      <w:r w:rsidRPr="00BD0262">
        <w:t>органами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регулирования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контроля</w:t>
      </w:r>
      <w:r w:rsidR="00BD0262" w:rsidRPr="00BD0262">
        <w:t xml:space="preserve"> </w:t>
      </w:r>
      <w:r w:rsidRPr="00BD0262">
        <w:t>применяются</w:t>
      </w:r>
      <w:r w:rsidR="00BD0262" w:rsidRPr="00BD0262">
        <w:t xml:space="preserve"> </w:t>
      </w:r>
      <w:r w:rsidRPr="00BD0262">
        <w:t>разработанные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ходе</w:t>
      </w:r>
      <w:r w:rsidR="00BD0262" w:rsidRPr="00BD0262">
        <w:t xml:space="preserve"> </w:t>
      </w:r>
      <w:r w:rsidRPr="00BD0262">
        <w:t>исследования</w:t>
      </w:r>
      <w:r w:rsidR="00BD0262" w:rsidRPr="00BD0262">
        <w:t xml:space="preserve"> </w:t>
      </w:r>
      <w:r w:rsidRPr="00BD0262">
        <w:t>принципы</w:t>
      </w:r>
      <w:r w:rsidR="00BD0262" w:rsidRPr="00BD0262">
        <w:t xml:space="preserve"> </w:t>
      </w:r>
      <w:r w:rsidRPr="00BD0262">
        <w:t>либерального</w:t>
      </w:r>
      <w:r w:rsidR="00BD0262" w:rsidRPr="00BD0262">
        <w:t xml:space="preserve"> </w:t>
      </w:r>
      <w:r w:rsidRPr="00BD0262">
        <w:t>направления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регулирования</w:t>
      </w:r>
      <w:r w:rsidR="00BD0262" w:rsidRPr="00BD0262">
        <w:t>: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принцип</w:t>
      </w:r>
      <w:r w:rsidR="00BD0262" w:rsidRPr="00BD0262">
        <w:t xml:space="preserve"> </w:t>
      </w:r>
      <w:r w:rsidRPr="00BD0262">
        <w:t>множественности</w:t>
      </w:r>
      <w:r w:rsidR="00BD0262" w:rsidRPr="00BD0262">
        <w:t xml:space="preserve"> </w:t>
      </w:r>
      <w:r w:rsidRPr="00BD0262">
        <w:t>субъектов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рынка</w:t>
      </w:r>
      <w:r w:rsidR="00BD0262" w:rsidRPr="00BD0262">
        <w:t xml:space="preserve"> </w:t>
      </w:r>
      <w:r w:rsidRPr="00BD0262">
        <w:t>при</w:t>
      </w:r>
      <w:r w:rsidR="00BD0262" w:rsidRPr="00BD0262">
        <w:t xml:space="preserve"> </w:t>
      </w:r>
      <w:r w:rsidRPr="00BD0262">
        <w:t>проведении</w:t>
      </w:r>
      <w:r w:rsidR="00BD0262" w:rsidRPr="00BD0262">
        <w:t xml:space="preserve"> </w:t>
      </w:r>
      <w:r w:rsidRPr="00BD0262">
        <w:t>дилинговых</w:t>
      </w:r>
      <w:r w:rsidR="00BD0262" w:rsidRPr="00BD0262">
        <w:t xml:space="preserve"> </w:t>
      </w:r>
      <w:r w:rsidRPr="00BD0262">
        <w:t>операций</w:t>
      </w:r>
      <w:r w:rsidR="00BD0262" w:rsidRPr="00BD0262">
        <w:t>;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принцип</w:t>
      </w:r>
      <w:r w:rsidR="00BD0262" w:rsidRPr="00BD0262">
        <w:t xml:space="preserve"> </w:t>
      </w:r>
      <w:r w:rsidRPr="00BD0262">
        <w:t>либерализации</w:t>
      </w:r>
      <w:r w:rsidR="00BD0262" w:rsidRPr="00BD0262">
        <w:t xml:space="preserve"> </w:t>
      </w:r>
      <w:r w:rsidRPr="00BD0262">
        <w:t>форм</w:t>
      </w:r>
      <w:r w:rsidR="00BD0262" w:rsidRPr="00BD0262">
        <w:t xml:space="preserve"> </w:t>
      </w:r>
      <w:r w:rsidRPr="00BD0262">
        <w:t>расчетов</w:t>
      </w:r>
      <w:r w:rsidR="00BD0262" w:rsidRPr="00BD0262">
        <w:t xml:space="preserve"> </w:t>
      </w:r>
      <w:r w:rsidRPr="00BD0262">
        <w:t>при</w:t>
      </w:r>
      <w:r w:rsidR="00BD0262" w:rsidRPr="00BD0262">
        <w:t xml:space="preserve"> </w:t>
      </w:r>
      <w:r w:rsidRPr="00BD0262">
        <w:t>проведении</w:t>
      </w:r>
      <w:r w:rsidR="00BD0262" w:rsidRPr="00BD0262">
        <w:t xml:space="preserve"> </w:t>
      </w:r>
      <w:r w:rsidRPr="00BD0262">
        <w:t>внешнеэкономических</w:t>
      </w:r>
      <w:r w:rsidR="00BD0262" w:rsidRPr="00BD0262">
        <w:t xml:space="preserve"> </w:t>
      </w:r>
      <w:r w:rsidRPr="00BD0262">
        <w:t>операций,</w:t>
      </w:r>
      <w:r w:rsidR="00BD0262" w:rsidRPr="00BD0262">
        <w:t xml:space="preserve"> </w:t>
      </w:r>
      <w:r w:rsidRPr="00BD0262">
        <w:t>разрешающий</w:t>
      </w:r>
      <w:r w:rsidR="00BD0262" w:rsidRPr="00BD0262">
        <w:t xml:space="preserve"> </w:t>
      </w:r>
      <w:r w:rsidRPr="00BD0262">
        <w:t>применение</w:t>
      </w:r>
      <w:r w:rsidR="00BD0262" w:rsidRPr="00BD0262">
        <w:t xml:space="preserve"> </w:t>
      </w:r>
      <w:r w:rsidRPr="00BD0262">
        <w:t>наличной</w:t>
      </w:r>
      <w:r w:rsidR="00BD0262" w:rsidRPr="00BD0262">
        <w:t xml:space="preserve"> </w:t>
      </w:r>
      <w:r w:rsidRPr="00BD0262">
        <w:t>формы</w:t>
      </w:r>
      <w:r w:rsidR="00BD0262" w:rsidRPr="00BD0262">
        <w:t xml:space="preserve"> </w:t>
      </w:r>
      <w:r w:rsidRPr="00BD0262">
        <w:t>расчетов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использованием</w:t>
      </w:r>
      <w:r w:rsidR="00BD0262" w:rsidRPr="00BD0262">
        <w:t xml:space="preserve"> </w:t>
      </w:r>
      <w:r w:rsidRPr="00BD0262">
        <w:t>иностранной</w:t>
      </w:r>
      <w:r w:rsidR="00BD0262" w:rsidRPr="00BD0262">
        <w:t xml:space="preserve"> </w:t>
      </w:r>
      <w:r w:rsidRPr="00BD0262">
        <w:t>валюты</w:t>
      </w:r>
      <w:r w:rsidR="00BD0262" w:rsidRPr="00BD0262">
        <w:t xml:space="preserve"> [</w:t>
      </w:r>
      <w:r w:rsidRPr="00BD0262">
        <w:t>9,</w:t>
      </w:r>
      <w:r w:rsidR="00BD0262" w:rsidRPr="00BD0262">
        <w:t xml:space="preserve"> </w:t>
      </w:r>
      <w:r w:rsidRPr="00BD0262">
        <w:t>с.186</w:t>
      </w:r>
      <w:r w:rsidR="00BD0262" w:rsidRPr="00BD0262">
        <w:t>].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Эффективность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контроллинга</w:t>
      </w:r>
      <w:r w:rsidR="00BD0262" w:rsidRPr="00BD0262">
        <w:t xml:space="preserve"> </w:t>
      </w:r>
      <w:r w:rsidRPr="00BD0262">
        <w:t>может</w:t>
      </w:r>
      <w:r w:rsidR="00BD0262" w:rsidRPr="00BD0262">
        <w:t xml:space="preserve"> </w:t>
      </w:r>
      <w:r w:rsidRPr="00BD0262">
        <w:t>быть</w:t>
      </w:r>
      <w:r w:rsidR="00BD0262" w:rsidRPr="00BD0262">
        <w:t xml:space="preserve"> </w:t>
      </w:r>
      <w:r w:rsidRPr="00BD0262">
        <w:t>достигнута</w:t>
      </w:r>
      <w:r w:rsidR="00BD0262" w:rsidRPr="00BD0262">
        <w:t xml:space="preserve"> </w:t>
      </w:r>
      <w:r w:rsidRPr="00BD0262">
        <w:t>при</w:t>
      </w:r>
      <w:r w:rsidR="00BD0262" w:rsidRPr="00BD0262">
        <w:t xml:space="preserve"> </w:t>
      </w:r>
      <w:r w:rsidRPr="00BD0262">
        <w:t>обязательном</w:t>
      </w:r>
      <w:r w:rsidR="00BD0262" w:rsidRPr="00BD0262">
        <w:t xml:space="preserve"> </w:t>
      </w:r>
      <w:r w:rsidRPr="00BD0262">
        <w:t>исполнении</w:t>
      </w:r>
      <w:r w:rsidR="00BD0262" w:rsidRPr="00BD0262">
        <w:t xml:space="preserve"> </w:t>
      </w:r>
      <w:r w:rsidRPr="00BD0262">
        <w:t>разработанных</w:t>
      </w:r>
      <w:r w:rsidR="00BD0262" w:rsidRPr="00BD0262">
        <w:t xml:space="preserve"> </w:t>
      </w:r>
      <w:r w:rsidRPr="00BD0262">
        <w:t>принципов</w:t>
      </w:r>
      <w:r w:rsidR="00BD0262" w:rsidRPr="00BD0262">
        <w:t xml:space="preserve"> </w:t>
      </w:r>
      <w:r w:rsidRPr="00BD0262">
        <w:t>директивного</w:t>
      </w:r>
      <w:r w:rsidR="00BD0262" w:rsidRPr="00BD0262">
        <w:t xml:space="preserve"> </w:t>
      </w:r>
      <w:r w:rsidRPr="00BD0262">
        <w:t>направления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регулирования.</w:t>
      </w:r>
      <w:r w:rsidR="00BD0262" w:rsidRPr="00BD0262">
        <w:t xml:space="preserve"> </w:t>
      </w:r>
      <w:r w:rsidRPr="00BD0262">
        <w:t>Практика</w:t>
      </w:r>
      <w:r w:rsidR="00BD0262" w:rsidRPr="00BD0262">
        <w:t xml:space="preserve"> </w:t>
      </w:r>
      <w:r w:rsidRPr="00BD0262">
        <w:t>показывает,</w:t>
      </w:r>
      <w:r w:rsidR="00BD0262" w:rsidRPr="00BD0262">
        <w:t xml:space="preserve"> </w:t>
      </w:r>
      <w:r w:rsidRPr="00BD0262">
        <w:t>что</w:t>
      </w:r>
      <w:r w:rsidR="00BD0262" w:rsidRPr="00BD0262">
        <w:t xml:space="preserve"> </w:t>
      </w:r>
      <w:r w:rsidRPr="00BD0262">
        <w:t>валютный</w:t>
      </w:r>
      <w:r w:rsidR="00BD0262" w:rsidRPr="00BD0262">
        <w:t xml:space="preserve"> </w:t>
      </w:r>
      <w:r w:rsidRPr="00BD0262">
        <w:t>контроллинг</w:t>
      </w:r>
      <w:r w:rsidR="00BD0262" w:rsidRPr="00BD0262">
        <w:t xml:space="preserve"> </w:t>
      </w:r>
      <w:r w:rsidRPr="00BD0262">
        <w:t>достигает</w:t>
      </w:r>
      <w:r w:rsidR="00BD0262" w:rsidRPr="00BD0262">
        <w:t xml:space="preserve"> </w:t>
      </w:r>
      <w:r w:rsidRPr="00BD0262">
        <w:t>поставленных</w:t>
      </w:r>
      <w:r w:rsidR="00BD0262" w:rsidRPr="00BD0262">
        <w:t xml:space="preserve"> </w:t>
      </w:r>
      <w:r w:rsidRPr="00BD0262">
        <w:t>целей</w:t>
      </w:r>
      <w:r w:rsidR="00BD0262" w:rsidRPr="00BD0262">
        <w:t xml:space="preserve"> </w:t>
      </w:r>
      <w:r w:rsidRPr="00BD0262">
        <w:t>при</w:t>
      </w:r>
      <w:r w:rsidR="00BD0262" w:rsidRPr="00BD0262">
        <w:t xml:space="preserve"> </w:t>
      </w:r>
      <w:r w:rsidRPr="00BD0262">
        <w:t>последовательном,</w:t>
      </w:r>
      <w:r w:rsidR="00BD0262" w:rsidRPr="00BD0262">
        <w:t xml:space="preserve"> </w:t>
      </w:r>
      <w:r w:rsidRPr="00BD0262">
        <w:t>системном</w:t>
      </w:r>
      <w:r w:rsidR="00BD0262" w:rsidRPr="00BD0262">
        <w:t xml:space="preserve"> </w:t>
      </w:r>
      <w:r w:rsidRPr="00BD0262">
        <w:t>выполнении</w:t>
      </w:r>
      <w:r w:rsidR="00BD0262" w:rsidRPr="00BD0262">
        <w:t xml:space="preserve"> </w:t>
      </w:r>
      <w:r w:rsidRPr="00BD0262">
        <w:t>всех</w:t>
      </w:r>
      <w:r w:rsidR="00BD0262" w:rsidRPr="00BD0262">
        <w:t xml:space="preserve"> </w:t>
      </w:r>
      <w:r w:rsidRPr="00BD0262">
        <w:t>принципов.</w:t>
      </w:r>
      <w:r w:rsidR="00BD0262" w:rsidRPr="00BD0262">
        <w:t xml:space="preserve"> </w:t>
      </w:r>
      <w:r w:rsidRPr="00BD0262">
        <w:t>Однажды</w:t>
      </w:r>
      <w:r w:rsidR="00BD0262" w:rsidRPr="00BD0262">
        <w:t xml:space="preserve"> </w:t>
      </w:r>
      <w:r w:rsidRPr="00BD0262">
        <w:t>введенные</w:t>
      </w:r>
      <w:r w:rsidR="00BD0262" w:rsidRPr="00BD0262">
        <w:t xml:space="preserve"> </w:t>
      </w:r>
      <w:r w:rsidRPr="00BD0262">
        <w:t>элементы</w:t>
      </w:r>
      <w:r w:rsidR="00BD0262" w:rsidRPr="00BD0262">
        <w:t xml:space="preserve"> </w:t>
      </w:r>
      <w:r w:rsidRPr="00BD0262">
        <w:t>либерализации</w:t>
      </w:r>
      <w:r w:rsidR="00BD0262" w:rsidRPr="00BD0262">
        <w:t xml:space="preserve"> </w:t>
      </w:r>
      <w:r w:rsidRPr="00BD0262">
        <w:t>разрушают</w:t>
      </w:r>
      <w:r w:rsidR="00BD0262" w:rsidRPr="00BD0262">
        <w:t xml:space="preserve"> </w:t>
      </w:r>
      <w:r w:rsidRPr="00BD0262">
        <w:t>эффективный</w:t>
      </w:r>
      <w:r w:rsidR="00BD0262" w:rsidRPr="00BD0262">
        <w:t xml:space="preserve"> </w:t>
      </w:r>
      <w:r w:rsidRPr="00BD0262">
        <w:t>механизм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контроллинга.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выборе</w:t>
      </w:r>
      <w:r w:rsidR="00BD0262" w:rsidRPr="00BD0262">
        <w:t xml:space="preserve"> </w:t>
      </w:r>
      <w:r w:rsidRPr="00BD0262">
        <w:t>направления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регулирования</w:t>
      </w:r>
      <w:r w:rsidR="00BD0262" w:rsidRPr="00BD0262">
        <w:t xml:space="preserve"> </w:t>
      </w:r>
      <w:r w:rsidRPr="00BD0262">
        <w:t>основную</w:t>
      </w:r>
      <w:r w:rsidR="00BD0262" w:rsidRPr="00BD0262">
        <w:t xml:space="preserve"> </w:t>
      </w:r>
      <w:r w:rsidRPr="00BD0262">
        <w:t>роль</w:t>
      </w:r>
      <w:r w:rsidR="00BD0262" w:rsidRPr="00BD0262">
        <w:t xml:space="preserve"> </w:t>
      </w:r>
      <w:r w:rsidRPr="00BD0262">
        <w:t>должна</w:t>
      </w:r>
      <w:r w:rsidR="00BD0262" w:rsidRPr="00BD0262">
        <w:t xml:space="preserve"> </w:t>
      </w:r>
      <w:r w:rsidRPr="00BD0262">
        <w:t>занимать</w:t>
      </w:r>
      <w:r w:rsidR="00BD0262" w:rsidRPr="00BD0262">
        <w:t xml:space="preserve"> </w:t>
      </w:r>
      <w:r w:rsidRPr="00BD0262">
        <w:t>позиция</w:t>
      </w:r>
      <w:r w:rsidR="00BD0262" w:rsidRPr="00BD0262">
        <w:t xml:space="preserve"> </w:t>
      </w:r>
      <w:r w:rsidRPr="00BD0262">
        <w:t>органов</w:t>
      </w:r>
      <w:r w:rsidR="00BD0262" w:rsidRPr="00BD0262">
        <w:t xml:space="preserve"> </w:t>
      </w:r>
      <w:r w:rsidRPr="00BD0262">
        <w:t>государственного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регулирования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контроля.</w:t>
      </w:r>
      <w:r w:rsidR="00BD0262" w:rsidRPr="00BD0262">
        <w:t xml:space="preserve"> </w:t>
      </w:r>
      <w:r w:rsidRPr="00BD0262">
        <w:t>Четкость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определении</w:t>
      </w:r>
      <w:r w:rsidR="00BD0262" w:rsidRPr="00BD0262">
        <w:t xml:space="preserve"> </w:t>
      </w:r>
      <w:r w:rsidRPr="00BD0262">
        <w:t>позиции</w:t>
      </w:r>
      <w:r w:rsidR="00BD0262" w:rsidRPr="00BD0262">
        <w:t xml:space="preserve"> </w:t>
      </w:r>
      <w:r w:rsidRPr="00BD0262">
        <w:t>государства</w:t>
      </w:r>
      <w:r w:rsidR="00BD0262" w:rsidRPr="00BD0262">
        <w:t xml:space="preserve"> </w:t>
      </w:r>
      <w:r w:rsidRPr="00BD0262">
        <w:t>дает</w:t>
      </w:r>
      <w:r w:rsidR="00BD0262" w:rsidRPr="00BD0262">
        <w:t xml:space="preserve"> </w:t>
      </w:r>
      <w:r w:rsidRPr="00BD0262">
        <w:t>возможность</w:t>
      </w:r>
      <w:r w:rsidR="00BD0262" w:rsidRPr="00BD0262">
        <w:t xml:space="preserve"> </w:t>
      </w:r>
      <w:r w:rsidRPr="00BD0262">
        <w:t>специалистам</w:t>
      </w:r>
      <w:r w:rsidR="00BD0262" w:rsidRPr="00BD0262">
        <w:t xml:space="preserve"> </w:t>
      </w:r>
      <w:r w:rsidRPr="00BD0262">
        <w:t>компетентно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своевременно</w:t>
      </w:r>
      <w:r w:rsidR="00BD0262" w:rsidRPr="00BD0262">
        <w:t xml:space="preserve"> </w:t>
      </w:r>
      <w:r w:rsidRPr="00BD0262">
        <w:t>реализовывать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практике</w:t>
      </w:r>
      <w:r w:rsidR="00BD0262" w:rsidRPr="00BD0262">
        <w:t xml:space="preserve"> </w:t>
      </w:r>
      <w:r w:rsidRPr="00BD0262">
        <w:t>принципы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регулирования.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Основой</w:t>
      </w:r>
      <w:r w:rsidR="00BD0262" w:rsidRPr="00BD0262">
        <w:t xml:space="preserve"> </w:t>
      </w:r>
      <w:r w:rsidRPr="00BD0262">
        <w:t>реализации</w:t>
      </w:r>
      <w:r w:rsidR="00BD0262" w:rsidRPr="00BD0262">
        <w:t xml:space="preserve"> </w:t>
      </w:r>
      <w:r w:rsidRPr="00BD0262">
        <w:t>механизма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контроллинга</w:t>
      </w:r>
      <w:r w:rsidR="00BD0262" w:rsidRPr="00BD0262">
        <w:t xml:space="preserve"> </w:t>
      </w:r>
      <w:r w:rsidRPr="00BD0262">
        <w:t>являются,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наш</w:t>
      </w:r>
      <w:r w:rsidR="00BD0262" w:rsidRPr="00BD0262">
        <w:t xml:space="preserve"> </w:t>
      </w:r>
      <w:r w:rsidRPr="00BD0262">
        <w:t>взгляд,</w:t>
      </w:r>
      <w:r w:rsidR="00BD0262" w:rsidRPr="00BD0262">
        <w:t xml:space="preserve"> </w:t>
      </w:r>
      <w:r w:rsidRPr="00BD0262">
        <w:t>регламентирующие</w:t>
      </w:r>
      <w:r w:rsidR="00BD0262">
        <w:t xml:space="preserve"> (</w:t>
      </w:r>
      <w:r w:rsidRPr="00BD0262">
        <w:t>процедурные</w:t>
      </w:r>
      <w:r w:rsidR="00BD0262" w:rsidRPr="00BD0262">
        <w:t xml:space="preserve">) </w:t>
      </w:r>
      <w:r w:rsidRPr="00BD0262">
        <w:t>нормы,</w:t>
      </w:r>
      <w:r w:rsidR="00BD0262" w:rsidRPr="00BD0262">
        <w:t xml:space="preserve"> </w:t>
      </w:r>
      <w:r w:rsidRPr="00BD0262">
        <w:t>выполнение</w:t>
      </w:r>
      <w:r w:rsidR="00BD0262" w:rsidRPr="00BD0262">
        <w:t xml:space="preserve"> </w:t>
      </w:r>
      <w:r w:rsidRPr="00BD0262">
        <w:t>которых</w:t>
      </w:r>
      <w:r w:rsidR="00BD0262" w:rsidRPr="00BD0262">
        <w:t xml:space="preserve"> </w:t>
      </w:r>
      <w:r w:rsidRPr="00BD0262">
        <w:t>позволит</w:t>
      </w:r>
      <w:r w:rsidR="00BD0262" w:rsidRPr="00BD0262">
        <w:t xml:space="preserve"> </w:t>
      </w:r>
      <w:r w:rsidRPr="00BD0262">
        <w:t>минимизировать</w:t>
      </w:r>
      <w:r w:rsidR="00BD0262" w:rsidRPr="00BD0262">
        <w:t xml:space="preserve"> </w:t>
      </w:r>
      <w:r w:rsidRPr="00BD0262">
        <w:t>спекуляции</w:t>
      </w:r>
      <w:r w:rsidR="00BD0262" w:rsidRPr="00BD0262">
        <w:t xml:space="preserve"> </w:t>
      </w:r>
      <w:r w:rsidRPr="00BD0262">
        <w:t>против</w:t>
      </w:r>
      <w:r w:rsidR="00BD0262" w:rsidRPr="00BD0262">
        <w:t xml:space="preserve"> </w:t>
      </w:r>
      <w:r w:rsidRPr="00BD0262">
        <w:t>национальной</w:t>
      </w:r>
      <w:r w:rsidR="00BD0262" w:rsidRPr="00BD0262">
        <w:t xml:space="preserve"> </w:t>
      </w:r>
      <w:r w:rsidRPr="00BD0262">
        <w:t>валюты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увеличить</w:t>
      </w:r>
      <w:r w:rsidR="00BD0262" w:rsidRPr="00BD0262">
        <w:t xml:space="preserve"> </w:t>
      </w:r>
      <w:r w:rsidRPr="00BD0262">
        <w:t>объемы</w:t>
      </w:r>
      <w:r w:rsidR="00BD0262" w:rsidRPr="00BD0262">
        <w:t xml:space="preserve"> </w:t>
      </w:r>
      <w:r w:rsidRPr="00BD0262">
        <w:t>экспортных</w:t>
      </w:r>
      <w:r w:rsidR="00BD0262" w:rsidRPr="00BD0262">
        <w:t xml:space="preserve"> </w:t>
      </w:r>
      <w:r w:rsidRPr="00BD0262">
        <w:t>поступлений.</w:t>
      </w:r>
      <w:r w:rsidR="00BD0262" w:rsidRPr="00BD0262">
        <w:t xml:space="preserve"> </w:t>
      </w:r>
      <w:r w:rsidRPr="00BD0262">
        <w:t>Валютные</w:t>
      </w:r>
      <w:r w:rsidR="00BD0262" w:rsidRPr="00BD0262">
        <w:t xml:space="preserve"> </w:t>
      </w:r>
      <w:r w:rsidRPr="00BD0262">
        <w:t>спекуляции</w:t>
      </w:r>
      <w:r w:rsidR="00BD0262" w:rsidRPr="00BD0262">
        <w:t xml:space="preserve"> </w:t>
      </w:r>
      <w:r w:rsidRPr="00BD0262">
        <w:t>как</w:t>
      </w:r>
      <w:r w:rsidR="00BD0262" w:rsidRPr="00BD0262">
        <w:t xml:space="preserve"> </w:t>
      </w:r>
      <w:r w:rsidRPr="00BD0262">
        <w:t>дестабилизирующий</w:t>
      </w:r>
      <w:r w:rsidR="00BD0262" w:rsidRPr="00BD0262">
        <w:t xml:space="preserve"> </w:t>
      </w:r>
      <w:r w:rsidRPr="00BD0262">
        <w:t>элемент</w:t>
      </w:r>
      <w:r w:rsidR="00BD0262" w:rsidRPr="00BD0262">
        <w:t xml:space="preserve"> </w:t>
      </w:r>
      <w:r w:rsidRPr="00BD0262">
        <w:t>любой</w:t>
      </w:r>
      <w:r w:rsidR="00BD0262" w:rsidRPr="00BD0262">
        <w:t xml:space="preserve"> </w:t>
      </w:r>
      <w:r w:rsidRPr="00BD0262">
        <w:t>валютной</w:t>
      </w:r>
      <w:r w:rsidR="00BD0262" w:rsidRPr="00BD0262">
        <w:t xml:space="preserve"> </w:t>
      </w:r>
      <w:r w:rsidRPr="00BD0262">
        <w:t>системы</w:t>
      </w:r>
      <w:r w:rsidR="00BD0262" w:rsidRPr="00BD0262">
        <w:t xml:space="preserve"> </w:t>
      </w:r>
      <w:r w:rsidRPr="00BD0262">
        <w:t>достаточно</w:t>
      </w:r>
      <w:r w:rsidR="00BD0262" w:rsidRPr="00BD0262">
        <w:t xml:space="preserve"> </w:t>
      </w:r>
      <w:r w:rsidRPr="00BD0262">
        <w:t>серьезно</w:t>
      </w:r>
      <w:r w:rsidR="00BD0262" w:rsidRPr="00BD0262">
        <w:t xml:space="preserve"> </w:t>
      </w:r>
      <w:r w:rsidRPr="00BD0262">
        <w:t>обостряют</w:t>
      </w:r>
      <w:r w:rsidR="00BD0262" w:rsidRPr="00BD0262">
        <w:t xml:space="preserve"> </w:t>
      </w:r>
      <w:r w:rsidRPr="00BD0262">
        <w:t>проблему</w:t>
      </w:r>
      <w:r w:rsidR="00BD0262">
        <w:t xml:space="preserve"> "</w:t>
      </w:r>
      <w:r w:rsidRPr="00BD0262">
        <w:t>инфляционных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девальвационных</w:t>
      </w:r>
      <w:r w:rsidR="00BD0262" w:rsidRPr="00BD0262">
        <w:t xml:space="preserve"> </w:t>
      </w:r>
      <w:r w:rsidRPr="00BD0262">
        <w:t>ожиданий</w:t>
      </w:r>
      <w:r w:rsidR="00BD0262">
        <w:t xml:space="preserve">" </w:t>
      </w:r>
      <w:r w:rsidRPr="00BD0262">
        <w:t>субъектов</w:t>
      </w:r>
      <w:r w:rsidR="00BD0262" w:rsidRPr="00BD0262">
        <w:t xml:space="preserve"> </w:t>
      </w:r>
      <w:r w:rsidRPr="00BD0262">
        <w:t>валютных</w:t>
      </w:r>
      <w:r w:rsidR="00BD0262" w:rsidRPr="00BD0262">
        <w:t xml:space="preserve"> </w:t>
      </w:r>
      <w:r w:rsidRPr="00BD0262">
        <w:t>операций.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учетом</w:t>
      </w:r>
      <w:r w:rsidR="00BD0262" w:rsidRPr="00BD0262">
        <w:t xml:space="preserve"> </w:t>
      </w:r>
      <w:r w:rsidRPr="00BD0262">
        <w:t>вышеизложенного</w:t>
      </w:r>
      <w:r w:rsidR="00BD0262" w:rsidRPr="00BD0262">
        <w:t xml:space="preserve"> </w:t>
      </w:r>
      <w:r w:rsidRPr="00BD0262">
        <w:t>можно</w:t>
      </w:r>
      <w:r w:rsidR="00BD0262" w:rsidRPr="00BD0262">
        <w:t xml:space="preserve"> </w:t>
      </w:r>
      <w:r w:rsidRPr="00BD0262">
        <w:t>определить</w:t>
      </w:r>
      <w:r w:rsidR="00BD0262" w:rsidRPr="00BD0262">
        <w:t xml:space="preserve"> </w:t>
      </w:r>
      <w:r w:rsidRPr="00BD0262">
        <w:t>основные</w:t>
      </w:r>
      <w:r w:rsidR="00BD0262" w:rsidRPr="00BD0262">
        <w:t xml:space="preserve"> </w:t>
      </w:r>
      <w:r w:rsidRPr="00BD0262">
        <w:t>элементы,</w:t>
      </w:r>
      <w:r w:rsidR="00BD0262" w:rsidRPr="00BD0262">
        <w:t xml:space="preserve"> </w:t>
      </w:r>
      <w:r w:rsidRPr="00BD0262">
        <w:t>составляющие</w:t>
      </w:r>
      <w:r w:rsidR="00BD0262" w:rsidRPr="00BD0262">
        <w:t xml:space="preserve"> </w:t>
      </w:r>
      <w:r w:rsidRPr="00BD0262">
        <w:t>механизм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контроллинга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контексте</w:t>
      </w:r>
      <w:r w:rsidR="00BD0262" w:rsidRPr="00BD0262">
        <w:t xml:space="preserve"> </w:t>
      </w:r>
      <w:r w:rsidRPr="00BD0262">
        <w:t>определенных</w:t>
      </w:r>
      <w:r w:rsidR="00BD0262" w:rsidRPr="00BD0262">
        <w:t xml:space="preserve"> </w:t>
      </w:r>
      <w:r w:rsidRPr="00BD0262">
        <w:t>выше</w:t>
      </w:r>
      <w:r w:rsidR="00BD0262" w:rsidRPr="00BD0262">
        <w:t xml:space="preserve"> </w:t>
      </w:r>
      <w:r w:rsidRPr="00BD0262">
        <w:t>принципов.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Создание</w:t>
      </w:r>
      <w:r w:rsidR="00BD0262" w:rsidRPr="00BD0262">
        <w:t xml:space="preserve"> </w:t>
      </w:r>
      <w:r w:rsidRPr="00BD0262">
        <w:t>конкретного</w:t>
      </w:r>
      <w:r w:rsidR="00BD0262" w:rsidRPr="00BD0262">
        <w:t xml:space="preserve"> </w:t>
      </w:r>
      <w:r w:rsidRPr="00BD0262">
        <w:t>механизма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регулирования</w:t>
      </w:r>
      <w:r w:rsidR="00BD0262" w:rsidRPr="00BD0262">
        <w:t xml:space="preserve"> </w:t>
      </w:r>
      <w:r w:rsidRPr="00BD0262">
        <w:t>как</w:t>
      </w:r>
      <w:r w:rsidR="00BD0262" w:rsidRPr="00BD0262">
        <w:t xml:space="preserve"> </w:t>
      </w:r>
      <w:r w:rsidRPr="00BD0262">
        <w:t>последовательного</w:t>
      </w:r>
      <w:r w:rsidR="00BD0262" w:rsidRPr="00BD0262">
        <w:t xml:space="preserve"> </w:t>
      </w:r>
      <w:r w:rsidRPr="00BD0262">
        <w:t>комплекса</w:t>
      </w:r>
      <w:r w:rsidR="00BD0262" w:rsidRPr="00BD0262">
        <w:t xml:space="preserve"> </w:t>
      </w:r>
      <w:r w:rsidRPr="00BD0262">
        <w:t>мер</w:t>
      </w:r>
      <w:r w:rsidR="00BD0262" w:rsidRPr="00BD0262">
        <w:t xml:space="preserve"> </w:t>
      </w:r>
      <w:r w:rsidRPr="00BD0262">
        <w:t>реализации</w:t>
      </w:r>
      <w:r w:rsidR="00BD0262" w:rsidRPr="00BD0262">
        <w:t xml:space="preserve"> </w:t>
      </w:r>
      <w:r w:rsidRPr="00BD0262">
        <w:t>определенных</w:t>
      </w:r>
      <w:r w:rsidR="00BD0262" w:rsidRPr="00BD0262">
        <w:t xml:space="preserve"> </w:t>
      </w:r>
      <w:r w:rsidRPr="00BD0262">
        <w:t>принципов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контроллинга</w:t>
      </w:r>
      <w:r w:rsidR="00BD0262" w:rsidRPr="00BD0262">
        <w:t xml:space="preserve"> </w:t>
      </w:r>
      <w:r w:rsidRPr="00BD0262">
        <w:t>ни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коем</w:t>
      </w:r>
      <w:r w:rsidR="00BD0262" w:rsidRPr="00BD0262">
        <w:t xml:space="preserve"> </w:t>
      </w:r>
      <w:r w:rsidRPr="00BD0262">
        <w:t>случае</w:t>
      </w:r>
      <w:r w:rsidR="00BD0262" w:rsidRPr="00BD0262">
        <w:t xml:space="preserve"> </w:t>
      </w:r>
      <w:r w:rsidRPr="00BD0262">
        <w:t>не</w:t>
      </w:r>
      <w:r w:rsidR="00BD0262" w:rsidRPr="00BD0262">
        <w:t xml:space="preserve"> </w:t>
      </w:r>
      <w:r w:rsidRPr="00BD0262">
        <w:t>отрицает</w:t>
      </w:r>
      <w:r w:rsidR="00BD0262" w:rsidRPr="00BD0262">
        <w:t xml:space="preserve"> </w:t>
      </w:r>
      <w:r w:rsidRPr="00BD0262">
        <w:t>применения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регулирования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принципах</w:t>
      </w:r>
      <w:r w:rsidR="00BD0262" w:rsidRPr="00BD0262">
        <w:t xml:space="preserve"> </w:t>
      </w:r>
      <w:r w:rsidRPr="00BD0262">
        <w:t>открытого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рынка.</w:t>
      </w:r>
      <w:r w:rsidR="00BD0262" w:rsidRPr="00BD0262">
        <w:t xml:space="preserve"> </w:t>
      </w:r>
      <w:r w:rsidRPr="00BD0262">
        <w:t>Период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контроллинга,</w:t>
      </w:r>
      <w:r w:rsidR="00BD0262" w:rsidRPr="00BD0262">
        <w:t xml:space="preserve"> </w:t>
      </w:r>
      <w:r w:rsidRPr="00BD0262">
        <w:t>по</w:t>
      </w:r>
      <w:r w:rsidR="00BD0262" w:rsidRPr="00BD0262">
        <w:t xml:space="preserve"> </w:t>
      </w:r>
      <w:r w:rsidRPr="00BD0262">
        <w:t>нашему</w:t>
      </w:r>
      <w:r w:rsidR="00BD0262" w:rsidRPr="00BD0262">
        <w:t xml:space="preserve"> </w:t>
      </w:r>
      <w:r w:rsidRPr="00BD0262">
        <w:t>мнению,</w:t>
      </w:r>
      <w:r w:rsidR="00BD0262" w:rsidRPr="00BD0262">
        <w:t xml:space="preserve"> </w:t>
      </w:r>
      <w:r w:rsidRPr="00BD0262">
        <w:t>является</w:t>
      </w:r>
      <w:r w:rsidR="00BD0262" w:rsidRPr="00BD0262">
        <w:t xml:space="preserve"> </w:t>
      </w:r>
      <w:r w:rsidRPr="00BD0262">
        <w:t>подготовительным</w:t>
      </w:r>
      <w:r w:rsidR="00BD0262" w:rsidRPr="00BD0262">
        <w:t xml:space="preserve"> </w:t>
      </w:r>
      <w:r w:rsidRPr="00BD0262">
        <w:t>для</w:t>
      </w:r>
      <w:r w:rsidR="00BD0262" w:rsidRPr="00BD0262">
        <w:t xml:space="preserve"> </w:t>
      </w:r>
      <w:r w:rsidRPr="00BD0262">
        <w:t>введения</w:t>
      </w:r>
      <w:r w:rsidR="00BD0262" w:rsidRPr="00BD0262">
        <w:t xml:space="preserve"> </w:t>
      </w:r>
      <w:r w:rsidRPr="00BD0262">
        <w:t>механизма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регулирования</w:t>
      </w:r>
      <w:r w:rsidR="00BD0262" w:rsidRPr="00BD0262">
        <w:t xml:space="preserve"> </w:t>
      </w:r>
      <w:r w:rsidRPr="00BD0262">
        <w:t>открытого</w:t>
      </w:r>
      <w:r w:rsidR="00BD0262" w:rsidRPr="00BD0262">
        <w:t xml:space="preserve"> </w:t>
      </w:r>
      <w:r w:rsidRPr="00BD0262">
        <w:t>рынка.</w:t>
      </w:r>
      <w:r w:rsidR="00BD0262" w:rsidRPr="00BD0262">
        <w:t xml:space="preserve"> </w:t>
      </w:r>
      <w:r w:rsidRPr="00BD0262">
        <w:t>Аналогичные</w:t>
      </w:r>
      <w:r w:rsidR="00BD0262" w:rsidRPr="00BD0262">
        <w:t xml:space="preserve"> </w:t>
      </w:r>
      <w:r w:rsidRPr="00BD0262">
        <w:t>подходы</w:t>
      </w:r>
      <w:r w:rsidR="00BD0262" w:rsidRPr="00BD0262">
        <w:t xml:space="preserve"> </w:t>
      </w:r>
      <w:r w:rsidRPr="00BD0262">
        <w:t>апробировались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Российской</w:t>
      </w:r>
      <w:r w:rsidR="00BD0262" w:rsidRPr="00BD0262">
        <w:t xml:space="preserve"> </w:t>
      </w:r>
      <w:r w:rsidRPr="00BD0262">
        <w:t>Федерации</w:t>
      </w:r>
      <w:r w:rsidR="00BD0262" w:rsidRPr="00BD0262">
        <w:t xml:space="preserve"> </w:t>
      </w:r>
      <w:r w:rsidRPr="00BD0262">
        <w:t>после</w:t>
      </w:r>
      <w:r w:rsidR="00BD0262" w:rsidRPr="00BD0262">
        <w:t xml:space="preserve"> </w:t>
      </w:r>
      <w:r w:rsidRPr="00BD0262">
        <w:t>августовского</w:t>
      </w:r>
      <w:r w:rsidR="00BD0262" w:rsidRPr="00BD0262">
        <w:t xml:space="preserve"> </w:t>
      </w:r>
      <w:r w:rsidRPr="00BD0262">
        <w:t>кризиса</w:t>
      </w:r>
      <w:r w:rsidR="00BD0262" w:rsidRPr="00BD0262">
        <w:t xml:space="preserve"> </w:t>
      </w:r>
      <w:r w:rsidRPr="00BD0262">
        <w:t>1998</w:t>
      </w:r>
      <w:r w:rsidR="00BD0262" w:rsidRPr="00BD0262">
        <w:t xml:space="preserve"> </w:t>
      </w:r>
      <w:r w:rsidRPr="00BD0262">
        <w:t>года.</w:t>
      </w:r>
      <w:r w:rsidR="00BD0262" w:rsidRPr="00BD0262">
        <w:t xml:space="preserve"> </w:t>
      </w:r>
      <w:r w:rsidRPr="00BD0262">
        <w:t>Возможность</w:t>
      </w:r>
      <w:r w:rsidR="00BD0262" w:rsidRPr="00BD0262">
        <w:t xml:space="preserve"> </w:t>
      </w:r>
      <w:r w:rsidRPr="00BD0262">
        <w:t>перехода</w:t>
      </w:r>
      <w:r w:rsidR="00BD0262" w:rsidRPr="00BD0262">
        <w:t xml:space="preserve"> </w:t>
      </w:r>
      <w:r w:rsidRPr="00BD0262">
        <w:t>от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контроллинга</w:t>
      </w:r>
      <w:r w:rsidR="00BD0262" w:rsidRPr="00BD0262">
        <w:t xml:space="preserve"> </w:t>
      </w:r>
      <w:r w:rsidRPr="00BD0262">
        <w:t>к</w:t>
      </w:r>
      <w:r w:rsidR="00BD0262" w:rsidRPr="00BD0262">
        <w:t xml:space="preserve"> </w:t>
      </w:r>
      <w:r w:rsidRPr="00BD0262">
        <w:t>валютному</w:t>
      </w:r>
      <w:r w:rsidR="00BD0262" w:rsidRPr="00BD0262">
        <w:t xml:space="preserve"> </w:t>
      </w:r>
      <w:r w:rsidRPr="00BD0262">
        <w:t>либерализму</w:t>
      </w:r>
      <w:r w:rsidR="00BD0262" w:rsidRPr="00BD0262">
        <w:t xml:space="preserve"> </w:t>
      </w:r>
      <w:r w:rsidRPr="00BD0262">
        <w:t>обуславливается</w:t>
      </w:r>
      <w:r w:rsidR="00BD0262" w:rsidRPr="00BD0262">
        <w:t xml:space="preserve"> </w:t>
      </w:r>
      <w:r w:rsidRPr="00BD0262">
        <w:t>наличием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стране</w:t>
      </w:r>
      <w:r w:rsidR="00BD0262" w:rsidRPr="00BD0262">
        <w:t xml:space="preserve"> </w:t>
      </w:r>
      <w:r w:rsidRPr="00BD0262">
        <w:t>сформированной</w:t>
      </w:r>
      <w:r w:rsidR="00BD0262" w:rsidRPr="00BD0262">
        <w:t xml:space="preserve"> </w:t>
      </w:r>
      <w:r w:rsidRPr="00BD0262">
        <w:t>валютной</w:t>
      </w:r>
      <w:r w:rsidR="00BD0262" w:rsidRPr="00BD0262">
        <w:t xml:space="preserve"> </w:t>
      </w:r>
      <w:r w:rsidRPr="00BD0262">
        <w:t>системы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формированием</w:t>
      </w:r>
      <w:r w:rsidR="00BD0262" w:rsidRPr="00BD0262">
        <w:t xml:space="preserve"> </w:t>
      </w:r>
      <w:r w:rsidRPr="00BD0262">
        <w:t>устойчивой</w:t>
      </w:r>
      <w:r w:rsidR="00BD0262" w:rsidRPr="00BD0262">
        <w:t xml:space="preserve"> </w:t>
      </w:r>
      <w:r w:rsidRPr="00BD0262">
        <w:t>положительной</w:t>
      </w:r>
      <w:r w:rsidR="00BD0262" w:rsidRPr="00BD0262">
        <w:t xml:space="preserve"> </w:t>
      </w:r>
      <w:r w:rsidRPr="00BD0262">
        <w:t>динамики</w:t>
      </w:r>
      <w:r w:rsidR="00BD0262" w:rsidRPr="00BD0262">
        <w:t xml:space="preserve"> </w:t>
      </w:r>
      <w:r w:rsidRPr="00BD0262">
        <w:t>сальдо</w:t>
      </w:r>
      <w:r w:rsidR="00BD0262" w:rsidRPr="00BD0262">
        <w:t xml:space="preserve"> </w:t>
      </w:r>
      <w:r w:rsidRPr="00BD0262">
        <w:t>платежного</w:t>
      </w:r>
      <w:r w:rsidR="00BD0262" w:rsidRPr="00BD0262">
        <w:t xml:space="preserve"> </w:t>
      </w:r>
      <w:r w:rsidRPr="00BD0262">
        <w:t>баланса.</w:t>
      </w:r>
      <w:r w:rsidR="00BD0262" w:rsidRPr="00BD0262">
        <w:t xml:space="preserve"> </w:t>
      </w:r>
      <w:r w:rsidRPr="00BD0262">
        <w:t>Исходными</w:t>
      </w:r>
      <w:r w:rsidR="00BD0262" w:rsidRPr="00BD0262">
        <w:t xml:space="preserve"> </w:t>
      </w:r>
      <w:r w:rsidRPr="00BD0262">
        <w:t>оценочными</w:t>
      </w:r>
      <w:r w:rsidR="00BD0262" w:rsidRPr="00BD0262">
        <w:t xml:space="preserve"> </w:t>
      </w:r>
      <w:r w:rsidRPr="00BD0262">
        <w:t>показателями</w:t>
      </w:r>
      <w:r w:rsidR="00BD0262" w:rsidRPr="00BD0262">
        <w:t xml:space="preserve"> </w:t>
      </w:r>
      <w:r w:rsidRPr="00BD0262">
        <w:t>для</w:t>
      </w:r>
      <w:r w:rsidR="00BD0262" w:rsidRPr="00BD0262">
        <w:t xml:space="preserve"> </w:t>
      </w:r>
      <w:r w:rsidRPr="00BD0262">
        <w:t>отмены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контроллинга</w:t>
      </w:r>
      <w:r w:rsidR="00BD0262" w:rsidRPr="00BD0262">
        <w:t xml:space="preserve"> </w:t>
      </w:r>
      <w:r w:rsidRPr="00BD0262">
        <w:t>должны</w:t>
      </w:r>
      <w:r w:rsidR="00BD0262" w:rsidRPr="00BD0262">
        <w:t xml:space="preserve"> </w:t>
      </w:r>
      <w:r w:rsidRPr="00BD0262">
        <w:t>стать</w:t>
      </w:r>
      <w:r w:rsidR="00BD0262" w:rsidRPr="00BD0262">
        <w:t>: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величина</w:t>
      </w:r>
      <w:r w:rsidR="00BD0262" w:rsidRPr="00BD0262">
        <w:t xml:space="preserve"> </w:t>
      </w:r>
      <w:r w:rsidRPr="00BD0262">
        <w:t>колебаний</w:t>
      </w:r>
      <w:r w:rsidR="00BD0262" w:rsidRPr="00BD0262">
        <w:t xml:space="preserve"> </w:t>
      </w:r>
      <w:r w:rsidRPr="00BD0262">
        <w:t>курса</w:t>
      </w:r>
      <w:r w:rsidR="00BD0262" w:rsidRPr="00BD0262">
        <w:t xml:space="preserve"> </w:t>
      </w:r>
      <w:r w:rsidRPr="00BD0262">
        <w:t>обмена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относительном</w:t>
      </w:r>
      <w:r w:rsidR="00BD0262" w:rsidRPr="00BD0262">
        <w:t xml:space="preserve"> </w:t>
      </w:r>
      <w:r w:rsidRPr="00BD0262">
        <w:t>исчислении</w:t>
      </w:r>
      <w:r w:rsidR="00BD0262" w:rsidRPr="00BD0262">
        <w:t>;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отклонение</w:t>
      </w:r>
      <w:r w:rsidR="00BD0262" w:rsidRPr="00BD0262">
        <w:t xml:space="preserve"> </w:t>
      </w:r>
      <w:r w:rsidRPr="00BD0262">
        <w:t>рыночной</w:t>
      </w:r>
      <w:r w:rsidR="00BD0262" w:rsidRPr="00BD0262">
        <w:t xml:space="preserve"> </w:t>
      </w:r>
      <w:r w:rsidRPr="00BD0262">
        <w:t>стоимости</w:t>
      </w:r>
      <w:r w:rsidR="00BD0262" w:rsidRPr="00BD0262">
        <w:t xml:space="preserve"> </w:t>
      </w:r>
      <w:r w:rsidRPr="00BD0262">
        <w:t>национальной</w:t>
      </w:r>
      <w:r w:rsidR="00BD0262" w:rsidRPr="00BD0262">
        <w:t xml:space="preserve"> </w:t>
      </w:r>
      <w:r w:rsidRPr="00BD0262">
        <w:t>валюты</w:t>
      </w:r>
      <w:r w:rsidR="00BD0262" w:rsidRPr="00BD0262">
        <w:t xml:space="preserve"> </w:t>
      </w:r>
      <w:r w:rsidRPr="00BD0262">
        <w:t>от</w:t>
      </w:r>
      <w:r w:rsidR="00BD0262" w:rsidRPr="00BD0262">
        <w:t xml:space="preserve"> </w:t>
      </w:r>
      <w:r w:rsidRPr="00BD0262">
        <w:t>стоимости,</w:t>
      </w:r>
      <w:r w:rsidR="00BD0262" w:rsidRPr="00BD0262">
        <w:t xml:space="preserve"> </w:t>
      </w:r>
      <w:r w:rsidRPr="00BD0262">
        <w:t>рассчитываемой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основе</w:t>
      </w:r>
      <w:r w:rsidR="00BD0262" w:rsidRPr="00BD0262">
        <w:t xml:space="preserve"> </w:t>
      </w:r>
      <w:r w:rsidRPr="00BD0262">
        <w:t>соотношения</w:t>
      </w:r>
      <w:r w:rsidR="00BD0262" w:rsidRPr="00BD0262">
        <w:t xml:space="preserve"> </w:t>
      </w:r>
      <w:r w:rsidRPr="00BD0262">
        <w:t>национальной</w:t>
      </w:r>
      <w:r w:rsidR="00BD0262" w:rsidRPr="00BD0262">
        <w:t xml:space="preserve"> </w:t>
      </w:r>
      <w:r w:rsidRPr="00BD0262">
        <w:t>денежной</w:t>
      </w:r>
      <w:r w:rsidR="00BD0262" w:rsidRPr="00BD0262">
        <w:t xml:space="preserve"> </w:t>
      </w:r>
      <w:r w:rsidRPr="00BD0262">
        <w:t>базы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величины</w:t>
      </w:r>
      <w:r w:rsidR="00BD0262" w:rsidRPr="00BD0262">
        <w:t xml:space="preserve"> </w:t>
      </w:r>
      <w:r w:rsidRPr="00BD0262">
        <w:t>золотовалютных</w:t>
      </w:r>
      <w:r w:rsidR="00BD0262" w:rsidRPr="00BD0262">
        <w:t xml:space="preserve"> </w:t>
      </w:r>
      <w:r w:rsidRPr="00BD0262">
        <w:t>резервов,</w:t>
      </w:r>
      <w:r w:rsidR="00BD0262" w:rsidRPr="00BD0262">
        <w:t xml:space="preserve"> </w:t>
      </w:r>
      <w:r w:rsidRPr="00BD0262">
        <w:t>а</w:t>
      </w:r>
      <w:r w:rsidR="00BD0262" w:rsidRPr="00BD0262">
        <w:t xml:space="preserve"> </w:t>
      </w:r>
      <w:r w:rsidRPr="00BD0262">
        <w:t>также</w:t>
      </w:r>
      <w:r w:rsidR="00BD0262" w:rsidRPr="00BD0262">
        <w:t xml:space="preserve"> </w:t>
      </w:r>
      <w:r w:rsidRPr="00BD0262">
        <w:t>частота</w:t>
      </w:r>
      <w:r w:rsidR="00BD0262" w:rsidRPr="00BD0262">
        <w:t xml:space="preserve"> </w:t>
      </w:r>
      <w:r w:rsidRPr="00BD0262">
        <w:t>критических</w:t>
      </w:r>
      <w:r w:rsidR="00BD0262" w:rsidRPr="00BD0262">
        <w:t xml:space="preserve"> </w:t>
      </w:r>
      <w:r w:rsidRPr="00BD0262">
        <w:t>колебаний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курса</w:t>
      </w:r>
      <w:r w:rsidR="00BD0262" w:rsidRPr="00BD0262">
        <w:t>;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динамика</w:t>
      </w:r>
      <w:r w:rsidR="00BD0262" w:rsidRPr="00BD0262">
        <w:t xml:space="preserve"> </w:t>
      </w:r>
      <w:r w:rsidRPr="00BD0262">
        <w:t>дефицита</w:t>
      </w:r>
      <w:r w:rsidR="00BD0262" w:rsidRPr="00BD0262">
        <w:t xml:space="preserve"> </w:t>
      </w:r>
      <w:r w:rsidRPr="00BD0262">
        <w:t>платежного</w:t>
      </w:r>
      <w:r w:rsidR="00BD0262" w:rsidRPr="00BD0262">
        <w:t xml:space="preserve"> </w:t>
      </w:r>
      <w:r w:rsidRPr="00BD0262">
        <w:t>баланса</w:t>
      </w:r>
      <w:r w:rsidR="00BD0262" w:rsidRPr="00BD0262">
        <w:t>;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динамика</w:t>
      </w:r>
      <w:r w:rsidR="00BD0262" w:rsidRPr="00BD0262">
        <w:t xml:space="preserve"> </w:t>
      </w:r>
      <w:r w:rsidRPr="00BD0262">
        <w:t>величины</w:t>
      </w:r>
      <w:r w:rsidR="00BD0262" w:rsidRPr="00BD0262">
        <w:t xml:space="preserve"> </w:t>
      </w:r>
      <w:r w:rsidRPr="00BD0262">
        <w:t>внешнего</w:t>
      </w:r>
      <w:r w:rsidR="00BD0262" w:rsidRPr="00BD0262">
        <w:t xml:space="preserve"> </w:t>
      </w:r>
      <w:r w:rsidRPr="00BD0262">
        <w:t>долга</w:t>
      </w:r>
      <w:r w:rsidR="00BD0262" w:rsidRPr="00BD0262">
        <w:t>;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величина</w:t>
      </w:r>
      <w:r w:rsidR="00BD0262" w:rsidRPr="00BD0262">
        <w:t xml:space="preserve"> </w:t>
      </w:r>
      <w:r w:rsidRPr="00BD0262">
        <w:t>золотовалютных</w:t>
      </w:r>
      <w:r w:rsidR="00BD0262" w:rsidRPr="00BD0262">
        <w:t xml:space="preserve"> </w:t>
      </w:r>
      <w:r w:rsidRPr="00BD0262">
        <w:t>резервов</w:t>
      </w:r>
      <w:r w:rsidR="00BD0262" w:rsidRPr="00BD0262">
        <w:t xml:space="preserve"> </w:t>
      </w:r>
      <w:r w:rsidRPr="00BD0262">
        <w:t>центрального</w:t>
      </w:r>
      <w:r w:rsidR="00BD0262" w:rsidRPr="00BD0262">
        <w:t xml:space="preserve"> </w:t>
      </w:r>
      <w:r w:rsidRPr="00BD0262">
        <w:t>банка</w:t>
      </w:r>
      <w:r w:rsidR="00BD0262">
        <w:t xml:space="preserve"> (</w:t>
      </w:r>
      <w:r w:rsidRPr="00BD0262">
        <w:t>в</w:t>
      </w:r>
      <w:r w:rsidR="00BD0262" w:rsidRPr="00BD0262">
        <w:t xml:space="preserve"> </w:t>
      </w:r>
      <w:r w:rsidRPr="00BD0262">
        <w:t>стабильной</w:t>
      </w:r>
      <w:r w:rsidR="00BD0262" w:rsidRPr="00BD0262">
        <w:t xml:space="preserve"> </w:t>
      </w:r>
      <w:r w:rsidRPr="00BD0262">
        <w:t>экономике</w:t>
      </w:r>
      <w:r w:rsidR="00BD0262" w:rsidRPr="00BD0262">
        <w:t xml:space="preserve"> </w:t>
      </w:r>
      <w:r w:rsidRPr="00BD0262">
        <w:t>не</w:t>
      </w:r>
      <w:r w:rsidR="00BD0262" w:rsidRPr="00BD0262">
        <w:t xml:space="preserve"> </w:t>
      </w:r>
      <w:r w:rsidRPr="00BD0262">
        <w:t>опускается</w:t>
      </w:r>
      <w:r w:rsidR="00BD0262" w:rsidRPr="00BD0262">
        <w:t xml:space="preserve"> </w:t>
      </w:r>
      <w:r w:rsidRPr="00BD0262">
        <w:t>ниже</w:t>
      </w:r>
      <w:r w:rsidR="00BD0262" w:rsidRPr="00BD0262">
        <w:t xml:space="preserve"> </w:t>
      </w:r>
      <w:r w:rsidRPr="00BD0262">
        <w:t>суммы,</w:t>
      </w:r>
      <w:r w:rsidR="00BD0262" w:rsidRPr="00BD0262">
        <w:t xml:space="preserve"> </w:t>
      </w:r>
      <w:r w:rsidRPr="00BD0262">
        <w:t>достаточной</w:t>
      </w:r>
      <w:r w:rsidR="00BD0262" w:rsidRPr="00BD0262">
        <w:t xml:space="preserve"> </w:t>
      </w:r>
      <w:r w:rsidRPr="00BD0262">
        <w:t>для</w:t>
      </w:r>
      <w:r w:rsidR="00BD0262" w:rsidRPr="00BD0262">
        <w:t xml:space="preserve"> </w:t>
      </w:r>
      <w:r w:rsidRPr="00BD0262">
        <w:t>оплаты</w:t>
      </w:r>
      <w:r w:rsidR="00BD0262" w:rsidRPr="00BD0262">
        <w:t xml:space="preserve"> </w:t>
      </w:r>
      <w:r w:rsidRPr="00BD0262">
        <w:t>импорта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течение</w:t>
      </w:r>
      <w:r w:rsidR="00BD0262" w:rsidRPr="00BD0262">
        <w:t xml:space="preserve"> </w:t>
      </w:r>
      <w:r w:rsidRPr="00BD0262">
        <w:t>трех</w:t>
      </w:r>
      <w:r w:rsidR="00BD0262" w:rsidRPr="00BD0262">
        <w:t xml:space="preserve"> </w:t>
      </w:r>
      <w:r w:rsidRPr="00BD0262">
        <w:t>месяцев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ведения</w:t>
      </w:r>
      <w:r w:rsidR="00BD0262" w:rsidRPr="00BD0262">
        <w:t xml:space="preserve"> </w:t>
      </w:r>
      <w:r w:rsidRPr="00BD0262">
        <w:t>операций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всех</w:t>
      </w:r>
      <w:r w:rsidR="00BD0262" w:rsidRPr="00BD0262">
        <w:t xml:space="preserve"> </w:t>
      </w:r>
      <w:r w:rsidRPr="00BD0262">
        <w:t>сегментах</w:t>
      </w:r>
      <w:r w:rsidR="00BD0262" w:rsidRPr="00BD0262">
        <w:t xml:space="preserve"> </w:t>
      </w:r>
      <w:r w:rsidRPr="00BD0262">
        <w:t>внутреннего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внешнего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рынка</w:t>
      </w:r>
      <w:r w:rsidR="00BD0262" w:rsidRPr="00BD0262">
        <w:t xml:space="preserve"> </w:t>
      </w:r>
      <w:r w:rsidRPr="00BD0262">
        <w:t>по</w:t>
      </w:r>
      <w:r w:rsidR="00BD0262" w:rsidRPr="00BD0262">
        <w:t xml:space="preserve"> </w:t>
      </w:r>
      <w:r w:rsidRPr="00BD0262">
        <w:t>поддержанию</w:t>
      </w:r>
      <w:r w:rsidR="00BD0262" w:rsidRPr="00BD0262">
        <w:t xml:space="preserve"> </w:t>
      </w:r>
      <w:r w:rsidRPr="00BD0262">
        <w:t>курса</w:t>
      </w:r>
      <w:r w:rsidR="00BD0262" w:rsidRPr="00BD0262">
        <w:t xml:space="preserve"> </w:t>
      </w:r>
      <w:r w:rsidRPr="00BD0262">
        <w:t>национальной</w:t>
      </w:r>
      <w:r w:rsidR="00BD0262" w:rsidRPr="00BD0262">
        <w:t xml:space="preserve"> </w:t>
      </w:r>
      <w:r w:rsidRPr="00BD0262">
        <w:t>валюты</w:t>
      </w:r>
      <w:r w:rsidR="00BD0262" w:rsidRPr="00BD0262">
        <w:t>).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Разработанный</w:t>
      </w:r>
      <w:r w:rsidR="00BD0262" w:rsidRPr="00BD0262">
        <w:t xml:space="preserve"> </w:t>
      </w:r>
      <w:r w:rsidRPr="00BD0262">
        <w:t>механизм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контроллинга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реализации</w:t>
      </w:r>
      <w:r w:rsidR="00BD0262" w:rsidRPr="00BD0262">
        <w:t xml:space="preserve"> </w:t>
      </w:r>
      <w:r w:rsidRPr="00BD0262">
        <w:t>его</w:t>
      </w:r>
      <w:r w:rsidR="00BD0262" w:rsidRPr="00BD0262">
        <w:t xml:space="preserve"> </w:t>
      </w:r>
      <w:r w:rsidRPr="00BD0262">
        <w:t>принципов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трансформированной</w:t>
      </w:r>
      <w:r w:rsidR="00BD0262" w:rsidRPr="00BD0262">
        <w:t xml:space="preserve"> </w:t>
      </w:r>
      <w:r w:rsidRPr="00BD0262">
        <w:t>экономике</w:t>
      </w:r>
      <w:r w:rsidR="00BD0262" w:rsidRPr="00BD0262">
        <w:t xml:space="preserve"> </w:t>
      </w:r>
      <w:r w:rsidRPr="00BD0262">
        <w:t>Республики</w:t>
      </w:r>
      <w:r w:rsidR="00BD0262" w:rsidRPr="00BD0262">
        <w:t xml:space="preserve"> </w:t>
      </w:r>
      <w:r w:rsidRPr="00BD0262">
        <w:t>Беларусь</w:t>
      </w:r>
      <w:r w:rsidR="00BD0262" w:rsidRPr="00BD0262">
        <w:t xml:space="preserve"> </w:t>
      </w:r>
      <w:r w:rsidRPr="00BD0262">
        <w:t>представим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следующем</w:t>
      </w:r>
      <w:r w:rsidR="00BD0262" w:rsidRPr="00BD0262">
        <w:t xml:space="preserve"> </w:t>
      </w:r>
      <w:r w:rsidRPr="00BD0262">
        <w:t>варианте.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Во-первых,</w:t>
      </w:r>
      <w:r w:rsidR="00BD0262" w:rsidRPr="00BD0262">
        <w:t xml:space="preserve"> </w:t>
      </w:r>
      <w:r w:rsidRPr="00BD0262">
        <w:t>Национальный</w:t>
      </w:r>
      <w:r w:rsidR="00BD0262" w:rsidRPr="00BD0262">
        <w:t xml:space="preserve"> </w:t>
      </w:r>
      <w:r w:rsidRPr="00BD0262">
        <w:t>Банк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законодательном</w:t>
      </w:r>
      <w:r w:rsidR="00BD0262" w:rsidRPr="00BD0262">
        <w:t xml:space="preserve"> </w:t>
      </w:r>
      <w:r w:rsidRPr="00BD0262">
        <w:t>или</w:t>
      </w:r>
      <w:r w:rsidR="00BD0262" w:rsidRPr="00BD0262">
        <w:t xml:space="preserve"> </w:t>
      </w:r>
      <w:r w:rsidRPr="00BD0262">
        <w:t>нормативном</w:t>
      </w:r>
      <w:r w:rsidR="00BD0262" w:rsidRPr="00BD0262">
        <w:t xml:space="preserve"> </w:t>
      </w:r>
      <w:r w:rsidRPr="00BD0262">
        <w:t>документе</w:t>
      </w:r>
      <w:r w:rsidR="00BD0262" w:rsidRPr="00BD0262">
        <w:t xml:space="preserve"> </w:t>
      </w:r>
      <w:r w:rsidRPr="00BD0262">
        <w:t>должен</w:t>
      </w:r>
      <w:r w:rsidR="00BD0262" w:rsidRPr="00BD0262">
        <w:t xml:space="preserve"> </w:t>
      </w:r>
      <w:r w:rsidRPr="00BD0262">
        <w:t>четко</w:t>
      </w:r>
      <w:r w:rsidR="00BD0262" w:rsidRPr="00BD0262">
        <w:t xml:space="preserve"> </w:t>
      </w:r>
      <w:r w:rsidRPr="00BD0262">
        <w:t>определить</w:t>
      </w:r>
      <w:r w:rsidR="00BD0262" w:rsidRPr="00BD0262">
        <w:t xml:space="preserve"> </w:t>
      </w:r>
      <w:r w:rsidRPr="00BD0262">
        <w:t>основные</w:t>
      </w:r>
      <w:r w:rsidR="00BD0262" w:rsidRPr="00BD0262">
        <w:t xml:space="preserve"> </w:t>
      </w:r>
      <w:r w:rsidRPr="00BD0262">
        <w:t>общие</w:t>
      </w:r>
      <w:r w:rsidR="00BD0262" w:rsidRPr="00BD0262">
        <w:t xml:space="preserve"> </w:t>
      </w:r>
      <w:r w:rsidRPr="00BD0262">
        <w:t>положения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определения,</w:t>
      </w:r>
      <w:r w:rsidR="00BD0262" w:rsidRPr="00BD0262">
        <w:t xml:space="preserve"> </w:t>
      </w:r>
      <w:r w:rsidRPr="00BD0262">
        <w:t>принципы</w:t>
      </w:r>
      <w:r w:rsidR="00BD0262" w:rsidRPr="00BD0262">
        <w:t xml:space="preserve"> </w:t>
      </w:r>
      <w:r w:rsidRPr="00BD0262">
        <w:t>валютных</w:t>
      </w:r>
      <w:r w:rsidR="00BD0262" w:rsidRPr="00BD0262">
        <w:t xml:space="preserve"> </w:t>
      </w:r>
      <w:r w:rsidRPr="00BD0262">
        <w:t>операций.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Во-вторых,</w:t>
      </w:r>
      <w:r w:rsidR="00BD0262" w:rsidRPr="00BD0262">
        <w:t xml:space="preserve"> </w:t>
      </w:r>
      <w:r w:rsidRPr="00BD0262">
        <w:t>Национальный</w:t>
      </w:r>
      <w:r w:rsidR="00BD0262" w:rsidRPr="00BD0262">
        <w:t xml:space="preserve"> </w:t>
      </w:r>
      <w:r w:rsidRPr="00BD0262">
        <w:t>Банк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нормативном</w:t>
      </w:r>
      <w:r w:rsidR="00BD0262" w:rsidRPr="00BD0262">
        <w:t xml:space="preserve"> </w:t>
      </w:r>
      <w:r w:rsidRPr="00BD0262">
        <w:t>документе</w:t>
      </w:r>
      <w:r w:rsidR="00BD0262" w:rsidRPr="00BD0262">
        <w:t xml:space="preserve"> </w:t>
      </w:r>
      <w:r w:rsidRPr="00BD0262">
        <w:t>четко</w:t>
      </w:r>
      <w:r w:rsidR="00BD0262" w:rsidRPr="00BD0262">
        <w:t xml:space="preserve"> </w:t>
      </w:r>
      <w:r w:rsidRPr="00BD0262">
        <w:t>определяет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учетом</w:t>
      </w:r>
      <w:r w:rsidR="00BD0262" w:rsidRPr="00BD0262">
        <w:t xml:space="preserve"> </w:t>
      </w:r>
      <w:r w:rsidRPr="00BD0262">
        <w:t>разработанных</w:t>
      </w:r>
      <w:r w:rsidR="00BD0262" w:rsidRPr="00BD0262">
        <w:t xml:space="preserve"> </w:t>
      </w:r>
      <w:r w:rsidRPr="00BD0262">
        <w:t>принципов</w:t>
      </w:r>
      <w:r w:rsidR="00BD0262" w:rsidRPr="00BD0262">
        <w:t xml:space="preserve"> </w:t>
      </w:r>
      <w:r w:rsidRPr="00BD0262">
        <w:t>правила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детальную</w:t>
      </w:r>
      <w:r w:rsidR="00BD0262" w:rsidRPr="00BD0262">
        <w:t xml:space="preserve"> </w:t>
      </w:r>
      <w:r w:rsidRPr="00BD0262">
        <w:t>операционную</w:t>
      </w:r>
      <w:r w:rsidR="00BD0262" w:rsidRPr="00BD0262">
        <w:t xml:space="preserve"> </w:t>
      </w:r>
      <w:r w:rsidRPr="00BD0262">
        <w:t>технику</w:t>
      </w:r>
      <w:r w:rsidR="00BD0262" w:rsidRPr="00BD0262">
        <w:t xml:space="preserve"> </w:t>
      </w:r>
      <w:r w:rsidRPr="00BD0262">
        <w:t>проведения</w:t>
      </w:r>
      <w:r w:rsidR="00BD0262" w:rsidRPr="00BD0262">
        <w:t xml:space="preserve"> </w:t>
      </w:r>
      <w:r w:rsidRPr="00BD0262">
        <w:t>валютных</w:t>
      </w:r>
      <w:r w:rsidR="00BD0262" w:rsidRPr="00BD0262">
        <w:t xml:space="preserve"> </w:t>
      </w:r>
      <w:r w:rsidRPr="00BD0262">
        <w:t>операций.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В-третьих,</w:t>
      </w:r>
      <w:r w:rsidR="00BD0262" w:rsidRPr="00BD0262">
        <w:t xml:space="preserve"> </w:t>
      </w:r>
      <w:r w:rsidRPr="00BD0262">
        <w:t>Национальным</w:t>
      </w:r>
      <w:r w:rsidR="00BD0262" w:rsidRPr="00BD0262">
        <w:t xml:space="preserve"> </w:t>
      </w:r>
      <w:r w:rsidRPr="00BD0262">
        <w:t>Банком</w:t>
      </w:r>
      <w:r w:rsidR="00BD0262" w:rsidRPr="00BD0262">
        <w:t xml:space="preserve"> </w:t>
      </w:r>
      <w:r w:rsidRPr="00BD0262">
        <w:t>вводится</w:t>
      </w:r>
      <w:r w:rsidR="00BD0262" w:rsidRPr="00BD0262">
        <w:t xml:space="preserve"> </w:t>
      </w:r>
      <w:r w:rsidRPr="00BD0262">
        <w:t>конкретный</w:t>
      </w:r>
      <w:r w:rsidR="00BD0262" w:rsidRPr="00BD0262">
        <w:t xml:space="preserve"> </w:t>
      </w:r>
      <w:r w:rsidRPr="00BD0262">
        <w:t>механизм</w:t>
      </w:r>
      <w:r w:rsidR="00BD0262" w:rsidRPr="00BD0262">
        <w:t xml:space="preserve"> </w:t>
      </w:r>
      <w:r w:rsidRPr="00BD0262">
        <w:t>контроля</w:t>
      </w:r>
      <w:r w:rsidR="00BD0262" w:rsidRPr="00BD0262">
        <w:t xml:space="preserve"> </w:t>
      </w:r>
      <w:r w:rsidRPr="00BD0262">
        <w:t>за</w:t>
      </w:r>
      <w:r w:rsidR="00BD0262" w:rsidRPr="00BD0262">
        <w:t xml:space="preserve"> </w:t>
      </w:r>
      <w:r w:rsidRPr="00BD0262">
        <w:t>реализацией</w:t>
      </w:r>
      <w:r w:rsidR="00BD0262" w:rsidRPr="00BD0262">
        <w:t xml:space="preserve"> </w:t>
      </w:r>
      <w:r w:rsidRPr="00BD0262">
        <w:t>определенных</w:t>
      </w:r>
      <w:r w:rsidR="00BD0262" w:rsidRPr="00BD0262">
        <w:t xml:space="preserve"> </w:t>
      </w:r>
      <w:r w:rsidRPr="00BD0262">
        <w:t>принципов,</w:t>
      </w:r>
      <w:r w:rsidR="00BD0262" w:rsidRPr="00BD0262">
        <w:t xml:space="preserve"> </w:t>
      </w:r>
      <w:r w:rsidRPr="00BD0262">
        <w:t>включая</w:t>
      </w:r>
      <w:r w:rsidR="00BD0262" w:rsidRPr="00BD0262">
        <w:t xml:space="preserve"> </w:t>
      </w:r>
      <w:r w:rsidRPr="00BD0262">
        <w:t>контроль</w:t>
      </w:r>
      <w:r w:rsidR="00BD0262" w:rsidRPr="00BD0262">
        <w:t xml:space="preserve"> </w:t>
      </w:r>
      <w:r w:rsidRPr="00BD0262">
        <w:t>за</w:t>
      </w:r>
      <w:r w:rsidR="00BD0262" w:rsidRPr="00BD0262">
        <w:t xml:space="preserve"> </w:t>
      </w:r>
      <w:r w:rsidRPr="00BD0262">
        <w:t>схемами</w:t>
      </w:r>
      <w:r w:rsidR="00BD0262" w:rsidRPr="00BD0262">
        <w:t xml:space="preserve"> </w:t>
      </w:r>
      <w:r w:rsidRPr="00BD0262">
        <w:t>логистики</w:t>
      </w:r>
      <w:r w:rsidR="00BD0262" w:rsidRPr="00BD0262">
        <w:t xml:space="preserve"> </w:t>
      </w:r>
      <w:r w:rsidRPr="00BD0262">
        <w:t>основных</w:t>
      </w:r>
      <w:r w:rsidR="00BD0262" w:rsidRPr="00BD0262">
        <w:t xml:space="preserve"> </w:t>
      </w:r>
      <w:r w:rsidRPr="00BD0262">
        <w:t>экспортеров</w:t>
      </w:r>
      <w:r w:rsidR="00BD0262" w:rsidRPr="00BD0262">
        <w:t xml:space="preserve"> </w:t>
      </w:r>
      <w:r w:rsidRPr="00BD0262">
        <w:t>Республики</w:t>
      </w:r>
      <w:r w:rsidR="00BD0262" w:rsidRPr="00BD0262">
        <w:t xml:space="preserve"> </w:t>
      </w:r>
      <w:r w:rsidRPr="00BD0262">
        <w:t>Беларусь.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Наличие</w:t>
      </w:r>
      <w:r w:rsidR="00BD0262" w:rsidRPr="00BD0262">
        <w:t xml:space="preserve"> </w:t>
      </w:r>
      <w:r w:rsidRPr="00BD0262">
        <w:t>дефицита</w:t>
      </w:r>
      <w:r w:rsidR="00BD0262" w:rsidRPr="00BD0262">
        <w:t xml:space="preserve"> </w:t>
      </w:r>
      <w:r w:rsidRPr="00BD0262">
        <w:t>текущего</w:t>
      </w:r>
      <w:r w:rsidR="00BD0262" w:rsidRPr="00BD0262">
        <w:t xml:space="preserve"> </w:t>
      </w:r>
      <w:r w:rsidRPr="00BD0262">
        <w:t>счета</w:t>
      </w:r>
      <w:r w:rsidR="00BD0262" w:rsidRPr="00BD0262">
        <w:t xml:space="preserve"> </w:t>
      </w:r>
      <w:r w:rsidRPr="00BD0262">
        <w:t>платежного</w:t>
      </w:r>
      <w:r w:rsidR="00BD0262" w:rsidRPr="00BD0262">
        <w:t xml:space="preserve"> </w:t>
      </w:r>
      <w:r w:rsidRPr="00BD0262">
        <w:t>баланса</w:t>
      </w:r>
      <w:r w:rsidR="00BD0262" w:rsidRPr="00BD0262">
        <w:t xml:space="preserve"> </w:t>
      </w:r>
      <w:r w:rsidRPr="00BD0262">
        <w:t>страны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течение</w:t>
      </w:r>
      <w:r w:rsidR="00BD0262" w:rsidRPr="00BD0262">
        <w:t xml:space="preserve"> </w:t>
      </w:r>
      <w:r w:rsidRPr="00BD0262">
        <w:t>пяти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более</w:t>
      </w:r>
      <w:r w:rsidR="00BD0262" w:rsidRPr="00BD0262">
        <w:t xml:space="preserve"> </w:t>
      </w:r>
      <w:r w:rsidRPr="00BD0262">
        <w:t>лет</w:t>
      </w:r>
      <w:r w:rsidR="00BD0262" w:rsidRPr="00BD0262">
        <w:t xml:space="preserve"> </w:t>
      </w:r>
      <w:r w:rsidRPr="00BD0262">
        <w:t>позволяет</w:t>
      </w:r>
      <w:r w:rsidR="00BD0262" w:rsidRPr="00BD0262">
        <w:t xml:space="preserve"> </w:t>
      </w:r>
      <w:r w:rsidRPr="00BD0262">
        <w:t>делать</w:t>
      </w:r>
      <w:r w:rsidR="00BD0262" w:rsidRPr="00BD0262">
        <w:t xml:space="preserve"> </w:t>
      </w:r>
      <w:r w:rsidRPr="00BD0262">
        <w:t>вывод</w:t>
      </w:r>
      <w:r w:rsidR="00BD0262" w:rsidRPr="00BD0262">
        <w:t xml:space="preserve"> </w:t>
      </w:r>
      <w:r w:rsidRPr="00BD0262">
        <w:t>о</w:t>
      </w:r>
      <w:r w:rsidR="00BD0262" w:rsidRPr="00BD0262">
        <w:t xml:space="preserve"> </w:t>
      </w:r>
      <w:r w:rsidRPr="00BD0262">
        <w:t>неадекватном</w:t>
      </w:r>
      <w:r w:rsidR="00BD0262" w:rsidRPr="00BD0262">
        <w:t xml:space="preserve"> </w:t>
      </w:r>
      <w:r w:rsidRPr="00BD0262">
        <w:t>выборе</w:t>
      </w:r>
      <w:r w:rsidR="00BD0262" w:rsidRPr="00BD0262">
        <w:t xml:space="preserve"> </w:t>
      </w:r>
      <w:r w:rsidRPr="00BD0262">
        <w:t>направления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регулирования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Республике</w:t>
      </w:r>
      <w:r w:rsidR="00BD0262" w:rsidRPr="00BD0262">
        <w:t xml:space="preserve"> </w:t>
      </w:r>
      <w:r w:rsidRPr="00BD0262">
        <w:t>Беларусь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период</w:t>
      </w:r>
      <w:r w:rsidR="00BD0262" w:rsidRPr="00BD0262">
        <w:t xml:space="preserve"> </w:t>
      </w:r>
      <w:r w:rsidRPr="00BD0262">
        <w:t>1995-2009</w:t>
      </w:r>
      <w:r w:rsidR="00BD0262" w:rsidRPr="00BD0262">
        <w:t xml:space="preserve"> </w:t>
      </w:r>
      <w:r w:rsidRPr="00BD0262">
        <w:t>гг.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Комплексное</w:t>
      </w:r>
      <w:r w:rsidR="00BD0262" w:rsidRPr="00BD0262">
        <w:t xml:space="preserve"> </w:t>
      </w:r>
      <w:r w:rsidRPr="00BD0262">
        <w:t>применение</w:t>
      </w:r>
      <w:r w:rsidR="00BD0262" w:rsidRPr="00BD0262">
        <w:t xml:space="preserve"> </w:t>
      </w:r>
      <w:r w:rsidRPr="00BD0262">
        <w:t>механизма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контроллинга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разработанных</w:t>
      </w:r>
      <w:r w:rsidR="00BD0262" w:rsidRPr="00BD0262">
        <w:t xml:space="preserve"> </w:t>
      </w:r>
      <w:r w:rsidRPr="00BD0262">
        <w:t>принципах</w:t>
      </w:r>
      <w:r w:rsidR="00BD0262" w:rsidRPr="00BD0262">
        <w:t xml:space="preserve"> </w:t>
      </w:r>
      <w:r w:rsidRPr="00BD0262">
        <w:t>уже</w:t>
      </w:r>
      <w:r w:rsidR="00BD0262" w:rsidRPr="00BD0262">
        <w:t xml:space="preserve"> </w:t>
      </w:r>
      <w:r w:rsidRPr="00BD0262">
        <w:t>позволило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течение</w:t>
      </w:r>
      <w:r w:rsidR="00BD0262" w:rsidRPr="00BD0262">
        <w:t xml:space="preserve"> </w:t>
      </w:r>
      <w:r w:rsidRPr="00BD0262">
        <w:t>2001-2005</w:t>
      </w:r>
      <w:r w:rsidR="00BD0262" w:rsidRPr="00BD0262">
        <w:t xml:space="preserve"> </w:t>
      </w:r>
      <w:r w:rsidRPr="00BD0262">
        <w:t>гг.</w:t>
      </w:r>
      <w:r w:rsidR="00BD0262" w:rsidRPr="00BD0262">
        <w:t xml:space="preserve"> </w:t>
      </w:r>
      <w:r w:rsidRPr="00BD0262">
        <w:t>стабилизировать</w:t>
      </w:r>
      <w:r w:rsidR="00BD0262" w:rsidRPr="00BD0262">
        <w:t xml:space="preserve"> </w:t>
      </w:r>
      <w:r w:rsidRPr="00BD0262">
        <w:t>обменный</w:t>
      </w:r>
      <w:r w:rsidR="00BD0262" w:rsidRPr="00BD0262">
        <w:t xml:space="preserve"> </w:t>
      </w:r>
      <w:r w:rsidRPr="00BD0262">
        <w:t>курс</w:t>
      </w:r>
      <w:r w:rsidR="00BD0262" w:rsidRPr="00BD0262">
        <w:t xml:space="preserve"> </w:t>
      </w:r>
      <w:r w:rsidRPr="00BD0262">
        <w:t>белорусского</w:t>
      </w:r>
      <w:r w:rsidR="00BD0262" w:rsidRPr="00BD0262">
        <w:t xml:space="preserve"> </w:t>
      </w:r>
      <w:r w:rsidRPr="00BD0262">
        <w:t>рубля,</w:t>
      </w:r>
      <w:r w:rsidR="00BD0262" w:rsidRPr="00BD0262">
        <w:t xml:space="preserve"> </w:t>
      </w:r>
      <w:r w:rsidRPr="00BD0262">
        <w:t>минимизировать</w:t>
      </w:r>
      <w:r w:rsidR="00BD0262" w:rsidRPr="00BD0262">
        <w:t xml:space="preserve"> </w:t>
      </w:r>
      <w:r w:rsidRPr="00BD0262">
        <w:t>отток</w:t>
      </w:r>
      <w:r w:rsidR="00BD0262" w:rsidRPr="00BD0262">
        <w:t xml:space="preserve"> </w:t>
      </w:r>
      <w:r w:rsidRPr="00BD0262">
        <w:t>отечественного</w:t>
      </w:r>
      <w:r w:rsidR="00BD0262" w:rsidRPr="00BD0262">
        <w:t xml:space="preserve"> </w:t>
      </w:r>
      <w:r w:rsidRPr="00BD0262">
        <w:t>капитала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тем</w:t>
      </w:r>
      <w:r w:rsidR="00BD0262" w:rsidRPr="00BD0262">
        <w:t xml:space="preserve"> </w:t>
      </w:r>
      <w:r w:rsidRPr="00BD0262">
        <w:t>самым</w:t>
      </w:r>
      <w:r w:rsidR="00BD0262" w:rsidRPr="00BD0262">
        <w:t xml:space="preserve"> </w:t>
      </w:r>
      <w:r w:rsidRPr="00BD0262">
        <w:t>изыскать</w:t>
      </w:r>
      <w:r w:rsidR="00BD0262" w:rsidRPr="00BD0262">
        <w:t xml:space="preserve"> </w:t>
      </w:r>
      <w:r w:rsidRPr="00BD0262">
        <w:t>внутренние</w:t>
      </w:r>
      <w:r w:rsidR="00BD0262" w:rsidRPr="00BD0262">
        <w:t xml:space="preserve"> </w:t>
      </w:r>
      <w:r w:rsidRPr="00BD0262">
        <w:t>валютные</w:t>
      </w:r>
      <w:r w:rsidR="00BD0262" w:rsidRPr="00BD0262">
        <w:t xml:space="preserve"> </w:t>
      </w:r>
      <w:r w:rsidRPr="00BD0262">
        <w:t>резервы</w:t>
      </w:r>
      <w:r w:rsidR="00BD0262" w:rsidRPr="00BD0262">
        <w:t xml:space="preserve"> </w:t>
      </w:r>
      <w:r w:rsidRPr="00BD0262">
        <w:t>для</w:t>
      </w:r>
      <w:r w:rsidR="00BD0262" w:rsidRPr="00BD0262">
        <w:t xml:space="preserve"> </w:t>
      </w:r>
      <w:r w:rsidRPr="00BD0262">
        <w:t>финансирования</w:t>
      </w:r>
      <w:r w:rsidR="00BD0262" w:rsidRPr="00BD0262">
        <w:t xml:space="preserve"> </w:t>
      </w:r>
      <w:r w:rsidRPr="00BD0262">
        <w:t>дефицита</w:t>
      </w:r>
      <w:r w:rsidR="00BD0262" w:rsidRPr="00BD0262">
        <w:t xml:space="preserve"> </w:t>
      </w:r>
      <w:r w:rsidRPr="00BD0262">
        <w:t>платежного</w:t>
      </w:r>
      <w:r w:rsidR="00BD0262" w:rsidRPr="00BD0262">
        <w:t xml:space="preserve"> </w:t>
      </w:r>
      <w:r w:rsidRPr="00BD0262">
        <w:t>баланса.</w:t>
      </w:r>
      <w:r w:rsidR="00BD0262" w:rsidRPr="00BD0262">
        <w:t xml:space="preserve"> </w:t>
      </w:r>
      <w:r w:rsidRPr="00BD0262">
        <w:t>Кроме</w:t>
      </w:r>
      <w:r w:rsidR="00BD0262" w:rsidRPr="00BD0262">
        <w:t xml:space="preserve"> </w:t>
      </w:r>
      <w:r w:rsidRPr="00BD0262">
        <w:t>того,</w:t>
      </w:r>
      <w:r w:rsidR="00BD0262" w:rsidRPr="00BD0262">
        <w:t xml:space="preserve"> </w:t>
      </w:r>
      <w:r w:rsidRPr="00BD0262">
        <w:t>валютное</w:t>
      </w:r>
      <w:r w:rsidR="00BD0262" w:rsidRPr="00BD0262">
        <w:t xml:space="preserve"> </w:t>
      </w:r>
      <w:r w:rsidRPr="00BD0262">
        <w:t>регулирование</w:t>
      </w:r>
      <w:r w:rsidR="00BD0262" w:rsidRPr="00BD0262">
        <w:t xml:space="preserve"> </w:t>
      </w:r>
      <w:r w:rsidRPr="00BD0262">
        <w:t>дирижизма</w:t>
      </w:r>
      <w:r w:rsidR="00BD0262" w:rsidRPr="00BD0262">
        <w:t xml:space="preserve"> </w:t>
      </w:r>
      <w:r w:rsidRPr="00BD0262">
        <w:t>создает</w:t>
      </w:r>
      <w:r w:rsidR="00BD0262" w:rsidRPr="00BD0262">
        <w:t xml:space="preserve"> </w:t>
      </w:r>
      <w:r w:rsidRPr="00BD0262">
        <w:t>предпосылки</w:t>
      </w:r>
      <w:r w:rsidR="00BD0262" w:rsidRPr="00BD0262">
        <w:t xml:space="preserve"> </w:t>
      </w:r>
      <w:r w:rsidRPr="00BD0262">
        <w:t>для</w:t>
      </w:r>
      <w:r w:rsidR="00BD0262" w:rsidRPr="00BD0262">
        <w:t xml:space="preserve"> </w:t>
      </w:r>
      <w:r w:rsidRPr="00BD0262">
        <w:t>перехода</w:t>
      </w:r>
      <w:r w:rsidR="00BD0262" w:rsidRPr="00BD0262">
        <w:t xml:space="preserve"> </w:t>
      </w:r>
      <w:r w:rsidRPr="00BD0262">
        <w:t>к</w:t>
      </w:r>
      <w:r w:rsidR="00BD0262" w:rsidRPr="00BD0262">
        <w:t xml:space="preserve"> </w:t>
      </w:r>
      <w:r w:rsidRPr="00BD0262">
        <w:t>либеральным</w:t>
      </w:r>
      <w:r w:rsidR="00BD0262" w:rsidRPr="00BD0262">
        <w:t xml:space="preserve"> </w:t>
      </w:r>
      <w:r w:rsidRPr="00BD0262">
        <w:t>методам</w:t>
      </w:r>
      <w:r w:rsidR="00BD0262" w:rsidRPr="00BD0262">
        <w:t xml:space="preserve"> </w:t>
      </w:r>
      <w:r w:rsidRPr="00BD0262">
        <w:t>организации</w:t>
      </w:r>
      <w:r w:rsidR="00BD0262" w:rsidRPr="00BD0262">
        <w:t xml:space="preserve"> </w:t>
      </w:r>
      <w:r w:rsidRPr="00BD0262">
        <w:t>валютных</w:t>
      </w:r>
      <w:r w:rsidR="00BD0262" w:rsidRPr="00BD0262">
        <w:t xml:space="preserve"> </w:t>
      </w:r>
      <w:r w:rsidRPr="00BD0262">
        <w:t>отношений</w:t>
      </w:r>
      <w:r w:rsidR="00BD0262">
        <w:t xml:space="preserve"> (</w:t>
      </w:r>
      <w:r w:rsidRPr="00BD0262">
        <w:t>с</w:t>
      </w:r>
      <w:r w:rsidR="00BD0262" w:rsidRPr="00BD0262">
        <w:t xml:space="preserve"> </w:t>
      </w:r>
      <w:r w:rsidRPr="00BD0262">
        <w:t>использованием</w:t>
      </w:r>
      <w:r w:rsidR="00BD0262" w:rsidRPr="00BD0262">
        <w:t xml:space="preserve"> </w:t>
      </w:r>
      <w:r w:rsidRPr="00BD0262">
        <w:t>всех</w:t>
      </w:r>
      <w:r w:rsidR="00BD0262" w:rsidRPr="00BD0262">
        <w:t xml:space="preserve"> </w:t>
      </w:r>
      <w:r w:rsidRPr="00BD0262">
        <w:t>инструментов</w:t>
      </w:r>
      <w:r w:rsidR="00BD0262" w:rsidRPr="00BD0262">
        <w:t xml:space="preserve"> </w:t>
      </w:r>
      <w:r w:rsidRPr="00BD0262">
        <w:t>финансового</w:t>
      </w:r>
      <w:r w:rsidR="00BD0262" w:rsidRPr="00BD0262">
        <w:t xml:space="preserve"> </w:t>
      </w:r>
      <w:r w:rsidRPr="00BD0262">
        <w:t>рынка</w:t>
      </w:r>
      <w:r w:rsidR="00BD0262" w:rsidRPr="00BD0262">
        <w:t>).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Для</w:t>
      </w:r>
      <w:r w:rsidR="00BD0262" w:rsidRPr="00BD0262">
        <w:t xml:space="preserve"> </w:t>
      </w:r>
      <w:r w:rsidRPr="00BD0262">
        <w:t>эффективного</w:t>
      </w:r>
      <w:r w:rsidR="00BD0262" w:rsidRPr="00BD0262">
        <w:t xml:space="preserve"> </w:t>
      </w:r>
      <w:r w:rsidRPr="00BD0262">
        <w:t>проведения</w:t>
      </w:r>
      <w:r w:rsidR="00BD0262" w:rsidRPr="00BD0262">
        <w:t xml:space="preserve"> </w:t>
      </w:r>
      <w:r w:rsidRPr="00BD0262">
        <w:t>операций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всех</w:t>
      </w:r>
      <w:r w:rsidR="00BD0262" w:rsidRPr="00BD0262">
        <w:t xml:space="preserve"> </w:t>
      </w:r>
      <w:r w:rsidRPr="00BD0262">
        <w:t>сегментах</w:t>
      </w:r>
      <w:r w:rsidR="00BD0262" w:rsidRPr="00BD0262">
        <w:t xml:space="preserve"> </w:t>
      </w:r>
      <w:r w:rsidRPr="00BD0262">
        <w:t>финансового</w:t>
      </w:r>
      <w:r w:rsidR="00BD0262" w:rsidRPr="00BD0262">
        <w:t xml:space="preserve"> </w:t>
      </w:r>
      <w:r w:rsidRPr="00BD0262">
        <w:t>рынка</w:t>
      </w:r>
      <w:r w:rsidR="00BD0262" w:rsidRPr="00BD0262">
        <w:t xml:space="preserve"> </w:t>
      </w:r>
      <w:r w:rsidRPr="00BD0262">
        <w:t>Национальным</w:t>
      </w:r>
      <w:r w:rsidR="00BD0262" w:rsidRPr="00BD0262">
        <w:t xml:space="preserve"> </w:t>
      </w:r>
      <w:r w:rsidRPr="00BD0262">
        <w:t>банком</w:t>
      </w:r>
      <w:r w:rsidR="00BD0262" w:rsidRPr="00BD0262">
        <w:t xml:space="preserve"> </w:t>
      </w:r>
      <w:r w:rsidRPr="00BD0262">
        <w:t>Республики</w:t>
      </w:r>
      <w:r w:rsidR="00BD0262" w:rsidRPr="00BD0262">
        <w:t xml:space="preserve"> </w:t>
      </w:r>
      <w:r w:rsidRPr="00BD0262">
        <w:t>Беларусь</w:t>
      </w:r>
      <w:r w:rsidR="00BD0262" w:rsidRPr="00BD0262">
        <w:t xml:space="preserve"> </w:t>
      </w:r>
      <w:r w:rsidRPr="00BD0262">
        <w:t>должны</w:t>
      </w:r>
      <w:r w:rsidR="00BD0262" w:rsidRPr="00BD0262">
        <w:t xml:space="preserve"> </w:t>
      </w:r>
      <w:r w:rsidRPr="00BD0262">
        <w:t>быть</w:t>
      </w:r>
      <w:r w:rsidR="00BD0262" w:rsidRPr="00BD0262">
        <w:t xml:space="preserve"> </w:t>
      </w:r>
      <w:r w:rsidRPr="00BD0262">
        <w:t>созданы</w:t>
      </w:r>
      <w:r w:rsidR="00BD0262" w:rsidRPr="00BD0262">
        <w:t xml:space="preserve"> </w:t>
      </w:r>
      <w:r w:rsidRPr="00BD0262">
        <w:t>условия</w:t>
      </w:r>
      <w:r w:rsidR="00BD0262" w:rsidRPr="00BD0262">
        <w:t xml:space="preserve"> </w:t>
      </w:r>
      <w:r w:rsidRPr="00BD0262">
        <w:t>для</w:t>
      </w:r>
      <w:r w:rsidR="00BD0262" w:rsidRPr="00BD0262">
        <w:t xml:space="preserve"> </w:t>
      </w:r>
      <w:r w:rsidRPr="00BD0262">
        <w:t>реализации</w:t>
      </w:r>
      <w:r w:rsidR="00BD0262" w:rsidRPr="00BD0262">
        <w:t xml:space="preserve"> </w:t>
      </w:r>
      <w:r w:rsidRPr="00BD0262">
        <w:t>принципов</w:t>
      </w:r>
      <w:r w:rsidR="00BD0262" w:rsidRPr="00BD0262">
        <w:t xml:space="preserve"> </w:t>
      </w:r>
      <w:r w:rsidRPr="00BD0262">
        <w:t>работы</w:t>
      </w:r>
      <w:r w:rsidR="00BD0262" w:rsidRPr="00BD0262">
        <w:t xml:space="preserve"> </w:t>
      </w:r>
      <w:r w:rsidRPr="00BD0262">
        <w:t>рынка,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то</w:t>
      </w:r>
      <w:r w:rsidR="00BD0262" w:rsidRPr="00BD0262">
        <w:t xml:space="preserve"> </w:t>
      </w:r>
      <w:r w:rsidRPr="00BD0262">
        <w:t>же</w:t>
      </w:r>
      <w:r w:rsidR="00BD0262" w:rsidRPr="00BD0262">
        <w:t xml:space="preserve"> </w:t>
      </w:r>
      <w:r w:rsidRPr="00BD0262">
        <w:t>время</w:t>
      </w:r>
      <w:r w:rsidR="00BD0262" w:rsidRPr="00BD0262">
        <w:t xml:space="preserve"> </w:t>
      </w:r>
      <w:r w:rsidRPr="00BD0262">
        <w:t>нельзя</w:t>
      </w:r>
      <w:r w:rsidR="00BD0262" w:rsidRPr="00BD0262">
        <w:t xml:space="preserve"> </w:t>
      </w:r>
      <w:r w:rsidRPr="00BD0262">
        <w:t>игнорировать</w:t>
      </w:r>
      <w:r w:rsidR="00BD0262" w:rsidRPr="00BD0262">
        <w:t xml:space="preserve"> </w:t>
      </w:r>
      <w:r w:rsidRPr="00BD0262">
        <w:t>разрушительные</w:t>
      </w:r>
      <w:r w:rsidR="00BD0262" w:rsidRPr="00BD0262">
        <w:t xml:space="preserve"> </w:t>
      </w:r>
      <w:r w:rsidRPr="00BD0262">
        <w:t>последствия</w:t>
      </w:r>
      <w:r w:rsidR="00BD0262" w:rsidRPr="00BD0262">
        <w:t xml:space="preserve"> </w:t>
      </w:r>
      <w:r w:rsidRPr="00BD0262">
        <w:t>спекулятивных</w:t>
      </w:r>
      <w:r w:rsidR="00BD0262" w:rsidRPr="00BD0262">
        <w:t xml:space="preserve"> </w:t>
      </w:r>
      <w:r w:rsidRPr="00BD0262">
        <w:t>операций.</w:t>
      </w:r>
      <w:r w:rsidR="00BD0262" w:rsidRPr="00BD0262">
        <w:t xml:space="preserve"> </w:t>
      </w:r>
      <w:r w:rsidRPr="00BD0262">
        <w:t>Для</w:t>
      </w:r>
      <w:r w:rsidR="00BD0262" w:rsidRPr="00BD0262">
        <w:t xml:space="preserve"> </w:t>
      </w:r>
      <w:r w:rsidRPr="00BD0262">
        <w:t>минимизации</w:t>
      </w:r>
      <w:r w:rsidR="00BD0262" w:rsidRPr="00BD0262">
        <w:t xml:space="preserve"> </w:t>
      </w:r>
      <w:r w:rsidRPr="00BD0262">
        <w:t>последних</w:t>
      </w:r>
      <w:r w:rsidR="00BD0262" w:rsidRPr="00BD0262">
        <w:t xml:space="preserve"> </w:t>
      </w:r>
      <w:r w:rsidRPr="00BD0262">
        <w:t>принцип</w:t>
      </w:r>
      <w:r w:rsidR="00BD0262" w:rsidRPr="00BD0262">
        <w:t xml:space="preserve"> </w:t>
      </w:r>
      <w:r w:rsidRPr="00BD0262">
        <w:t>множественности</w:t>
      </w:r>
      <w:r w:rsidR="00BD0262" w:rsidRPr="00BD0262">
        <w:t xml:space="preserve"> </w:t>
      </w:r>
      <w:r w:rsidRPr="00BD0262">
        <w:t>субъектов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рынка</w:t>
      </w:r>
      <w:r w:rsidR="00BD0262" w:rsidRPr="00BD0262">
        <w:t xml:space="preserve"> </w:t>
      </w:r>
      <w:r w:rsidRPr="00BD0262">
        <w:t>необходимо</w:t>
      </w:r>
      <w:r w:rsidR="00BD0262" w:rsidRPr="00BD0262">
        <w:t xml:space="preserve"> </w:t>
      </w:r>
      <w:r w:rsidRPr="00BD0262">
        <w:t>реализовывать</w:t>
      </w:r>
      <w:r w:rsidR="00BD0262" w:rsidRPr="00BD0262">
        <w:t xml:space="preserve"> </w:t>
      </w:r>
      <w:r w:rsidRPr="00BD0262">
        <w:t>селективным</w:t>
      </w:r>
      <w:r w:rsidR="00BD0262" w:rsidRPr="00BD0262">
        <w:t xml:space="preserve"> </w:t>
      </w:r>
      <w:r w:rsidRPr="00BD0262">
        <w:t>отбором</w:t>
      </w:r>
      <w:r w:rsidR="00BD0262" w:rsidRPr="00BD0262">
        <w:t xml:space="preserve"> </w:t>
      </w:r>
      <w:r w:rsidRPr="00BD0262">
        <w:t>участников</w:t>
      </w:r>
      <w:r w:rsidR="00BD0262" w:rsidRPr="00BD0262">
        <w:t xml:space="preserve"> </w:t>
      </w:r>
      <w:r w:rsidRPr="00BD0262">
        <w:t>валютных</w:t>
      </w:r>
      <w:r w:rsidR="00BD0262" w:rsidRPr="00BD0262">
        <w:t xml:space="preserve"> </w:t>
      </w:r>
      <w:r w:rsidRPr="00BD0262">
        <w:t>операций</w:t>
      </w:r>
      <w:r w:rsidR="00BD0262" w:rsidRPr="00BD0262">
        <w:t xml:space="preserve"> [</w:t>
      </w:r>
      <w:r w:rsidRPr="00BD0262">
        <w:t>5,</w:t>
      </w:r>
      <w:r w:rsidR="00BD0262" w:rsidRPr="00BD0262">
        <w:t xml:space="preserve"> </w:t>
      </w:r>
      <w:r w:rsidRPr="00BD0262">
        <w:t>с.438</w:t>
      </w:r>
      <w:r w:rsidR="00BD0262" w:rsidRPr="00BD0262">
        <w:t>].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Создание</w:t>
      </w:r>
      <w:r w:rsidR="00BD0262" w:rsidRPr="00BD0262">
        <w:t xml:space="preserve"> </w:t>
      </w:r>
      <w:r w:rsidRPr="00BD0262">
        <w:t>условий</w:t>
      </w:r>
      <w:r w:rsidR="00BD0262" w:rsidRPr="00BD0262">
        <w:t xml:space="preserve"> </w:t>
      </w:r>
      <w:r w:rsidRPr="00BD0262">
        <w:t>для</w:t>
      </w:r>
      <w:r w:rsidR="00BD0262" w:rsidRPr="00BD0262">
        <w:t xml:space="preserve"> </w:t>
      </w:r>
      <w:r w:rsidRPr="00BD0262">
        <w:t>работы</w:t>
      </w:r>
      <w:r w:rsidR="00BD0262" w:rsidRPr="00BD0262">
        <w:t xml:space="preserve"> </w:t>
      </w:r>
      <w:r w:rsidRPr="00BD0262">
        <w:t>уполномоченных</w:t>
      </w:r>
      <w:r w:rsidR="00BD0262" w:rsidRPr="00BD0262">
        <w:t xml:space="preserve"> </w:t>
      </w:r>
      <w:r w:rsidRPr="00BD0262">
        <w:t>банков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финансовом</w:t>
      </w:r>
      <w:r w:rsidR="00BD0262" w:rsidRPr="00BD0262">
        <w:t xml:space="preserve"> </w:t>
      </w:r>
      <w:r w:rsidRPr="00BD0262">
        <w:t>рынке,</w:t>
      </w:r>
      <w:r w:rsidR="00BD0262" w:rsidRPr="00BD0262">
        <w:t xml:space="preserve"> </w:t>
      </w:r>
      <w:r w:rsidRPr="00BD0262">
        <w:t>а</w:t>
      </w:r>
      <w:r w:rsidR="00BD0262" w:rsidRPr="00BD0262">
        <w:t xml:space="preserve"> </w:t>
      </w:r>
      <w:r w:rsidRPr="00BD0262">
        <w:t>также</w:t>
      </w:r>
      <w:r w:rsidR="00BD0262" w:rsidRPr="00BD0262">
        <w:t xml:space="preserve"> </w:t>
      </w:r>
      <w:r w:rsidRPr="00BD0262">
        <w:t>развитие</w:t>
      </w:r>
      <w:r w:rsidR="00BD0262" w:rsidRPr="00BD0262">
        <w:t xml:space="preserve"> </w:t>
      </w:r>
      <w:r w:rsidRPr="00BD0262">
        <w:t>благоприятных</w:t>
      </w:r>
      <w:r w:rsidR="00BD0262" w:rsidRPr="00BD0262">
        <w:t xml:space="preserve"> </w:t>
      </w:r>
      <w:r w:rsidRPr="00BD0262">
        <w:t>возможностей</w:t>
      </w:r>
      <w:r w:rsidR="00BD0262" w:rsidRPr="00BD0262">
        <w:t xml:space="preserve"> </w:t>
      </w:r>
      <w:r w:rsidRPr="00BD0262">
        <w:t>для</w:t>
      </w:r>
      <w:r w:rsidR="00BD0262" w:rsidRPr="00BD0262">
        <w:t xml:space="preserve"> </w:t>
      </w:r>
      <w:r w:rsidRPr="00BD0262">
        <w:t>выполнения</w:t>
      </w:r>
      <w:r w:rsidR="00BD0262" w:rsidRPr="00BD0262">
        <w:t xml:space="preserve"> </w:t>
      </w:r>
      <w:r w:rsidRPr="00BD0262">
        <w:t>Национальным</w:t>
      </w:r>
      <w:r w:rsidR="00BD0262" w:rsidRPr="00BD0262">
        <w:t xml:space="preserve"> </w:t>
      </w:r>
      <w:r w:rsidRPr="00BD0262">
        <w:t>банком</w:t>
      </w:r>
      <w:r w:rsidR="00BD0262" w:rsidRPr="00BD0262">
        <w:t xml:space="preserve"> </w:t>
      </w:r>
      <w:r w:rsidRPr="00BD0262">
        <w:t>Республики</w:t>
      </w:r>
      <w:r w:rsidR="00BD0262" w:rsidRPr="00BD0262">
        <w:t xml:space="preserve"> </w:t>
      </w:r>
      <w:r w:rsidRPr="00BD0262">
        <w:t>Беларусь</w:t>
      </w:r>
      <w:r w:rsidR="00BD0262" w:rsidRPr="00BD0262">
        <w:t xml:space="preserve"> </w:t>
      </w:r>
      <w:r w:rsidRPr="00BD0262">
        <w:t>функции</w:t>
      </w:r>
      <w:r w:rsidR="00BD0262">
        <w:t xml:space="preserve"> "</w:t>
      </w:r>
      <w:r w:rsidRPr="00BD0262">
        <w:t>управляющего</w:t>
      </w:r>
      <w:r w:rsidR="00BD0262" w:rsidRPr="00BD0262">
        <w:t xml:space="preserve"> </w:t>
      </w:r>
      <w:r w:rsidRPr="00BD0262">
        <w:t>валютными</w:t>
      </w:r>
      <w:r w:rsidR="00BD0262" w:rsidRPr="00BD0262">
        <w:t xml:space="preserve"> </w:t>
      </w:r>
      <w:r w:rsidRPr="00BD0262">
        <w:t>резервами</w:t>
      </w:r>
      <w:r w:rsidR="00BD0262" w:rsidRPr="00BD0262">
        <w:t xml:space="preserve"> </w:t>
      </w:r>
      <w:r w:rsidRPr="00BD0262">
        <w:t>государства</w:t>
      </w:r>
      <w:r w:rsidR="00BD0262">
        <w:t xml:space="preserve">" </w:t>
      </w:r>
      <w:r w:rsidRPr="00BD0262">
        <w:t>невозможно</w:t>
      </w:r>
      <w:r w:rsidR="00BD0262" w:rsidRPr="00BD0262">
        <w:t xml:space="preserve"> </w:t>
      </w:r>
      <w:r w:rsidRPr="00BD0262">
        <w:t>без</w:t>
      </w:r>
      <w:r w:rsidR="00BD0262" w:rsidRPr="00BD0262">
        <w:t xml:space="preserve"> </w:t>
      </w:r>
      <w:r w:rsidRPr="00BD0262">
        <w:t>определения</w:t>
      </w:r>
      <w:r w:rsidR="00BD0262" w:rsidRPr="00BD0262">
        <w:t xml:space="preserve"> </w:t>
      </w:r>
      <w:r w:rsidRPr="00BD0262">
        <w:t>последним</w:t>
      </w:r>
      <w:r w:rsidR="00BD0262" w:rsidRPr="00BD0262">
        <w:t xml:space="preserve"> </w:t>
      </w:r>
      <w:r w:rsidRPr="00BD0262">
        <w:t>основных</w:t>
      </w:r>
      <w:r w:rsidR="00BD0262" w:rsidRPr="00BD0262">
        <w:t xml:space="preserve"> </w:t>
      </w:r>
      <w:r w:rsidRPr="00BD0262">
        <w:t>правил</w:t>
      </w:r>
      <w:r w:rsidR="00BD0262" w:rsidRPr="00BD0262">
        <w:t xml:space="preserve"> </w:t>
      </w:r>
      <w:r w:rsidRPr="00BD0262">
        <w:t>поведения</w:t>
      </w:r>
      <w:r w:rsidR="00BD0262" w:rsidRPr="00BD0262">
        <w:t xml:space="preserve"> </w:t>
      </w:r>
      <w:r w:rsidRPr="00BD0262">
        <w:t>участников</w:t>
      </w:r>
      <w:r w:rsidR="00BD0262" w:rsidRPr="00BD0262">
        <w:t xml:space="preserve"> </w:t>
      </w:r>
      <w:r w:rsidRPr="00BD0262">
        <w:t>рынка,</w:t>
      </w:r>
      <w:r w:rsidR="00BD0262" w:rsidRPr="00BD0262">
        <w:t xml:space="preserve"> </w:t>
      </w:r>
      <w:r w:rsidRPr="00BD0262">
        <w:t>способов</w:t>
      </w:r>
      <w:r w:rsidR="00BD0262" w:rsidRPr="00BD0262">
        <w:t xml:space="preserve"> </w:t>
      </w:r>
      <w:r w:rsidRPr="00BD0262">
        <w:t>хеджирования</w:t>
      </w:r>
      <w:r w:rsidR="00BD0262" w:rsidRPr="00BD0262">
        <w:t xml:space="preserve"> </w:t>
      </w:r>
      <w:r w:rsidRPr="00BD0262">
        <w:t>валютных</w:t>
      </w:r>
      <w:r w:rsidR="00BD0262" w:rsidRPr="00BD0262">
        <w:t xml:space="preserve"> </w:t>
      </w:r>
      <w:r w:rsidRPr="00BD0262">
        <w:t>рисков.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Применение</w:t>
      </w:r>
      <w:r w:rsidR="00BD0262" w:rsidRPr="00BD0262">
        <w:t xml:space="preserve"> </w:t>
      </w:r>
      <w:r w:rsidRPr="00BD0262">
        <w:t>разработанного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ходе</w:t>
      </w:r>
      <w:r w:rsidR="00BD0262" w:rsidRPr="00BD0262">
        <w:t xml:space="preserve"> </w:t>
      </w:r>
      <w:r w:rsidRPr="00BD0262">
        <w:t>исследования</w:t>
      </w:r>
      <w:r w:rsidR="00BD0262" w:rsidRPr="00BD0262">
        <w:t xml:space="preserve"> </w:t>
      </w:r>
      <w:r w:rsidRPr="00BD0262">
        <w:t>механизма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контроллинга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разработанных</w:t>
      </w:r>
      <w:r w:rsidR="00BD0262" w:rsidRPr="00BD0262">
        <w:t xml:space="preserve"> </w:t>
      </w:r>
      <w:r w:rsidRPr="00BD0262">
        <w:t>принципах</w:t>
      </w:r>
      <w:r w:rsidR="00BD0262" w:rsidRPr="00BD0262">
        <w:t xml:space="preserve"> </w:t>
      </w:r>
      <w:r w:rsidRPr="00BD0262">
        <w:t>позволило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краткосрочном</w:t>
      </w:r>
      <w:r w:rsidR="00BD0262" w:rsidRPr="00BD0262">
        <w:t xml:space="preserve"> </w:t>
      </w:r>
      <w:r w:rsidRPr="00BD0262">
        <w:t>интервале</w:t>
      </w:r>
      <w:r w:rsidR="00BD0262" w:rsidRPr="00BD0262">
        <w:t xml:space="preserve"> </w:t>
      </w:r>
      <w:r w:rsidRPr="00BD0262">
        <w:t>стабилизировать</w:t>
      </w:r>
      <w:r w:rsidR="00BD0262" w:rsidRPr="00BD0262">
        <w:t xml:space="preserve"> </w:t>
      </w:r>
      <w:r w:rsidRPr="00BD0262">
        <w:t>обменный</w:t>
      </w:r>
      <w:r w:rsidR="00BD0262" w:rsidRPr="00BD0262">
        <w:t xml:space="preserve"> </w:t>
      </w:r>
      <w:r w:rsidRPr="00BD0262">
        <w:t>курс</w:t>
      </w:r>
      <w:r w:rsidR="00BD0262" w:rsidRPr="00BD0262">
        <w:t xml:space="preserve"> </w:t>
      </w:r>
      <w:r w:rsidRPr="00BD0262">
        <w:t>белорусского</w:t>
      </w:r>
      <w:r w:rsidR="00BD0262" w:rsidRPr="00BD0262">
        <w:t xml:space="preserve"> </w:t>
      </w:r>
      <w:r w:rsidRPr="00BD0262">
        <w:t>рубля,</w:t>
      </w:r>
      <w:r w:rsidR="00BD0262" w:rsidRPr="00BD0262">
        <w:t xml:space="preserve"> </w:t>
      </w:r>
      <w:r w:rsidRPr="00BD0262">
        <w:t>минимизировать</w:t>
      </w:r>
      <w:r w:rsidR="00BD0262" w:rsidRPr="00BD0262">
        <w:t xml:space="preserve"> </w:t>
      </w:r>
      <w:r w:rsidRPr="00BD0262">
        <w:t>отток</w:t>
      </w:r>
      <w:r w:rsidR="00BD0262" w:rsidRPr="00BD0262">
        <w:t xml:space="preserve"> </w:t>
      </w:r>
      <w:r w:rsidRPr="00BD0262">
        <w:t>отечественного</w:t>
      </w:r>
      <w:r w:rsidR="00BD0262" w:rsidRPr="00BD0262">
        <w:t xml:space="preserve"> </w:t>
      </w:r>
      <w:r w:rsidRPr="00BD0262">
        <w:t>капитала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тем</w:t>
      </w:r>
      <w:r w:rsidR="00BD0262" w:rsidRPr="00BD0262">
        <w:t xml:space="preserve"> </w:t>
      </w:r>
      <w:r w:rsidRPr="00BD0262">
        <w:t>самым</w:t>
      </w:r>
      <w:r w:rsidR="00BD0262" w:rsidRPr="00BD0262">
        <w:t xml:space="preserve"> </w:t>
      </w:r>
      <w:r w:rsidRPr="00BD0262">
        <w:t>иммобилизовать</w:t>
      </w:r>
      <w:r w:rsidR="00BD0262" w:rsidRPr="00BD0262">
        <w:t xml:space="preserve"> </w:t>
      </w:r>
      <w:r w:rsidRPr="00BD0262">
        <w:t>внутренние</w:t>
      </w:r>
      <w:r w:rsidR="00BD0262" w:rsidRPr="00BD0262">
        <w:t xml:space="preserve"> </w:t>
      </w:r>
      <w:r w:rsidRPr="00BD0262">
        <w:t>валютные</w:t>
      </w:r>
      <w:r w:rsidR="00BD0262" w:rsidRPr="00BD0262">
        <w:t xml:space="preserve"> </w:t>
      </w:r>
      <w:r w:rsidRPr="00BD0262">
        <w:t>резервы</w:t>
      </w:r>
      <w:r w:rsidR="00BD0262" w:rsidRPr="00BD0262">
        <w:t xml:space="preserve"> </w:t>
      </w:r>
      <w:r w:rsidRPr="00BD0262">
        <w:t>для</w:t>
      </w:r>
      <w:r w:rsidR="00BD0262" w:rsidRPr="00BD0262">
        <w:t xml:space="preserve"> </w:t>
      </w:r>
      <w:r w:rsidRPr="00BD0262">
        <w:t>финансирования</w:t>
      </w:r>
      <w:r w:rsidR="00BD0262" w:rsidRPr="00BD0262">
        <w:t xml:space="preserve"> </w:t>
      </w:r>
      <w:r w:rsidRPr="00BD0262">
        <w:t>дефицита</w:t>
      </w:r>
      <w:r w:rsidR="00BD0262" w:rsidRPr="00BD0262">
        <w:t xml:space="preserve"> </w:t>
      </w:r>
      <w:r w:rsidRPr="00BD0262">
        <w:t>платежного</w:t>
      </w:r>
      <w:r w:rsidR="00BD0262" w:rsidRPr="00BD0262">
        <w:t xml:space="preserve"> </w:t>
      </w:r>
      <w:r w:rsidRPr="00BD0262">
        <w:t>баланса.</w:t>
      </w:r>
      <w:r w:rsidR="00BD0262" w:rsidRPr="00BD0262">
        <w:t xml:space="preserve"> </w:t>
      </w:r>
      <w:r w:rsidRPr="00BD0262">
        <w:t>Кроме</w:t>
      </w:r>
      <w:r w:rsidR="00BD0262" w:rsidRPr="00BD0262">
        <w:t xml:space="preserve"> </w:t>
      </w:r>
      <w:r w:rsidRPr="00BD0262">
        <w:t>того,</w:t>
      </w:r>
      <w:r w:rsidR="00BD0262" w:rsidRPr="00BD0262">
        <w:t xml:space="preserve"> </w:t>
      </w:r>
      <w:r w:rsidRPr="00BD0262">
        <w:t>валютное</w:t>
      </w:r>
      <w:r w:rsidR="00BD0262" w:rsidRPr="00BD0262">
        <w:t xml:space="preserve"> </w:t>
      </w:r>
      <w:r w:rsidRPr="00BD0262">
        <w:t>регулирование</w:t>
      </w:r>
      <w:r w:rsidR="00BD0262" w:rsidRPr="00BD0262">
        <w:t xml:space="preserve"> </w:t>
      </w:r>
      <w:r w:rsidRPr="00BD0262">
        <w:t>дирижизма</w:t>
      </w:r>
      <w:r w:rsidR="00BD0262" w:rsidRPr="00BD0262">
        <w:t xml:space="preserve"> </w:t>
      </w:r>
      <w:r w:rsidRPr="00BD0262">
        <w:t>создает</w:t>
      </w:r>
      <w:r w:rsidR="00BD0262" w:rsidRPr="00BD0262">
        <w:t xml:space="preserve"> </w:t>
      </w:r>
      <w:r w:rsidRPr="00BD0262">
        <w:t>предпосылки</w:t>
      </w:r>
      <w:r w:rsidR="00BD0262" w:rsidRPr="00BD0262">
        <w:t xml:space="preserve"> </w:t>
      </w:r>
      <w:r w:rsidRPr="00BD0262">
        <w:t>для</w:t>
      </w:r>
      <w:r w:rsidR="00BD0262" w:rsidRPr="00BD0262">
        <w:t xml:space="preserve"> </w:t>
      </w:r>
      <w:r w:rsidRPr="00BD0262">
        <w:t>перехода</w:t>
      </w:r>
      <w:r w:rsidR="00BD0262" w:rsidRPr="00BD0262">
        <w:t xml:space="preserve"> </w:t>
      </w:r>
      <w:r w:rsidRPr="00BD0262">
        <w:t>к</w:t>
      </w:r>
      <w:r w:rsidR="00BD0262" w:rsidRPr="00BD0262">
        <w:t xml:space="preserve"> </w:t>
      </w:r>
      <w:r w:rsidRPr="00BD0262">
        <w:t>либеральным</w:t>
      </w:r>
      <w:r w:rsidR="00BD0262" w:rsidRPr="00BD0262">
        <w:t xml:space="preserve"> </w:t>
      </w:r>
      <w:r w:rsidRPr="00BD0262">
        <w:t>методам</w:t>
      </w:r>
      <w:r w:rsidR="00BD0262" w:rsidRPr="00BD0262">
        <w:t xml:space="preserve"> </w:t>
      </w:r>
      <w:r w:rsidRPr="00BD0262">
        <w:t>организации</w:t>
      </w:r>
      <w:r w:rsidR="00BD0262" w:rsidRPr="00BD0262">
        <w:t xml:space="preserve"> </w:t>
      </w:r>
      <w:r w:rsidRPr="00BD0262">
        <w:t>валютных</w:t>
      </w:r>
      <w:r w:rsidR="00BD0262" w:rsidRPr="00BD0262">
        <w:t xml:space="preserve"> </w:t>
      </w:r>
      <w:r w:rsidRPr="00BD0262">
        <w:t>отношений</w:t>
      </w:r>
      <w:r w:rsidR="00BD0262">
        <w:t xml:space="preserve"> (</w:t>
      </w:r>
      <w:r w:rsidRPr="00BD0262">
        <w:t>с</w:t>
      </w:r>
      <w:r w:rsidR="00BD0262" w:rsidRPr="00BD0262">
        <w:t xml:space="preserve"> </w:t>
      </w:r>
      <w:r w:rsidRPr="00BD0262">
        <w:t>использованием</w:t>
      </w:r>
      <w:r w:rsidR="00BD0262" w:rsidRPr="00BD0262">
        <w:t xml:space="preserve"> </w:t>
      </w:r>
      <w:r w:rsidRPr="00BD0262">
        <w:t>всех</w:t>
      </w:r>
      <w:r w:rsidR="00BD0262" w:rsidRPr="00BD0262">
        <w:t xml:space="preserve"> </w:t>
      </w:r>
      <w:r w:rsidRPr="00BD0262">
        <w:t>видов</w:t>
      </w:r>
      <w:r w:rsidR="00BD0262" w:rsidRPr="00BD0262">
        <w:t xml:space="preserve"> </w:t>
      </w:r>
      <w:r w:rsidRPr="00BD0262">
        <w:t>инструментов</w:t>
      </w:r>
      <w:r w:rsidR="00BD0262" w:rsidRPr="00BD0262">
        <w:t xml:space="preserve"> </w:t>
      </w:r>
      <w:r w:rsidRPr="00BD0262">
        <w:t>финансового</w:t>
      </w:r>
      <w:r w:rsidR="00BD0262" w:rsidRPr="00BD0262">
        <w:t xml:space="preserve"> </w:t>
      </w:r>
      <w:r w:rsidRPr="00BD0262">
        <w:t>рынка</w:t>
      </w:r>
      <w:r w:rsidR="00BD0262" w:rsidRPr="00BD0262">
        <w:t xml:space="preserve">) </w:t>
      </w:r>
      <w:r w:rsidRPr="00BD0262">
        <w:t>и,</w:t>
      </w:r>
      <w:r w:rsidR="00BD0262" w:rsidRPr="00BD0262">
        <w:t xml:space="preserve"> </w:t>
      </w:r>
      <w:r w:rsidRPr="00BD0262">
        <w:t>следовательно,</w:t>
      </w:r>
      <w:r w:rsidR="00BD0262" w:rsidRPr="00BD0262">
        <w:t xml:space="preserve"> </w:t>
      </w:r>
      <w:r w:rsidRPr="00BD0262">
        <w:t>усилит</w:t>
      </w:r>
      <w:r w:rsidR="00BD0262" w:rsidRPr="00BD0262">
        <w:t xml:space="preserve"> </w:t>
      </w:r>
      <w:r w:rsidRPr="00BD0262">
        <w:t>актуальность</w:t>
      </w:r>
      <w:r w:rsidR="00BD0262" w:rsidRPr="00BD0262">
        <w:t xml:space="preserve"> </w:t>
      </w:r>
      <w:r w:rsidRPr="00BD0262">
        <w:t>применения</w:t>
      </w:r>
      <w:r w:rsidR="00BD0262" w:rsidRPr="00BD0262">
        <w:t xml:space="preserve"> </w:t>
      </w:r>
      <w:r w:rsidRPr="00BD0262">
        <w:t>методик</w:t>
      </w:r>
      <w:r w:rsidR="00BD0262" w:rsidRPr="00BD0262">
        <w:t xml:space="preserve"> </w:t>
      </w:r>
      <w:r w:rsidRPr="00BD0262">
        <w:t>стресс-тестирования.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Таким</w:t>
      </w:r>
      <w:r w:rsidR="00BD0262" w:rsidRPr="00BD0262">
        <w:t xml:space="preserve"> </w:t>
      </w:r>
      <w:r w:rsidRPr="00BD0262">
        <w:t>образом</w:t>
      </w:r>
      <w:r w:rsidR="00BD0262" w:rsidRPr="00BD0262">
        <w:t>:</w:t>
      </w:r>
    </w:p>
    <w:p w:rsidR="00B27D8F" w:rsidRPr="00BD0262" w:rsidRDefault="00B27D8F" w:rsidP="00BD0262">
      <w:pPr>
        <w:tabs>
          <w:tab w:val="left" w:pos="726"/>
        </w:tabs>
      </w:pPr>
      <w:r w:rsidRPr="00BD0262">
        <w:t>выявленные</w:t>
      </w:r>
      <w:r w:rsidR="00BD0262" w:rsidRPr="00BD0262">
        <w:t xml:space="preserve"> </w:t>
      </w:r>
      <w:r w:rsidRPr="00BD0262">
        <w:t>специализированные</w:t>
      </w:r>
      <w:r w:rsidR="00BD0262" w:rsidRPr="00BD0262">
        <w:t xml:space="preserve"> </w:t>
      </w:r>
      <w:r w:rsidRPr="00BD0262">
        <w:t>группы</w:t>
      </w:r>
      <w:r w:rsidR="00BD0262" w:rsidRPr="00BD0262">
        <w:t xml:space="preserve"> </w:t>
      </w:r>
      <w:r w:rsidRPr="00BD0262">
        <w:t>рисков</w:t>
      </w:r>
      <w:r w:rsidR="00BD0262">
        <w:t xml:space="preserve"> (</w:t>
      </w:r>
      <w:r w:rsidRPr="00BD0262">
        <w:t>риск</w:t>
      </w:r>
      <w:r w:rsidR="00BD0262" w:rsidRPr="00BD0262">
        <w:t xml:space="preserve"> </w:t>
      </w:r>
      <w:r w:rsidRPr="00BD0262">
        <w:t>кредитования,</w:t>
      </w:r>
      <w:r w:rsidR="00BD0262" w:rsidRPr="00BD0262">
        <w:t xml:space="preserve"> </w:t>
      </w:r>
      <w:r w:rsidRPr="00BD0262">
        <w:t>риск</w:t>
      </w:r>
      <w:r w:rsidR="00BD0262" w:rsidRPr="00BD0262">
        <w:t xml:space="preserve"> </w:t>
      </w:r>
      <w:r w:rsidRPr="00BD0262">
        <w:t>рынка,</w:t>
      </w:r>
      <w:r w:rsidR="00BD0262" w:rsidRPr="00BD0262">
        <w:t xml:space="preserve"> </w:t>
      </w:r>
      <w:r w:rsidRPr="00BD0262">
        <w:t>операционный</w:t>
      </w:r>
      <w:r w:rsidR="00BD0262" w:rsidRPr="00BD0262">
        <w:t xml:space="preserve"> </w:t>
      </w:r>
      <w:r w:rsidRPr="00BD0262">
        <w:t>или</w:t>
      </w:r>
      <w:r w:rsidR="00BD0262" w:rsidRPr="00BD0262">
        <w:t xml:space="preserve"> </w:t>
      </w:r>
      <w:r w:rsidRPr="00BD0262">
        <w:t>системный</w:t>
      </w:r>
      <w:r w:rsidR="00BD0262" w:rsidRPr="00BD0262">
        <w:t xml:space="preserve"> </w:t>
      </w:r>
      <w:r w:rsidRPr="00BD0262">
        <w:t>риск,</w:t>
      </w:r>
      <w:r w:rsidR="00BD0262" w:rsidRPr="00BD0262">
        <w:t xml:space="preserve"> </w:t>
      </w:r>
      <w:r w:rsidRPr="00BD0262">
        <w:t>риск</w:t>
      </w:r>
      <w:r w:rsidR="00BD0262" w:rsidRPr="00BD0262">
        <w:t xml:space="preserve"> </w:t>
      </w:r>
      <w:r w:rsidRPr="00BD0262">
        <w:t>ликвидности</w:t>
      </w:r>
      <w:r w:rsidR="00BD0262" w:rsidRPr="00BD0262">
        <w:t xml:space="preserve"> </w:t>
      </w:r>
      <w:r w:rsidRPr="00BD0262">
        <w:t>или</w:t>
      </w:r>
      <w:r w:rsidR="00BD0262" w:rsidRPr="00BD0262">
        <w:t xml:space="preserve"> </w:t>
      </w:r>
      <w:r w:rsidRPr="00BD0262">
        <w:t>процентный</w:t>
      </w:r>
      <w:r w:rsidR="00BD0262" w:rsidRPr="00BD0262">
        <w:t xml:space="preserve"> </w:t>
      </w:r>
      <w:r w:rsidRPr="00BD0262">
        <w:t>риск,</w:t>
      </w:r>
      <w:r w:rsidR="00BD0262" w:rsidRPr="00BD0262">
        <w:t xml:space="preserve"> </w:t>
      </w:r>
      <w:r w:rsidRPr="00BD0262">
        <w:t>валютный</w:t>
      </w:r>
      <w:r w:rsidR="00BD0262" w:rsidRPr="00BD0262">
        <w:t xml:space="preserve"> </w:t>
      </w:r>
      <w:r w:rsidRPr="00BD0262">
        <w:t>риск</w:t>
      </w:r>
      <w:r w:rsidR="00BD0262" w:rsidRPr="00BD0262">
        <w:t xml:space="preserve">) - </w:t>
      </w:r>
      <w:r w:rsidRPr="00BD0262">
        <w:t>отрицательные</w:t>
      </w:r>
      <w:r w:rsidR="00BD0262" w:rsidRPr="00BD0262">
        <w:t xml:space="preserve"> </w:t>
      </w:r>
      <w:r w:rsidRPr="00BD0262">
        <w:t>моменты</w:t>
      </w:r>
      <w:r w:rsidR="00BD0262" w:rsidRPr="00BD0262">
        <w:t xml:space="preserve"> </w:t>
      </w:r>
      <w:r w:rsidRPr="00BD0262">
        <w:t>или</w:t>
      </w:r>
      <w:r w:rsidR="00BD0262" w:rsidRPr="00BD0262">
        <w:t xml:space="preserve"> </w:t>
      </w:r>
      <w:r w:rsidRPr="00BD0262">
        <w:t>существенные</w:t>
      </w:r>
      <w:r w:rsidR="00BD0262" w:rsidRPr="00BD0262">
        <w:t xml:space="preserve"> </w:t>
      </w:r>
      <w:r w:rsidRPr="00BD0262">
        <w:t>обстоятельства,</w:t>
      </w:r>
      <w:r w:rsidR="00BD0262" w:rsidRPr="00BD0262">
        <w:t xml:space="preserve"> </w:t>
      </w:r>
      <w:r w:rsidRPr="00BD0262">
        <w:t>влияющие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устойчивость</w:t>
      </w:r>
      <w:r w:rsidR="00BD0262" w:rsidRPr="00BD0262">
        <w:t xml:space="preserve"> </w:t>
      </w:r>
      <w:r w:rsidRPr="00BD0262">
        <w:t>валютной</w:t>
      </w:r>
      <w:r w:rsidR="00BD0262" w:rsidRPr="00BD0262">
        <w:t xml:space="preserve"> </w:t>
      </w:r>
      <w:r w:rsidRPr="00BD0262">
        <w:t>системы</w:t>
      </w:r>
      <w:r w:rsidR="00BD0262" w:rsidRPr="00BD0262">
        <w:t xml:space="preserve"> </w:t>
      </w:r>
      <w:r w:rsidRPr="00BD0262">
        <w:t>Республики</w:t>
      </w:r>
      <w:r w:rsidR="00BD0262" w:rsidRPr="00BD0262">
        <w:t xml:space="preserve"> </w:t>
      </w:r>
      <w:r w:rsidRPr="00BD0262">
        <w:t>Беларусь</w:t>
      </w:r>
      <w:r w:rsidR="00BD0262" w:rsidRPr="00BD0262">
        <w:t xml:space="preserve"> </w:t>
      </w:r>
      <w:r w:rsidRPr="00BD0262">
        <w:t>при</w:t>
      </w:r>
      <w:r w:rsidR="00BD0262" w:rsidRPr="00BD0262">
        <w:t xml:space="preserve"> </w:t>
      </w:r>
      <w:r w:rsidRPr="00BD0262">
        <w:t>осуществлении</w:t>
      </w:r>
      <w:r w:rsidR="00BD0262" w:rsidRPr="00BD0262">
        <w:t xml:space="preserve"> </w:t>
      </w:r>
      <w:r w:rsidRPr="00BD0262">
        <w:t>расчетов</w:t>
      </w:r>
      <w:r w:rsidR="00BD0262" w:rsidRPr="00BD0262">
        <w:t xml:space="preserve"> </w:t>
      </w:r>
      <w:r w:rsidRPr="00BD0262">
        <w:t>резидентами</w:t>
      </w:r>
      <w:r w:rsidR="00BD0262" w:rsidRPr="00BD0262">
        <w:t xml:space="preserve"> </w:t>
      </w:r>
      <w:r w:rsidRPr="00BD0262">
        <w:t>Республики</w:t>
      </w:r>
      <w:r w:rsidR="00BD0262" w:rsidRPr="00BD0262">
        <w:t xml:space="preserve"> </w:t>
      </w:r>
      <w:r w:rsidRPr="00BD0262">
        <w:t>Беларусь</w:t>
      </w:r>
      <w:r w:rsidR="00BD0262" w:rsidRPr="00BD0262">
        <w:t xml:space="preserve"> </w:t>
      </w:r>
      <w:r w:rsidRPr="00BD0262">
        <w:t>по</w:t>
      </w:r>
      <w:r w:rsidR="00BD0262" w:rsidRPr="00BD0262">
        <w:t xml:space="preserve"> </w:t>
      </w:r>
      <w:r w:rsidRPr="00BD0262">
        <w:t>экспортно-импортным</w:t>
      </w:r>
      <w:r w:rsidR="00BD0262" w:rsidRPr="00BD0262">
        <w:t xml:space="preserve"> </w:t>
      </w:r>
      <w:r w:rsidRPr="00BD0262">
        <w:t>операциям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нерезидентами</w:t>
      </w:r>
      <w:r w:rsidR="00BD0262" w:rsidRPr="00BD0262">
        <w:t xml:space="preserve"> </w:t>
      </w:r>
      <w:r w:rsidRPr="00BD0262">
        <w:t>Республики</w:t>
      </w:r>
      <w:r w:rsidR="00BD0262" w:rsidRPr="00BD0262">
        <w:t xml:space="preserve"> </w:t>
      </w:r>
      <w:r w:rsidRPr="00BD0262">
        <w:t>Беларусь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использованием</w:t>
      </w:r>
      <w:r w:rsidR="00BD0262" w:rsidRPr="00BD0262">
        <w:t xml:space="preserve"> </w:t>
      </w:r>
      <w:r w:rsidRPr="00BD0262">
        <w:t>недокументарных</w:t>
      </w:r>
      <w:r w:rsidR="00BD0262" w:rsidRPr="00BD0262">
        <w:t xml:space="preserve"> </w:t>
      </w:r>
      <w:r w:rsidRPr="00BD0262">
        <w:t>форм</w:t>
      </w:r>
      <w:r w:rsidR="00BD0262" w:rsidRPr="00BD0262">
        <w:t xml:space="preserve"> </w:t>
      </w:r>
      <w:r w:rsidRPr="00BD0262">
        <w:t>расчетов</w:t>
      </w:r>
      <w:r w:rsidR="00BD0262">
        <w:t xml:space="preserve"> (</w:t>
      </w:r>
      <w:r w:rsidRPr="00BD0262">
        <w:t>банковский</w:t>
      </w:r>
      <w:r w:rsidR="00BD0262" w:rsidRPr="00BD0262">
        <w:t xml:space="preserve"> </w:t>
      </w:r>
      <w:r w:rsidRPr="00BD0262">
        <w:t>перевод,</w:t>
      </w:r>
      <w:r w:rsidR="00BD0262" w:rsidRPr="00BD0262">
        <w:t xml:space="preserve"> </w:t>
      </w:r>
      <w:r w:rsidRPr="00BD0262">
        <w:t>расчеты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наличной</w:t>
      </w:r>
      <w:r w:rsidR="00BD0262" w:rsidRPr="00BD0262">
        <w:t xml:space="preserve"> </w:t>
      </w:r>
      <w:r w:rsidRPr="00BD0262">
        <w:t>иностранной</w:t>
      </w:r>
      <w:r w:rsidR="00BD0262" w:rsidRPr="00BD0262">
        <w:t xml:space="preserve"> </w:t>
      </w:r>
      <w:r w:rsidRPr="00BD0262">
        <w:t>валюте</w:t>
      </w:r>
      <w:r w:rsidR="00BD0262" w:rsidRPr="00BD0262">
        <w:t xml:space="preserve">), </w:t>
      </w:r>
      <w:r w:rsidRPr="00BD0262">
        <w:t>а</w:t>
      </w:r>
      <w:r w:rsidR="00BD0262" w:rsidRPr="00BD0262">
        <w:t xml:space="preserve"> </w:t>
      </w:r>
      <w:r w:rsidRPr="00BD0262">
        <w:t>также</w:t>
      </w:r>
      <w:r w:rsidR="00BD0262" w:rsidRPr="00BD0262">
        <w:t xml:space="preserve"> </w:t>
      </w:r>
      <w:r w:rsidRPr="00BD0262">
        <w:t>инкассо.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В</w:t>
      </w:r>
      <w:r w:rsidR="00BD0262" w:rsidRPr="00BD0262">
        <w:t xml:space="preserve"> </w:t>
      </w:r>
      <w:r w:rsidRPr="00BD0262">
        <w:t>трансформированной</w:t>
      </w:r>
      <w:r w:rsidR="00BD0262" w:rsidRPr="00BD0262">
        <w:t xml:space="preserve"> </w:t>
      </w:r>
      <w:r w:rsidRPr="00BD0262">
        <w:t>экономике</w:t>
      </w:r>
      <w:r w:rsidR="00BD0262" w:rsidRPr="00BD0262">
        <w:t xml:space="preserve"> </w:t>
      </w:r>
      <w:r w:rsidRPr="00BD0262">
        <w:t>Республики</w:t>
      </w:r>
      <w:r w:rsidR="00BD0262" w:rsidRPr="00BD0262">
        <w:t xml:space="preserve"> </w:t>
      </w:r>
      <w:r w:rsidRPr="00BD0262">
        <w:t>Беларусь</w:t>
      </w:r>
      <w:r w:rsidR="00BD0262" w:rsidRPr="00BD0262">
        <w:t xml:space="preserve"> </w:t>
      </w:r>
      <w:r w:rsidRPr="00BD0262">
        <w:t>целесообразно</w:t>
      </w:r>
      <w:r w:rsidR="00BD0262" w:rsidRPr="00BD0262">
        <w:t xml:space="preserve"> </w:t>
      </w:r>
      <w:r w:rsidRPr="00BD0262">
        <w:t>страхование</w:t>
      </w:r>
      <w:r w:rsidR="00BD0262">
        <w:t xml:space="preserve"> (</w:t>
      </w:r>
      <w:r w:rsidRPr="00BD0262">
        <w:t>хеджирования</w:t>
      </w:r>
      <w:r w:rsidR="00BD0262" w:rsidRPr="00BD0262">
        <w:t xml:space="preserve">) </w:t>
      </w:r>
      <w:r w:rsidRPr="00BD0262">
        <w:t>выделенных</w:t>
      </w:r>
      <w:r w:rsidR="00BD0262" w:rsidRPr="00BD0262">
        <w:t xml:space="preserve"> </w:t>
      </w:r>
      <w:r w:rsidRPr="00BD0262">
        <w:t>групп</w:t>
      </w:r>
      <w:r w:rsidR="00BD0262" w:rsidRPr="00BD0262">
        <w:t xml:space="preserve"> </w:t>
      </w:r>
      <w:r w:rsidRPr="00BD0262">
        <w:t>рисков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использованием</w:t>
      </w:r>
      <w:r w:rsidR="00BD0262" w:rsidRPr="00BD0262">
        <w:t>: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разработанной</w:t>
      </w:r>
      <w:r w:rsidR="00BD0262" w:rsidRPr="00BD0262">
        <w:t xml:space="preserve"> </w:t>
      </w:r>
      <w:r w:rsidRPr="00BD0262">
        <w:t>методики,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основу</w:t>
      </w:r>
      <w:r w:rsidR="00BD0262" w:rsidRPr="00BD0262">
        <w:t xml:space="preserve"> </w:t>
      </w:r>
      <w:r w:rsidRPr="00BD0262">
        <w:t>которой</w:t>
      </w:r>
      <w:r w:rsidR="00BD0262" w:rsidRPr="00BD0262">
        <w:t xml:space="preserve"> </w:t>
      </w:r>
      <w:r w:rsidRPr="00BD0262">
        <w:t>заложен</w:t>
      </w:r>
      <w:r w:rsidR="00BD0262" w:rsidRPr="00BD0262">
        <w:t xml:space="preserve"> </w:t>
      </w:r>
      <w:r w:rsidRPr="00BD0262">
        <w:t>синтетический</w:t>
      </w:r>
      <w:r w:rsidR="00BD0262" w:rsidRPr="00BD0262">
        <w:t xml:space="preserve"> </w:t>
      </w:r>
      <w:r w:rsidRPr="00BD0262">
        <w:t>коэффициент</w:t>
      </w:r>
      <w:r w:rsidR="00BD0262">
        <w:t xml:space="preserve"> (</w:t>
      </w:r>
      <w:r w:rsidRPr="00BD0262">
        <w:t>рассчитывается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учетом</w:t>
      </w:r>
      <w:r w:rsidR="00BD0262" w:rsidRPr="00BD0262">
        <w:t xml:space="preserve"> </w:t>
      </w:r>
      <w:r w:rsidRPr="00BD0262">
        <w:t>суммы</w:t>
      </w:r>
      <w:r w:rsidR="00BD0262" w:rsidRPr="00BD0262">
        <w:t xml:space="preserve"> </w:t>
      </w:r>
      <w:r w:rsidRPr="00BD0262">
        <w:t>взвешенных</w:t>
      </w:r>
      <w:r w:rsidR="00BD0262" w:rsidRPr="00BD0262">
        <w:t xml:space="preserve"> </w:t>
      </w:r>
      <w:r w:rsidRPr="00BD0262">
        <w:t>по</w:t>
      </w:r>
      <w:r w:rsidR="00BD0262" w:rsidRPr="00BD0262">
        <w:t xml:space="preserve"> </w:t>
      </w:r>
      <w:r w:rsidRPr="00BD0262">
        <w:t>приоритетности</w:t>
      </w:r>
      <w:r w:rsidR="00BD0262" w:rsidRPr="00BD0262">
        <w:t xml:space="preserve"> </w:t>
      </w:r>
      <w:r w:rsidRPr="00BD0262">
        <w:t>финансовых</w:t>
      </w:r>
      <w:r w:rsidR="00BD0262" w:rsidRPr="00BD0262">
        <w:t xml:space="preserve"> </w:t>
      </w:r>
      <w:r w:rsidRPr="00BD0262">
        <w:t>показателей</w:t>
      </w:r>
      <w:r w:rsidR="00BD0262" w:rsidRPr="00BD0262">
        <w:t xml:space="preserve"> </w:t>
      </w:r>
      <w:r w:rsidRPr="00BD0262">
        <w:t>коммерческих</w:t>
      </w:r>
      <w:r w:rsidR="00BD0262" w:rsidRPr="00BD0262">
        <w:t xml:space="preserve"> </w:t>
      </w:r>
      <w:r w:rsidRPr="00BD0262">
        <w:t>банков</w:t>
      </w:r>
      <w:r w:rsidR="00BD0262" w:rsidRPr="00BD0262">
        <w:t xml:space="preserve"> </w:t>
      </w:r>
      <w:r w:rsidRPr="00BD0262">
        <w:t>Республики</w:t>
      </w:r>
      <w:r w:rsidR="00BD0262" w:rsidRPr="00BD0262">
        <w:t xml:space="preserve"> </w:t>
      </w:r>
      <w:r w:rsidRPr="00BD0262">
        <w:t>Беларусь,</w:t>
      </w:r>
      <w:r w:rsidR="00BD0262" w:rsidRPr="00BD0262">
        <w:t xml:space="preserve"> </w:t>
      </w:r>
      <w:r w:rsidRPr="00BD0262">
        <w:t>осуществляющих</w:t>
      </w:r>
      <w:r w:rsidR="00BD0262" w:rsidRPr="00BD0262">
        <w:t xml:space="preserve"> </w:t>
      </w:r>
      <w:r w:rsidRPr="00BD0262">
        <w:t>обслуживание</w:t>
      </w:r>
      <w:r w:rsidR="00BD0262" w:rsidRPr="00BD0262">
        <w:t xml:space="preserve"> </w:t>
      </w:r>
      <w:r w:rsidRPr="00BD0262">
        <w:t>расчетов</w:t>
      </w:r>
      <w:r w:rsidR="00BD0262" w:rsidRPr="00BD0262">
        <w:t xml:space="preserve"> </w:t>
      </w:r>
      <w:r w:rsidRPr="00BD0262">
        <w:t>резидентов</w:t>
      </w:r>
      <w:r w:rsidR="00BD0262" w:rsidRPr="00BD0262">
        <w:t xml:space="preserve"> </w:t>
      </w:r>
      <w:r w:rsidRPr="00BD0262">
        <w:t>Республики</w:t>
      </w:r>
      <w:r w:rsidR="00BD0262" w:rsidRPr="00BD0262">
        <w:t xml:space="preserve"> </w:t>
      </w:r>
      <w:r w:rsidRPr="00BD0262">
        <w:t>Беларусь</w:t>
      </w:r>
      <w:r w:rsidR="00BD0262" w:rsidRPr="00BD0262">
        <w:t xml:space="preserve"> </w:t>
      </w:r>
      <w:r w:rsidRPr="00BD0262">
        <w:t>по</w:t>
      </w:r>
      <w:r w:rsidR="00BD0262" w:rsidRPr="00BD0262">
        <w:t xml:space="preserve"> </w:t>
      </w:r>
      <w:r w:rsidRPr="00BD0262">
        <w:t>экспортно-импортным</w:t>
      </w:r>
      <w:r w:rsidR="00BD0262" w:rsidRPr="00BD0262">
        <w:t xml:space="preserve"> </w:t>
      </w:r>
      <w:r w:rsidRPr="00BD0262">
        <w:t>операциям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нерезидентами</w:t>
      </w:r>
      <w:r w:rsidR="00BD0262" w:rsidRPr="00BD0262">
        <w:t xml:space="preserve"> </w:t>
      </w:r>
      <w:r w:rsidRPr="00BD0262">
        <w:t>Республики</w:t>
      </w:r>
      <w:r w:rsidR="00BD0262" w:rsidRPr="00BD0262">
        <w:t xml:space="preserve"> </w:t>
      </w:r>
      <w:r w:rsidRPr="00BD0262">
        <w:t>Беларусь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использованием</w:t>
      </w:r>
      <w:r w:rsidR="00BD0262" w:rsidRPr="00BD0262">
        <w:t xml:space="preserve"> </w:t>
      </w:r>
      <w:r w:rsidRPr="00BD0262">
        <w:t>недокументарных</w:t>
      </w:r>
      <w:r w:rsidR="00BD0262" w:rsidRPr="00BD0262">
        <w:t xml:space="preserve"> </w:t>
      </w:r>
      <w:r w:rsidRPr="00BD0262">
        <w:t>форм</w:t>
      </w:r>
      <w:r w:rsidR="00BD0262" w:rsidRPr="00BD0262">
        <w:t xml:space="preserve"> </w:t>
      </w:r>
      <w:r w:rsidRPr="00BD0262">
        <w:t>расчетов</w:t>
      </w:r>
      <w:r w:rsidR="00BD0262" w:rsidRPr="00BD0262">
        <w:t xml:space="preserve"> - </w:t>
      </w:r>
      <w:r w:rsidRPr="00BD0262">
        <w:t>банковский</w:t>
      </w:r>
      <w:r w:rsidR="00BD0262" w:rsidRPr="00BD0262">
        <w:t xml:space="preserve"> </w:t>
      </w:r>
      <w:r w:rsidRPr="00BD0262">
        <w:t>перевод,</w:t>
      </w:r>
      <w:r w:rsidR="00BD0262" w:rsidRPr="00BD0262">
        <w:t xml:space="preserve"> </w:t>
      </w:r>
      <w:r w:rsidRPr="00BD0262">
        <w:t>расчеты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наличной</w:t>
      </w:r>
      <w:r w:rsidR="00BD0262" w:rsidRPr="00BD0262">
        <w:t xml:space="preserve"> </w:t>
      </w:r>
      <w:r w:rsidRPr="00BD0262">
        <w:t>иностранной</w:t>
      </w:r>
      <w:r w:rsidR="00BD0262" w:rsidRPr="00BD0262">
        <w:t xml:space="preserve"> </w:t>
      </w:r>
      <w:r w:rsidRPr="00BD0262">
        <w:t>валюте</w:t>
      </w:r>
      <w:r w:rsidR="00BD0262" w:rsidRPr="00BD0262">
        <w:t>;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деривативных</w:t>
      </w:r>
      <w:r w:rsidR="00BD0262" w:rsidRPr="00BD0262">
        <w:t xml:space="preserve"> </w:t>
      </w:r>
      <w:r w:rsidRPr="00BD0262">
        <w:t>продуктов,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состав</w:t>
      </w:r>
      <w:r w:rsidR="00BD0262" w:rsidRPr="00BD0262">
        <w:t xml:space="preserve"> </w:t>
      </w:r>
      <w:r w:rsidRPr="00BD0262">
        <w:t>которых</w:t>
      </w:r>
      <w:r w:rsidR="00BD0262" w:rsidRPr="00BD0262">
        <w:t xml:space="preserve"> </w:t>
      </w:r>
      <w:r w:rsidRPr="00BD0262">
        <w:t>должны</w:t>
      </w:r>
      <w:r w:rsidR="00BD0262" w:rsidRPr="00BD0262">
        <w:t xml:space="preserve"> </w:t>
      </w:r>
      <w:r w:rsidRPr="00BD0262">
        <w:t>включаться</w:t>
      </w:r>
      <w:r w:rsidR="00BD0262" w:rsidRPr="00BD0262">
        <w:t xml:space="preserve"> </w:t>
      </w:r>
      <w:r w:rsidRPr="00BD0262">
        <w:t>все</w:t>
      </w:r>
      <w:r w:rsidR="00BD0262" w:rsidRPr="00BD0262">
        <w:t xml:space="preserve"> </w:t>
      </w:r>
      <w:r w:rsidRPr="00BD0262">
        <w:t>виды</w:t>
      </w:r>
      <w:r w:rsidR="00BD0262" w:rsidRPr="00BD0262">
        <w:t xml:space="preserve"> </w:t>
      </w:r>
      <w:r w:rsidRPr="00BD0262">
        <w:t>финансовых</w:t>
      </w:r>
      <w:r w:rsidR="00BD0262" w:rsidRPr="00BD0262">
        <w:t xml:space="preserve"> </w:t>
      </w:r>
      <w:r w:rsidRPr="00BD0262">
        <w:t>инструментов</w:t>
      </w:r>
      <w:r w:rsidR="00BD0262">
        <w:t xml:space="preserve"> (</w:t>
      </w:r>
      <w:r w:rsidRPr="00BD0262">
        <w:t>специальные,</w:t>
      </w:r>
      <w:r w:rsidR="00BD0262" w:rsidRPr="00BD0262">
        <w:t xml:space="preserve"> </w:t>
      </w:r>
      <w:r w:rsidRPr="00BD0262">
        <w:t>базовые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производные</w:t>
      </w:r>
      <w:r w:rsidR="00BD0262" w:rsidRPr="00BD0262">
        <w:t xml:space="preserve">), </w:t>
      </w:r>
      <w:r w:rsidRPr="00BD0262">
        <w:t>а</w:t>
      </w:r>
      <w:r w:rsidR="00BD0262" w:rsidRPr="00BD0262">
        <w:t xml:space="preserve"> </w:t>
      </w:r>
      <w:r w:rsidRPr="00BD0262">
        <w:t>операционная</w:t>
      </w:r>
      <w:r w:rsidR="00BD0262" w:rsidRPr="00BD0262">
        <w:t xml:space="preserve"> </w:t>
      </w:r>
      <w:r w:rsidRPr="00BD0262">
        <w:t>техника</w:t>
      </w:r>
      <w:r w:rsidR="00BD0262" w:rsidRPr="00BD0262">
        <w:t xml:space="preserve"> </w:t>
      </w:r>
      <w:r w:rsidRPr="00BD0262">
        <w:t>их</w:t>
      </w:r>
      <w:r w:rsidR="00BD0262" w:rsidRPr="00BD0262">
        <w:t xml:space="preserve"> </w:t>
      </w:r>
      <w:r w:rsidRPr="00BD0262">
        <w:t>применения</w:t>
      </w:r>
      <w:r w:rsidR="00BD0262" w:rsidRPr="00BD0262">
        <w:t xml:space="preserve"> </w:t>
      </w:r>
      <w:r w:rsidRPr="00BD0262">
        <w:t>должна</w:t>
      </w:r>
      <w:r w:rsidR="00BD0262" w:rsidRPr="00BD0262">
        <w:t xml:space="preserve"> </w:t>
      </w:r>
      <w:r w:rsidRPr="00BD0262">
        <w:t>быть</w:t>
      </w:r>
      <w:r w:rsidR="00BD0262" w:rsidRPr="00BD0262">
        <w:t xml:space="preserve"> </w:t>
      </w:r>
      <w:r w:rsidRPr="00BD0262">
        <w:t>разработана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унифицирована</w:t>
      </w:r>
      <w:r w:rsidR="00BD0262" w:rsidRPr="00BD0262">
        <w:t xml:space="preserve"> </w:t>
      </w:r>
      <w:r w:rsidRPr="00BD0262">
        <w:t>национальными</w:t>
      </w:r>
      <w:r w:rsidR="00BD0262" w:rsidRPr="00BD0262">
        <w:t xml:space="preserve"> </w:t>
      </w:r>
      <w:r w:rsidRPr="00BD0262">
        <w:t>органами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регулирования</w:t>
      </w:r>
      <w:r w:rsidR="00BD0262" w:rsidRPr="00BD0262">
        <w:t>;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для</w:t>
      </w:r>
      <w:r w:rsidR="00BD0262" w:rsidRPr="00BD0262">
        <w:t xml:space="preserve"> </w:t>
      </w:r>
      <w:r w:rsidRPr="00BD0262">
        <w:t>нейтрализации</w:t>
      </w:r>
      <w:r w:rsidR="00BD0262" w:rsidRPr="00BD0262">
        <w:t xml:space="preserve"> </w:t>
      </w:r>
      <w:r w:rsidRPr="00BD0262">
        <w:t>всех</w:t>
      </w:r>
      <w:r w:rsidR="00BD0262" w:rsidRPr="00BD0262">
        <w:t xml:space="preserve"> </w:t>
      </w:r>
      <w:r w:rsidRPr="00BD0262">
        <w:t>отрицательных</w:t>
      </w:r>
      <w:r w:rsidR="00BD0262" w:rsidRPr="00BD0262">
        <w:t xml:space="preserve"> </w:t>
      </w:r>
      <w:r w:rsidRPr="00BD0262">
        <w:t>моментов</w:t>
      </w:r>
      <w:r w:rsidR="00BD0262" w:rsidRPr="00BD0262">
        <w:t xml:space="preserve"> </w:t>
      </w:r>
      <w:r w:rsidRPr="00BD0262">
        <w:t>или</w:t>
      </w:r>
      <w:r w:rsidR="00BD0262" w:rsidRPr="00BD0262">
        <w:t xml:space="preserve"> </w:t>
      </w:r>
      <w:r w:rsidRPr="00BD0262">
        <w:t>существенных</w:t>
      </w:r>
      <w:r w:rsidR="00BD0262" w:rsidRPr="00BD0262">
        <w:t xml:space="preserve"> </w:t>
      </w:r>
      <w:r w:rsidRPr="00BD0262">
        <w:t>обстоятельств,</w:t>
      </w:r>
      <w:r w:rsidR="00BD0262" w:rsidRPr="00BD0262">
        <w:t xml:space="preserve"> </w:t>
      </w:r>
      <w:r w:rsidRPr="00BD0262">
        <w:t>влияющих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устойчивость</w:t>
      </w:r>
      <w:r w:rsidR="00BD0262" w:rsidRPr="00BD0262">
        <w:t xml:space="preserve"> </w:t>
      </w:r>
      <w:r w:rsidRPr="00BD0262">
        <w:t>валютной</w:t>
      </w:r>
      <w:r w:rsidR="00BD0262" w:rsidRPr="00BD0262">
        <w:t xml:space="preserve"> </w:t>
      </w:r>
      <w:r w:rsidRPr="00BD0262">
        <w:t>системы</w:t>
      </w:r>
      <w:r w:rsidR="00BD0262" w:rsidRPr="00BD0262">
        <w:t xml:space="preserve"> </w:t>
      </w:r>
      <w:r w:rsidRPr="00BD0262">
        <w:t>Республики</w:t>
      </w:r>
      <w:r w:rsidR="00BD0262" w:rsidRPr="00BD0262">
        <w:t xml:space="preserve"> </w:t>
      </w:r>
      <w:r w:rsidRPr="00BD0262">
        <w:t>Беларусь</w:t>
      </w:r>
      <w:r w:rsidR="00BD0262" w:rsidRPr="00BD0262">
        <w:t xml:space="preserve"> </w:t>
      </w:r>
      <w:r w:rsidRPr="00BD0262">
        <w:t>при</w:t>
      </w:r>
      <w:r w:rsidR="00BD0262" w:rsidRPr="00BD0262">
        <w:t xml:space="preserve"> </w:t>
      </w:r>
      <w:r w:rsidRPr="00BD0262">
        <w:t>осуществлении</w:t>
      </w:r>
      <w:r w:rsidR="00BD0262" w:rsidRPr="00BD0262">
        <w:t xml:space="preserve"> </w:t>
      </w:r>
      <w:r w:rsidRPr="00BD0262">
        <w:t>расчетов</w:t>
      </w:r>
      <w:r w:rsidR="00BD0262" w:rsidRPr="00BD0262">
        <w:t xml:space="preserve"> </w:t>
      </w:r>
      <w:r w:rsidRPr="00BD0262">
        <w:t>резидентами</w:t>
      </w:r>
      <w:r w:rsidR="00BD0262" w:rsidRPr="00BD0262">
        <w:t xml:space="preserve"> </w:t>
      </w:r>
      <w:r w:rsidRPr="00BD0262">
        <w:t>Республики</w:t>
      </w:r>
      <w:r w:rsidR="00BD0262" w:rsidRPr="00BD0262">
        <w:t xml:space="preserve"> </w:t>
      </w:r>
      <w:r w:rsidRPr="00BD0262">
        <w:t>Беларусь</w:t>
      </w:r>
      <w:r w:rsidR="00BD0262" w:rsidRPr="00BD0262">
        <w:t xml:space="preserve"> </w:t>
      </w:r>
      <w:r w:rsidRPr="00BD0262">
        <w:t>по</w:t>
      </w:r>
      <w:r w:rsidR="00BD0262" w:rsidRPr="00BD0262">
        <w:t xml:space="preserve"> </w:t>
      </w:r>
      <w:r w:rsidRPr="00BD0262">
        <w:t>экспортно-импортным</w:t>
      </w:r>
      <w:r w:rsidR="00BD0262" w:rsidRPr="00BD0262">
        <w:t xml:space="preserve"> </w:t>
      </w:r>
      <w:r w:rsidRPr="00BD0262">
        <w:t>операциям</w:t>
      </w:r>
      <w:r w:rsidR="00BD0262" w:rsidRPr="00BD0262">
        <w:t xml:space="preserve"> </w:t>
      </w:r>
      <w:r w:rsidRPr="00BD0262">
        <w:t>с</w:t>
      </w:r>
      <w:r w:rsidR="00BD0262" w:rsidRPr="00BD0262">
        <w:t xml:space="preserve"> </w:t>
      </w:r>
      <w:r w:rsidRPr="00BD0262">
        <w:t>нерезидентами</w:t>
      </w:r>
      <w:r w:rsidR="00BD0262" w:rsidRPr="00BD0262">
        <w:t xml:space="preserve"> </w:t>
      </w:r>
      <w:r w:rsidRPr="00BD0262">
        <w:t>Республики</w:t>
      </w:r>
      <w:r w:rsidR="00BD0262" w:rsidRPr="00BD0262">
        <w:t xml:space="preserve"> </w:t>
      </w:r>
      <w:r w:rsidRPr="00BD0262">
        <w:t>Беларусь</w:t>
      </w:r>
      <w:r w:rsidR="00BD0262" w:rsidRPr="00BD0262">
        <w:t xml:space="preserve"> </w:t>
      </w:r>
      <w:r w:rsidRPr="00BD0262">
        <w:t>при</w:t>
      </w:r>
      <w:r w:rsidR="00BD0262" w:rsidRPr="00BD0262">
        <w:t xml:space="preserve"> </w:t>
      </w:r>
      <w:r w:rsidRPr="00BD0262">
        <w:t>использовании</w:t>
      </w:r>
      <w:r w:rsidR="00BD0262" w:rsidRPr="00BD0262">
        <w:t xml:space="preserve"> </w:t>
      </w:r>
      <w:r w:rsidRPr="00BD0262">
        <w:t>как</w:t>
      </w:r>
      <w:r w:rsidR="00BD0262" w:rsidRPr="00BD0262">
        <w:t xml:space="preserve"> </w:t>
      </w:r>
      <w:r w:rsidRPr="00BD0262">
        <w:t>документарных</w:t>
      </w:r>
      <w:r w:rsidR="00BD0262">
        <w:t xml:space="preserve"> (</w:t>
      </w:r>
      <w:r w:rsidRPr="00BD0262">
        <w:t>аккредитив,</w:t>
      </w:r>
      <w:r w:rsidR="00BD0262" w:rsidRPr="00BD0262">
        <w:t xml:space="preserve"> </w:t>
      </w:r>
      <w:r w:rsidRPr="00BD0262">
        <w:t>инкассо,</w:t>
      </w:r>
      <w:r w:rsidR="00BD0262" w:rsidRPr="00BD0262">
        <w:t xml:space="preserve"> </w:t>
      </w:r>
      <w:r w:rsidRPr="00BD0262">
        <w:t>чеки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векселя</w:t>
      </w:r>
      <w:r w:rsidR="00BD0262" w:rsidRPr="00BD0262">
        <w:t xml:space="preserve">), </w:t>
      </w:r>
      <w:r w:rsidRPr="00BD0262">
        <w:t>так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недокументарных</w:t>
      </w:r>
      <w:r w:rsidR="00BD0262" w:rsidRPr="00BD0262">
        <w:t xml:space="preserve"> </w:t>
      </w:r>
      <w:r w:rsidRPr="00BD0262">
        <w:t>форм</w:t>
      </w:r>
      <w:r w:rsidR="00BD0262" w:rsidRPr="00BD0262">
        <w:t xml:space="preserve"> </w:t>
      </w:r>
      <w:r w:rsidRPr="00BD0262">
        <w:t>расчетов</w:t>
      </w:r>
      <w:r w:rsidR="00BD0262">
        <w:t xml:space="preserve"> (</w:t>
      </w:r>
      <w:r w:rsidRPr="00BD0262">
        <w:t>банковский</w:t>
      </w:r>
      <w:r w:rsidR="00BD0262" w:rsidRPr="00BD0262">
        <w:t xml:space="preserve"> </w:t>
      </w:r>
      <w:r w:rsidRPr="00BD0262">
        <w:t>перевод,</w:t>
      </w:r>
      <w:r w:rsidR="00BD0262" w:rsidRPr="00BD0262">
        <w:t xml:space="preserve"> </w:t>
      </w:r>
      <w:r w:rsidRPr="00BD0262">
        <w:t>расчеты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наличной</w:t>
      </w:r>
      <w:r w:rsidR="00BD0262" w:rsidRPr="00BD0262">
        <w:t xml:space="preserve"> </w:t>
      </w:r>
      <w:r w:rsidRPr="00BD0262">
        <w:t>иностранной</w:t>
      </w:r>
      <w:r w:rsidR="00BD0262" w:rsidRPr="00BD0262">
        <w:t xml:space="preserve"> </w:t>
      </w:r>
      <w:r w:rsidRPr="00BD0262">
        <w:t>валюте</w:t>
      </w:r>
      <w:r w:rsidR="00BD0262" w:rsidRPr="00BD0262">
        <w:t xml:space="preserve">), </w:t>
      </w:r>
      <w:r w:rsidRPr="00BD0262">
        <w:t>необходимо</w:t>
      </w:r>
      <w:r w:rsidR="00BD0262" w:rsidRPr="00BD0262">
        <w:t xml:space="preserve"> </w:t>
      </w:r>
      <w:r w:rsidRPr="00BD0262">
        <w:t>акцентировать</w:t>
      </w:r>
      <w:r w:rsidR="00BD0262" w:rsidRPr="00BD0262">
        <w:t xml:space="preserve"> </w:t>
      </w:r>
      <w:r w:rsidRPr="00BD0262">
        <w:t>внимание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целостном</w:t>
      </w:r>
      <w:r w:rsidR="00BD0262" w:rsidRPr="00BD0262">
        <w:t xml:space="preserve"> </w:t>
      </w:r>
      <w:r w:rsidRPr="00BD0262">
        <w:t>внедрении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национальную</w:t>
      </w:r>
      <w:r w:rsidR="00BD0262" w:rsidRPr="00BD0262">
        <w:t xml:space="preserve"> </w:t>
      </w:r>
      <w:r w:rsidRPr="00BD0262">
        <w:t>валютную</w:t>
      </w:r>
      <w:r w:rsidR="00BD0262" w:rsidRPr="00BD0262">
        <w:t xml:space="preserve"> </w:t>
      </w:r>
      <w:r w:rsidRPr="00BD0262">
        <w:t>систему</w:t>
      </w:r>
      <w:r w:rsidR="00BD0262" w:rsidRPr="00BD0262">
        <w:t xml:space="preserve"> </w:t>
      </w:r>
      <w:r w:rsidRPr="00BD0262">
        <w:t>разработанного</w:t>
      </w:r>
      <w:r w:rsidR="00BD0262" w:rsidRPr="00BD0262">
        <w:t xml:space="preserve"> </w:t>
      </w:r>
      <w:r w:rsidRPr="00BD0262">
        <w:t>механизма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контроллинга</w:t>
      </w:r>
      <w:r w:rsidR="00BD0262" w:rsidRPr="00BD0262">
        <w:t>;</w:t>
      </w:r>
    </w:p>
    <w:p w:rsidR="00BD0262" w:rsidRPr="00BD0262" w:rsidRDefault="00B27D8F" w:rsidP="00BD0262">
      <w:pPr>
        <w:tabs>
          <w:tab w:val="left" w:pos="726"/>
        </w:tabs>
      </w:pPr>
      <w:r w:rsidRPr="00BD0262">
        <w:t>обязательность</w:t>
      </w:r>
      <w:r w:rsidR="00BD0262" w:rsidRPr="00BD0262">
        <w:t xml:space="preserve"> </w:t>
      </w:r>
      <w:r w:rsidRPr="00BD0262">
        <w:t>применения</w:t>
      </w:r>
      <w:r w:rsidR="00BD0262" w:rsidRPr="00BD0262">
        <w:t xml:space="preserve"> </w:t>
      </w:r>
      <w:r w:rsidRPr="00BD0262">
        <w:t>оценочных</w:t>
      </w:r>
      <w:r w:rsidR="00BD0262" w:rsidRPr="00BD0262">
        <w:t xml:space="preserve"> </w:t>
      </w:r>
      <w:r w:rsidRPr="00BD0262">
        <w:t>показателей</w:t>
      </w:r>
      <w:r w:rsidR="00BD0262" w:rsidRPr="00BD0262">
        <w:t xml:space="preserve"> </w:t>
      </w:r>
      <w:r w:rsidRPr="00BD0262">
        <w:t>для</w:t>
      </w:r>
      <w:r w:rsidR="00BD0262" w:rsidRPr="00BD0262">
        <w:t xml:space="preserve"> </w:t>
      </w:r>
      <w:r w:rsidRPr="00BD0262">
        <w:t>отмены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контроллинга</w:t>
      </w:r>
      <w:r w:rsidR="00BD0262" w:rsidRPr="00BD0262">
        <w:t xml:space="preserve"> </w:t>
      </w:r>
      <w:r w:rsidRPr="00BD0262">
        <w:t>при</w:t>
      </w:r>
      <w:r w:rsidR="00BD0262" w:rsidRPr="00BD0262">
        <w:t xml:space="preserve"> </w:t>
      </w:r>
      <w:r w:rsidRPr="00BD0262">
        <w:t>эволюционном</w:t>
      </w:r>
      <w:r w:rsidR="00BD0262" w:rsidRPr="00BD0262">
        <w:t xml:space="preserve"> </w:t>
      </w:r>
      <w:r w:rsidRPr="00BD0262">
        <w:t>переходе</w:t>
      </w:r>
      <w:r w:rsidR="00BD0262" w:rsidRPr="00BD0262">
        <w:t xml:space="preserve"> </w:t>
      </w:r>
      <w:r w:rsidRPr="00BD0262">
        <w:t>к</w:t>
      </w:r>
      <w:r w:rsidR="00BD0262" w:rsidRPr="00BD0262">
        <w:t xml:space="preserve"> </w:t>
      </w:r>
      <w:r w:rsidRPr="00BD0262">
        <w:t>либеральному</w:t>
      </w:r>
      <w:r w:rsidR="00BD0262" w:rsidRPr="00BD0262">
        <w:t xml:space="preserve"> </w:t>
      </w:r>
      <w:r w:rsidRPr="00BD0262">
        <w:t>направлению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регулирования</w:t>
      </w:r>
      <w:r w:rsidR="00BD0262">
        <w:t xml:space="preserve"> (</w:t>
      </w:r>
      <w:r w:rsidRPr="00BD0262">
        <w:t>состав</w:t>
      </w:r>
      <w:r w:rsidR="00BD0262" w:rsidRPr="00BD0262">
        <w:t xml:space="preserve"> </w:t>
      </w:r>
      <w:r w:rsidRPr="00BD0262">
        <w:t>показателей</w:t>
      </w:r>
      <w:r w:rsidR="00BD0262" w:rsidRPr="00BD0262">
        <w:t xml:space="preserve">: </w:t>
      </w:r>
      <w:r w:rsidRPr="00BD0262">
        <w:t>величина</w:t>
      </w:r>
      <w:r w:rsidR="00BD0262" w:rsidRPr="00BD0262">
        <w:t xml:space="preserve"> </w:t>
      </w:r>
      <w:r w:rsidRPr="00BD0262">
        <w:t>колебаний</w:t>
      </w:r>
      <w:r w:rsidR="00BD0262" w:rsidRPr="00BD0262">
        <w:t xml:space="preserve"> </w:t>
      </w:r>
      <w:r w:rsidRPr="00BD0262">
        <w:t>курса</w:t>
      </w:r>
      <w:r w:rsidR="00BD0262" w:rsidRPr="00BD0262">
        <w:t xml:space="preserve"> </w:t>
      </w:r>
      <w:r w:rsidRPr="00BD0262">
        <w:t>обмена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относительном</w:t>
      </w:r>
      <w:r w:rsidR="00BD0262" w:rsidRPr="00BD0262">
        <w:t xml:space="preserve"> </w:t>
      </w:r>
      <w:r w:rsidRPr="00BD0262">
        <w:t>исчислении,</w:t>
      </w:r>
      <w:r w:rsidR="00BD0262" w:rsidRPr="00BD0262">
        <w:t xml:space="preserve"> </w:t>
      </w:r>
      <w:r w:rsidRPr="00BD0262">
        <w:t>отклонение</w:t>
      </w:r>
      <w:r w:rsidR="00BD0262" w:rsidRPr="00BD0262">
        <w:t xml:space="preserve"> </w:t>
      </w:r>
      <w:r w:rsidRPr="00BD0262">
        <w:t>рыночной</w:t>
      </w:r>
      <w:r w:rsidR="00BD0262" w:rsidRPr="00BD0262">
        <w:t xml:space="preserve"> </w:t>
      </w:r>
      <w:r w:rsidRPr="00BD0262">
        <w:t>стоимости</w:t>
      </w:r>
      <w:r w:rsidR="00BD0262" w:rsidRPr="00BD0262">
        <w:t xml:space="preserve"> </w:t>
      </w:r>
      <w:r w:rsidRPr="00BD0262">
        <w:t>национальной</w:t>
      </w:r>
      <w:r w:rsidR="00BD0262" w:rsidRPr="00BD0262">
        <w:t xml:space="preserve"> </w:t>
      </w:r>
      <w:r w:rsidRPr="00BD0262">
        <w:t>валюты</w:t>
      </w:r>
      <w:r w:rsidR="00BD0262" w:rsidRPr="00BD0262">
        <w:t xml:space="preserve"> </w:t>
      </w:r>
      <w:r w:rsidRPr="00BD0262">
        <w:t>от</w:t>
      </w:r>
      <w:r w:rsidR="00BD0262" w:rsidRPr="00BD0262">
        <w:t xml:space="preserve"> </w:t>
      </w:r>
      <w:r w:rsidRPr="00BD0262">
        <w:t>стоимости,</w:t>
      </w:r>
      <w:r w:rsidR="00BD0262" w:rsidRPr="00BD0262">
        <w:t xml:space="preserve"> </w:t>
      </w:r>
      <w:r w:rsidRPr="00BD0262">
        <w:t>рассчитываемой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основе</w:t>
      </w:r>
      <w:r w:rsidR="00BD0262" w:rsidRPr="00BD0262">
        <w:t xml:space="preserve"> </w:t>
      </w:r>
      <w:r w:rsidRPr="00BD0262">
        <w:t>соотношения</w:t>
      </w:r>
      <w:r w:rsidR="00BD0262" w:rsidRPr="00BD0262">
        <w:t xml:space="preserve"> </w:t>
      </w:r>
      <w:r w:rsidRPr="00BD0262">
        <w:t>национальной</w:t>
      </w:r>
      <w:r w:rsidR="00BD0262" w:rsidRPr="00BD0262">
        <w:t xml:space="preserve"> </w:t>
      </w:r>
      <w:r w:rsidRPr="00BD0262">
        <w:t>денежной</w:t>
      </w:r>
      <w:r w:rsidR="00BD0262" w:rsidRPr="00BD0262">
        <w:t xml:space="preserve"> </w:t>
      </w:r>
      <w:r w:rsidRPr="00BD0262">
        <w:t>базы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величины</w:t>
      </w:r>
      <w:r w:rsidR="00BD0262" w:rsidRPr="00BD0262">
        <w:t xml:space="preserve"> </w:t>
      </w:r>
      <w:r w:rsidRPr="00BD0262">
        <w:t>золотовалютных</w:t>
      </w:r>
      <w:r w:rsidR="00BD0262" w:rsidRPr="00BD0262">
        <w:t xml:space="preserve"> </w:t>
      </w:r>
      <w:r w:rsidRPr="00BD0262">
        <w:t>резервов,</w:t>
      </w:r>
      <w:r w:rsidR="00BD0262" w:rsidRPr="00BD0262">
        <w:t xml:space="preserve"> </w:t>
      </w:r>
      <w:r w:rsidRPr="00BD0262">
        <w:t>а</w:t>
      </w:r>
      <w:r w:rsidR="00BD0262" w:rsidRPr="00BD0262">
        <w:t xml:space="preserve"> </w:t>
      </w:r>
      <w:r w:rsidRPr="00BD0262">
        <w:t>также</w:t>
      </w:r>
      <w:r w:rsidR="00BD0262" w:rsidRPr="00BD0262">
        <w:t xml:space="preserve"> </w:t>
      </w:r>
      <w:r w:rsidRPr="00BD0262">
        <w:t>частота</w:t>
      </w:r>
      <w:r w:rsidR="00BD0262" w:rsidRPr="00BD0262">
        <w:t xml:space="preserve"> </w:t>
      </w:r>
      <w:r w:rsidRPr="00BD0262">
        <w:t>критических</w:t>
      </w:r>
      <w:r w:rsidR="00BD0262" w:rsidRPr="00BD0262">
        <w:t xml:space="preserve"> </w:t>
      </w:r>
      <w:r w:rsidRPr="00BD0262">
        <w:t>колебаний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курса,</w:t>
      </w:r>
      <w:r w:rsidR="00BD0262" w:rsidRPr="00BD0262">
        <w:t xml:space="preserve"> </w:t>
      </w:r>
      <w:r w:rsidRPr="00BD0262">
        <w:t>динамика</w:t>
      </w:r>
      <w:r w:rsidR="00BD0262" w:rsidRPr="00BD0262">
        <w:t xml:space="preserve"> </w:t>
      </w:r>
      <w:r w:rsidRPr="00BD0262">
        <w:t>дефицита</w:t>
      </w:r>
      <w:r w:rsidR="00BD0262" w:rsidRPr="00BD0262">
        <w:t xml:space="preserve"> </w:t>
      </w:r>
      <w:r w:rsidRPr="00BD0262">
        <w:t>текущего</w:t>
      </w:r>
      <w:r w:rsidR="00BD0262" w:rsidRPr="00BD0262">
        <w:t xml:space="preserve"> </w:t>
      </w:r>
      <w:r w:rsidRPr="00BD0262">
        <w:t>счета</w:t>
      </w:r>
      <w:r w:rsidR="00BD0262" w:rsidRPr="00BD0262">
        <w:t xml:space="preserve"> </w:t>
      </w:r>
      <w:r w:rsidRPr="00BD0262">
        <w:t>платежного</w:t>
      </w:r>
      <w:r w:rsidR="00BD0262" w:rsidRPr="00BD0262">
        <w:t xml:space="preserve"> </w:t>
      </w:r>
      <w:r w:rsidRPr="00BD0262">
        <w:t>баланса,</w:t>
      </w:r>
      <w:r w:rsidR="00BD0262" w:rsidRPr="00BD0262">
        <w:t xml:space="preserve"> </w:t>
      </w:r>
      <w:r w:rsidRPr="00BD0262">
        <w:t>динамика</w:t>
      </w:r>
      <w:r w:rsidR="00BD0262" w:rsidRPr="00BD0262">
        <w:t xml:space="preserve"> </w:t>
      </w:r>
      <w:r w:rsidRPr="00BD0262">
        <w:t>объема</w:t>
      </w:r>
      <w:r w:rsidR="00BD0262" w:rsidRPr="00BD0262">
        <w:t xml:space="preserve"> </w:t>
      </w:r>
      <w:r w:rsidRPr="00BD0262">
        <w:t>внешнего</w:t>
      </w:r>
      <w:r w:rsidR="00BD0262" w:rsidRPr="00BD0262">
        <w:t xml:space="preserve"> </w:t>
      </w:r>
      <w:r w:rsidRPr="00BD0262">
        <w:t>долга,</w:t>
      </w:r>
      <w:r w:rsidR="00BD0262" w:rsidRPr="00BD0262">
        <w:t xml:space="preserve"> </w:t>
      </w:r>
      <w:r w:rsidRPr="00BD0262">
        <w:t>объем</w:t>
      </w:r>
      <w:r w:rsidR="00BD0262" w:rsidRPr="00BD0262">
        <w:t xml:space="preserve"> </w:t>
      </w:r>
      <w:r w:rsidRPr="00BD0262">
        <w:t>золотовалютных</w:t>
      </w:r>
      <w:r w:rsidR="00BD0262" w:rsidRPr="00BD0262">
        <w:t xml:space="preserve"> </w:t>
      </w:r>
      <w:r w:rsidRPr="00BD0262">
        <w:t>резервов</w:t>
      </w:r>
      <w:r w:rsidR="00BD0262" w:rsidRPr="00BD0262">
        <w:t xml:space="preserve"> </w:t>
      </w:r>
      <w:r w:rsidRPr="00BD0262">
        <w:t>центрального</w:t>
      </w:r>
      <w:r w:rsidR="00BD0262" w:rsidRPr="00BD0262">
        <w:t xml:space="preserve"> </w:t>
      </w:r>
      <w:r w:rsidRPr="00BD0262">
        <w:t>банка</w:t>
      </w:r>
      <w:r w:rsidR="00BD0262">
        <w:t xml:space="preserve"> (</w:t>
      </w:r>
      <w:r w:rsidRPr="00BD0262">
        <w:t>в</w:t>
      </w:r>
      <w:r w:rsidR="00BD0262" w:rsidRPr="00BD0262">
        <w:t xml:space="preserve"> </w:t>
      </w:r>
      <w:r w:rsidRPr="00BD0262">
        <w:t>стабильной</w:t>
      </w:r>
      <w:r w:rsidR="00BD0262" w:rsidRPr="00BD0262">
        <w:t xml:space="preserve"> </w:t>
      </w:r>
      <w:r w:rsidRPr="00BD0262">
        <w:t>экономике</w:t>
      </w:r>
      <w:r w:rsidR="00BD0262" w:rsidRPr="00BD0262">
        <w:t xml:space="preserve"> </w:t>
      </w:r>
      <w:r w:rsidRPr="00BD0262">
        <w:t>не</w:t>
      </w:r>
      <w:r w:rsidR="00BD0262" w:rsidRPr="00BD0262">
        <w:t xml:space="preserve"> </w:t>
      </w:r>
      <w:r w:rsidRPr="00BD0262">
        <w:t>опускается</w:t>
      </w:r>
      <w:r w:rsidR="00BD0262" w:rsidRPr="00BD0262">
        <w:t xml:space="preserve"> </w:t>
      </w:r>
      <w:r w:rsidRPr="00BD0262">
        <w:t>ниже</w:t>
      </w:r>
      <w:r w:rsidR="00BD0262" w:rsidRPr="00BD0262">
        <w:t xml:space="preserve"> </w:t>
      </w:r>
      <w:r w:rsidRPr="00BD0262">
        <w:t>суммы,</w:t>
      </w:r>
      <w:r w:rsidR="00BD0262" w:rsidRPr="00BD0262">
        <w:t xml:space="preserve"> </w:t>
      </w:r>
      <w:r w:rsidRPr="00BD0262">
        <w:t>достаточной</w:t>
      </w:r>
      <w:r w:rsidR="00BD0262" w:rsidRPr="00BD0262">
        <w:t xml:space="preserve"> </w:t>
      </w:r>
      <w:r w:rsidRPr="00BD0262">
        <w:t>для</w:t>
      </w:r>
      <w:r w:rsidR="00BD0262" w:rsidRPr="00BD0262">
        <w:t xml:space="preserve"> </w:t>
      </w:r>
      <w:r w:rsidRPr="00BD0262">
        <w:t>оплаты</w:t>
      </w:r>
      <w:r w:rsidR="00BD0262" w:rsidRPr="00BD0262">
        <w:t xml:space="preserve"> </w:t>
      </w:r>
      <w:r w:rsidRPr="00BD0262">
        <w:t>импорта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течение</w:t>
      </w:r>
      <w:r w:rsidR="00BD0262" w:rsidRPr="00BD0262">
        <w:t xml:space="preserve"> </w:t>
      </w:r>
      <w:r w:rsidRPr="00BD0262">
        <w:t>трех</w:t>
      </w:r>
      <w:r w:rsidR="00BD0262" w:rsidRPr="00BD0262">
        <w:t xml:space="preserve"> </w:t>
      </w:r>
      <w:r w:rsidRPr="00BD0262">
        <w:t>месяцев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ведения</w:t>
      </w:r>
      <w:r w:rsidR="00BD0262" w:rsidRPr="00BD0262">
        <w:t xml:space="preserve"> </w:t>
      </w:r>
      <w:r w:rsidRPr="00BD0262">
        <w:t>операций</w:t>
      </w:r>
      <w:r w:rsidR="00BD0262" w:rsidRPr="00BD0262">
        <w:t xml:space="preserve"> </w:t>
      </w:r>
      <w:r w:rsidRPr="00BD0262">
        <w:t>на</w:t>
      </w:r>
      <w:r w:rsidR="00BD0262" w:rsidRPr="00BD0262">
        <w:t xml:space="preserve"> </w:t>
      </w:r>
      <w:r w:rsidRPr="00BD0262">
        <w:t>всех</w:t>
      </w:r>
      <w:r w:rsidR="00BD0262" w:rsidRPr="00BD0262">
        <w:t xml:space="preserve"> </w:t>
      </w:r>
      <w:r w:rsidRPr="00BD0262">
        <w:t>сегментах</w:t>
      </w:r>
      <w:r w:rsidR="00BD0262" w:rsidRPr="00BD0262">
        <w:t xml:space="preserve"> </w:t>
      </w:r>
      <w:r w:rsidRPr="00BD0262">
        <w:t>внутреннего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внешнего</w:t>
      </w:r>
      <w:r w:rsidR="00BD0262" w:rsidRPr="00BD0262">
        <w:t xml:space="preserve"> </w:t>
      </w:r>
      <w:r w:rsidRPr="00BD0262">
        <w:t>валютного</w:t>
      </w:r>
      <w:r w:rsidR="00BD0262" w:rsidRPr="00BD0262">
        <w:t xml:space="preserve"> </w:t>
      </w:r>
      <w:r w:rsidRPr="00BD0262">
        <w:t>рынка</w:t>
      </w:r>
      <w:r w:rsidR="00BD0262" w:rsidRPr="00BD0262">
        <w:t xml:space="preserve"> </w:t>
      </w:r>
      <w:r w:rsidRPr="00BD0262">
        <w:t>по</w:t>
      </w:r>
      <w:r w:rsidR="00BD0262" w:rsidRPr="00BD0262">
        <w:t xml:space="preserve"> </w:t>
      </w:r>
      <w:r w:rsidRPr="00BD0262">
        <w:t>поддержанию</w:t>
      </w:r>
      <w:r w:rsidR="00BD0262" w:rsidRPr="00BD0262">
        <w:t xml:space="preserve"> </w:t>
      </w:r>
      <w:r w:rsidRPr="00BD0262">
        <w:t>курса</w:t>
      </w:r>
      <w:r w:rsidR="00BD0262" w:rsidRPr="00BD0262">
        <w:t xml:space="preserve"> </w:t>
      </w:r>
      <w:r w:rsidRPr="00BD0262">
        <w:t>национальной</w:t>
      </w:r>
      <w:r w:rsidR="00BD0262" w:rsidRPr="00BD0262">
        <w:t xml:space="preserve"> </w:t>
      </w:r>
      <w:r w:rsidRPr="00BD0262">
        <w:t>валюты</w:t>
      </w:r>
      <w:r w:rsidR="00BD0262" w:rsidRPr="00BD0262">
        <w:t>).</w:t>
      </w:r>
    </w:p>
    <w:p w:rsidR="00BD0262" w:rsidRDefault="00BD0262" w:rsidP="00BD0262">
      <w:pPr>
        <w:pStyle w:val="1"/>
      </w:pPr>
      <w:r>
        <w:br w:type="page"/>
      </w:r>
      <w:bookmarkStart w:id="2" w:name="_Toc281785645"/>
      <w:r>
        <w:t>Список использованной литературы</w:t>
      </w:r>
      <w:bookmarkEnd w:id="2"/>
    </w:p>
    <w:p w:rsidR="00BD0262" w:rsidRPr="00BD0262" w:rsidRDefault="00BD0262" w:rsidP="00BD0262">
      <w:pPr>
        <w:rPr>
          <w:lang w:eastAsia="en-US"/>
        </w:rPr>
      </w:pPr>
    </w:p>
    <w:p w:rsidR="00B27D8F" w:rsidRPr="00BD0262" w:rsidRDefault="00B27D8F" w:rsidP="00BD0262">
      <w:pPr>
        <w:pStyle w:val="ab"/>
      </w:pPr>
      <w:r w:rsidRPr="00BD0262">
        <w:t>1.</w:t>
      </w:r>
      <w:r w:rsidR="00BD0262" w:rsidRPr="00BD0262">
        <w:t xml:space="preserve"> </w:t>
      </w:r>
      <w:r w:rsidRPr="00BD0262">
        <w:t>Арендс</w:t>
      </w:r>
      <w:r w:rsidR="00BD0262" w:rsidRPr="00BD0262">
        <w:t xml:space="preserve"> </w:t>
      </w:r>
      <w:r w:rsidRPr="00BD0262">
        <w:t>И</w:t>
      </w:r>
      <w:r w:rsidR="00BD0262">
        <w:t xml:space="preserve">.О., </w:t>
      </w:r>
      <w:r w:rsidRPr="00BD0262">
        <w:t>Жарковская</w:t>
      </w:r>
      <w:r w:rsidR="00BD0262" w:rsidRPr="00BD0262">
        <w:t xml:space="preserve"> </w:t>
      </w:r>
      <w:r w:rsidRPr="00BD0262">
        <w:t>Е.П.</w:t>
      </w:r>
      <w:r w:rsidR="00BD0262" w:rsidRPr="00BD0262">
        <w:t xml:space="preserve"> </w:t>
      </w:r>
      <w:r w:rsidRPr="00BD0262">
        <w:t>Банковское</w:t>
      </w:r>
      <w:r w:rsidR="00BD0262" w:rsidRPr="00BD0262">
        <w:t xml:space="preserve"> </w:t>
      </w:r>
      <w:r w:rsidRPr="00BD0262">
        <w:t>дело.</w:t>
      </w:r>
      <w:r w:rsidR="00BD0262" w:rsidRPr="00BD0262">
        <w:t xml:space="preserve"> </w:t>
      </w:r>
      <w:r w:rsidRPr="00BD0262">
        <w:t>М.</w:t>
      </w:r>
      <w:r w:rsidR="00BD0262" w:rsidRPr="00BD0262">
        <w:t xml:space="preserve">: </w:t>
      </w:r>
      <w:r w:rsidRPr="00BD0262">
        <w:t>Омега-Л,</w:t>
      </w:r>
      <w:r w:rsidR="00BD0262" w:rsidRPr="00BD0262">
        <w:t xml:space="preserve"> </w:t>
      </w:r>
      <w:r w:rsidRPr="00BD0262">
        <w:t>2008</w:t>
      </w:r>
      <w:r w:rsidR="00BD0262">
        <w:t xml:space="preserve">. - </w:t>
      </w:r>
      <w:r w:rsidRPr="00BD0262">
        <w:t>285</w:t>
      </w:r>
      <w:r w:rsidR="00BD0262" w:rsidRPr="00BD0262">
        <w:t xml:space="preserve"> </w:t>
      </w:r>
      <w:r w:rsidRPr="00BD0262">
        <w:t>с.</w:t>
      </w:r>
    </w:p>
    <w:p w:rsidR="00B27D8F" w:rsidRPr="00BD0262" w:rsidRDefault="00B27D8F" w:rsidP="00BD0262">
      <w:pPr>
        <w:pStyle w:val="ab"/>
      </w:pPr>
      <w:r w:rsidRPr="00BD0262">
        <w:t>2.</w:t>
      </w:r>
      <w:r w:rsidR="00BD0262" w:rsidRPr="00BD0262">
        <w:t xml:space="preserve"> </w:t>
      </w:r>
      <w:r w:rsidRPr="00BD0262">
        <w:t>Деньги,</w:t>
      </w:r>
      <w:r w:rsidR="00BD0262" w:rsidRPr="00BD0262">
        <w:t xml:space="preserve"> </w:t>
      </w:r>
      <w:r w:rsidRPr="00BD0262">
        <w:t>кредит,</w:t>
      </w:r>
      <w:r w:rsidR="00BD0262" w:rsidRPr="00BD0262">
        <w:t xml:space="preserve"> </w:t>
      </w:r>
      <w:r w:rsidRPr="00BD0262">
        <w:t>банки.</w:t>
      </w:r>
      <w:r w:rsidR="00BD0262" w:rsidRPr="00BD0262">
        <w:t xml:space="preserve"> </w:t>
      </w:r>
      <w:r w:rsidRPr="00BD0262">
        <w:t>/</w:t>
      </w:r>
      <w:r w:rsidR="00BD0262" w:rsidRPr="00BD0262">
        <w:t xml:space="preserve"> </w:t>
      </w:r>
      <w:r w:rsidRPr="00BD0262">
        <w:t>под</w:t>
      </w:r>
      <w:r w:rsidR="00BD0262" w:rsidRPr="00BD0262">
        <w:t xml:space="preserve"> </w:t>
      </w:r>
      <w:r w:rsidR="00BD0262">
        <w:t xml:space="preserve">ред.Г.И. </w:t>
      </w:r>
      <w:r w:rsidRPr="00BD0262">
        <w:t>Кравцовой.</w:t>
      </w:r>
      <w:r w:rsidR="00BD0262" w:rsidRPr="00BD0262">
        <w:t xml:space="preserve"> </w:t>
      </w:r>
      <w:r w:rsidRPr="00BD0262">
        <w:t>Мн.</w:t>
      </w:r>
      <w:r w:rsidR="00BD0262" w:rsidRPr="00BD0262">
        <w:t xml:space="preserve">: </w:t>
      </w:r>
      <w:r w:rsidRPr="00BD0262">
        <w:t>БГЭУ,</w:t>
      </w:r>
      <w:r w:rsidR="00BD0262" w:rsidRPr="00BD0262">
        <w:t xml:space="preserve"> </w:t>
      </w:r>
      <w:r w:rsidRPr="00BD0262">
        <w:t>2010</w:t>
      </w:r>
      <w:r w:rsidR="00BD0262">
        <w:t xml:space="preserve">. - </w:t>
      </w:r>
      <w:r w:rsidRPr="00BD0262">
        <w:t>462</w:t>
      </w:r>
      <w:r w:rsidR="00BD0262" w:rsidRPr="00BD0262">
        <w:t xml:space="preserve"> </w:t>
      </w:r>
      <w:r w:rsidRPr="00BD0262">
        <w:t>с.</w:t>
      </w:r>
    </w:p>
    <w:p w:rsidR="00B27D8F" w:rsidRPr="00BD0262" w:rsidRDefault="00B27D8F" w:rsidP="00BD0262">
      <w:pPr>
        <w:pStyle w:val="ab"/>
      </w:pPr>
      <w:r w:rsidRPr="00BD0262">
        <w:t>3.</w:t>
      </w:r>
      <w:r w:rsidR="00BD0262" w:rsidRPr="00BD0262">
        <w:t xml:space="preserve"> </w:t>
      </w:r>
      <w:r w:rsidRPr="00BD0262">
        <w:t>Ермаков</w:t>
      </w:r>
      <w:r w:rsidR="00BD0262" w:rsidRPr="00BD0262">
        <w:t xml:space="preserve"> </w:t>
      </w:r>
      <w:r w:rsidRPr="00BD0262">
        <w:t>С</w:t>
      </w:r>
      <w:r w:rsidR="00BD0262">
        <w:t xml:space="preserve">.Л., </w:t>
      </w:r>
      <w:r w:rsidRPr="00BD0262">
        <w:t>Беляев</w:t>
      </w:r>
      <w:r w:rsidR="00BD0262" w:rsidRPr="00BD0262">
        <w:t xml:space="preserve"> </w:t>
      </w:r>
      <w:r w:rsidRPr="00BD0262">
        <w:t>М</w:t>
      </w:r>
      <w:r w:rsidR="00BD0262">
        <w:t xml:space="preserve">.К. </w:t>
      </w:r>
      <w:r w:rsidRPr="00BD0262">
        <w:t>Банковское</w:t>
      </w:r>
      <w:r w:rsidR="00BD0262" w:rsidRPr="00BD0262">
        <w:t xml:space="preserve"> </w:t>
      </w:r>
      <w:r w:rsidRPr="00BD0262">
        <w:t>регулирование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России</w:t>
      </w:r>
      <w:r w:rsidR="00BD0262" w:rsidRPr="00BD0262">
        <w:t xml:space="preserve">: </w:t>
      </w:r>
      <w:r w:rsidRPr="00BD0262">
        <w:t>от</w:t>
      </w:r>
      <w:r w:rsidR="00BD0262" w:rsidRPr="00BD0262">
        <w:t xml:space="preserve"> </w:t>
      </w:r>
      <w:r w:rsidRPr="00BD0262">
        <w:t>прошлого</w:t>
      </w:r>
      <w:r w:rsidR="00BD0262" w:rsidRPr="00BD0262">
        <w:t xml:space="preserve"> </w:t>
      </w:r>
      <w:r w:rsidRPr="00BD0262">
        <w:t>к</w:t>
      </w:r>
      <w:r w:rsidR="00BD0262" w:rsidRPr="00BD0262">
        <w:t xml:space="preserve"> </w:t>
      </w:r>
      <w:r w:rsidRPr="00BD0262">
        <w:t>будущему.</w:t>
      </w:r>
      <w:r w:rsidR="00BD0262" w:rsidRPr="00BD0262">
        <w:t xml:space="preserve"> </w:t>
      </w:r>
      <w:r w:rsidRPr="00BD0262">
        <w:t>М.</w:t>
      </w:r>
      <w:r w:rsidR="00BD0262" w:rsidRPr="00BD0262">
        <w:t xml:space="preserve">: </w:t>
      </w:r>
      <w:r w:rsidRPr="00BD0262">
        <w:t>Инфра-М,</w:t>
      </w:r>
      <w:r w:rsidR="00BD0262" w:rsidRPr="00BD0262">
        <w:t xml:space="preserve"> </w:t>
      </w:r>
      <w:r w:rsidRPr="00BD0262">
        <w:t>Форум,</w:t>
      </w:r>
      <w:r w:rsidR="00BD0262" w:rsidRPr="00BD0262">
        <w:t xml:space="preserve"> </w:t>
      </w:r>
      <w:r w:rsidRPr="00BD0262">
        <w:t>2008</w:t>
      </w:r>
      <w:r w:rsidR="00BD0262">
        <w:t xml:space="preserve">. - </w:t>
      </w:r>
      <w:r w:rsidRPr="00BD0262">
        <w:t>352</w:t>
      </w:r>
      <w:r w:rsidR="00BD0262" w:rsidRPr="00BD0262">
        <w:t xml:space="preserve"> </w:t>
      </w:r>
      <w:r w:rsidRPr="00BD0262">
        <w:t>с.</w:t>
      </w:r>
    </w:p>
    <w:p w:rsidR="00B27D8F" w:rsidRPr="00BD0262" w:rsidRDefault="00B27D8F" w:rsidP="00BD0262">
      <w:pPr>
        <w:pStyle w:val="ab"/>
      </w:pPr>
      <w:r w:rsidRPr="00BD0262">
        <w:t>4.</w:t>
      </w:r>
      <w:r w:rsidR="00BD0262" w:rsidRPr="00BD0262">
        <w:t xml:space="preserve"> </w:t>
      </w:r>
      <w:r w:rsidRPr="00BD0262">
        <w:t>Кроливецкая</w:t>
      </w:r>
      <w:r w:rsidR="00BD0262" w:rsidRPr="00BD0262">
        <w:t xml:space="preserve"> </w:t>
      </w:r>
      <w:r w:rsidRPr="00BD0262">
        <w:t>Л.П.,</w:t>
      </w:r>
      <w:r w:rsidR="00BD0262" w:rsidRPr="00BD0262">
        <w:t xml:space="preserve"> </w:t>
      </w:r>
      <w:r w:rsidRPr="00BD0262">
        <w:t>Тихомирова</w:t>
      </w:r>
      <w:r w:rsidR="00BD0262" w:rsidRPr="00BD0262">
        <w:t xml:space="preserve"> </w:t>
      </w:r>
      <w:r w:rsidRPr="00BD0262">
        <w:t>Е.В.</w:t>
      </w:r>
      <w:r w:rsidR="00BD0262" w:rsidRPr="00BD0262">
        <w:t xml:space="preserve"> </w:t>
      </w:r>
      <w:r w:rsidRPr="00BD0262">
        <w:t>Банковское</w:t>
      </w:r>
      <w:r w:rsidR="00BD0262" w:rsidRPr="00BD0262">
        <w:t xml:space="preserve"> </w:t>
      </w:r>
      <w:r w:rsidRPr="00BD0262">
        <w:t>дело</w:t>
      </w:r>
      <w:r w:rsidR="00BD0262" w:rsidRPr="00BD0262">
        <w:t xml:space="preserve">: </w:t>
      </w:r>
      <w:r w:rsidRPr="00BD0262">
        <w:t>кредитная</w:t>
      </w:r>
      <w:r w:rsidR="00BD0262" w:rsidRPr="00BD0262">
        <w:t xml:space="preserve"> </w:t>
      </w:r>
      <w:r w:rsidRPr="00BD0262">
        <w:t>деятельность</w:t>
      </w:r>
      <w:r w:rsidR="00BD0262" w:rsidRPr="00BD0262">
        <w:t xml:space="preserve"> </w:t>
      </w:r>
      <w:r w:rsidRPr="00BD0262">
        <w:t>коммерческих</w:t>
      </w:r>
      <w:r w:rsidR="00BD0262" w:rsidRPr="00BD0262">
        <w:t xml:space="preserve"> </w:t>
      </w:r>
      <w:r w:rsidRPr="00BD0262">
        <w:t>банков.</w:t>
      </w:r>
      <w:r w:rsidR="00BD0262" w:rsidRPr="00BD0262">
        <w:t xml:space="preserve"> </w:t>
      </w:r>
      <w:r w:rsidRPr="00BD0262">
        <w:t>М.</w:t>
      </w:r>
      <w:r w:rsidR="00BD0262" w:rsidRPr="00BD0262">
        <w:t xml:space="preserve">: </w:t>
      </w:r>
      <w:r w:rsidRPr="00BD0262">
        <w:t>КноРус,</w:t>
      </w:r>
      <w:r w:rsidR="00BD0262" w:rsidRPr="00BD0262">
        <w:t xml:space="preserve"> </w:t>
      </w:r>
      <w:r w:rsidRPr="00BD0262">
        <w:t>2009</w:t>
      </w:r>
      <w:r w:rsidR="00BD0262">
        <w:t xml:space="preserve">. - </w:t>
      </w:r>
      <w:r w:rsidRPr="00BD0262">
        <w:t>280</w:t>
      </w:r>
      <w:r w:rsidR="00BD0262" w:rsidRPr="00BD0262">
        <w:t xml:space="preserve"> </w:t>
      </w:r>
      <w:r w:rsidRPr="00BD0262">
        <w:t>с.</w:t>
      </w:r>
    </w:p>
    <w:p w:rsidR="00B27D8F" w:rsidRPr="00BD0262" w:rsidRDefault="00B27D8F" w:rsidP="00BD0262">
      <w:pPr>
        <w:pStyle w:val="ab"/>
      </w:pPr>
      <w:r w:rsidRPr="00BD0262">
        <w:t>5.</w:t>
      </w:r>
      <w:r w:rsidR="00BD0262" w:rsidRPr="00BD0262">
        <w:t xml:space="preserve"> </w:t>
      </w:r>
      <w:r w:rsidRPr="00BD0262">
        <w:t>Лаврушин</w:t>
      </w:r>
      <w:r w:rsidR="00BD0262" w:rsidRPr="00BD0262">
        <w:t xml:space="preserve"> </w:t>
      </w:r>
      <w:r w:rsidRPr="00BD0262">
        <w:t>О</w:t>
      </w:r>
      <w:r w:rsidR="00BD0262">
        <w:t xml:space="preserve">.И., </w:t>
      </w:r>
      <w:r w:rsidRPr="00BD0262">
        <w:t>Мамонова</w:t>
      </w:r>
      <w:r w:rsidR="00BD0262" w:rsidRPr="00BD0262">
        <w:t xml:space="preserve"> </w:t>
      </w:r>
      <w:r w:rsidRPr="00BD0262">
        <w:t>И</w:t>
      </w:r>
      <w:r w:rsidR="00BD0262">
        <w:t xml:space="preserve">.Д., </w:t>
      </w:r>
      <w:r w:rsidRPr="00BD0262">
        <w:t>Ларионова</w:t>
      </w:r>
      <w:r w:rsidR="00BD0262" w:rsidRPr="00BD0262">
        <w:t xml:space="preserve"> </w:t>
      </w:r>
      <w:r w:rsidRPr="00BD0262">
        <w:t>И.В.</w:t>
      </w:r>
      <w:r w:rsidR="00BD0262" w:rsidRPr="00BD0262">
        <w:t xml:space="preserve"> </w:t>
      </w:r>
      <w:r w:rsidRPr="00BD0262">
        <w:t>Основы</w:t>
      </w:r>
      <w:r w:rsidR="00BD0262" w:rsidRPr="00BD0262">
        <w:t xml:space="preserve"> </w:t>
      </w:r>
      <w:r w:rsidRPr="00BD0262">
        <w:t>банковского</w:t>
      </w:r>
      <w:r w:rsidR="00BD0262" w:rsidRPr="00BD0262">
        <w:t xml:space="preserve"> </w:t>
      </w:r>
      <w:r w:rsidRPr="00BD0262">
        <w:t>дела.</w:t>
      </w:r>
      <w:r w:rsidR="00BD0262" w:rsidRPr="00BD0262">
        <w:t xml:space="preserve"> </w:t>
      </w:r>
      <w:r w:rsidRPr="00BD0262">
        <w:t>М.</w:t>
      </w:r>
      <w:r w:rsidR="00BD0262" w:rsidRPr="00BD0262">
        <w:t xml:space="preserve">: </w:t>
      </w:r>
      <w:r w:rsidRPr="00BD0262">
        <w:t>КноРус,</w:t>
      </w:r>
      <w:r w:rsidR="00BD0262" w:rsidRPr="00BD0262">
        <w:t xml:space="preserve"> </w:t>
      </w:r>
      <w:r w:rsidRPr="00BD0262">
        <w:t>2009</w:t>
      </w:r>
      <w:r w:rsidR="00BD0262">
        <w:t xml:space="preserve">. - </w:t>
      </w:r>
      <w:r w:rsidRPr="00BD0262">
        <w:t>384</w:t>
      </w:r>
      <w:r w:rsidR="00BD0262" w:rsidRPr="00BD0262">
        <w:t xml:space="preserve"> </w:t>
      </w:r>
      <w:r w:rsidRPr="00BD0262">
        <w:t>с.</w:t>
      </w:r>
    </w:p>
    <w:p w:rsidR="00B27D8F" w:rsidRPr="00BD0262" w:rsidRDefault="00B27D8F" w:rsidP="00BD0262">
      <w:pPr>
        <w:pStyle w:val="ab"/>
      </w:pPr>
      <w:r w:rsidRPr="00BD0262">
        <w:t>6.</w:t>
      </w:r>
      <w:r w:rsidR="00BD0262" w:rsidRPr="00BD0262">
        <w:t xml:space="preserve"> </w:t>
      </w:r>
      <w:r w:rsidRPr="00BD0262">
        <w:t>Ольхова</w:t>
      </w:r>
      <w:r w:rsidR="00BD0262" w:rsidRPr="00BD0262">
        <w:t xml:space="preserve"> </w:t>
      </w:r>
      <w:r w:rsidRPr="00BD0262">
        <w:t>Р</w:t>
      </w:r>
      <w:r w:rsidR="00BD0262">
        <w:t xml:space="preserve">.Г. </w:t>
      </w:r>
      <w:r w:rsidRPr="00BD0262">
        <w:t>Банковское</w:t>
      </w:r>
      <w:r w:rsidR="00BD0262" w:rsidRPr="00BD0262">
        <w:t xml:space="preserve"> </w:t>
      </w:r>
      <w:r w:rsidRPr="00BD0262">
        <w:t>дело</w:t>
      </w:r>
      <w:r w:rsidR="00BD0262" w:rsidRPr="00BD0262">
        <w:t xml:space="preserve">: </w:t>
      </w:r>
      <w:r w:rsidRPr="00BD0262">
        <w:t>управление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современном</w:t>
      </w:r>
      <w:r w:rsidR="00BD0262" w:rsidRPr="00BD0262">
        <w:t xml:space="preserve"> </w:t>
      </w:r>
      <w:r w:rsidRPr="00BD0262">
        <w:t>банке.</w:t>
      </w:r>
      <w:r w:rsidR="00BD0262" w:rsidRPr="00BD0262">
        <w:t xml:space="preserve"> </w:t>
      </w:r>
      <w:r w:rsidRPr="00BD0262">
        <w:t>М.</w:t>
      </w:r>
      <w:r w:rsidR="00BD0262" w:rsidRPr="00BD0262">
        <w:t xml:space="preserve">: </w:t>
      </w:r>
      <w:r w:rsidRPr="00BD0262">
        <w:t>КноРус,</w:t>
      </w:r>
      <w:r w:rsidR="00BD0262" w:rsidRPr="00BD0262">
        <w:t xml:space="preserve"> </w:t>
      </w:r>
      <w:r w:rsidRPr="00BD0262">
        <w:t>2008</w:t>
      </w:r>
      <w:r w:rsidR="00BD0262">
        <w:t xml:space="preserve">. - </w:t>
      </w:r>
      <w:r w:rsidRPr="00BD0262">
        <w:t>288</w:t>
      </w:r>
      <w:r w:rsidR="00BD0262" w:rsidRPr="00BD0262">
        <w:t xml:space="preserve"> </w:t>
      </w:r>
      <w:r w:rsidRPr="00BD0262">
        <w:t>с.</w:t>
      </w:r>
    </w:p>
    <w:p w:rsidR="00B27D8F" w:rsidRPr="00BD0262" w:rsidRDefault="00B27D8F" w:rsidP="00BD0262">
      <w:pPr>
        <w:pStyle w:val="ab"/>
      </w:pPr>
      <w:r w:rsidRPr="00BD0262">
        <w:t>7.</w:t>
      </w:r>
      <w:r w:rsidR="00BD0262" w:rsidRPr="00BD0262">
        <w:t xml:space="preserve"> </w:t>
      </w:r>
      <w:r w:rsidRPr="00BD0262">
        <w:t>Петров</w:t>
      </w:r>
      <w:r w:rsidR="00BD0262" w:rsidRPr="00BD0262">
        <w:t xml:space="preserve"> </w:t>
      </w:r>
      <w:r w:rsidRPr="00BD0262">
        <w:t>А</w:t>
      </w:r>
      <w:r w:rsidR="00BD0262">
        <w:t xml:space="preserve">.Ю., </w:t>
      </w:r>
      <w:r w:rsidRPr="00BD0262">
        <w:t>Петрова</w:t>
      </w:r>
      <w:r w:rsidR="00BD0262" w:rsidRPr="00BD0262">
        <w:t xml:space="preserve"> </w:t>
      </w:r>
      <w:r w:rsidRPr="00BD0262">
        <w:t>В</w:t>
      </w:r>
      <w:r w:rsidR="00BD0262">
        <w:t xml:space="preserve">.И. </w:t>
      </w:r>
      <w:r w:rsidRPr="00BD0262">
        <w:t>Комплексный</w:t>
      </w:r>
      <w:r w:rsidR="00BD0262" w:rsidRPr="00BD0262">
        <w:t xml:space="preserve"> </w:t>
      </w:r>
      <w:r w:rsidRPr="00BD0262">
        <w:t>анализ</w:t>
      </w:r>
      <w:r w:rsidR="00BD0262" w:rsidRPr="00BD0262">
        <w:t xml:space="preserve"> </w:t>
      </w:r>
      <w:r w:rsidRPr="00BD0262">
        <w:t>финансовой</w:t>
      </w:r>
      <w:r w:rsidR="00BD0262" w:rsidRPr="00BD0262">
        <w:t xml:space="preserve"> </w:t>
      </w:r>
      <w:r w:rsidRPr="00BD0262">
        <w:t>деятельности</w:t>
      </w:r>
      <w:r w:rsidR="00BD0262" w:rsidRPr="00BD0262">
        <w:t xml:space="preserve"> </w:t>
      </w:r>
      <w:r w:rsidRPr="00BD0262">
        <w:t>банка.</w:t>
      </w:r>
      <w:r w:rsidR="00BD0262" w:rsidRPr="00BD0262">
        <w:t xml:space="preserve"> </w:t>
      </w:r>
      <w:r w:rsidRPr="00BD0262">
        <w:t>М.</w:t>
      </w:r>
      <w:r w:rsidR="00BD0262" w:rsidRPr="00BD0262">
        <w:t xml:space="preserve">: </w:t>
      </w:r>
      <w:r w:rsidRPr="00BD0262">
        <w:t>Финансы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статистика,</w:t>
      </w:r>
      <w:r w:rsidR="00BD0262" w:rsidRPr="00BD0262">
        <w:t xml:space="preserve"> </w:t>
      </w:r>
      <w:r w:rsidRPr="00BD0262">
        <w:t>2007</w:t>
      </w:r>
      <w:r w:rsidR="00BD0262">
        <w:t xml:space="preserve">. - </w:t>
      </w:r>
      <w:r w:rsidRPr="00BD0262">
        <w:t>560</w:t>
      </w:r>
      <w:r w:rsidR="00BD0262" w:rsidRPr="00BD0262">
        <w:t xml:space="preserve"> </w:t>
      </w:r>
      <w:r w:rsidRPr="00BD0262">
        <w:t>с.</w:t>
      </w:r>
    </w:p>
    <w:p w:rsidR="00B27D8F" w:rsidRPr="00BD0262" w:rsidRDefault="00B27D8F" w:rsidP="00BD0262">
      <w:pPr>
        <w:pStyle w:val="ab"/>
      </w:pPr>
      <w:r w:rsidRPr="00BD0262">
        <w:t>8.</w:t>
      </w:r>
      <w:r w:rsidR="00BD0262" w:rsidRPr="00BD0262">
        <w:t xml:space="preserve"> </w:t>
      </w:r>
      <w:r w:rsidRPr="00BD0262">
        <w:t>Тосунян</w:t>
      </w:r>
      <w:r w:rsidR="00BD0262" w:rsidRPr="00BD0262">
        <w:t xml:space="preserve"> </w:t>
      </w:r>
      <w:r w:rsidRPr="00BD0262">
        <w:t>Г.А.</w:t>
      </w:r>
      <w:r w:rsidR="00BD0262" w:rsidRPr="00BD0262">
        <w:t xml:space="preserve"> </w:t>
      </w:r>
      <w:r w:rsidRPr="00BD0262">
        <w:t>Банкизация</w:t>
      </w:r>
      <w:r w:rsidR="00BD0262" w:rsidRPr="00BD0262">
        <w:t xml:space="preserve"> </w:t>
      </w:r>
      <w:r w:rsidRPr="00BD0262">
        <w:t>России</w:t>
      </w:r>
      <w:r w:rsidR="00BD0262" w:rsidRPr="00BD0262">
        <w:t xml:space="preserve">: </w:t>
      </w:r>
      <w:r w:rsidRPr="00BD0262">
        <w:t>право,</w:t>
      </w:r>
      <w:r w:rsidR="00BD0262" w:rsidRPr="00BD0262">
        <w:t xml:space="preserve"> </w:t>
      </w:r>
      <w:r w:rsidRPr="00BD0262">
        <w:t>экономика,</w:t>
      </w:r>
      <w:r w:rsidR="00BD0262" w:rsidRPr="00BD0262">
        <w:t xml:space="preserve"> </w:t>
      </w:r>
      <w:r w:rsidRPr="00BD0262">
        <w:t>политика.</w:t>
      </w:r>
      <w:r w:rsidR="00BD0262" w:rsidRPr="00BD0262">
        <w:t xml:space="preserve"> </w:t>
      </w:r>
      <w:r w:rsidRPr="00BD0262">
        <w:t>М.</w:t>
      </w:r>
      <w:r w:rsidR="00BD0262" w:rsidRPr="00BD0262">
        <w:t xml:space="preserve">: </w:t>
      </w:r>
      <w:r w:rsidRPr="00BD0262">
        <w:t>Олимп-Бизнес,</w:t>
      </w:r>
      <w:r w:rsidR="00BD0262" w:rsidRPr="00BD0262">
        <w:t xml:space="preserve"> </w:t>
      </w:r>
      <w:r w:rsidRPr="00BD0262">
        <w:t>2008</w:t>
      </w:r>
      <w:r w:rsidR="00BD0262">
        <w:t xml:space="preserve">. - </w:t>
      </w:r>
      <w:r w:rsidRPr="00BD0262">
        <w:t>400</w:t>
      </w:r>
      <w:r w:rsidR="00BD0262" w:rsidRPr="00BD0262">
        <w:t xml:space="preserve"> </w:t>
      </w:r>
      <w:r w:rsidRPr="00BD0262">
        <w:t>с.</w:t>
      </w:r>
    </w:p>
    <w:p w:rsidR="00B27D8F" w:rsidRPr="00BD0262" w:rsidRDefault="00B27D8F" w:rsidP="00BD0262">
      <w:pPr>
        <w:pStyle w:val="ab"/>
      </w:pPr>
      <w:r w:rsidRPr="00BD0262">
        <w:t>9.</w:t>
      </w:r>
      <w:r w:rsidR="00BD0262" w:rsidRPr="00BD0262">
        <w:t xml:space="preserve"> </w:t>
      </w:r>
      <w:r w:rsidRPr="00BD0262">
        <w:t>Черновалов</w:t>
      </w:r>
      <w:r w:rsidR="00BD0262" w:rsidRPr="00BD0262">
        <w:t xml:space="preserve"> </w:t>
      </w:r>
      <w:r w:rsidRPr="00BD0262">
        <w:t>А.В.</w:t>
      </w:r>
      <w:r w:rsidR="00BD0262" w:rsidRPr="00BD0262">
        <w:t xml:space="preserve"> </w:t>
      </w:r>
      <w:r w:rsidRPr="00BD0262">
        <w:t>Несостоятельность</w:t>
      </w:r>
      <w:r w:rsidR="00BD0262">
        <w:t xml:space="preserve"> (</w:t>
      </w:r>
      <w:r w:rsidRPr="00BD0262">
        <w:t>банкротство</w:t>
      </w:r>
      <w:r w:rsidR="00BD0262" w:rsidRPr="00BD0262">
        <w:t xml:space="preserve">) </w:t>
      </w:r>
      <w:r w:rsidRPr="00BD0262">
        <w:t>в</w:t>
      </w:r>
      <w:r w:rsidR="00BD0262" w:rsidRPr="00BD0262">
        <w:t xml:space="preserve"> </w:t>
      </w:r>
      <w:r w:rsidRPr="00BD0262">
        <w:t>институциональной</w:t>
      </w:r>
      <w:r w:rsidR="00BD0262" w:rsidRPr="00BD0262">
        <w:t xml:space="preserve"> </w:t>
      </w:r>
      <w:r w:rsidRPr="00BD0262">
        <w:t>экономике</w:t>
      </w:r>
      <w:r w:rsidR="00BD0262" w:rsidRPr="00BD0262">
        <w:t xml:space="preserve">: </w:t>
      </w:r>
      <w:r w:rsidRPr="00BD0262">
        <w:t>белорусская</w:t>
      </w:r>
      <w:r w:rsidR="00BD0262" w:rsidRPr="00BD0262">
        <w:t xml:space="preserve"> </w:t>
      </w:r>
      <w:r w:rsidRPr="00BD0262">
        <w:t>модель.</w:t>
      </w:r>
      <w:r w:rsidR="00BD0262" w:rsidRPr="00BD0262">
        <w:t xml:space="preserve"> </w:t>
      </w:r>
      <w:r w:rsidRPr="00BD0262">
        <w:t>Мн.</w:t>
      </w:r>
      <w:r w:rsidR="00BD0262" w:rsidRPr="00BD0262">
        <w:t xml:space="preserve">: </w:t>
      </w:r>
      <w:r w:rsidRPr="00BD0262">
        <w:t>Мисанта,</w:t>
      </w:r>
      <w:r w:rsidR="00BD0262" w:rsidRPr="00BD0262">
        <w:t xml:space="preserve"> </w:t>
      </w:r>
      <w:r w:rsidRPr="00BD0262">
        <w:t>2004</w:t>
      </w:r>
      <w:r w:rsidR="00BD0262">
        <w:t xml:space="preserve">. - </w:t>
      </w:r>
      <w:r w:rsidRPr="00BD0262">
        <w:t>331</w:t>
      </w:r>
      <w:r w:rsidR="00BD0262" w:rsidRPr="00BD0262">
        <w:t xml:space="preserve"> </w:t>
      </w:r>
      <w:r w:rsidRPr="00BD0262">
        <w:t>с.</w:t>
      </w:r>
    </w:p>
    <w:p w:rsidR="00B27D8F" w:rsidRPr="00BD0262" w:rsidRDefault="00B27D8F" w:rsidP="00BD0262">
      <w:pPr>
        <w:pStyle w:val="ab"/>
      </w:pPr>
      <w:r w:rsidRPr="00BD0262">
        <w:t>10.</w:t>
      </w:r>
      <w:r w:rsidR="00BD0262" w:rsidRPr="00BD0262">
        <w:t xml:space="preserve"> </w:t>
      </w:r>
      <w:r w:rsidRPr="00BD0262">
        <w:t>Крис</w:t>
      </w:r>
      <w:r w:rsidR="00BD0262" w:rsidRPr="00BD0262">
        <w:t xml:space="preserve"> </w:t>
      </w:r>
      <w:r w:rsidRPr="00BD0262">
        <w:t>Скиннер.</w:t>
      </w:r>
      <w:r w:rsidR="00BD0262" w:rsidRPr="00BD0262">
        <w:t xml:space="preserve"> </w:t>
      </w:r>
      <w:r w:rsidRPr="00BD0262">
        <w:t>Будущее</w:t>
      </w:r>
      <w:r w:rsidR="00BD0262" w:rsidRPr="00BD0262">
        <w:t xml:space="preserve"> </w:t>
      </w:r>
      <w:r w:rsidRPr="00BD0262">
        <w:t>банкинга</w:t>
      </w:r>
      <w:r w:rsidR="00BD0262" w:rsidRPr="00BD0262">
        <w:t xml:space="preserve">: </w:t>
      </w:r>
      <w:r w:rsidRPr="00BD0262">
        <w:t>мировые</w:t>
      </w:r>
      <w:r w:rsidR="00BD0262" w:rsidRPr="00BD0262">
        <w:t xml:space="preserve"> </w:t>
      </w:r>
      <w:r w:rsidRPr="00BD0262">
        <w:t>тенденции</w:t>
      </w:r>
      <w:r w:rsidR="00BD0262" w:rsidRPr="00BD0262">
        <w:t xml:space="preserve"> </w:t>
      </w:r>
      <w:r w:rsidRPr="00BD0262">
        <w:t>и</w:t>
      </w:r>
      <w:r w:rsidR="00BD0262" w:rsidRPr="00BD0262">
        <w:t xml:space="preserve"> </w:t>
      </w:r>
      <w:r w:rsidRPr="00BD0262">
        <w:t>новые</w:t>
      </w:r>
      <w:r w:rsidR="00BD0262" w:rsidRPr="00BD0262">
        <w:t xml:space="preserve"> </w:t>
      </w:r>
      <w:r w:rsidRPr="00BD0262">
        <w:t>технологии</w:t>
      </w:r>
      <w:r w:rsidR="00BD0262" w:rsidRPr="00BD0262">
        <w:t xml:space="preserve"> </w:t>
      </w:r>
      <w:r w:rsidRPr="00BD0262">
        <w:t>в</w:t>
      </w:r>
      <w:r w:rsidR="00BD0262" w:rsidRPr="00BD0262">
        <w:t xml:space="preserve"> </w:t>
      </w:r>
      <w:r w:rsidRPr="00BD0262">
        <w:t>отрасли.</w:t>
      </w:r>
      <w:r w:rsidR="00BD0262" w:rsidRPr="00BD0262">
        <w:t xml:space="preserve"> </w:t>
      </w:r>
      <w:r w:rsidRPr="00BD0262">
        <w:t>Мн.</w:t>
      </w:r>
      <w:r w:rsidR="00BD0262" w:rsidRPr="00BD0262">
        <w:t xml:space="preserve">: </w:t>
      </w:r>
      <w:r w:rsidRPr="00BD0262">
        <w:t>Гревцов</w:t>
      </w:r>
      <w:r w:rsidR="00BD0262" w:rsidRPr="00BD0262">
        <w:t xml:space="preserve"> </w:t>
      </w:r>
      <w:r w:rsidRPr="00BD0262">
        <w:t>Паблишер,</w:t>
      </w:r>
      <w:r w:rsidR="00BD0262" w:rsidRPr="00BD0262">
        <w:t xml:space="preserve"> </w:t>
      </w:r>
      <w:r w:rsidRPr="00BD0262">
        <w:t>2009</w:t>
      </w:r>
      <w:r w:rsidR="00BD0262">
        <w:t xml:space="preserve">. - </w:t>
      </w:r>
      <w:r w:rsidRPr="00BD0262">
        <w:t>400</w:t>
      </w:r>
      <w:r w:rsidR="00BD0262" w:rsidRPr="00BD0262">
        <w:t xml:space="preserve"> </w:t>
      </w:r>
      <w:r w:rsidRPr="00BD0262">
        <w:t>с.</w:t>
      </w:r>
      <w:bookmarkStart w:id="3" w:name="_GoBack"/>
      <w:bookmarkEnd w:id="3"/>
    </w:p>
    <w:sectPr w:rsidR="00B27D8F" w:rsidRPr="00BD0262" w:rsidSect="00BD02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7B6" w:rsidRDefault="001517B6" w:rsidP="00DD5A5A">
      <w:pPr>
        <w:spacing w:line="240" w:lineRule="auto"/>
      </w:pPr>
      <w:r>
        <w:separator/>
      </w:r>
    </w:p>
  </w:endnote>
  <w:endnote w:type="continuationSeparator" w:id="0">
    <w:p w:rsidR="001517B6" w:rsidRDefault="001517B6" w:rsidP="00DD5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262" w:rsidRDefault="00BD0262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262" w:rsidRDefault="00BD0262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262" w:rsidRDefault="00BD0262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7B6" w:rsidRDefault="001517B6" w:rsidP="00DD5A5A">
      <w:pPr>
        <w:spacing w:line="240" w:lineRule="auto"/>
      </w:pPr>
      <w:r>
        <w:separator/>
      </w:r>
    </w:p>
  </w:footnote>
  <w:footnote w:type="continuationSeparator" w:id="0">
    <w:p w:rsidR="001517B6" w:rsidRDefault="001517B6" w:rsidP="00DD5A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262" w:rsidRDefault="00BD0262" w:rsidP="00BD0262">
    <w:pPr>
      <w:pStyle w:val="a4"/>
      <w:framePr w:wrap="around" w:vAnchor="text" w:hAnchor="margin" w:xAlign="right" w:y="1"/>
      <w:rPr>
        <w:rStyle w:val="ac"/>
      </w:rPr>
    </w:pPr>
  </w:p>
  <w:p w:rsidR="00BD0262" w:rsidRDefault="00BD0262" w:rsidP="00BD026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262" w:rsidRDefault="00861251" w:rsidP="00BD0262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t>3</w:t>
    </w:r>
  </w:p>
  <w:p w:rsidR="00BD0262" w:rsidRDefault="00BD0262" w:rsidP="00BD0262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262" w:rsidRDefault="00BD02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23DF4"/>
    <w:multiLevelType w:val="hybridMultilevel"/>
    <w:tmpl w:val="BE8A6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770"/>
    <w:rsid w:val="000056BD"/>
    <w:rsid w:val="00010E23"/>
    <w:rsid w:val="00012E90"/>
    <w:rsid w:val="000360B8"/>
    <w:rsid w:val="00041CAA"/>
    <w:rsid w:val="00047B19"/>
    <w:rsid w:val="00047F49"/>
    <w:rsid w:val="000855B1"/>
    <w:rsid w:val="000D7617"/>
    <w:rsid w:val="000F7182"/>
    <w:rsid w:val="000F7B90"/>
    <w:rsid w:val="00124937"/>
    <w:rsid w:val="00131B10"/>
    <w:rsid w:val="00137687"/>
    <w:rsid w:val="001517B6"/>
    <w:rsid w:val="00181B58"/>
    <w:rsid w:val="001A1AF8"/>
    <w:rsid w:val="00211925"/>
    <w:rsid w:val="00215C88"/>
    <w:rsid w:val="00217CDD"/>
    <w:rsid w:val="00232EE6"/>
    <w:rsid w:val="00234835"/>
    <w:rsid w:val="002F1E87"/>
    <w:rsid w:val="002F6DC5"/>
    <w:rsid w:val="00362C11"/>
    <w:rsid w:val="003D58B6"/>
    <w:rsid w:val="003E0A39"/>
    <w:rsid w:val="00410A37"/>
    <w:rsid w:val="00410C5C"/>
    <w:rsid w:val="00487477"/>
    <w:rsid w:val="004F34B2"/>
    <w:rsid w:val="004F6DCC"/>
    <w:rsid w:val="004F71C0"/>
    <w:rsid w:val="005119B2"/>
    <w:rsid w:val="005152BB"/>
    <w:rsid w:val="00517218"/>
    <w:rsid w:val="005616F7"/>
    <w:rsid w:val="00564078"/>
    <w:rsid w:val="00583770"/>
    <w:rsid w:val="005C4736"/>
    <w:rsid w:val="00611CF0"/>
    <w:rsid w:val="00641FAF"/>
    <w:rsid w:val="0068636E"/>
    <w:rsid w:val="0068723D"/>
    <w:rsid w:val="006A44B2"/>
    <w:rsid w:val="006E7E4F"/>
    <w:rsid w:val="0071183C"/>
    <w:rsid w:val="00752112"/>
    <w:rsid w:val="00755580"/>
    <w:rsid w:val="00764E5A"/>
    <w:rsid w:val="00776C60"/>
    <w:rsid w:val="007B0DF0"/>
    <w:rsid w:val="007E6BA9"/>
    <w:rsid w:val="007F50F2"/>
    <w:rsid w:val="008432C3"/>
    <w:rsid w:val="008525F3"/>
    <w:rsid w:val="00861251"/>
    <w:rsid w:val="00884FF5"/>
    <w:rsid w:val="0089115D"/>
    <w:rsid w:val="008A72B4"/>
    <w:rsid w:val="008C2730"/>
    <w:rsid w:val="008D58C1"/>
    <w:rsid w:val="00906D1F"/>
    <w:rsid w:val="0098256F"/>
    <w:rsid w:val="00994EDF"/>
    <w:rsid w:val="009A5531"/>
    <w:rsid w:val="009C1B42"/>
    <w:rsid w:val="009C4A63"/>
    <w:rsid w:val="00A030E0"/>
    <w:rsid w:val="00A20F68"/>
    <w:rsid w:val="00A5099D"/>
    <w:rsid w:val="00A94DB5"/>
    <w:rsid w:val="00AD3CC8"/>
    <w:rsid w:val="00AD6736"/>
    <w:rsid w:val="00AE768E"/>
    <w:rsid w:val="00AF772D"/>
    <w:rsid w:val="00B27D8F"/>
    <w:rsid w:val="00B643B6"/>
    <w:rsid w:val="00BA7300"/>
    <w:rsid w:val="00BB1853"/>
    <w:rsid w:val="00BB3A81"/>
    <w:rsid w:val="00BC09FB"/>
    <w:rsid w:val="00BD0262"/>
    <w:rsid w:val="00C16E90"/>
    <w:rsid w:val="00C32254"/>
    <w:rsid w:val="00C3690E"/>
    <w:rsid w:val="00C72949"/>
    <w:rsid w:val="00C96D89"/>
    <w:rsid w:val="00CA74B5"/>
    <w:rsid w:val="00CC7F23"/>
    <w:rsid w:val="00D102B2"/>
    <w:rsid w:val="00D260CF"/>
    <w:rsid w:val="00D412DC"/>
    <w:rsid w:val="00D65E68"/>
    <w:rsid w:val="00D7466A"/>
    <w:rsid w:val="00DB1540"/>
    <w:rsid w:val="00DD5A5A"/>
    <w:rsid w:val="00DF0B97"/>
    <w:rsid w:val="00E0002F"/>
    <w:rsid w:val="00E16603"/>
    <w:rsid w:val="00E268B9"/>
    <w:rsid w:val="00E437B7"/>
    <w:rsid w:val="00EB2243"/>
    <w:rsid w:val="00EC0C19"/>
    <w:rsid w:val="00EE30BC"/>
    <w:rsid w:val="00EF2E57"/>
    <w:rsid w:val="00F16725"/>
    <w:rsid w:val="00F25DC3"/>
    <w:rsid w:val="00F342D8"/>
    <w:rsid w:val="00FB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2537B6-8452-4C62-86BC-6CCB8615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D0262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BD0262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D026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BD026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BD026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BD026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BD026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BD026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BD026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BD026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BD026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BD0262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BD0262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table" w:styleId="a9">
    <w:name w:val="Table Grid"/>
    <w:basedOn w:val="a2"/>
    <w:uiPriority w:val="99"/>
    <w:rsid w:val="005119B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4"/>
    <w:uiPriority w:val="99"/>
    <w:semiHidden/>
    <w:locked/>
    <w:rsid w:val="00BD026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BD026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D0262"/>
    <w:pPr>
      <w:numPr>
        <w:numId w:val="2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BD0262"/>
    <w:pPr>
      <w:ind w:firstLine="0"/>
    </w:pPr>
    <w:rPr>
      <w:iCs/>
    </w:rPr>
  </w:style>
  <w:style w:type="character" w:styleId="ac">
    <w:name w:val="page number"/>
    <w:uiPriority w:val="99"/>
    <w:rsid w:val="00BD0262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BD0262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BD0262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BD0262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BD0262"/>
    <w:pPr>
      <w:ind w:firstLine="0"/>
      <w:jc w:val="left"/>
    </w:pPr>
    <w:rPr>
      <w:smallCaps/>
    </w:rPr>
  </w:style>
  <w:style w:type="paragraph" w:styleId="af0">
    <w:name w:val="Body Text Indent"/>
    <w:basedOn w:val="a0"/>
    <w:link w:val="af1"/>
    <w:uiPriority w:val="99"/>
    <w:rsid w:val="00BD0262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2">
    <w:name w:val="содержание"/>
    <w:uiPriority w:val="99"/>
    <w:rsid w:val="00BD0262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BD0262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BD0262"/>
    <w:pPr>
      <w:jc w:val="center"/>
    </w:pPr>
    <w:rPr>
      <w:rFonts w:ascii="Times New Roman" w:eastAsia="Times New Roman" w:hAnsi="Times New Roman"/>
    </w:rPr>
  </w:style>
  <w:style w:type="paragraph" w:customStyle="1" w:styleId="af4">
    <w:name w:val="ТАБЛИЦА"/>
    <w:next w:val="a0"/>
    <w:autoRedefine/>
    <w:uiPriority w:val="99"/>
    <w:rsid w:val="00BD0262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BD0262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BD0262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BD0262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BD0262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BD026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c">
    <w:name w:val="Hyperlink"/>
    <w:uiPriority w:val="99"/>
    <w:rsid w:val="00BD026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4036</Words>
  <Characters>23009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new york</dc:creator>
  <cp:keywords/>
  <dc:description/>
  <cp:lastModifiedBy>admin</cp:lastModifiedBy>
  <cp:revision>2</cp:revision>
  <dcterms:created xsi:type="dcterms:W3CDTF">2014-03-19T14:27:00Z</dcterms:created>
  <dcterms:modified xsi:type="dcterms:W3CDTF">2014-03-19T14:27:00Z</dcterms:modified>
</cp:coreProperties>
</file>