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BC" w:rsidRPr="00DB3F8C" w:rsidRDefault="009F7816" w:rsidP="00DB3F8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b/>
          <w:snapToGrid w:val="0"/>
          <w:sz w:val="28"/>
          <w:szCs w:val="28"/>
          <w:vertAlign w:val="baseline"/>
        </w:rPr>
        <w:t>Содержание: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B3F8C" w:rsidRPr="00DB3F8C" w:rsidTr="00DB3F8C">
        <w:trPr>
          <w:trHeight w:val="498"/>
        </w:trPr>
        <w:tc>
          <w:tcPr>
            <w:tcW w:w="9606" w:type="dxa"/>
            <w:vAlign w:val="center"/>
          </w:tcPr>
          <w:p w:rsidR="00DB3F8C" w:rsidRDefault="00DB3F8C" w:rsidP="00DB3F8C">
            <w:pPr>
              <w:pStyle w:val="a3"/>
              <w:spacing w:line="360" w:lineRule="auto"/>
              <w:jc w:val="left"/>
              <w:rPr>
                <w:rFonts w:ascii="Times New Roman" w:hAnsi="Times New Roman"/>
                <w:b/>
                <w:snapToGrid w:val="0"/>
                <w:sz w:val="28"/>
                <w:szCs w:val="28"/>
                <w:vertAlign w:val="baseline"/>
              </w:rPr>
            </w:pPr>
          </w:p>
          <w:p w:rsidR="00DB3F8C" w:rsidRPr="00DB3F8C" w:rsidRDefault="00DB3F8C" w:rsidP="00DB3F8C">
            <w:pPr>
              <w:pStyle w:val="a3"/>
              <w:spacing w:line="360" w:lineRule="auto"/>
              <w:jc w:val="left"/>
              <w:rPr>
                <w:rFonts w:ascii="Times New Roman" w:hAnsi="Times New Roman"/>
                <w:b/>
                <w:snapToGrid w:val="0"/>
                <w:sz w:val="28"/>
                <w:szCs w:val="28"/>
                <w:vertAlign w:val="baseline"/>
              </w:rPr>
            </w:pPr>
            <w:r w:rsidRPr="00DB3F8C">
              <w:rPr>
                <w:rFonts w:ascii="Times New Roman" w:hAnsi="Times New Roman"/>
                <w:b/>
                <w:snapToGrid w:val="0"/>
                <w:sz w:val="28"/>
                <w:szCs w:val="28"/>
                <w:vertAlign w:val="baseline"/>
              </w:rPr>
              <w:t>Введение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a3"/>
              <w:numPr>
                <w:ilvl w:val="0"/>
                <w:numId w:val="50"/>
              </w:numPr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snapToGrid w:val="0"/>
                <w:sz w:val="28"/>
                <w:szCs w:val="28"/>
                <w:vertAlign w:val="baseline"/>
              </w:rPr>
            </w:pPr>
            <w:r w:rsidRPr="00DB3F8C">
              <w:rPr>
                <w:rFonts w:ascii="Times New Roman" w:hAnsi="Times New Roman"/>
                <w:b/>
                <w:sz w:val="28"/>
                <w:szCs w:val="28"/>
                <w:vertAlign w:val="baseline"/>
              </w:rPr>
              <w:t>Субъекты оценочной деятельности</w:t>
            </w:r>
          </w:p>
        </w:tc>
      </w:tr>
      <w:tr w:rsidR="00DB3F8C" w:rsidRPr="00DB3F8C" w:rsidTr="00DB3F8C">
        <w:trPr>
          <w:trHeight w:val="71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HTML"/>
              <w:tabs>
                <w:tab w:val="clear" w:pos="916"/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Pr="00DB3F8C">
              <w:rPr>
                <w:rFonts w:ascii="Times New Roman" w:hAnsi="Times New Roman" w:cs="Times New Roman"/>
                <w:sz w:val="28"/>
                <w:szCs w:val="28"/>
              </w:rPr>
              <w:t>Общие требования к содержанию отчета об оценке объекта оценки.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HTML"/>
              <w:tabs>
                <w:tab w:val="clear" w:pos="916"/>
                <w:tab w:val="left" w:pos="156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Pr="00DB3F8C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оценщика</w:t>
            </w:r>
          </w:p>
        </w:tc>
      </w:tr>
      <w:tr w:rsidR="00DB3F8C" w:rsidRPr="00DB3F8C" w:rsidTr="00DB3F8C">
        <w:trPr>
          <w:trHeight w:val="657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HTML"/>
              <w:tabs>
                <w:tab w:val="clear" w:pos="916"/>
                <w:tab w:val="left" w:pos="170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  <w:r w:rsidRPr="00DB3F8C">
              <w:rPr>
                <w:rFonts w:ascii="Times New Roman" w:hAnsi="Times New Roman" w:cs="Times New Roman"/>
                <w:sz w:val="28"/>
                <w:szCs w:val="28"/>
              </w:rPr>
              <w:t>Независимость и страхование гражданской ответственности оценщиков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HTML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DB3F8C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объектов оценочной деятельности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a3"/>
              <w:numPr>
                <w:ilvl w:val="1"/>
                <w:numId w:val="47"/>
              </w:numPr>
              <w:spacing w:line="360" w:lineRule="auto"/>
              <w:ind w:left="0" w:firstLine="0"/>
              <w:jc w:val="left"/>
              <w:rPr>
                <w:rFonts w:ascii="Times New Roman" w:hAnsi="Times New Roman"/>
                <w:bCs/>
                <w:sz w:val="28"/>
                <w:szCs w:val="28"/>
                <w:vertAlign w:val="baseline"/>
              </w:rPr>
            </w:pPr>
            <w:r w:rsidRPr="00DB3F8C">
              <w:rPr>
                <w:rFonts w:ascii="Times New Roman" w:hAnsi="Times New Roman"/>
                <w:bCs/>
                <w:sz w:val="28"/>
                <w:szCs w:val="28"/>
                <w:vertAlign w:val="baseline"/>
              </w:rPr>
              <w:t>Недвижимость и ее классификация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a3"/>
              <w:spacing w:line="360" w:lineRule="auto"/>
              <w:jc w:val="left"/>
              <w:rPr>
                <w:rFonts w:ascii="Times New Roman" w:hAnsi="Times New Roman"/>
                <w:snapToGrid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vertAlign w:val="baseline"/>
              </w:rPr>
              <w:t xml:space="preserve">2.2 </w:t>
            </w:r>
            <w:r w:rsidRPr="00DB3F8C">
              <w:rPr>
                <w:rFonts w:ascii="Times New Roman" w:hAnsi="Times New Roman"/>
                <w:snapToGrid w:val="0"/>
                <w:sz w:val="28"/>
                <w:szCs w:val="28"/>
                <w:vertAlign w:val="baseline"/>
              </w:rPr>
              <w:t>Земля как объект оценочной деятельности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a3"/>
              <w:spacing w:line="360" w:lineRule="auto"/>
              <w:jc w:val="left"/>
              <w:rPr>
                <w:rFonts w:ascii="Times New Roman" w:hAnsi="Times New Roman"/>
                <w:snapToGrid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  <w:vertAlign w:val="baseline"/>
              </w:rPr>
              <w:t xml:space="preserve">2.3 </w:t>
            </w:r>
            <w:r w:rsidRPr="00DB3F8C">
              <w:rPr>
                <w:rFonts w:ascii="Times New Roman" w:hAnsi="Times New Roman"/>
                <w:sz w:val="28"/>
                <w:szCs w:val="28"/>
                <w:vertAlign w:val="baseline"/>
              </w:rPr>
              <w:t>Машины и оборудование как объекты оценочной деятельности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  <w:vertAlign w:val="baseline"/>
              </w:rPr>
              <w:t xml:space="preserve">2.4 </w:t>
            </w:r>
            <w:r w:rsidRPr="00DB3F8C">
              <w:rPr>
                <w:rFonts w:ascii="Times New Roman" w:hAnsi="Times New Roman"/>
                <w:sz w:val="28"/>
                <w:szCs w:val="28"/>
                <w:vertAlign w:val="baseline"/>
              </w:rPr>
              <w:t>Нематериальные активы и их классификация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a3"/>
              <w:spacing w:line="360" w:lineRule="auto"/>
              <w:jc w:val="left"/>
              <w:rPr>
                <w:rFonts w:ascii="Times New Roman" w:hAnsi="Times New Roman"/>
                <w:snapToGrid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  <w:vertAlign w:val="baseline"/>
              </w:rPr>
              <w:t xml:space="preserve">2.5 </w:t>
            </w:r>
            <w:r w:rsidRPr="00DB3F8C">
              <w:rPr>
                <w:rFonts w:ascii="Times New Roman" w:hAnsi="Times New Roman"/>
                <w:sz w:val="28"/>
                <w:szCs w:val="28"/>
                <w:vertAlign w:val="baseline"/>
              </w:rPr>
              <w:t>Финансовые вложения как объект оценочной деятельности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a3"/>
              <w:spacing w:line="360" w:lineRule="auto"/>
              <w:jc w:val="left"/>
              <w:rPr>
                <w:rFonts w:ascii="Times New Roman" w:hAnsi="Times New Roman"/>
                <w:snapToGrid w:val="0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/>
                <w:sz w:val="28"/>
                <w:szCs w:val="28"/>
                <w:vertAlign w:val="baseline"/>
              </w:rPr>
              <w:t xml:space="preserve">2.6 </w:t>
            </w:r>
            <w:r w:rsidRPr="00DB3F8C">
              <w:rPr>
                <w:rFonts w:ascii="Times New Roman" w:hAnsi="Times New Roman"/>
                <w:sz w:val="28"/>
                <w:szCs w:val="28"/>
                <w:vertAlign w:val="baseline"/>
              </w:rPr>
              <w:t>Инвестиционные проекты как объект оценочной деятельности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a3"/>
              <w:spacing w:line="360" w:lineRule="auto"/>
              <w:jc w:val="left"/>
              <w:rPr>
                <w:rFonts w:ascii="Times New Roman" w:hAnsi="Times New Roman"/>
                <w:b/>
                <w:snapToGrid w:val="0"/>
                <w:sz w:val="28"/>
                <w:szCs w:val="28"/>
                <w:vertAlign w:val="baseline"/>
              </w:rPr>
            </w:pPr>
            <w:r w:rsidRPr="00DB3F8C">
              <w:rPr>
                <w:rFonts w:ascii="Times New Roman" w:hAnsi="Times New Roman"/>
                <w:b/>
                <w:snapToGrid w:val="0"/>
                <w:sz w:val="28"/>
                <w:szCs w:val="28"/>
                <w:vertAlign w:val="baseline"/>
              </w:rPr>
              <w:t>Заключение</w:t>
            </w:r>
          </w:p>
        </w:tc>
      </w:tr>
      <w:tr w:rsidR="00DB3F8C" w:rsidRPr="00DB3F8C" w:rsidTr="00DB3F8C">
        <w:trPr>
          <w:trHeight w:val="489"/>
        </w:trPr>
        <w:tc>
          <w:tcPr>
            <w:tcW w:w="9606" w:type="dxa"/>
            <w:vAlign w:val="center"/>
          </w:tcPr>
          <w:p w:rsidR="00DB3F8C" w:rsidRPr="00DB3F8C" w:rsidRDefault="00DB3F8C" w:rsidP="00DB3F8C">
            <w:pPr>
              <w:pStyle w:val="a3"/>
              <w:spacing w:line="360" w:lineRule="auto"/>
              <w:jc w:val="left"/>
              <w:rPr>
                <w:rFonts w:ascii="Times New Roman" w:hAnsi="Times New Roman"/>
                <w:b/>
                <w:snapToGrid w:val="0"/>
                <w:sz w:val="28"/>
                <w:szCs w:val="28"/>
                <w:vertAlign w:val="baseline"/>
              </w:rPr>
            </w:pPr>
            <w:r w:rsidRPr="00DB3F8C">
              <w:rPr>
                <w:rFonts w:ascii="Times New Roman" w:hAnsi="Times New Roman"/>
                <w:b/>
                <w:snapToGrid w:val="0"/>
                <w:sz w:val="28"/>
                <w:szCs w:val="28"/>
                <w:vertAlign w:val="baseline"/>
              </w:rPr>
              <w:t>Список литературы</w:t>
            </w:r>
          </w:p>
        </w:tc>
      </w:tr>
    </w:tbl>
    <w:p w:rsidR="00DB3F8C" w:rsidRDefault="00DB3F8C" w:rsidP="00DB3F8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vertAlign w:val="baseline"/>
        </w:rPr>
      </w:pPr>
    </w:p>
    <w:p w:rsidR="00AD16E4" w:rsidRPr="00DB3F8C" w:rsidRDefault="00DB3F8C" w:rsidP="00DB3F8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vertAlign w:val="baseline"/>
        </w:rPr>
      </w:pPr>
      <w:r>
        <w:rPr>
          <w:rFonts w:ascii="Times New Roman" w:hAnsi="Times New Roman"/>
          <w:b/>
          <w:snapToGrid w:val="0"/>
          <w:sz w:val="28"/>
          <w:szCs w:val="28"/>
          <w:vertAlign w:val="baseline"/>
        </w:rPr>
        <w:br w:type="page"/>
      </w:r>
      <w:r w:rsidR="00AD16E4" w:rsidRPr="00DB3F8C">
        <w:rPr>
          <w:rFonts w:ascii="Times New Roman" w:hAnsi="Times New Roman"/>
          <w:b/>
          <w:snapToGrid w:val="0"/>
          <w:sz w:val="28"/>
          <w:szCs w:val="28"/>
          <w:vertAlign w:val="baseline"/>
        </w:rPr>
        <w:t>Введение</w:t>
      </w:r>
    </w:p>
    <w:p w:rsidR="004E51FD" w:rsidRPr="00DB3F8C" w:rsidRDefault="004E51FD" w:rsidP="00DB3F8C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vertAlign w:val="baseline"/>
        </w:rPr>
      </w:pP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Оценка (оценочная деятельность) - беспристрастное мнение о стоимости, основанное на подробном изучении оцениваемого объекта, или</w:t>
      </w:r>
      <w:r w:rsidR="006E0B25" w:rsidRPr="00DB3F8C">
        <w:rPr>
          <w:rFonts w:ascii="Times New Roman" w:hAnsi="Times New Roman"/>
          <w:sz w:val="28"/>
          <w:szCs w:val="28"/>
          <w:vertAlign w:val="baseline"/>
        </w:rPr>
        <w:t xml:space="preserve"> это деятельность, направленная на </w:t>
      </w:r>
      <w:r w:rsidRPr="00DB3F8C">
        <w:rPr>
          <w:rFonts w:ascii="Times New Roman" w:hAnsi="Times New Roman"/>
          <w:sz w:val="28"/>
          <w:szCs w:val="28"/>
          <w:vertAlign w:val="baseline"/>
        </w:rPr>
        <w:t>установление в отношении объекта оцен</w:t>
      </w:r>
      <w:r w:rsidR="006E0B25" w:rsidRPr="00DB3F8C">
        <w:rPr>
          <w:rFonts w:ascii="Times New Roman" w:hAnsi="Times New Roman"/>
          <w:sz w:val="28"/>
          <w:szCs w:val="28"/>
          <w:vertAlign w:val="baseline"/>
        </w:rPr>
        <w:t xml:space="preserve">ки рыночной или иной стоимости 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( ст. 3 Закона “Об оценочной деятельности в </w:t>
      </w:r>
      <w:r w:rsidR="006E0B25" w:rsidRPr="00DB3F8C">
        <w:rPr>
          <w:rFonts w:ascii="Times New Roman" w:hAnsi="Times New Roman"/>
          <w:sz w:val="28"/>
          <w:szCs w:val="28"/>
          <w:vertAlign w:val="baseline"/>
        </w:rPr>
        <w:t>Российской Федерации»).</w:t>
      </w:r>
    </w:p>
    <w:p w:rsidR="00E72498" w:rsidRPr="00DB3F8C" w:rsidRDefault="0035679E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Оценщик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 xml:space="preserve"> – человек, который обладает  специальными знаниями и образованием для проведения оценки определенного объекта собственности.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В потребительском секторе народного хозяйства профессия оценщика известна давно (оценщик в ломбарде, в комиссионном магазине, отчасти товаровед).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Существует мнение, что в производственном секторе э</w:t>
      </w:r>
      <w:r w:rsidR="006E0B25" w:rsidRPr="00DB3F8C">
        <w:rPr>
          <w:rFonts w:ascii="Times New Roman" w:hAnsi="Times New Roman"/>
          <w:sz w:val="28"/>
          <w:szCs w:val="28"/>
          <w:vertAlign w:val="baseline"/>
        </w:rPr>
        <w:t xml:space="preserve">кономики, то есть, как оценка </w:t>
      </w:r>
      <w:r w:rsidRPr="00DB3F8C">
        <w:rPr>
          <w:rFonts w:ascii="Times New Roman" w:hAnsi="Times New Roman"/>
          <w:sz w:val="28"/>
          <w:szCs w:val="28"/>
          <w:vertAlign w:val="baseline"/>
        </w:rPr>
        <w:t>актив</w:t>
      </w:r>
      <w:r w:rsidR="006E0B25" w:rsidRPr="00DB3F8C">
        <w:rPr>
          <w:rFonts w:ascii="Times New Roman" w:hAnsi="Times New Roman"/>
          <w:sz w:val="28"/>
          <w:szCs w:val="28"/>
          <w:vertAlign w:val="baseline"/>
        </w:rPr>
        <w:t>ов предприятий, этот вид профес</w:t>
      </w:r>
      <w:r w:rsidRPr="00DB3F8C">
        <w:rPr>
          <w:rFonts w:ascii="Times New Roman" w:hAnsi="Times New Roman"/>
          <w:sz w:val="28"/>
          <w:szCs w:val="28"/>
          <w:vertAlign w:val="baseline"/>
        </w:rPr>
        <w:t>сиональной деятельности в России зародился относитель</w:t>
      </w:r>
      <w:r w:rsidR="006E0B25" w:rsidRPr="00DB3F8C">
        <w:rPr>
          <w:rFonts w:ascii="Times New Roman" w:hAnsi="Times New Roman"/>
          <w:sz w:val="28"/>
          <w:szCs w:val="28"/>
          <w:vertAlign w:val="baseline"/>
        </w:rPr>
        <w:t xml:space="preserve">но недавно - в 1992-1993 г.г. </w:t>
      </w:r>
      <w:r w:rsidRPr="00DB3F8C">
        <w:rPr>
          <w:rFonts w:ascii="Times New Roman" w:hAnsi="Times New Roman"/>
          <w:sz w:val="28"/>
          <w:szCs w:val="28"/>
          <w:vertAlign w:val="baseline"/>
        </w:rPr>
        <w:t>В это время появились первые оценочные фирмы, тогда же было создано Российское общество оценщиков (РОО). РОО – профессиональная общественная организа</w:t>
      </w:r>
      <w:r w:rsidR="006E0B25" w:rsidRPr="00DB3F8C">
        <w:rPr>
          <w:rFonts w:ascii="Times New Roman" w:hAnsi="Times New Roman"/>
          <w:sz w:val="28"/>
          <w:szCs w:val="28"/>
          <w:vertAlign w:val="baseline"/>
        </w:rPr>
        <w:t xml:space="preserve">ция, объединяющая специалистов </w:t>
      </w:r>
      <w:r w:rsidRPr="00DB3F8C">
        <w:rPr>
          <w:rFonts w:ascii="Times New Roman" w:hAnsi="Times New Roman"/>
          <w:sz w:val="28"/>
          <w:szCs w:val="28"/>
          <w:vertAlign w:val="baseline"/>
        </w:rPr>
        <w:t>в области оценки из всех регионов России, в т.ч. и Рязани.</w:t>
      </w:r>
    </w:p>
    <w:p w:rsidR="00E72498" w:rsidRPr="00DB3F8C" w:rsidRDefault="006E0B25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В действительности же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оценка в России извес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тна давно. В словаре В.И. Даля, составленном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в середине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19 века, такие словосочетания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как «оценочное дело», «о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ценочная комиссия», «оценочная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пошлина» упоминаются как ходовые общепринятые понятия. 8 июня 1893г. вышли в свет «Правила оценки недвижимых имуществ для обложения земскими сборами». Оценку производили губернские и уездные оценочные комиссии и земские управы.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В России 19 века существовало три </w:t>
      </w:r>
      <w:r w:rsidR="006E0B25" w:rsidRPr="00DB3F8C">
        <w:rPr>
          <w:rFonts w:ascii="Times New Roman" w:hAnsi="Times New Roman"/>
          <w:sz w:val="28"/>
          <w:szCs w:val="28"/>
          <w:vertAlign w:val="baseline"/>
        </w:rPr>
        <w:t xml:space="preserve">метода (типа) </w:t>
      </w:r>
      <w:r w:rsidRPr="00DB3F8C">
        <w:rPr>
          <w:rFonts w:ascii="Times New Roman" w:hAnsi="Times New Roman"/>
          <w:sz w:val="28"/>
          <w:szCs w:val="28"/>
          <w:vertAlign w:val="baseline"/>
        </w:rPr>
        <w:t>оценки земли: Нижегородский, Московский и Сибирский, Черниговский и Рязанский.</w:t>
      </w:r>
    </w:p>
    <w:p w:rsidR="00E72498" w:rsidRPr="00DB3F8C" w:rsidRDefault="006E0B25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В </w:t>
      </w:r>
      <w:r w:rsidR="0035679E" w:rsidRPr="00DB3F8C">
        <w:rPr>
          <w:rFonts w:ascii="Times New Roman" w:hAnsi="Times New Roman"/>
          <w:sz w:val="28"/>
          <w:szCs w:val="28"/>
          <w:vertAlign w:val="baseline"/>
        </w:rPr>
        <w:t xml:space="preserve">Рязанской губернии 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земля была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разделена на отдельные “местности”, в границах</w:t>
      </w:r>
      <w:r w:rsidR="00E7249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которых проводили оценку по среднему нормальному доходу, выводимому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из урожая ржи, овса и сена.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Метод был опросно-статистическим. Впервые при оценочных работах соби</w:t>
      </w:r>
      <w:r w:rsidR="006E0B25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рались образцы почв и подпочв.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После 1917 г. с ликвидацией частной собственности на землю и другие средства производства оценочная деятельность утратила общественный интерес. Сохранились лишь отдельные ее элем</w:t>
      </w:r>
      <w:r w:rsidR="0035679E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енты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В условиях плановой экономики оценка земельных участков, отдельных строений, квартир и т.п. носила полулегальный и случайный характер и имела значение для относительно небольшого  круга частных лиц.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Земля, подавляющее большинство средств производства, значительная част</w:t>
      </w:r>
      <w:r w:rsidR="006E0B25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ь жилого фонда и др. имущество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находились в государственной собственности. </w:t>
      </w:r>
      <w:r w:rsidR="006E0B25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Процесс распределения ресурсов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производился по инициативе и под контролем гос</w:t>
      </w:r>
      <w:r w:rsidR="006E0B25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ударства, и стоимостная оценка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при этом не была нужна.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В рыночной экономике принцип</w:t>
      </w:r>
      <w:r w:rsidR="000313E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иально другой механизм распреде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ления и перераспределения ресур</w:t>
      </w:r>
      <w:r w:rsidR="000313E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сов. В своей основе он предпола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гает товарную форму всех ( либо значительной части) объектов имущества.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В </w:t>
      </w:r>
      <w:r w:rsidR="0035679E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России уже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</w:t>
      </w:r>
      <w:r w:rsidR="0035679E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произошло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перера</w:t>
      </w:r>
      <w:r w:rsidR="000313E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спределение прав собственности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от государства к частным производителям. Приватизированы и приватизируются квартиры, производственные здания и сооружения, объекты социального назначения. В соответствии с новой Конституцией 1993г. закреплено право частной собственности на землю. 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Таким образом, в России создается рынок недвижимости, который, в свою очередь, является материально-в</w:t>
      </w:r>
      <w:r w:rsidR="000313E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ещественным фундаментом  рынка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капитала, Без последнего же невозможно формирование эффективной структуры и пропорций общественного производства.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Становление новой экон</w:t>
      </w:r>
      <w:r w:rsidR="000313E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омической системы будет сопрово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ждаться формированием соответствующего законодательства в области оцен</w:t>
      </w:r>
      <w:r w:rsidR="000313E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ки, созданием профессиональных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организаций, выработко</w:t>
      </w:r>
      <w:r w:rsidR="000313E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й профессиональных стандартов,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созданием информационных баз данных.</w:t>
      </w:r>
    </w:p>
    <w:p w:rsidR="00E966E6" w:rsidRPr="00DB3F8C" w:rsidRDefault="00E966E6" w:rsidP="00DB3F8C">
      <w:pPr>
        <w:pStyle w:val="HTML"/>
        <w:numPr>
          <w:ilvl w:val="0"/>
          <w:numId w:val="26"/>
        </w:numPr>
        <w:tabs>
          <w:tab w:val="clear" w:pos="1832"/>
          <w:tab w:val="left" w:pos="1080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8C">
        <w:rPr>
          <w:rFonts w:ascii="Times New Roman" w:hAnsi="Times New Roman" w:cs="Times New Roman"/>
          <w:b/>
          <w:sz w:val="28"/>
          <w:szCs w:val="28"/>
        </w:rPr>
        <w:t>Субъекты оценочной деятельности</w:t>
      </w:r>
      <w:r w:rsidR="006E0B25" w:rsidRPr="00DB3F8C">
        <w:rPr>
          <w:rFonts w:ascii="Times New Roman" w:hAnsi="Times New Roman" w:cs="Times New Roman"/>
          <w:b/>
          <w:sz w:val="28"/>
          <w:szCs w:val="28"/>
        </w:rPr>
        <w:t>.</w:t>
      </w:r>
    </w:p>
    <w:p w:rsidR="00DB3F8C" w:rsidRDefault="00DB3F8C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Субъектами оценочной деятельности признаются, с одн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ой стороны, юридические лица и </w:t>
      </w:r>
      <w:r w:rsidRPr="00DB3F8C">
        <w:rPr>
          <w:rFonts w:ascii="Times New Roman" w:hAnsi="Times New Roman" w:cs="Times New Roman"/>
          <w:sz w:val="28"/>
          <w:szCs w:val="28"/>
        </w:rPr>
        <w:t>физические лица (индивидуальные</w:t>
      </w:r>
      <w:r w:rsidR="001655C5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предприниматели), деятельность которых регулируется настоящим Ф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едеральным законом (оценщики), </w:t>
      </w:r>
      <w:r w:rsidRPr="00DB3F8C">
        <w:rPr>
          <w:rFonts w:ascii="Times New Roman" w:hAnsi="Times New Roman" w:cs="Times New Roman"/>
          <w:sz w:val="28"/>
          <w:szCs w:val="28"/>
        </w:rPr>
        <w:t>а с другой - потребители их услуг (заказчики).</w:t>
      </w:r>
    </w:p>
    <w:p w:rsidR="00E966E6" w:rsidRPr="00DB3F8C" w:rsidRDefault="000313E8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Российская Федерация, субъекты Российской Федерации или муниципальные образования, 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физические </w:t>
      </w:r>
      <w:r w:rsidRPr="00DB3F8C">
        <w:rPr>
          <w:rFonts w:ascii="Times New Roman" w:hAnsi="Times New Roman" w:cs="Times New Roman"/>
          <w:sz w:val="28"/>
          <w:szCs w:val="28"/>
        </w:rPr>
        <w:t xml:space="preserve">лица и 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юридические </w:t>
      </w:r>
      <w:r w:rsidRPr="00DB3F8C">
        <w:rPr>
          <w:rFonts w:ascii="Times New Roman" w:hAnsi="Times New Roman" w:cs="Times New Roman"/>
          <w:sz w:val="28"/>
          <w:szCs w:val="28"/>
        </w:rPr>
        <w:t xml:space="preserve">лица имеют </w:t>
      </w:r>
      <w:r w:rsidR="00E966E6" w:rsidRPr="00DB3F8C">
        <w:rPr>
          <w:rFonts w:ascii="Times New Roman" w:hAnsi="Times New Roman" w:cs="Times New Roman"/>
          <w:sz w:val="28"/>
          <w:szCs w:val="28"/>
        </w:rPr>
        <w:t>право на проведение оценщиком оценки л</w:t>
      </w:r>
      <w:r w:rsidRPr="00DB3F8C">
        <w:rPr>
          <w:rFonts w:ascii="Times New Roman" w:hAnsi="Times New Roman" w:cs="Times New Roman"/>
          <w:sz w:val="28"/>
          <w:szCs w:val="28"/>
        </w:rPr>
        <w:t>юбых принадлежащих им объектов оценки на основаниях и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 условиях, предусмотренных настоящим Федеральным законом.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Право на проведение оценки объекта оценки является безусло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вным и не зависит от установленного законодательством </w:t>
      </w:r>
      <w:r w:rsidRPr="00DB3F8C">
        <w:rPr>
          <w:rFonts w:ascii="Times New Roman" w:hAnsi="Times New Roman" w:cs="Times New Roman"/>
          <w:sz w:val="28"/>
          <w:szCs w:val="28"/>
        </w:rPr>
        <w:t>Российской Ф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едерации порядка осуществления государственного </w:t>
      </w:r>
      <w:r w:rsidRPr="00DB3F8C">
        <w:rPr>
          <w:rFonts w:ascii="Times New Roman" w:hAnsi="Times New Roman" w:cs="Times New Roman"/>
          <w:sz w:val="28"/>
          <w:szCs w:val="28"/>
        </w:rPr>
        <w:t>статистич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еского учета и бухгалтерского учета и отчетности. Данное </w:t>
      </w:r>
      <w:r w:rsidRPr="00DB3F8C">
        <w:rPr>
          <w:rFonts w:ascii="Times New Roman" w:hAnsi="Times New Roman" w:cs="Times New Roman"/>
          <w:sz w:val="28"/>
          <w:szCs w:val="28"/>
        </w:rPr>
        <w:t>право распространяется и на проведение повторной оценки объе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кта </w:t>
      </w:r>
      <w:r w:rsidRPr="00DB3F8C">
        <w:rPr>
          <w:rFonts w:ascii="Times New Roman" w:hAnsi="Times New Roman" w:cs="Times New Roman"/>
          <w:sz w:val="28"/>
          <w:szCs w:val="28"/>
        </w:rPr>
        <w:t>оценки. Результаты проведения оценки объекта оценки могут быть использованы для корректировки данных бухгалтерского учета и отчетности.</w:t>
      </w:r>
      <w:r w:rsidR="001655C5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Результаты проведения оценки </w:t>
      </w:r>
      <w:r w:rsidRPr="00DB3F8C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оценки могут </w:t>
      </w:r>
      <w:r w:rsidRPr="00DB3F8C">
        <w:rPr>
          <w:rFonts w:ascii="Times New Roman" w:hAnsi="Times New Roman" w:cs="Times New Roman"/>
          <w:sz w:val="28"/>
          <w:szCs w:val="28"/>
        </w:rPr>
        <w:t>быть</w:t>
      </w:r>
      <w:r w:rsidR="001655C5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обжалованы заинтересованными лицами в </w:t>
      </w:r>
      <w:r w:rsidRPr="00DB3F8C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Федерации.</w:t>
      </w:r>
    </w:p>
    <w:p w:rsidR="00E966E6" w:rsidRPr="00DB3F8C" w:rsidRDefault="001655C5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М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ежду 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оценщиком и заказчиком заключается </w:t>
      </w:r>
      <w:r w:rsidRPr="00DB3F8C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966E6" w:rsidRPr="00DB3F8C">
        <w:rPr>
          <w:rFonts w:ascii="Times New Roman" w:hAnsi="Times New Roman" w:cs="Times New Roman"/>
          <w:sz w:val="28"/>
          <w:szCs w:val="28"/>
        </w:rPr>
        <w:t>в письменной форме и не требует нотариального удостоверения. Договор должен содержать:</w:t>
      </w:r>
    </w:p>
    <w:p w:rsidR="00E966E6" w:rsidRPr="00DB3F8C" w:rsidRDefault="00E966E6" w:rsidP="00DB3F8C">
      <w:pPr>
        <w:pStyle w:val="HTM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основания заключения договора;</w:t>
      </w:r>
    </w:p>
    <w:p w:rsidR="00E966E6" w:rsidRPr="00DB3F8C" w:rsidRDefault="00E966E6" w:rsidP="00DB3F8C">
      <w:pPr>
        <w:pStyle w:val="HTM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вид объекта оценки;</w:t>
      </w:r>
    </w:p>
    <w:p w:rsidR="00E966E6" w:rsidRPr="00DB3F8C" w:rsidRDefault="00E966E6" w:rsidP="00DB3F8C">
      <w:pPr>
        <w:pStyle w:val="HTM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вид определяемой стоимости (стоимостей) объекта оценки;</w:t>
      </w:r>
    </w:p>
    <w:p w:rsidR="00E966E6" w:rsidRPr="00DB3F8C" w:rsidRDefault="00E966E6" w:rsidP="00DB3F8C">
      <w:pPr>
        <w:pStyle w:val="HTM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денежное вознаграждение за проведение оценки объекта оценки;</w:t>
      </w:r>
    </w:p>
    <w:p w:rsidR="00E966E6" w:rsidRPr="00DB3F8C" w:rsidRDefault="00E966E6" w:rsidP="00DB3F8C">
      <w:pPr>
        <w:pStyle w:val="HTM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сведения о страховании гражданской ответственности оценщика.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В договор в обязательном порядке включаются сведения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 о наличии у оценщика лицензии на осуществление оценочной </w:t>
      </w:r>
      <w:r w:rsidRPr="00DB3F8C">
        <w:rPr>
          <w:rFonts w:ascii="Times New Roman" w:hAnsi="Times New Roman" w:cs="Times New Roman"/>
          <w:sz w:val="28"/>
          <w:szCs w:val="28"/>
        </w:rPr>
        <w:t>деятельности с указанием порядкового номер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а и даты выдачи этой лицензии, </w:t>
      </w:r>
      <w:r w:rsidRPr="00DB3F8C">
        <w:rPr>
          <w:rFonts w:ascii="Times New Roman" w:hAnsi="Times New Roman" w:cs="Times New Roman"/>
          <w:sz w:val="28"/>
          <w:szCs w:val="28"/>
        </w:rPr>
        <w:t>органа, ее выдавшего, а также срока, на который данная лицензия выдана.</w:t>
      </w:r>
    </w:p>
    <w:p w:rsidR="00E966E6" w:rsidRPr="00DB3F8C" w:rsidRDefault="000313E8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Договор об оценке как единичного объекта оценки, </w:t>
      </w:r>
      <w:r w:rsidR="00E966E6" w:rsidRPr="00DB3F8C">
        <w:rPr>
          <w:rFonts w:ascii="Times New Roman" w:hAnsi="Times New Roman" w:cs="Times New Roman"/>
          <w:sz w:val="28"/>
          <w:szCs w:val="28"/>
        </w:rPr>
        <w:t>так и ряда объектов оценки должен содержать точное указание на этот объект оценки (объекты оценки), а также его (их) описание.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В отн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ошении оценки объектов оценки, </w:t>
      </w:r>
      <w:r w:rsidRPr="00DB3F8C">
        <w:rPr>
          <w:rFonts w:ascii="Times New Roman" w:hAnsi="Times New Roman" w:cs="Times New Roman"/>
          <w:sz w:val="28"/>
          <w:szCs w:val="28"/>
        </w:rPr>
        <w:t>принад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лежащих </w:t>
      </w:r>
      <w:r w:rsidRPr="00DB3F8C">
        <w:rPr>
          <w:rFonts w:ascii="Times New Roman" w:hAnsi="Times New Roman" w:cs="Times New Roman"/>
          <w:sz w:val="28"/>
          <w:szCs w:val="28"/>
        </w:rPr>
        <w:t>Российской Ф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едерации, субъектам Российской Федерации или </w:t>
      </w:r>
      <w:r w:rsidRPr="00DB3F8C">
        <w:rPr>
          <w:rFonts w:ascii="Times New Roman" w:hAnsi="Times New Roman" w:cs="Times New Roman"/>
          <w:sz w:val="28"/>
          <w:szCs w:val="28"/>
        </w:rPr>
        <w:t>муниципальным обр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азованиям, договор заключается </w:t>
      </w:r>
      <w:r w:rsidRPr="00DB3F8C">
        <w:rPr>
          <w:rFonts w:ascii="Times New Roman" w:hAnsi="Times New Roman" w:cs="Times New Roman"/>
          <w:sz w:val="28"/>
          <w:szCs w:val="28"/>
        </w:rPr>
        <w:t>оценщиком с лицом,</w:t>
      </w:r>
      <w:r w:rsidR="001655C5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уполномоченным собственником на совершение сделки </w:t>
      </w:r>
      <w:r w:rsidRPr="00DB3F8C">
        <w:rPr>
          <w:rFonts w:ascii="Times New Roman" w:hAnsi="Times New Roman" w:cs="Times New Roman"/>
          <w:sz w:val="28"/>
          <w:szCs w:val="28"/>
        </w:rPr>
        <w:t>с объектами оценки, если иное не установлено законодательство</w:t>
      </w:r>
      <w:r w:rsidR="000313E8" w:rsidRPr="00DB3F8C">
        <w:rPr>
          <w:rFonts w:ascii="Times New Roman" w:hAnsi="Times New Roman" w:cs="Times New Roman"/>
          <w:sz w:val="28"/>
          <w:szCs w:val="28"/>
        </w:rPr>
        <w:t xml:space="preserve">м </w:t>
      </w:r>
      <w:r w:rsidRPr="00DB3F8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655C5" w:rsidRPr="00DB3F8C" w:rsidRDefault="001655C5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6E6" w:rsidRPr="00DB3F8C" w:rsidRDefault="00B26FB8" w:rsidP="00DB3F8C">
      <w:pPr>
        <w:pStyle w:val="HTML"/>
        <w:numPr>
          <w:ilvl w:val="1"/>
          <w:numId w:val="43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8C">
        <w:rPr>
          <w:rFonts w:ascii="Times New Roman" w:hAnsi="Times New Roman" w:cs="Times New Roman"/>
          <w:b/>
          <w:sz w:val="28"/>
          <w:szCs w:val="28"/>
        </w:rPr>
        <w:t xml:space="preserve">Общие требования к содержанию </w:t>
      </w:r>
      <w:r w:rsidR="00E966E6" w:rsidRPr="00DB3F8C">
        <w:rPr>
          <w:rFonts w:ascii="Times New Roman" w:hAnsi="Times New Roman" w:cs="Times New Roman"/>
          <w:b/>
          <w:sz w:val="28"/>
          <w:szCs w:val="28"/>
        </w:rPr>
        <w:t>отчета об оценке</w:t>
      </w:r>
      <w:r w:rsidR="001655C5" w:rsidRPr="00DB3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6E6" w:rsidRPr="00DB3F8C">
        <w:rPr>
          <w:rFonts w:ascii="Times New Roman" w:hAnsi="Times New Roman" w:cs="Times New Roman"/>
          <w:b/>
          <w:sz w:val="28"/>
          <w:szCs w:val="28"/>
        </w:rPr>
        <w:t>объекта оценки</w:t>
      </w:r>
      <w:r w:rsidR="001655C5" w:rsidRPr="00DB3F8C">
        <w:rPr>
          <w:rFonts w:ascii="Times New Roman" w:hAnsi="Times New Roman" w:cs="Times New Roman"/>
          <w:b/>
          <w:sz w:val="28"/>
          <w:szCs w:val="28"/>
        </w:rPr>
        <w:t>.</w:t>
      </w:r>
    </w:p>
    <w:p w:rsidR="00E966E6" w:rsidRPr="00DB3F8C" w:rsidRDefault="00B26FB8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Надлежащим исполнением оценщиком своих </w:t>
      </w:r>
      <w:r w:rsidR="00E966E6" w:rsidRPr="00DB3F8C">
        <w:rPr>
          <w:rFonts w:ascii="Times New Roman" w:hAnsi="Times New Roman" w:cs="Times New Roman"/>
          <w:sz w:val="28"/>
          <w:szCs w:val="28"/>
        </w:rPr>
        <w:t>обязанностей,</w:t>
      </w:r>
      <w:r w:rsidRPr="00DB3F8C">
        <w:rPr>
          <w:rFonts w:ascii="Times New Roman" w:hAnsi="Times New Roman" w:cs="Times New Roman"/>
          <w:sz w:val="28"/>
          <w:szCs w:val="28"/>
        </w:rPr>
        <w:t xml:space="preserve"> возложенных на него договором, </w:t>
      </w:r>
      <w:r w:rsidR="00E966E6" w:rsidRPr="00DB3F8C">
        <w:rPr>
          <w:rFonts w:ascii="Times New Roman" w:hAnsi="Times New Roman" w:cs="Times New Roman"/>
          <w:sz w:val="28"/>
          <w:szCs w:val="28"/>
        </w:rPr>
        <w:t>явл</w:t>
      </w:r>
      <w:r w:rsidR="001655C5" w:rsidRPr="00DB3F8C">
        <w:rPr>
          <w:rFonts w:ascii="Times New Roman" w:hAnsi="Times New Roman" w:cs="Times New Roman"/>
          <w:sz w:val="28"/>
          <w:szCs w:val="28"/>
        </w:rPr>
        <w:t xml:space="preserve">яются своевременное составление в 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письменной форме </w:t>
      </w:r>
      <w:r w:rsidRPr="00DB3F8C">
        <w:rPr>
          <w:rFonts w:ascii="Times New Roman" w:hAnsi="Times New Roman" w:cs="Times New Roman"/>
          <w:sz w:val="28"/>
          <w:szCs w:val="28"/>
        </w:rPr>
        <w:t xml:space="preserve">и передача заказчику отчета об </w:t>
      </w:r>
      <w:r w:rsidR="00E966E6" w:rsidRPr="00DB3F8C">
        <w:rPr>
          <w:rFonts w:ascii="Times New Roman" w:hAnsi="Times New Roman" w:cs="Times New Roman"/>
          <w:sz w:val="28"/>
          <w:szCs w:val="28"/>
        </w:rPr>
        <w:t>оценке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1655C5" w:rsidRPr="00DB3F8C">
        <w:rPr>
          <w:rFonts w:ascii="Times New Roman" w:hAnsi="Times New Roman" w:cs="Times New Roman"/>
          <w:sz w:val="28"/>
          <w:szCs w:val="28"/>
        </w:rPr>
        <w:t>объекта оценки</w:t>
      </w:r>
      <w:r w:rsidR="00E966E6" w:rsidRPr="00DB3F8C">
        <w:rPr>
          <w:rFonts w:ascii="Times New Roman" w:hAnsi="Times New Roman" w:cs="Times New Roman"/>
          <w:sz w:val="28"/>
          <w:szCs w:val="28"/>
        </w:rPr>
        <w:t>.</w:t>
      </w:r>
    </w:p>
    <w:p w:rsidR="00E966E6" w:rsidRPr="00DB3F8C" w:rsidRDefault="00B26FB8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Отчет не должен допускать неоднозначного толкования </w:t>
      </w:r>
      <w:r w:rsidR="00E966E6" w:rsidRPr="00DB3F8C">
        <w:rPr>
          <w:rFonts w:ascii="Times New Roman" w:hAnsi="Times New Roman" w:cs="Times New Roman"/>
          <w:sz w:val="28"/>
          <w:szCs w:val="28"/>
        </w:rPr>
        <w:t>или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E966E6" w:rsidRPr="00DB3F8C">
        <w:rPr>
          <w:rFonts w:ascii="Times New Roman" w:hAnsi="Times New Roman" w:cs="Times New Roman"/>
          <w:sz w:val="28"/>
          <w:szCs w:val="28"/>
        </w:rPr>
        <w:t>вводить в заблуждение. В отчете в обязательном поряд</w:t>
      </w:r>
      <w:r w:rsidRPr="00DB3F8C">
        <w:rPr>
          <w:rFonts w:ascii="Times New Roman" w:hAnsi="Times New Roman" w:cs="Times New Roman"/>
          <w:sz w:val="28"/>
          <w:szCs w:val="28"/>
        </w:rPr>
        <w:t xml:space="preserve">ке указываются дата проведения оценки объекта </w:t>
      </w:r>
      <w:r w:rsidR="00E966E6" w:rsidRPr="00DB3F8C">
        <w:rPr>
          <w:rFonts w:ascii="Times New Roman" w:hAnsi="Times New Roman" w:cs="Times New Roman"/>
          <w:sz w:val="28"/>
          <w:szCs w:val="28"/>
        </w:rPr>
        <w:t>оцен</w:t>
      </w:r>
      <w:r w:rsidRPr="00DB3F8C">
        <w:rPr>
          <w:rFonts w:ascii="Times New Roman" w:hAnsi="Times New Roman" w:cs="Times New Roman"/>
          <w:sz w:val="28"/>
          <w:szCs w:val="28"/>
        </w:rPr>
        <w:t xml:space="preserve">ки, используемые стандарты оценки, цели </w:t>
      </w:r>
      <w:r w:rsidR="00E966E6" w:rsidRPr="00DB3F8C">
        <w:rPr>
          <w:rFonts w:ascii="Times New Roman" w:hAnsi="Times New Roman" w:cs="Times New Roman"/>
          <w:sz w:val="28"/>
          <w:szCs w:val="28"/>
        </w:rPr>
        <w:t>и задачи про</w:t>
      </w:r>
      <w:r w:rsidRPr="00DB3F8C">
        <w:rPr>
          <w:rFonts w:ascii="Times New Roman" w:hAnsi="Times New Roman" w:cs="Times New Roman"/>
          <w:sz w:val="28"/>
          <w:szCs w:val="28"/>
        </w:rPr>
        <w:t xml:space="preserve">ведения оценки объекта оценки, </w:t>
      </w:r>
      <w:r w:rsidR="00E966E6" w:rsidRPr="00DB3F8C">
        <w:rPr>
          <w:rFonts w:ascii="Times New Roman" w:hAnsi="Times New Roman" w:cs="Times New Roman"/>
          <w:sz w:val="28"/>
          <w:szCs w:val="28"/>
        </w:rPr>
        <w:t>а так</w:t>
      </w:r>
      <w:r w:rsidRPr="00DB3F8C">
        <w:rPr>
          <w:rFonts w:ascii="Times New Roman" w:hAnsi="Times New Roman" w:cs="Times New Roman"/>
          <w:sz w:val="28"/>
          <w:szCs w:val="28"/>
        </w:rPr>
        <w:t xml:space="preserve">же приводятся иные сведения, которые необходимы для полного </w:t>
      </w:r>
      <w:r w:rsidR="00E966E6" w:rsidRPr="00DB3F8C">
        <w:rPr>
          <w:rFonts w:ascii="Times New Roman" w:hAnsi="Times New Roman" w:cs="Times New Roman"/>
          <w:sz w:val="28"/>
          <w:szCs w:val="28"/>
        </w:rPr>
        <w:t>и</w:t>
      </w:r>
      <w:r w:rsidR="001655C5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 xml:space="preserve">недвусмысленного </w:t>
      </w:r>
      <w:r w:rsidR="00E966E6" w:rsidRPr="00DB3F8C">
        <w:rPr>
          <w:rFonts w:ascii="Times New Roman" w:hAnsi="Times New Roman" w:cs="Times New Roman"/>
          <w:sz w:val="28"/>
          <w:szCs w:val="28"/>
        </w:rPr>
        <w:t>толкования результ</w:t>
      </w:r>
      <w:r w:rsidRPr="00DB3F8C">
        <w:rPr>
          <w:rFonts w:ascii="Times New Roman" w:hAnsi="Times New Roman" w:cs="Times New Roman"/>
          <w:sz w:val="28"/>
          <w:szCs w:val="28"/>
        </w:rPr>
        <w:t xml:space="preserve">атов проведения оценки объекта </w:t>
      </w:r>
      <w:r w:rsidR="00E966E6" w:rsidRPr="00DB3F8C">
        <w:rPr>
          <w:rFonts w:ascii="Times New Roman" w:hAnsi="Times New Roman" w:cs="Times New Roman"/>
          <w:sz w:val="28"/>
          <w:szCs w:val="28"/>
        </w:rPr>
        <w:t>оценки, отраженных в отчете.</w:t>
      </w:r>
    </w:p>
    <w:p w:rsidR="00E966E6" w:rsidRPr="00DB3F8C" w:rsidRDefault="00B26FB8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В случае, если при проведении оценки объекта </w:t>
      </w:r>
      <w:r w:rsidR="00E966E6" w:rsidRPr="00DB3F8C">
        <w:rPr>
          <w:rFonts w:ascii="Times New Roman" w:hAnsi="Times New Roman" w:cs="Times New Roman"/>
          <w:sz w:val="28"/>
          <w:szCs w:val="28"/>
        </w:rPr>
        <w:t>о</w:t>
      </w:r>
      <w:r w:rsidRPr="00DB3F8C">
        <w:rPr>
          <w:rFonts w:ascii="Times New Roman" w:hAnsi="Times New Roman" w:cs="Times New Roman"/>
          <w:sz w:val="28"/>
          <w:szCs w:val="28"/>
        </w:rPr>
        <w:t xml:space="preserve">ценки определяется не рыночная стоимость, а иные виды </w:t>
      </w:r>
      <w:r w:rsidR="00E966E6" w:rsidRPr="00DB3F8C">
        <w:rPr>
          <w:rFonts w:ascii="Times New Roman" w:hAnsi="Times New Roman" w:cs="Times New Roman"/>
          <w:sz w:val="28"/>
          <w:szCs w:val="28"/>
        </w:rPr>
        <w:t>с</w:t>
      </w:r>
      <w:r w:rsidRPr="00DB3F8C">
        <w:rPr>
          <w:rFonts w:ascii="Times New Roman" w:hAnsi="Times New Roman" w:cs="Times New Roman"/>
          <w:sz w:val="28"/>
          <w:szCs w:val="28"/>
        </w:rPr>
        <w:t xml:space="preserve">тоимости, в отчете должны быть </w:t>
      </w:r>
      <w:r w:rsidR="00E966E6" w:rsidRPr="00DB3F8C">
        <w:rPr>
          <w:rFonts w:ascii="Times New Roman" w:hAnsi="Times New Roman" w:cs="Times New Roman"/>
          <w:sz w:val="28"/>
          <w:szCs w:val="28"/>
        </w:rPr>
        <w:t>указаны критерии установления оценки объекта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E966E6" w:rsidRPr="00DB3F8C">
        <w:rPr>
          <w:rFonts w:ascii="Times New Roman" w:hAnsi="Times New Roman" w:cs="Times New Roman"/>
          <w:sz w:val="28"/>
          <w:szCs w:val="28"/>
        </w:rPr>
        <w:t>оценки и прич</w:t>
      </w:r>
      <w:r w:rsidRPr="00DB3F8C">
        <w:rPr>
          <w:rFonts w:ascii="Times New Roman" w:hAnsi="Times New Roman" w:cs="Times New Roman"/>
          <w:sz w:val="28"/>
          <w:szCs w:val="28"/>
        </w:rPr>
        <w:t xml:space="preserve">ины отступления от возможности определения </w:t>
      </w:r>
      <w:r w:rsidR="00E966E6" w:rsidRPr="00DB3F8C">
        <w:rPr>
          <w:rFonts w:ascii="Times New Roman" w:hAnsi="Times New Roman" w:cs="Times New Roman"/>
          <w:sz w:val="28"/>
          <w:szCs w:val="28"/>
        </w:rPr>
        <w:t>рыночной стоимости объекта оценки.</w:t>
      </w:r>
    </w:p>
    <w:p w:rsidR="001655C5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В отчете должны быть указаны:</w:t>
      </w:r>
    </w:p>
    <w:p w:rsidR="00E966E6" w:rsidRPr="00DB3F8C" w:rsidRDefault="00E966E6" w:rsidP="00DB3F8C">
      <w:pPr>
        <w:pStyle w:val="HTML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дата составления и порядковый номер отчета;</w:t>
      </w:r>
    </w:p>
    <w:p w:rsidR="00E966E6" w:rsidRPr="00DB3F8C" w:rsidRDefault="00E966E6" w:rsidP="00DB3F8C">
      <w:pPr>
        <w:pStyle w:val="HTML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основание для проведения оценщиком оценки объекта оценки;</w:t>
      </w:r>
    </w:p>
    <w:p w:rsidR="00E966E6" w:rsidRPr="00DB3F8C" w:rsidRDefault="00E966E6" w:rsidP="00DB3F8C">
      <w:pPr>
        <w:pStyle w:val="HTML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юридический адрес  оценщика и сведения о выданной ему лицензии на осуществление оценочной деятельности по данному виду имущества;</w:t>
      </w:r>
    </w:p>
    <w:p w:rsidR="004064D4" w:rsidRPr="00DB3F8C" w:rsidRDefault="00E966E6" w:rsidP="00DB3F8C">
      <w:pPr>
        <w:pStyle w:val="HTML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т</w:t>
      </w:r>
      <w:r w:rsidR="00B26FB8" w:rsidRPr="00DB3F8C">
        <w:rPr>
          <w:rFonts w:ascii="Times New Roman" w:hAnsi="Times New Roman" w:cs="Times New Roman"/>
          <w:sz w:val="28"/>
          <w:szCs w:val="28"/>
        </w:rPr>
        <w:t xml:space="preserve">очное описание объекта оценки, </w:t>
      </w:r>
      <w:r w:rsidRPr="00DB3F8C">
        <w:rPr>
          <w:rFonts w:ascii="Times New Roman" w:hAnsi="Times New Roman" w:cs="Times New Roman"/>
          <w:sz w:val="28"/>
          <w:szCs w:val="28"/>
        </w:rPr>
        <w:t>а в отношении объекта оценки,</w:t>
      </w:r>
      <w:r w:rsidR="001655C5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прина</w:t>
      </w:r>
      <w:r w:rsidR="004064D4" w:rsidRPr="00DB3F8C">
        <w:rPr>
          <w:rFonts w:ascii="Times New Roman" w:hAnsi="Times New Roman" w:cs="Times New Roman"/>
          <w:sz w:val="28"/>
          <w:szCs w:val="28"/>
        </w:rPr>
        <w:t xml:space="preserve">длежащего юридическому лицу,  </w:t>
      </w:r>
    </w:p>
    <w:p w:rsidR="00E966E6" w:rsidRPr="00DB3F8C" w:rsidRDefault="00E966E6" w:rsidP="00DB3F8C">
      <w:pPr>
        <w:pStyle w:val="HTML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реквизиты юридического лица и балансовая стоимость данного объекта оценки;</w:t>
      </w:r>
    </w:p>
    <w:p w:rsidR="00E966E6" w:rsidRPr="00DB3F8C" w:rsidRDefault="00E966E6" w:rsidP="00DB3F8C">
      <w:pPr>
        <w:pStyle w:val="HTML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стандарты оценки для определения соответствующего вида</w:t>
      </w:r>
      <w:r w:rsidR="004064D4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стоимости объекта оценки, обоснование их использования при</w:t>
      </w:r>
      <w:r w:rsidR="004064D4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проведении оценки данного объекта оценки, перечень использованных при проведении оценки объекта оценки данных с указанием исто</w:t>
      </w:r>
      <w:r w:rsidR="00B26FB8" w:rsidRPr="00DB3F8C">
        <w:rPr>
          <w:rFonts w:ascii="Times New Roman" w:hAnsi="Times New Roman" w:cs="Times New Roman"/>
          <w:sz w:val="28"/>
          <w:szCs w:val="28"/>
        </w:rPr>
        <w:t>чников их получения, а также принятые при проведении оценки</w:t>
      </w:r>
      <w:r w:rsidRPr="00DB3F8C">
        <w:rPr>
          <w:rFonts w:ascii="Times New Roman" w:hAnsi="Times New Roman" w:cs="Times New Roman"/>
          <w:sz w:val="28"/>
          <w:szCs w:val="28"/>
        </w:rPr>
        <w:t xml:space="preserve"> объекта оценки допущения;</w:t>
      </w:r>
    </w:p>
    <w:p w:rsidR="00E966E6" w:rsidRPr="00DB3F8C" w:rsidRDefault="00E966E6" w:rsidP="00DB3F8C">
      <w:pPr>
        <w:pStyle w:val="HTML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последовательность определения стоимост</w:t>
      </w:r>
      <w:r w:rsidR="00B26FB8" w:rsidRPr="00DB3F8C">
        <w:rPr>
          <w:rFonts w:ascii="Times New Roman" w:hAnsi="Times New Roman" w:cs="Times New Roman"/>
          <w:sz w:val="28"/>
          <w:szCs w:val="28"/>
        </w:rPr>
        <w:t xml:space="preserve">и объекта оценки и ее итоговая </w:t>
      </w:r>
      <w:r w:rsidRPr="00DB3F8C">
        <w:rPr>
          <w:rFonts w:ascii="Times New Roman" w:hAnsi="Times New Roman" w:cs="Times New Roman"/>
          <w:sz w:val="28"/>
          <w:szCs w:val="28"/>
        </w:rPr>
        <w:t>величина, а также ограничения и пределы применения полученного результата;</w:t>
      </w:r>
    </w:p>
    <w:p w:rsidR="00E966E6" w:rsidRPr="00DB3F8C" w:rsidRDefault="00E966E6" w:rsidP="00DB3F8C">
      <w:pPr>
        <w:pStyle w:val="HTML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дата определения стоимости объекта оценки;</w:t>
      </w:r>
    </w:p>
    <w:p w:rsidR="00E966E6" w:rsidRPr="00DB3F8C" w:rsidRDefault="00B26FB8" w:rsidP="00DB3F8C">
      <w:pPr>
        <w:pStyle w:val="HTML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="00E966E6" w:rsidRPr="00DB3F8C">
        <w:rPr>
          <w:rFonts w:ascii="Times New Roman" w:hAnsi="Times New Roman" w:cs="Times New Roman"/>
          <w:sz w:val="28"/>
          <w:szCs w:val="28"/>
        </w:rPr>
        <w:t>используем</w:t>
      </w:r>
      <w:r w:rsidRPr="00DB3F8C">
        <w:rPr>
          <w:rFonts w:ascii="Times New Roman" w:hAnsi="Times New Roman" w:cs="Times New Roman"/>
          <w:sz w:val="28"/>
          <w:szCs w:val="28"/>
        </w:rPr>
        <w:t xml:space="preserve">ых оценщиком и устанавливающих </w:t>
      </w:r>
      <w:r w:rsidR="00E966E6" w:rsidRPr="00DB3F8C">
        <w:rPr>
          <w:rFonts w:ascii="Times New Roman" w:hAnsi="Times New Roman" w:cs="Times New Roman"/>
          <w:sz w:val="28"/>
          <w:szCs w:val="28"/>
        </w:rPr>
        <w:t>количественные и качественные характеристики объекта оценки.</w:t>
      </w:r>
    </w:p>
    <w:p w:rsidR="00E966E6" w:rsidRPr="00DB3F8C" w:rsidRDefault="002C0DBB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Отчет может также содержать иные сведения, являющиеся, </w:t>
      </w:r>
      <w:r w:rsidR="00E966E6" w:rsidRPr="00DB3F8C">
        <w:rPr>
          <w:rFonts w:ascii="Times New Roman" w:hAnsi="Times New Roman" w:cs="Times New Roman"/>
          <w:sz w:val="28"/>
          <w:szCs w:val="28"/>
        </w:rPr>
        <w:t>по</w:t>
      </w:r>
      <w:r w:rsidR="004064D4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E966E6" w:rsidRPr="00DB3F8C">
        <w:rPr>
          <w:rFonts w:ascii="Times New Roman" w:hAnsi="Times New Roman" w:cs="Times New Roman"/>
          <w:sz w:val="28"/>
          <w:szCs w:val="28"/>
        </w:rPr>
        <w:t>мнению оценщ</w:t>
      </w:r>
      <w:r w:rsidRPr="00DB3F8C">
        <w:rPr>
          <w:rFonts w:ascii="Times New Roman" w:hAnsi="Times New Roman" w:cs="Times New Roman"/>
          <w:sz w:val="28"/>
          <w:szCs w:val="28"/>
        </w:rPr>
        <w:t xml:space="preserve">ика, существенно важными для полноты </w:t>
      </w:r>
      <w:r w:rsidR="00E966E6" w:rsidRPr="00DB3F8C">
        <w:rPr>
          <w:rFonts w:ascii="Times New Roman" w:hAnsi="Times New Roman" w:cs="Times New Roman"/>
          <w:sz w:val="28"/>
          <w:szCs w:val="28"/>
        </w:rPr>
        <w:t>отражения примененного им метода расчета стоимости конкретного объекта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E966E6" w:rsidRPr="00DB3F8C">
        <w:rPr>
          <w:rFonts w:ascii="Times New Roman" w:hAnsi="Times New Roman" w:cs="Times New Roman"/>
          <w:sz w:val="28"/>
          <w:szCs w:val="28"/>
        </w:rPr>
        <w:t>оценки.</w:t>
      </w:r>
    </w:p>
    <w:p w:rsidR="00E966E6" w:rsidRPr="00DB3F8C" w:rsidRDefault="002C0DBB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Для проведения оценки отдельных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 видов объектов оценки законодательством Российской Федерации могут быть предусмотрены специальные формы отчетов.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Отчет собственноручно подписывается оценщиком и заверяется его печатью.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6E6" w:rsidRPr="00DB3F8C" w:rsidRDefault="00E966E6" w:rsidP="00DB3F8C">
      <w:pPr>
        <w:pStyle w:val="HTML"/>
        <w:numPr>
          <w:ilvl w:val="1"/>
          <w:numId w:val="43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8C">
        <w:rPr>
          <w:rFonts w:ascii="Times New Roman" w:hAnsi="Times New Roman" w:cs="Times New Roman"/>
          <w:b/>
          <w:sz w:val="28"/>
          <w:szCs w:val="28"/>
        </w:rPr>
        <w:t>Права</w:t>
      </w:r>
      <w:r w:rsidR="004064D4" w:rsidRPr="00DB3F8C">
        <w:rPr>
          <w:rFonts w:ascii="Times New Roman" w:hAnsi="Times New Roman" w:cs="Times New Roman"/>
          <w:b/>
          <w:sz w:val="28"/>
          <w:szCs w:val="28"/>
        </w:rPr>
        <w:t xml:space="preserve"> и обязанности</w:t>
      </w:r>
      <w:r w:rsidRPr="00DB3F8C">
        <w:rPr>
          <w:rFonts w:ascii="Times New Roman" w:hAnsi="Times New Roman" w:cs="Times New Roman"/>
          <w:b/>
          <w:sz w:val="28"/>
          <w:szCs w:val="28"/>
        </w:rPr>
        <w:t xml:space="preserve"> оценщика</w:t>
      </w:r>
    </w:p>
    <w:p w:rsidR="002C0DBB" w:rsidRPr="00DB3F8C" w:rsidRDefault="002C0DBB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80E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F8C">
        <w:rPr>
          <w:rFonts w:ascii="Times New Roman" w:hAnsi="Times New Roman" w:cs="Times New Roman"/>
          <w:i/>
          <w:sz w:val="28"/>
          <w:szCs w:val="28"/>
        </w:rPr>
        <w:t>Оценщик имеет право:</w:t>
      </w:r>
    </w:p>
    <w:p w:rsidR="00E966E6" w:rsidRPr="00DB3F8C" w:rsidRDefault="00E966E6" w:rsidP="00DB3F8C">
      <w:pPr>
        <w:pStyle w:val="HTML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применять самостоятельно методы проведения оценки объекта оценки в соответствии со стандартами оценки;</w:t>
      </w:r>
    </w:p>
    <w:p w:rsidR="00E966E6" w:rsidRPr="00DB3F8C" w:rsidRDefault="002C0DBB" w:rsidP="00DB3F8C">
      <w:pPr>
        <w:pStyle w:val="HTML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требовать от заказчика при проведении обязательной </w:t>
      </w:r>
      <w:r w:rsidR="00E966E6" w:rsidRPr="00DB3F8C">
        <w:rPr>
          <w:rFonts w:ascii="Times New Roman" w:hAnsi="Times New Roman" w:cs="Times New Roman"/>
          <w:sz w:val="28"/>
          <w:szCs w:val="28"/>
        </w:rPr>
        <w:t>оценки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4E51FD" w:rsidRPr="00DB3F8C">
        <w:rPr>
          <w:rFonts w:ascii="Times New Roman" w:hAnsi="Times New Roman" w:cs="Times New Roman"/>
          <w:sz w:val="28"/>
          <w:szCs w:val="28"/>
        </w:rPr>
        <w:t>объекта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 обеспечения доступа в полном объеме к документации, необходимой для осуществления этой оценки;</w:t>
      </w:r>
    </w:p>
    <w:p w:rsidR="00E966E6" w:rsidRPr="00DB3F8C" w:rsidRDefault="002C0DBB" w:rsidP="00DB3F8C">
      <w:pPr>
        <w:pStyle w:val="HTML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получать разъяснения и дополнительные сведения, </w:t>
      </w:r>
      <w:r w:rsidR="00E966E6" w:rsidRPr="00DB3F8C">
        <w:rPr>
          <w:rFonts w:ascii="Times New Roman" w:hAnsi="Times New Roman" w:cs="Times New Roman"/>
          <w:sz w:val="28"/>
          <w:szCs w:val="28"/>
        </w:rPr>
        <w:t>необходимые для осуществления данной оценки;</w:t>
      </w:r>
    </w:p>
    <w:p w:rsidR="00E966E6" w:rsidRPr="00DB3F8C" w:rsidRDefault="002C0DBB" w:rsidP="00DB3F8C">
      <w:pPr>
        <w:pStyle w:val="HTML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запрашивать в письменной или устной форме у третьих </w:t>
      </w:r>
      <w:r w:rsidR="00E966E6" w:rsidRPr="00DB3F8C">
        <w:rPr>
          <w:rFonts w:ascii="Times New Roman" w:hAnsi="Times New Roman" w:cs="Times New Roman"/>
          <w:sz w:val="28"/>
          <w:szCs w:val="28"/>
        </w:rPr>
        <w:t>лиц</w:t>
      </w:r>
      <w:r w:rsidRPr="00DB3F8C">
        <w:rPr>
          <w:rFonts w:ascii="Times New Roman" w:hAnsi="Times New Roman" w:cs="Times New Roman"/>
          <w:sz w:val="28"/>
          <w:szCs w:val="28"/>
        </w:rPr>
        <w:t xml:space="preserve"> информацию, </w:t>
      </w:r>
      <w:r w:rsidR="00E966E6" w:rsidRPr="00DB3F8C">
        <w:rPr>
          <w:rFonts w:ascii="Times New Roman" w:hAnsi="Times New Roman" w:cs="Times New Roman"/>
          <w:sz w:val="28"/>
          <w:szCs w:val="28"/>
        </w:rPr>
        <w:t>необходимую для про</w:t>
      </w:r>
      <w:r w:rsidRPr="00DB3F8C">
        <w:rPr>
          <w:rFonts w:ascii="Times New Roman" w:hAnsi="Times New Roman" w:cs="Times New Roman"/>
          <w:sz w:val="28"/>
          <w:szCs w:val="28"/>
        </w:rPr>
        <w:t xml:space="preserve">ведения оценки объекта оценки, за исключением </w:t>
      </w:r>
      <w:r w:rsidR="00E966E6" w:rsidRPr="00DB3F8C">
        <w:rPr>
          <w:rFonts w:ascii="Times New Roman" w:hAnsi="Times New Roman" w:cs="Times New Roman"/>
          <w:sz w:val="28"/>
          <w:szCs w:val="28"/>
        </w:rPr>
        <w:t>информац</w:t>
      </w:r>
      <w:r w:rsidRPr="00DB3F8C">
        <w:rPr>
          <w:rFonts w:ascii="Times New Roman" w:hAnsi="Times New Roman" w:cs="Times New Roman"/>
          <w:sz w:val="28"/>
          <w:szCs w:val="28"/>
        </w:rPr>
        <w:t xml:space="preserve">ии, являющейся государственной или коммерческой тайной; в случае, если отказ в </w:t>
      </w:r>
      <w:r w:rsidR="00E966E6" w:rsidRPr="00DB3F8C">
        <w:rPr>
          <w:rFonts w:ascii="Times New Roman" w:hAnsi="Times New Roman" w:cs="Times New Roman"/>
          <w:sz w:val="28"/>
          <w:szCs w:val="28"/>
        </w:rPr>
        <w:t>предоставлении</w:t>
      </w:r>
      <w:r w:rsidRPr="00DB3F8C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="00E966E6" w:rsidRPr="00DB3F8C">
        <w:rPr>
          <w:rFonts w:ascii="Times New Roman" w:hAnsi="Times New Roman" w:cs="Times New Roman"/>
          <w:sz w:val="28"/>
          <w:szCs w:val="28"/>
        </w:rPr>
        <w:t>информации существенным образом влияет на достоверность оценки объекта оценки, оценщик указывает это в отчете;</w:t>
      </w:r>
    </w:p>
    <w:p w:rsidR="00E966E6" w:rsidRPr="00DB3F8C" w:rsidRDefault="002C0DBB" w:rsidP="00DB3F8C">
      <w:pPr>
        <w:pStyle w:val="HTML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привлекать по мере необходимости на договорной основе </w:t>
      </w:r>
      <w:r w:rsidR="00E966E6" w:rsidRPr="00DB3F8C">
        <w:rPr>
          <w:rFonts w:ascii="Times New Roman" w:hAnsi="Times New Roman" w:cs="Times New Roman"/>
          <w:sz w:val="28"/>
          <w:szCs w:val="28"/>
        </w:rPr>
        <w:t>к участ</w:t>
      </w:r>
      <w:r w:rsidRPr="00DB3F8C">
        <w:rPr>
          <w:rFonts w:ascii="Times New Roman" w:hAnsi="Times New Roman" w:cs="Times New Roman"/>
          <w:sz w:val="28"/>
          <w:szCs w:val="28"/>
        </w:rPr>
        <w:t xml:space="preserve">ию в проведении оценки объекта оценки иных оценщиков </w:t>
      </w:r>
      <w:r w:rsidR="00E966E6" w:rsidRPr="00DB3F8C">
        <w:rPr>
          <w:rFonts w:ascii="Times New Roman" w:hAnsi="Times New Roman" w:cs="Times New Roman"/>
          <w:sz w:val="28"/>
          <w:szCs w:val="28"/>
        </w:rPr>
        <w:t>либо других специалистов;</w:t>
      </w:r>
    </w:p>
    <w:p w:rsidR="00E966E6" w:rsidRPr="00DB3F8C" w:rsidRDefault="00E966E6" w:rsidP="00DB3F8C">
      <w:pPr>
        <w:pStyle w:val="HTML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отказаться от проведения оценки объекта оценки в случаях, если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нарушил условия договора, </w:t>
      </w:r>
      <w:r w:rsidRPr="00DB3F8C">
        <w:rPr>
          <w:rFonts w:ascii="Times New Roman" w:hAnsi="Times New Roman" w:cs="Times New Roman"/>
          <w:sz w:val="28"/>
          <w:szCs w:val="28"/>
        </w:rPr>
        <w:t>не обесп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ечил предоставление необходимой информации об объекте </w:t>
      </w:r>
      <w:r w:rsidR="004E51FD" w:rsidRPr="00DB3F8C">
        <w:rPr>
          <w:rFonts w:ascii="Times New Roman" w:hAnsi="Times New Roman" w:cs="Times New Roman"/>
          <w:sz w:val="28"/>
          <w:szCs w:val="28"/>
        </w:rPr>
        <w:t>оценки,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 либо не </w:t>
      </w:r>
      <w:r w:rsidRPr="00DB3F8C">
        <w:rPr>
          <w:rFonts w:ascii="Times New Roman" w:hAnsi="Times New Roman" w:cs="Times New Roman"/>
          <w:sz w:val="28"/>
          <w:szCs w:val="28"/>
        </w:rPr>
        <w:t>обеспечил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соответствующие договору условия работы.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F8C">
        <w:rPr>
          <w:rFonts w:ascii="Times New Roman" w:hAnsi="Times New Roman" w:cs="Times New Roman"/>
          <w:i/>
          <w:sz w:val="28"/>
          <w:szCs w:val="28"/>
        </w:rPr>
        <w:t>Оценщик обязан:</w:t>
      </w:r>
    </w:p>
    <w:p w:rsidR="00E966E6" w:rsidRPr="00DB3F8C" w:rsidRDefault="00E966E6" w:rsidP="00DB3F8C">
      <w:pPr>
        <w:pStyle w:val="HTM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соблюдать при осущес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твлении оценочной деятельности требования настоящего </w:t>
      </w:r>
      <w:r w:rsidRPr="00DB3F8C">
        <w:rPr>
          <w:rFonts w:ascii="Times New Roman" w:hAnsi="Times New Roman" w:cs="Times New Roman"/>
          <w:sz w:val="28"/>
          <w:szCs w:val="28"/>
        </w:rPr>
        <w:t>Феде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рального закона, а </w:t>
      </w:r>
      <w:r w:rsidRPr="00DB3F8C">
        <w:rPr>
          <w:rFonts w:ascii="Times New Roman" w:hAnsi="Times New Roman" w:cs="Times New Roman"/>
          <w:sz w:val="28"/>
          <w:szCs w:val="28"/>
        </w:rPr>
        <w:t>также принятых на е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го основе нормативных правовых актов Российской Федерации и </w:t>
      </w:r>
      <w:r w:rsidRPr="00DB3F8C">
        <w:rPr>
          <w:rFonts w:ascii="Times New Roman" w:hAnsi="Times New Roman" w:cs="Times New Roman"/>
          <w:sz w:val="28"/>
          <w:szCs w:val="28"/>
        </w:rPr>
        <w:t>нормативных правовых актов субъектов Российской Федерации;</w:t>
      </w:r>
    </w:p>
    <w:p w:rsidR="00E966E6" w:rsidRPr="00DB3F8C" w:rsidRDefault="00E966E6" w:rsidP="00DB3F8C">
      <w:pPr>
        <w:pStyle w:val="HTM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сообщать заказчику о невозможности свое</w:t>
      </w:r>
      <w:r w:rsidR="002C0DBB" w:rsidRPr="00DB3F8C">
        <w:rPr>
          <w:rFonts w:ascii="Times New Roman" w:hAnsi="Times New Roman" w:cs="Times New Roman"/>
          <w:sz w:val="28"/>
          <w:szCs w:val="28"/>
        </w:rPr>
        <w:t>го участия в проведении оценки объекта</w:t>
      </w:r>
      <w:r w:rsidRPr="00DB3F8C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вследствие возникновения </w:t>
      </w:r>
      <w:r w:rsidRPr="00DB3F8C">
        <w:rPr>
          <w:rFonts w:ascii="Times New Roman" w:hAnsi="Times New Roman" w:cs="Times New Roman"/>
          <w:sz w:val="28"/>
          <w:szCs w:val="28"/>
        </w:rPr>
        <w:t>обстоятельств,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препятствующих проведению объективной оценки объекта оценки;</w:t>
      </w:r>
    </w:p>
    <w:p w:rsidR="00E966E6" w:rsidRPr="00DB3F8C" w:rsidRDefault="00E966E6" w:rsidP="00DB3F8C">
      <w:pPr>
        <w:pStyle w:val="HTM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обеспечивать сохранность документов, получаемых от заказчика и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третьих лиц в ходе проведения оценки объекта оценки;</w:t>
      </w:r>
    </w:p>
    <w:p w:rsidR="00E966E6" w:rsidRPr="00DB3F8C" w:rsidRDefault="00E966E6" w:rsidP="00DB3F8C">
      <w:pPr>
        <w:pStyle w:val="HTM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предоставлять заказчику информацию о требованиях законодате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об оценочной </w:t>
      </w:r>
      <w:r w:rsidRPr="00DB3F8C">
        <w:rPr>
          <w:rFonts w:ascii="Times New Roman" w:hAnsi="Times New Roman" w:cs="Times New Roman"/>
          <w:sz w:val="28"/>
          <w:szCs w:val="28"/>
        </w:rPr>
        <w:t>деятельности,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 об уставе и о кодексе </w:t>
      </w:r>
      <w:r w:rsidRPr="00DB3F8C">
        <w:rPr>
          <w:rFonts w:ascii="Times New Roman" w:hAnsi="Times New Roman" w:cs="Times New Roman"/>
          <w:sz w:val="28"/>
          <w:szCs w:val="28"/>
        </w:rPr>
        <w:t>э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тики </w:t>
      </w:r>
      <w:r w:rsidRPr="00DB3F8C">
        <w:rPr>
          <w:rFonts w:ascii="Times New Roman" w:hAnsi="Times New Roman" w:cs="Times New Roman"/>
          <w:sz w:val="28"/>
          <w:szCs w:val="28"/>
        </w:rPr>
        <w:t>соответствующей саморегулируемой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организации (профессионального общес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твенного объединения оценщиков или </w:t>
      </w:r>
      <w:r w:rsidRPr="00DB3F8C">
        <w:rPr>
          <w:rFonts w:ascii="Times New Roman" w:hAnsi="Times New Roman" w:cs="Times New Roman"/>
          <w:sz w:val="28"/>
          <w:szCs w:val="28"/>
        </w:rPr>
        <w:t>некоммер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ческой организации оценщиков), </w:t>
      </w:r>
      <w:r w:rsidRPr="00DB3F8C">
        <w:rPr>
          <w:rFonts w:ascii="Times New Roman" w:hAnsi="Times New Roman" w:cs="Times New Roman"/>
          <w:sz w:val="28"/>
          <w:szCs w:val="28"/>
        </w:rPr>
        <w:t>на членство в которой ссылается оценщик в своем отчете;</w:t>
      </w:r>
    </w:p>
    <w:p w:rsidR="00E966E6" w:rsidRPr="00DB3F8C" w:rsidRDefault="00E966E6" w:rsidP="00DB3F8C">
      <w:pPr>
        <w:pStyle w:val="HTM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предоставлять по требованию заказчика документ об образовании,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 подтверждающий получение </w:t>
      </w:r>
      <w:r w:rsidRPr="00DB3F8C">
        <w:rPr>
          <w:rFonts w:ascii="Times New Roman" w:hAnsi="Times New Roman" w:cs="Times New Roman"/>
          <w:sz w:val="28"/>
          <w:szCs w:val="28"/>
        </w:rPr>
        <w:t>профессиона</w:t>
      </w:r>
      <w:r w:rsidR="002C0DBB" w:rsidRPr="00DB3F8C">
        <w:rPr>
          <w:rFonts w:ascii="Times New Roman" w:hAnsi="Times New Roman" w:cs="Times New Roman"/>
          <w:sz w:val="28"/>
          <w:szCs w:val="28"/>
        </w:rPr>
        <w:t xml:space="preserve">льных знаний в </w:t>
      </w:r>
      <w:r w:rsidRPr="00DB3F8C">
        <w:rPr>
          <w:rFonts w:ascii="Times New Roman" w:hAnsi="Times New Roman" w:cs="Times New Roman"/>
          <w:sz w:val="28"/>
          <w:szCs w:val="28"/>
        </w:rPr>
        <w:t>области оценочной деятельности;</w:t>
      </w:r>
    </w:p>
    <w:p w:rsidR="00E966E6" w:rsidRPr="00DB3F8C" w:rsidRDefault="002C0DBB" w:rsidP="00DB3F8C">
      <w:pPr>
        <w:pStyle w:val="HTM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не разглашать конфиденциальную информацию, полученную </w:t>
      </w:r>
      <w:r w:rsidR="00E966E6" w:rsidRPr="00DB3F8C">
        <w:rPr>
          <w:rFonts w:ascii="Times New Roman" w:hAnsi="Times New Roman" w:cs="Times New Roman"/>
          <w:sz w:val="28"/>
          <w:szCs w:val="28"/>
        </w:rPr>
        <w:t>от заказчика в ходе про</w:t>
      </w:r>
      <w:r w:rsidRPr="00DB3F8C">
        <w:rPr>
          <w:rFonts w:ascii="Times New Roman" w:hAnsi="Times New Roman" w:cs="Times New Roman"/>
          <w:sz w:val="28"/>
          <w:szCs w:val="28"/>
        </w:rPr>
        <w:t xml:space="preserve">ведения оценки объекта оценки, </w:t>
      </w:r>
      <w:r w:rsidR="00E966E6" w:rsidRPr="00DB3F8C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законодательством Российской Федерации;</w:t>
      </w:r>
    </w:p>
    <w:p w:rsidR="00E966E6" w:rsidRPr="00DB3F8C" w:rsidRDefault="00E966E6" w:rsidP="00DB3F8C">
      <w:pPr>
        <w:pStyle w:val="HTM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хранить копии составленных отчетов в течение трех лет;</w:t>
      </w:r>
    </w:p>
    <w:p w:rsidR="00E966E6" w:rsidRPr="00DB3F8C" w:rsidRDefault="002C0DBB" w:rsidP="00DB3F8C">
      <w:pPr>
        <w:pStyle w:val="HTML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в случаях, предусмотренных законодательством </w:t>
      </w:r>
      <w:r w:rsidR="00E966E6" w:rsidRPr="00DB3F8C">
        <w:rPr>
          <w:rFonts w:ascii="Times New Roman" w:hAnsi="Times New Roman" w:cs="Times New Roman"/>
          <w:sz w:val="28"/>
          <w:szCs w:val="28"/>
        </w:rPr>
        <w:t>Российской</w:t>
      </w:r>
      <w:r w:rsidRPr="00DB3F8C">
        <w:rPr>
          <w:rFonts w:ascii="Times New Roman" w:hAnsi="Times New Roman" w:cs="Times New Roman"/>
          <w:sz w:val="28"/>
          <w:szCs w:val="28"/>
        </w:rPr>
        <w:t xml:space="preserve"> Федерации, предоставлять </w:t>
      </w:r>
      <w:r w:rsidR="00E966E6" w:rsidRPr="00DB3F8C">
        <w:rPr>
          <w:rFonts w:ascii="Times New Roman" w:hAnsi="Times New Roman" w:cs="Times New Roman"/>
          <w:sz w:val="28"/>
          <w:szCs w:val="28"/>
        </w:rPr>
        <w:t>копии хранящи</w:t>
      </w:r>
      <w:r w:rsidRPr="00DB3F8C">
        <w:rPr>
          <w:rFonts w:ascii="Times New Roman" w:hAnsi="Times New Roman" w:cs="Times New Roman"/>
          <w:sz w:val="28"/>
          <w:szCs w:val="28"/>
        </w:rPr>
        <w:t xml:space="preserve">хся отчетов или информацию из них правоохранительным, судебным, иным </w:t>
      </w:r>
      <w:r w:rsidR="00E966E6" w:rsidRPr="00DB3F8C">
        <w:rPr>
          <w:rFonts w:ascii="Times New Roman" w:hAnsi="Times New Roman" w:cs="Times New Roman"/>
          <w:sz w:val="28"/>
          <w:szCs w:val="28"/>
        </w:rPr>
        <w:t>уполномоченным государственным органам либо органам местного самоуправления по их законному требованию.</w:t>
      </w:r>
    </w:p>
    <w:p w:rsidR="002C0DBB" w:rsidRPr="00DB3F8C" w:rsidRDefault="002C0DBB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80E" w:rsidRPr="00DB3F8C" w:rsidRDefault="00E966E6" w:rsidP="00DB3F8C">
      <w:pPr>
        <w:pStyle w:val="HTML"/>
        <w:numPr>
          <w:ilvl w:val="1"/>
          <w:numId w:val="43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F8C">
        <w:rPr>
          <w:rFonts w:ascii="Times New Roman" w:hAnsi="Times New Roman" w:cs="Times New Roman"/>
          <w:b/>
          <w:sz w:val="28"/>
          <w:szCs w:val="28"/>
        </w:rPr>
        <w:t>Независимость</w:t>
      </w:r>
      <w:r w:rsidR="000E180E" w:rsidRPr="00DB3F8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B3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80E" w:rsidRPr="00DB3F8C">
        <w:rPr>
          <w:rFonts w:ascii="Times New Roman" w:hAnsi="Times New Roman" w:cs="Times New Roman"/>
          <w:b/>
          <w:sz w:val="28"/>
          <w:szCs w:val="28"/>
        </w:rPr>
        <w:t>страхование гражданской ответственности оценщиков</w:t>
      </w:r>
    </w:p>
    <w:p w:rsidR="00DB3F8C" w:rsidRDefault="00DB3F8C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Оценка объекта оценки н</w:t>
      </w:r>
      <w:r w:rsidR="000E180E" w:rsidRPr="00DB3F8C">
        <w:rPr>
          <w:rFonts w:ascii="Times New Roman" w:hAnsi="Times New Roman" w:cs="Times New Roman"/>
          <w:sz w:val="28"/>
          <w:szCs w:val="28"/>
        </w:rPr>
        <w:t xml:space="preserve">е может проводиться оценщиком, </w:t>
      </w:r>
      <w:r w:rsidRPr="00DB3F8C">
        <w:rPr>
          <w:rFonts w:ascii="Times New Roman" w:hAnsi="Times New Roman" w:cs="Times New Roman"/>
          <w:sz w:val="28"/>
          <w:szCs w:val="28"/>
        </w:rPr>
        <w:t>если он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0E180E" w:rsidRPr="00DB3F8C">
        <w:rPr>
          <w:rFonts w:ascii="Times New Roman" w:hAnsi="Times New Roman" w:cs="Times New Roman"/>
          <w:sz w:val="28"/>
          <w:szCs w:val="28"/>
        </w:rPr>
        <w:t xml:space="preserve">является учредителем, собственником, </w:t>
      </w:r>
      <w:r w:rsidRPr="00DB3F8C">
        <w:rPr>
          <w:rFonts w:ascii="Times New Roman" w:hAnsi="Times New Roman" w:cs="Times New Roman"/>
          <w:sz w:val="28"/>
          <w:szCs w:val="28"/>
        </w:rPr>
        <w:t>акционером или должностным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0E180E" w:rsidRPr="00DB3F8C">
        <w:rPr>
          <w:rFonts w:ascii="Times New Roman" w:hAnsi="Times New Roman" w:cs="Times New Roman"/>
          <w:sz w:val="28"/>
          <w:szCs w:val="28"/>
        </w:rPr>
        <w:t xml:space="preserve">лицом юридического </w:t>
      </w:r>
      <w:r w:rsidR="004E51FD" w:rsidRPr="00DB3F8C">
        <w:rPr>
          <w:rFonts w:ascii="Times New Roman" w:hAnsi="Times New Roman" w:cs="Times New Roman"/>
          <w:sz w:val="28"/>
          <w:szCs w:val="28"/>
        </w:rPr>
        <w:t>лица,</w:t>
      </w:r>
      <w:r w:rsidR="000E180E" w:rsidRPr="00DB3F8C">
        <w:rPr>
          <w:rFonts w:ascii="Times New Roman" w:hAnsi="Times New Roman" w:cs="Times New Roman"/>
          <w:sz w:val="28"/>
          <w:szCs w:val="28"/>
        </w:rPr>
        <w:t xml:space="preserve"> либо заказчиком или физическим лицом, имеющим имущественный интерес в объекте оценки, </w:t>
      </w:r>
      <w:r w:rsidRPr="00DB3F8C">
        <w:rPr>
          <w:rFonts w:ascii="Times New Roman" w:hAnsi="Times New Roman" w:cs="Times New Roman"/>
          <w:sz w:val="28"/>
          <w:szCs w:val="28"/>
        </w:rPr>
        <w:t>или состоит с</w:t>
      </w:r>
      <w:r w:rsidR="000E180E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указанными лицами в близком родстве или свойстве.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F8C">
        <w:rPr>
          <w:rFonts w:ascii="Times New Roman" w:hAnsi="Times New Roman" w:cs="Times New Roman"/>
          <w:i/>
          <w:sz w:val="28"/>
          <w:szCs w:val="28"/>
        </w:rPr>
        <w:t>Проведение оценки объекта оценки не допускается, если:</w:t>
      </w:r>
    </w:p>
    <w:p w:rsidR="00E966E6" w:rsidRPr="00DB3F8C" w:rsidRDefault="000E180E" w:rsidP="00DB3F8C">
      <w:pPr>
        <w:pStyle w:val="HTML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в отношении объекта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 оценки оценщик имеет вещные </w:t>
      </w:r>
      <w:r w:rsidR="00E966E6" w:rsidRPr="00DB3F8C">
        <w:rPr>
          <w:rFonts w:ascii="Times New Roman" w:hAnsi="Times New Roman" w:cs="Times New Roman"/>
          <w:sz w:val="28"/>
          <w:szCs w:val="28"/>
        </w:rPr>
        <w:t>или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E966E6" w:rsidRPr="00DB3F8C">
        <w:rPr>
          <w:rFonts w:ascii="Times New Roman" w:hAnsi="Times New Roman" w:cs="Times New Roman"/>
          <w:sz w:val="28"/>
          <w:szCs w:val="28"/>
        </w:rPr>
        <w:t>обязательственные права вне договора;</w:t>
      </w:r>
    </w:p>
    <w:p w:rsidR="00E966E6" w:rsidRPr="00DB3F8C" w:rsidRDefault="007925ED" w:rsidP="00DB3F8C">
      <w:pPr>
        <w:pStyle w:val="HTML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оценщик является учредителем, собственником, </w:t>
      </w:r>
      <w:r w:rsidR="00E966E6" w:rsidRPr="00DB3F8C">
        <w:rPr>
          <w:rFonts w:ascii="Times New Roman" w:hAnsi="Times New Roman" w:cs="Times New Roman"/>
          <w:sz w:val="28"/>
          <w:szCs w:val="28"/>
        </w:rPr>
        <w:t>акционером,</w:t>
      </w:r>
      <w:r w:rsidRPr="00DB3F8C">
        <w:rPr>
          <w:rFonts w:ascii="Times New Roman" w:hAnsi="Times New Roman" w:cs="Times New Roman"/>
          <w:sz w:val="28"/>
          <w:szCs w:val="28"/>
        </w:rPr>
        <w:t xml:space="preserve"> кредитором, страховщиком </w:t>
      </w:r>
      <w:r w:rsidR="00E966E6" w:rsidRPr="00DB3F8C">
        <w:rPr>
          <w:rFonts w:ascii="Times New Roman" w:hAnsi="Times New Roman" w:cs="Times New Roman"/>
          <w:sz w:val="28"/>
          <w:szCs w:val="28"/>
        </w:rPr>
        <w:t>юридического лица либо юридическое лиц</w:t>
      </w:r>
      <w:r w:rsidR="000E180E" w:rsidRPr="00DB3F8C">
        <w:rPr>
          <w:rFonts w:ascii="Times New Roman" w:hAnsi="Times New Roman" w:cs="Times New Roman"/>
          <w:sz w:val="28"/>
          <w:szCs w:val="28"/>
        </w:rPr>
        <w:t>о является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0E180E" w:rsidRPr="00DB3F8C">
        <w:rPr>
          <w:rFonts w:ascii="Times New Roman" w:hAnsi="Times New Roman" w:cs="Times New Roman"/>
          <w:sz w:val="28"/>
          <w:szCs w:val="28"/>
        </w:rPr>
        <w:t xml:space="preserve">учредителем, </w:t>
      </w:r>
      <w:r w:rsidRPr="00DB3F8C">
        <w:rPr>
          <w:rFonts w:ascii="Times New Roman" w:hAnsi="Times New Roman" w:cs="Times New Roman"/>
          <w:sz w:val="28"/>
          <w:szCs w:val="28"/>
        </w:rPr>
        <w:t>акционером, кредитором,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 страховщиком оценочной фирмы.</w:t>
      </w:r>
    </w:p>
    <w:p w:rsidR="00E966E6" w:rsidRPr="00DB3F8C" w:rsidRDefault="006E0B25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Не допускается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 вмешате</w:t>
      </w:r>
      <w:r w:rsidRPr="00DB3F8C">
        <w:rPr>
          <w:rFonts w:ascii="Times New Roman" w:hAnsi="Times New Roman" w:cs="Times New Roman"/>
          <w:sz w:val="28"/>
          <w:szCs w:val="28"/>
        </w:rPr>
        <w:t xml:space="preserve">льство заказчика либо 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заинтересованных лиц в деятельность оценщика, если </w:t>
      </w:r>
      <w:r w:rsidR="00E966E6" w:rsidRPr="00DB3F8C">
        <w:rPr>
          <w:rFonts w:ascii="Times New Roman" w:hAnsi="Times New Roman" w:cs="Times New Roman"/>
          <w:sz w:val="28"/>
          <w:szCs w:val="28"/>
        </w:rPr>
        <w:t>это может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E966E6" w:rsidRPr="00DB3F8C">
        <w:rPr>
          <w:rFonts w:ascii="Times New Roman" w:hAnsi="Times New Roman" w:cs="Times New Roman"/>
          <w:sz w:val="28"/>
          <w:szCs w:val="28"/>
        </w:rPr>
        <w:t>негативно повлиять на достовернос</w:t>
      </w:r>
      <w:r w:rsidR="007925ED" w:rsidRPr="00DB3F8C">
        <w:rPr>
          <w:rFonts w:ascii="Times New Roman" w:hAnsi="Times New Roman" w:cs="Times New Roman"/>
          <w:sz w:val="28"/>
          <w:szCs w:val="28"/>
        </w:rPr>
        <w:t>ть результата проведения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E966E6" w:rsidRPr="00DB3F8C">
        <w:rPr>
          <w:rFonts w:ascii="Times New Roman" w:hAnsi="Times New Roman" w:cs="Times New Roman"/>
          <w:sz w:val="28"/>
          <w:szCs w:val="28"/>
        </w:rPr>
        <w:t>объекта оценки, в том числе ограничение круга вопросов, подлежащих выяснению или определению при проведении оценки объекта оценки.</w:t>
      </w:r>
    </w:p>
    <w:p w:rsidR="006E0B25" w:rsidRPr="00DB3F8C" w:rsidRDefault="007925ED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Размер оплаты </w:t>
      </w:r>
      <w:r w:rsidR="00E966E6" w:rsidRPr="00DB3F8C">
        <w:rPr>
          <w:rFonts w:ascii="Times New Roman" w:hAnsi="Times New Roman" w:cs="Times New Roman"/>
          <w:sz w:val="28"/>
          <w:szCs w:val="28"/>
        </w:rPr>
        <w:t>оценщику за проведение оценки объекта оценки не может зависеть от итоговой величины стоимости объекта оценки.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Оценка объекта оценки н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е может проводиться оценщиком, </w:t>
      </w:r>
      <w:r w:rsidRPr="00DB3F8C">
        <w:rPr>
          <w:rFonts w:ascii="Times New Roman" w:hAnsi="Times New Roman" w:cs="Times New Roman"/>
          <w:sz w:val="28"/>
          <w:szCs w:val="28"/>
        </w:rPr>
        <w:t>если он</w:t>
      </w:r>
      <w:r w:rsidR="006E0B25" w:rsidRPr="00DB3F8C">
        <w:rPr>
          <w:rFonts w:ascii="Times New Roman" w:hAnsi="Times New Roman" w:cs="Times New Roman"/>
          <w:sz w:val="28"/>
          <w:szCs w:val="28"/>
        </w:rPr>
        <w:t xml:space="preserve"> является учредителем, собственником, </w:t>
      </w:r>
      <w:r w:rsidRPr="00DB3F8C">
        <w:rPr>
          <w:rFonts w:ascii="Times New Roman" w:hAnsi="Times New Roman" w:cs="Times New Roman"/>
          <w:sz w:val="28"/>
          <w:szCs w:val="28"/>
        </w:rPr>
        <w:t>акционером или должностным</w:t>
      </w:r>
      <w:r w:rsidR="006E0B25" w:rsidRPr="00DB3F8C">
        <w:rPr>
          <w:rFonts w:ascii="Times New Roman" w:hAnsi="Times New Roman" w:cs="Times New Roman"/>
          <w:sz w:val="28"/>
          <w:szCs w:val="28"/>
        </w:rPr>
        <w:t xml:space="preserve"> лицом юридического </w:t>
      </w:r>
      <w:r w:rsidR="004E51FD" w:rsidRPr="00DB3F8C">
        <w:rPr>
          <w:rFonts w:ascii="Times New Roman" w:hAnsi="Times New Roman" w:cs="Times New Roman"/>
          <w:sz w:val="28"/>
          <w:szCs w:val="28"/>
        </w:rPr>
        <w:t>лица,</w:t>
      </w:r>
      <w:r w:rsidR="006E0B25" w:rsidRPr="00DB3F8C">
        <w:rPr>
          <w:rFonts w:ascii="Times New Roman" w:hAnsi="Times New Roman" w:cs="Times New Roman"/>
          <w:sz w:val="28"/>
          <w:szCs w:val="28"/>
        </w:rPr>
        <w:t xml:space="preserve"> либо заказчиком или физическим лицом, имеющим имущественный интерес в </w:t>
      </w:r>
      <w:r w:rsidRPr="00DB3F8C">
        <w:rPr>
          <w:rFonts w:ascii="Times New Roman" w:hAnsi="Times New Roman" w:cs="Times New Roman"/>
          <w:sz w:val="28"/>
          <w:szCs w:val="28"/>
        </w:rPr>
        <w:t>объекте оценк</w:t>
      </w:r>
      <w:r w:rsidR="006E0B25" w:rsidRPr="00DB3F8C">
        <w:rPr>
          <w:rFonts w:ascii="Times New Roman" w:hAnsi="Times New Roman" w:cs="Times New Roman"/>
          <w:sz w:val="28"/>
          <w:szCs w:val="28"/>
        </w:rPr>
        <w:t xml:space="preserve">и, </w:t>
      </w:r>
      <w:r w:rsidRPr="00DB3F8C">
        <w:rPr>
          <w:rFonts w:ascii="Times New Roman" w:hAnsi="Times New Roman" w:cs="Times New Roman"/>
          <w:sz w:val="28"/>
          <w:szCs w:val="28"/>
        </w:rPr>
        <w:t>или состоит с</w:t>
      </w:r>
      <w:r w:rsidR="006E0B25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указанными лицами в близком родстве или свойстве.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Страхование гражданс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кой ответственности оценщиков </w:t>
      </w:r>
      <w:r w:rsidRPr="00DB3F8C">
        <w:rPr>
          <w:rFonts w:ascii="Times New Roman" w:hAnsi="Times New Roman" w:cs="Times New Roman"/>
          <w:sz w:val="28"/>
          <w:szCs w:val="28"/>
        </w:rPr>
        <w:t>является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условием, обеспечивающим защиту прав потребителей услу</w:t>
      </w:r>
      <w:r w:rsidR="004E51FD" w:rsidRPr="00DB3F8C">
        <w:rPr>
          <w:rFonts w:ascii="Times New Roman" w:hAnsi="Times New Roman" w:cs="Times New Roman"/>
          <w:sz w:val="28"/>
          <w:szCs w:val="28"/>
        </w:rPr>
        <w:t xml:space="preserve">г оценщиков 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законодательством </w:t>
      </w:r>
      <w:r w:rsidRPr="00DB3F8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Страховым случаем является причинение убытков третьим лицам  </w:t>
      </w:r>
      <w:r w:rsidR="006E0B25" w:rsidRPr="00DB3F8C">
        <w:rPr>
          <w:rFonts w:ascii="Times New Roman" w:hAnsi="Times New Roman" w:cs="Times New Roman"/>
          <w:sz w:val="28"/>
          <w:szCs w:val="28"/>
        </w:rPr>
        <w:t xml:space="preserve">в </w:t>
      </w:r>
      <w:r w:rsidRPr="00DB3F8C">
        <w:rPr>
          <w:rFonts w:ascii="Times New Roman" w:hAnsi="Times New Roman" w:cs="Times New Roman"/>
          <w:sz w:val="28"/>
          <w:szCs w:val="28"/>
        </w:rPr>
        <w:t>связи с осуществлением оценщиком своей деятельности, установленное</w:t>
      </w:r>
      <w:r w:rsidR="006E0B25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 xml:space="preserve">вступившим 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в законную силу решением суда, арбитражного суда </w:t>
      </w:r>
      <w:r w:rsidRPr="00DB3F8C">
        <w:rPr>
          <w:rFonts w:ascii="Times New Roman" w:hAnsi="Times New Roman" w:cs="Times New Roman"/>
          <w:sz w:val="28"/>
          <w:szCs w:val="28"/>
        </w:rPr>
        <w:t>или третейского суда.</w:t>
      </w:r>
    </w:p>
    <w:p w:rsidR="00E966E6" w:rsidRPr="00DB3F8C" w:rsidRDefault="007925ED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Оценщик не вправе заниматься оценочной деятельностью </w:t>
      </w:r>
      <w:r w:rsidR="00E966E6" w:rsidRPr="00DB3F8C">
        <w:rPr>
          <w:rFonts w:ascii="Times New Roman" w:hAnsi="Times New Roman" w:cs="Times New Roman"/>
          <w:sz w:val="28"/>
          <w:szCs w:val="28"/>
        </w:rPr>
        <w:t>без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E966E6" w:rsidRPr="00DB3F8C">
        <w:rPr>
          <w:rFonts w:ascii="Times New Roman" w:hAnsi="Times New Roman" w:cs="Times New Roman"/>
          <w:sz w:val="28"/>
          <w:szCs w:val="28"/>
        </w:rPr>
        <w:t>заключения договора страхования.</w:t>
      </w:r>
    </w:p>
    <w:p w:rsidR="00E966E6" w:rsidRPr="00DB3F8C" w:rsidRDefault="00E966E6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Наличие страховог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о полиса является обязательным условием </w:t>
      </w:r>
      <w:r w:rsidRPr="00DB3F8C">
        <w:rPr>
          <w:rFonts w:ascii="Times New Roman" w:hAnsi="Times New Roman" w:cs="Times New Roman"/>
          <w:sz w:val="28"/>
          <w:szCs w:val="28"/>
        </w:rPr>
        <w:t>для</w:t>
      </w:r>
      <w:r w:rsidR="007925ED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заключения договора об оценке объекта оценки.</w:t>
      </w:r>
    </w:p>
    <w:p w:rsidR="00E966E6" w:rsidRPr="00DB3F8C" w:rsidRDefault="007925ED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Страхование гражданской </w:t>
      </w:r>
      <w:r w:rsidR="00E966E6" w:rsidRPr="00DB3F8C">
        <w:rPr>
          <w:rFonts w:ascii="Times New Roman" w:hAnsi="Times New Roman" w:cs="Times New Roman"/>
          <w:sz w:val="28"/>
          <w:szCs w:val="28"/>
        </w:rPr>
        <w:t>ответ</w:t>
      </w:r>
      <w:r w:rsidR="006E0B25" w:rsidRPr="00DB3F8C">
        <w:rPr>
          <w:rFonts w:ascii="Times New Roman" w:hAnsi="Times New Roman" w:cs="Times New Roman"/>
          <w:sz w:val="28"/>
          <w:szCs w:val="28"/>
        </w:rPr>
        <w:t>ственности</w:t>
      </w:r>
      <w:r w:rsidRPr="00DB3F8C">
        <w:rPr>
          <w:rFonts w:ascii="Times New Roman" w:hAnsi="Times New Roman" w:cs="Times New Roman"/>
          <w:sz w:val="28"/>
          <w:szCs w:val="28"/>
        </w:rPr>
        <w:t xml:space="preserve"> оценщиков </w:t>
      </w:r>
      <w:r w:rsidR="006E0B25" w:rsidRPr="00DB3F8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DB3F8C">
        <w:rPr>
          <w:rFonts w:ascii="Times New Roman" w:hAnsi="Times New Roman" w:cs="Times New Roman"/>
          <w:sz w:val="28"/>
          <w:szCs w:val="28"/>
        </w:rPr>
        <w:t xml:space="preserve">осуществляться в форме заключения договора страхования </w:t>
      </w:r>
      <w:r w:rsidR="00E966E6" w:rsidRPr="00DB3F8C">
        <w:rPr>
          <w:rFonts w:ascii="Times New Roman" w:hAnsi="Times New Roman" w:cs="Times New Roman"/>
          <w:sz w:val="28"/>
          <w:szCs w:val="28"/>
        </w:rPr>
        <w:t>по конкретному виду оценочной</w:t>
      </w:r>
      <w:r w:rsidRPr="00DB3F8C">
        <w:rPr>
          <w:rFonts w:ascii="Times New Roman" w:hAnsi="Times New Roman" w:cs="Times New Roman"/>
          <w:sz w:val="28"/>
          <w:szCs w:val="28"/>
        </w:rPr>
        <w:t xml:space="preserve"> деятельности (в зависимости от</w:t>
      </w:r>
      <w:r w:rsidR="00E966E6" w:rsidRPr="00DB3F8C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="00E966E6" w:rsidRPr="00DB3F8C">
        <w:rPr>
          <w:rFonts w:ascii="Times New Roman" w:hAnsi="Times New Roman" w:cs="Times New Roman"/>
          <w:sz w:val="28"/>
          <w:szCs w:val="28"/>
        </w:rPr>
        <w:t>оценки) либо по конкретному договору об оценке объекта оценки.</w:t>
      </w:r>
    </w:p>
    <w:p w:rsidR="007925ED" w:rsidRPr="00DB3F8C" w:rsidRDefault="007925ED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B25" w:rsidRPr="00DB3F8C" w:rsidRDefault="00DB3F8C" w:rsidP="00DB3F8C">
      <w:pPr>
        <w:pStyle w:val="a3"/>
        <w:numPr>
          <w:ilvl w:val="0"/>
          <w:numId w:val="43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  <w:vertAlign w:val="baseline"/>
        </w:rPr>
      </w:pPr>
      <w:r>
        <w:rPr>
          <w:rFonts w:ascii="Times New Roman" w:hAnsi="Times New Roman"/>
          <w:b/>
          <w:sz w:val="28"/>
          <w:szCs w:val="28"/>
          <w:vertAlign w:val="baseline"/>
        </w:rPr>
        <w:br w:type="page"/>
      </w:r>
      <w:r w:rsidR="00E72498" w:rsidRPr="00DB3F8C">
        <w:rPr>
          <w:rFonts w:ascii="Times New Roman" w:hAnsi="Times New Roman"/>
          <w:b/>
          <w:sz w:val="28"/>
          <w:szCs w:val="28"/>
          <w:vertAlign w:val="baseline"/>
        </w:rPr>
        <w:t xml:space="preserve"> К</w:t>
      </w:r>
      <w:r w:rsidR="006E0B25" w:rsidRPr="00DB3F8C">
        <w:rPr>
          <w:rFonts w:ascii="Times New Roman" w:hAnsi="Times New Roman"/>
          <w:b/>
          <w:sz w:val="28"/>
          <w:szCs w:val="28"/>
          <w:vertAlign w:val="baseline"/>
        </w:rPr>
        <w:t xml:space="preserve">лассификация </w:t>
      </w:r>
      <w:r w:rsidR="00FA52A2" w:rsidRPr="00DB3F8C">
        <w:rPr>
          <w:rFonts w:ascii="Times New Roman" w:hAnsi="Times New Roman"/>
          <w:b/>
          <w:sz w:val="28"/>
          <w:szCs w:val="28"/>
          <w:vertAlign w:val="baseline"/>
        </w:rPr>
        <w:t>объектов оценочной деятельности</w:t>
      </w:r>
    </w:p>
    <w:p w:rsidR="007925ED" w:rsidRPr="00DB3F8C" w:rsidRDefault="007925ED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В соответствие с</w:t>
      </w:r>
      <w:r w:rsidR="006E0B25" w:rsidRPr="00DB3F8C">
        <w:rPr>
          <w:rFonts w:ascii="Times New Roman" w:hAnsi="Times New Roman"/>
          <w:sz w:val="28"/>
          <w:szCs w:val="28"/>
          <w:vertAlign w:val="baseline"/>
        </w:rPr>
        <w:t>о ст. 5 Федерального Закона  «Об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оценочной деятельности в Российской федерации», к объектам оценки</w:t>
      </w:r>
      <w:r w:rsidR="006E0B25" w:rsidRPr="00DB3F8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Pr="00DB3F8C">
        <w:rPr>
          <w:rFonts w:ascii="Times New Roman" w:hAnsi="Times New Roman"/>
          <w:sz w:val="28"/>
          <w:szCs w:val="28"/>
          <w:vertAlign w:val="baseline"/>
        </w:rPr>
        <w:t>относятся:</w:t>
      </w:r>
    </w:p>
    <w:p w:rsidR="00E72498" w:rsidRPr="00DB3F8C" w:rsidRDefault="00E72498" w:rsidP="00DB3F8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отдельные материальные объекты (вещи);</w:t>
      </w:r>
    </w:p>
    <w:p w:rsidR="00E72498" w:rsidRPr="00DB3F8C" w:rsidRDefault="00E72498" w:rsidP="00DB3F8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совокупность вещей, составляющих имущество лица, в том числе имущество определенного вида (движимое, недвижимое, в том числе предприятия);</w:t>
      </w:r>
    </w:p>
    <w:p w:rsidR="00E72498" w:rsidRPr="00DB3F8C" w:rsidRDefault="00E72498" w:rsidP="00DB3F8C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права собственности и иные вещные права  на имущество или  отдельные вещи из состава имущества;</w:t>
      </w:r>
    </w:p>
    <w:p w:rsidR="00E72498" w:rsidRPr="00DB3F8C" w:rsidRDefault="00E72498" w:rsidP="00DB3F8C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права требования, обязательства (долги);</w:t>
      </w:r>
    </w:p>
    <w:p w:rsidR="00E72498" w:rsidRPr="00DB3F8C" w:rsidRDefault="00E72498" w:rsidP="00DB3F8C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работы, услуги, информация;</w:t>
      </w:r>
    </w:p>
    <w:p w:rsidR="00E72498" w:rsidRPr="00DB3F8C" w:rsidRDefault="00E72498" w:rsidP="00DB3F8C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иные объекты гражданских прав, в отношении которых законодательством Российской Федерации установлена возможность их участия в гражданском обороте.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Недвижимые вещи (недвижимое имущество, недвижимость) - это земельные участки, участки недр, обособленные водные объекты и все, что прочно связано с землей, т.е. объекты, перемещение ко</w:t>
      </w:r>
      <w:r w:rsidRPr="00DB3F8C">
        <w:rPr>
          <w:rFonts w:ascii="Times New Roman" w:hAnsi="Times New Roman"/>
          <w:sz w:val="28"/>
          <w:szCs w:val="28"/>
          <w:vertAlign w:val="baseline"/>
        </w:rPr>
        <w:softHyphen/>
        <w:t>торых без несоразмерного ущерба их назначению невозможно, в т. ч. леса, многолетние насаждения, здания, сооружения.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К недвижимым вещам относятся также подлежащие государственной регистрации воздушные и морские суда, суда внутреннего плавания, космические объекты и иное имущество (ст. 130 ГК РФ).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Таким образом, российское законодательст</w:t>
      </w:r>
      <w:r w:rsidR="007925ED" w:rsidRPr="00DB3F8C">
        <w:rPr>
          <w:rFonts w:ascii="Times New Roman" w:hAnsi="Times New Roman"/>
          <w:sz w:val="28"/>
          <w:szCs w:val="28"/>
          <w:vertAlign w:val="baseline"/>
        </w:rPr>
        <w:t xml:space="preserve">во </w:t>
      </w:r>
      <w:r w:rsidRPr="00DB3F8C">
        <w:rPr>
          <w:rFonts w:ascii="Times New Roman" w:hAnsi="Times New Roman"/>
          <w:sz w:val="28"/>
          <w:szCs w:val="28"/>
          <w:vertAlign w:val="baseline"/>
        </w:rPr>
        <w:t>включает в недвижим</w:t>
      </w:r>
      <w:r w:rsidR="007925ED" w:rsidRPr="00DB3F8C">
        <w:rPr>
          <w:rFonts w:ascii="Times New Roman" w:hAnsi="Times New Roman"/>
          <w:sz w:val="28"/>
          <w:szCs w:val="28"/>
          <w:vertAlign w:val="baseline"/>
        </w:rPr>
        <w:t xml:space="preserve">ое имущество и вполне движимые </w:t>
      </w:r>
      <w:r w:rsidRPr="00DB3F8C">
        <w:rPr>
          <w:rFonts w:ascii="Times New Roman" w:hAnsi="Times New Roman"/>
          <w:sz w:val="28"/>
          <w:szCs w:val="28"/>
          <w:vertAlign w:val="baseline"/>
        </w:rPr>
        <w:t>вещи (воздушные и морские суда и др.) не по видовым признакам, а по целесообразности распространения на них специального правового режима, установленного для действительно недвижимых объектов.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В соответствие с Гражданским кодексо</w:t>
      </w:r>
      <w:r w:rsidR="007925ED" w:rsidRPr="00DB3F8C">
        <w:rPr>
          <w:rFonts w:ascii="Times New Roman" w:hAnsi="Times New Roman"/>
          <w:sz w:val="28"/>
          <w:szCs w:val="28"/>
          <w:vertAlign w:val="baseline"/>
        </w:rPr>
        <w:t xml:space="preserve">м РФ, к недвижимости относится </w:t>
      </w:r>
      <w:r w:rsidRPr="00DB3F8C">
        <w:rPr>
          <w:rFonts w:ascii="Times New Roman" w:hAnsi="Times New Roman"/>
          <w:sz w:val="28"/>
          <w:szCs w:val="28"/>
          <w:vertAlign w:val="baseline"/>
        </w:rPr>
        <w:t>и предприятие в целом как имущественный комплекс, включая: земельные участки; здания и сооружения; инвентарь и оборудование; сырье и продукцию; требования и долги; права на обозначения, индивидуализирующие предприятие, его продукцию, работы  и  услуги; нематериальные активы; информацию; другие исключительные права.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Традиционная западная тракто</w:t>
      </w:r>
      <w:r w:rsidR="007925ED" w:rsidRPr="00DB3F8C">
        <w:rPr>
          <w:rFonts w:ascii="Times New Roman" w:hAnsi="Times New Roman"/>
          <w:sz w:val="28"/>
          <w:szCs w:val="28"/>
          <w:vertAlign w:val="baseline"/>
        </w:rPr>
        <w:t>вка понятия "недвижимость" отно</w:t>
      </w:r>
      <w:r w:rsidRPr="00DB3F8C">
        <w:rPr>
          <w:rFonts w:ascii="Times New Roman" w:hAnsi="Times New Roman"/>
          <w:sz w:val="28"/>
          <w:szCs w:val="28"/>
          <w:vertAlign w:val="baseline"/>
        </w:rPr>
        <w:t>сит к нему: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1) сам участок на поверхности земли;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2) пространство над поверхностью участка;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3) пространство под поверхностью участка вплоть до центра земли;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4) все улучшения, прочно свя</w:t>
      </w:r>
      <w:r w:rsidR="007925ED" w:rsidRPr="00DB3F8C">
        <w:rPr>
          <w:rFonts w:ascii="Times New Roman" w:hAnsi="Times New Roman"/>
          <w:sz w:val="28"/>
          <w:szCs w:val="28"/>
          <w:vertAlign w:val="baseline"/>
        </w:rPr>
        <w:t>занные с землей, перемещение ко</w:t>
      </w:r>
      <w:r w:rsidRPr="00DB3F8C">
        <w:rPr>
          <w:rFonts w:ascii="Times New Roman" w:hAnsi="Times New Roman"/>
          <w:sz w:val="28"/>
          <w:szCs w:val="28"/>
          <w:vertAlign w:val="baseline"/>
        </w:rPr>
        <w:t>торых невозможно без:</w:t>
      </w:r>
    </w:p>
    <w:p w:rsidR="00E72498" w:rsidRPr="00DB3F8C" w:rsidRDefault="00E72498" w:rsidP="00DB3F8C">
      <w:pPr>
        <w:pStyle w:val="a3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нанесения ущерба их функциональным свойствам;</w:t>
      </w:r>
    </w:p>
    <w:p w:rsidR="00E72498" w:rsidRPr="00DB3F8C" w:rsidRDefault="00E72498" w:rsidP="00DB3F8C">
      <w:pPr>
        <w:pStyle w:val="a3"/>
        <w:numPr>
          <w:ilvl w:val="0"/>
          <w:numId w:val="3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несоразмерно больших затрат на подобное перемещение (т.к. известны случаи перемещения даже зданий).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Движимые вещи – вещи, не относящиеся к недвижимости, включая деньги и ценные бумаги (ст. 130 ГК РФ).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Таким образом, движимое имущество определяется методом "от противного", к нему относят все</w:t>
      </w:r>
      <w:r w:rsidR="005A3B63" w:rsidRPr="00DB3F8C">
        <w:rPr>
          <w:rFonts w:ascii="Times New Roman" w:hAnsi="Times New Roman"/>
          <w:sz w:val="28"/>
          <w:szCs w:val="28"/>
          <w:vertAlign w:val="baseline"/>
        </w:rPr>
        <w:t xml:space="preserve"> вещи, не попадающие под катего</w:t>
      </w:r>
      <w:r w:rsidRPr="00DB3F8C">
        <w:rPr>
          <w:rFonts w:ascii="Times New Roman" w:hAnsi="Times New Roman"/>
          <w:sz w:val="28"/>
          <w:szCs w:val="28"/>
          <w:vertAlign w:val="baseline"/>
        </w:rPr>
        <w:t>рию недвижимости.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К движимому имуществу относят</w:t>
      </w:r>
      <w:r w:rsidR="005A3B63" w:rsidRPr="00DB3F8C">
        <w:rPr>
          <w:rFonts w:ascii="Times New Roman" w:hAnsi="Times New Roman"/>
          <w:sz w:val="28"/>
          <w:szCs w:val="28"/>
          <w:vertAlign w:val="baseline"/>
        </w:rPr>
        <w:t>ся: транспортные средства, маши</w:t>
      </w:r>
      <w:r w:rsidRPr="00DB3F8C">
        <w:rPr>
          <w:rFonts w:ascii="Times New Roman" w:hAnsi="Times New Roman"/>
          <w:sz w:val="28"/>
          <w:szCs w:val="28"/>
          <w:vertAlign w:val="baseline"/>
        </w:rPr>
        <w:t>ны и оборудование хозяйственно-б</w:t>
      </w:r>
      <w:r w:rsidR="005A3B63" w:rsidRPr="00DB3F8C">
        <w:rPr>
          <w:rFonts w:ascii="Times New Roman" w:hAnsi="Times New Roman"/>
          <w:sz w:val="28"/>
          <w:szCs w:val="28"/>
          <w:vertAlign w:val="baseline"/>
        </w:rPr>
        <w:t>ытового и производственного наз</w:t>
      </w:r>
      <w:r w:rsidRPr="00DB3F8C">
        <w:rPr>
          <w:rFonts w:ascii="Times New Roman" w:hAnsi="Times New Roman"/>
          <w:sz w:val="28"/>
          <w:szCs w:val="28"/>
          <w:vertAlign w:val="baseline"/>
        </w:rPr>
        <w:t>начения и т. д.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Существуют и пограничные понятия между движимыми и недвижимыми вещами. В России им еще не присвоены специальные термины, а в зар</w:t>
      </w:r>
      <w:r w:rsidR="005A3B63" w:rsidRPr="00DB3F8C">
        <w:rPr>
          <w:rFonts w:ascii="Times New Roman" w:hAnsi="Times New Roman"/>
          <w:sz w:val="28"/>
          <w:szCs w:val="28"/>
          <w:vertAlign w:val="baseline"/>
        </w:rPr>
        <w:t xml:space="preserve">убежной практике они именуются </w:t>
      </w:r>
      <w:r w:rsidRPr="00DB3F8C">
        <w:rPr>
          <w:rFonts w:ascii="Times New Roman" w:hAnsi="Times New Roman"/>
          <w:sz w:val="28"/>
          <w:szCs w:val="28"/>
          <w:vertAlign w:val="baseline"/>
        </w:rPr>
        <w:t>фикчерсами и ЧЕТЛами (оборудование отопительной системы, водопроводы, лифт; права аренды, хозяйственного ведения и др.).</w:t>
      </w:r>
    </w:p>
    <w:p w:rsidR="005A3B63" w:rsidRPr="00DB3F8C" w:rsidRDefault="005A3B63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</w:p>
    <w:p w:rsidR="005A3B63" w:rsidRPr="00DB3F8C" w:rsidRDefault="00DB3F8C" w:rsidP="00DB3F8C">
      <w:pPr>
        <w:pStyle w:val="HTML"/>
        <w:numPr>
          <w:ilvl w:val="1"/>
          <w:numId w:val="43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96DAE" w:rsidRPr="00DB3F8C">
        <w:rPr>
          <w:rFonts w:ascii="Times New Roman" w:hAnsi="Times New Roman" w:cs="Times New Roman"/>
          <w:b/>
          <w:bCs/>
          <w:sz w:val="28"/>
          <w:szCs w:val="28"/>
        </w:rPr>
        <w:t>Недвижимость и ее</w:t>
      </w:r>
      <w:r w:rsidR="005A3B63" w:rsidRPr="00DB3F8C">
        <w:rPr>
          <w:rFonts w:ascii="Times New Roman" w:hAnsi="Times New Roman" w:cs="Times New Roman"/>
          <w:b/>
          <w:bCs/>
          <w:sz w:val="28"/>
          <w:szCs w:val="28"/>
        </w:rPr>
        <w:t xml:space="preserve"> классификац</w:t>
      </w:r>
      <w:r w:rsidR="00FA52A2" w:rsidRPr="00DB3F8C">
        <w:rPr>
          <w:rFonts w:ascii="Times New Roman" w:hAnsi="Times New Roman" w:cs="Times New Roman"/>
          <w:b/>
          <w:bCs/>
          <w:sz w:val="28"/>
          <w:szCs w:val="28"/>
        </w:rPr>
        <w:t>ия</w:t>
      </w:r>
    </w:p>
    <w:p w:rsidR="005A3B63" w:rsidRPr="00DB3F8C" w:rsidRDefault="005A3B63" w:rsidP="00DB3F8C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B63" w:rsidRPr="00DB3F8C" w:rsidRDefault="005A3B63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Оценка недвижимости представляет интерес, в первую очередь , для категорий объектов, активно обращающихся на рынке как самостоятельный товар. В настоящее время в России это: </w:t>
      </w:r>
    </w:p>
    <w:p w:rsidR="005A3B63" w:rsidRPr="00DB3F8C" w:rsidRDefault="005A3B63" w:rsidP="00DB3F8C">
      <w:pPr>
        <w:pStyle w:val="HTML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квартиры и комнаты;</w:t>
      </w:r>
    </w:p>
    <w:p w:rsidR="005A3B63" w:rsidRPr="00DB3F8C" w:rsidRDefault="005A3B63" w:rsidP="00DB3F8C">
      <w:pPr>
        <w:pStyle w:val="HTML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помещения и здания под офисы и магазины;</w:t>
      </w:r>
    </w:p>
    <w:p w:rsidR="005A3B63" w:rsidRPr="00DB3F8C" w:rsidRDefault="005A3B63" w:rsidP="00DB3F8C">
      <w:pPr>
        <w:pStyle w:val="HTML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пригородные жилые дома с земельными участками (коттеджи и дачи);</w:t>
      </w:r>
    </w:p>
    <w:p w:rsidR="005A3B63" w:rsidRPr="00DB3F8C" w:rsidRDefault="005A3B63" w:rsidP="00DB3F8C">
      <w:pPr>
        <w:pStyle w:val="HTML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свободные земельные участки, предназначенные под застройку или для других целей</w:t>
      </w:r>
      <w:r w:rsidR="003F6346" w:rsidRPr="00DB3F8C">
        <w:rPr>
          <w:rFonts w:ascii="Times New Roman" w:hAnsi="Times New Roman" w:cs="Times New Roman"/>
          <w:sz w:val="28"/>
          <w:szCs w:val="28"/>
        </w:rPr>
        <w:t xml:space="preserve"> </w:t>
      </w:r>
      <w:r w:rsidRPr="00DB3F8C">
        <w:rPr>
          <w:rFonts w:ascii="Times New Roman" w:hAnsi="Times New Roman" w:cs="Times New Roman"/>
          <w:sz w:val="28"/>
          <w:szCs w:val="28"/>
        </w:rPr>
        <w:t>(в ближайшей перспективе);</w:t>
      </w:r>
    </w:p>
    <w:p w:rsidR="005A3B63" w:rsidRPr="00DB3F8C" w:rsidRDefault="005A3B63" w:rsidP="00DB3F8C">
      <w:pPr>
        <w:pStyle w:val="HTML"/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складские и производственные объекты.</w:t>
      </w:r>
    </w:p>
    <w:p w:rsidR="005A3B63" w:rsidRPr="00DB3F8C" w:rsidRDefault="005A3B63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Кроме того, объекты недвижимости, как правило, входят в состав имущественного комплекса предприятий и организаций (в частности, приватизируемых) и существенно влияет на их стоимость. Существуют и другие категории объектов недвижимости, рынок которых еще не сформировался. </w:t>
      </w:r>
    </w:p>
    <w:p w:rsidR="005A3B63" w:rsidRPr="00DB3F8C" w:rsidRDefault="005A3B63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На оценку объекта влияют разнообразные условия и их сочетания. </w:t>
      </w:r>
      <w:r w:rsidR="003F6346" w:rsidRPr="00DB3F8C">
        <w:rPr>
          <w:rFonts w:ascii="Times New Roman" w:hAnsi="Times New Roman" w:cs="Times New Roman"/>
          <w:i/>
          <w:sz w:val="28"/>
          <w:szCs w:val="28"/>
        </w:rPr>
        <w:t>Признаков классификации:</w:t>
      </w:r>
    </w:p>
    <w:p w:rsidR="005A3B63" w:rsidRPr="00DB3F8C" w:rsidRDefault="005A3B63" w:rsidP="00DB3F8C">
      <w:pPr>
        <w:pStyle w:val="HTML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F8C">
        <w:rPr>
          <w:rFonts w:ascii="Times New Roman" w:hAnsi="Times New Roman" w:cs="Times New Roman"/>
          <w:bCs/>
          <w:sz w:val="28"/>
          <w:szCs w:val="28"/>
        </w:rPr>
        <w:t>Происхождение</w:t>
      </w:r>
    </w:p>
    <w:p w:rsidR="005A3B63" w:rsidRPr="00DB3F8C" w:rsidRDefault="005A3B63" w:rsidP="00DB3F8C">
      <w:pPr>
        <w:pStyle w:val="HTML"/>
        <w:numPr>
          <w:ilvl w:val="0"/>
          <w:numId w:val="33"/>
        </w:numPr>
        <w:tabs>
          <w:tab w:val="clear" w:pos="916"/>
          <w:tab w:val="clear" w:pos="1832"/>
          <w:tab w:val="left" w:pos="993"/>
          <w:tab w:val="left" w:pos="184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Естественные (природные) объекты;</w:t>
      </w:r>
    </w:p>
    <w:p w:rsidR="005A3B63" w:rsidRPr="00DB3F8C" w:rsidRDefault="005A3B63" w:rsidP="00DB3F8C">
      <w:pPr>
        <w:pStyle w:val="HTML"/>
        <w:numPr>
          <w:ilvl w:val="0"/>
          <w:numId w:val="33"/>
        </w:numPr>
        <w:tabs>
          <w:tab w:val="clear" w:pos="916"/>
          <w:tab w:val="clear" w:pos="1832"/>
          <w:tab w:val="left" w:pos="993"/>
          <w:tab w:val="left" w:pos="184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Искусственные объекты (постройки).</w:t>
      </w:r>
    </w:p>
    <w:p w:rsidR="005A3B63" w:rsidRPr="00DB3F8C" w:rsidRDefault="005A3B63" w:rsidP="00DB3F8C">
      <w:pPr>
        <w:pStyle w:val="HTML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F8C">
        <w:rPr>
          <w:rFonts w:ascii="Times New Roman" w:hAnsi="Times New Roman" w:cs="Times New Roman"/>
          <w:bCs/>
          <w:sz w:val="28"/>
          <w:szCs w:val="28"/>
        </w:rPr>
        <w:t>Назначение</w:t>
      </w:r>
    </w:p>
    <w:p w:rsidR="005A3B63" w:rsidRPr="00DB3F8C" w:rsidRDefault="005A3B63" w:rsidP="00DB3F8C">
      <w:pPr>
        <w:pStyle w:val="HTML"/>
        <w:numPr>
          <w:ilvl w:val="2"/>
          <w:numId w:val="34"/>
        </w:numPr>
        <w:tabs>
          <w:tab w:val="clear" w:pos="1200"/>
          <w:tab w:val="num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 xml:space="preserve">Свободные земельные </w:t>
      </w:r>
      <w:r w:rsidR="003F6346" w:rsidRPr="00DB3F8C">
        <w:rPr>
          <w:rFonts w:ascii="Times New Roman" w:hAnsi="Times New Roman" w:cs="Times New Roman"/>
          <w:sz w:val="28"/>
          <w:szCs w:val="28"/>
        </w:rPr>
        <w:t>участки</w:t>
      </w:r>
      <w:r w:rsidRPr="00DB3F8C">
        <w:rPr>
          <w:rFonts w:ascii="Times New Roman" w:hAnsi="Times New Roman" w:cs="Times New Roman"/>
          <w:sz w:val="28"/>
          <w:szCs w:val="28"/>
        </w:rPr>
        <w:t xml:space="preserve"> (под застройку или другие цели)</w:t>
      </w:r>
    </w:p>
    <w:p w:rsidR="005A3B63" w:rsidRPr="00DB3F8C" w:rsidRDefault="005A3B63" w:rsidP="00DB3F8C">
      <w:pPr>
        <w:pStyle w:val="HTML"/>
        <w:numPr>
          <w:ilvl w:val="2"/>
          <w:numId w:val="34"/>
        </w:numPr>
        <w:tabs>
          <w:tab w:val="clear" w:pos="1200"/>
          <w:tab w:val="num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Природные комплексы (месторождения) для их эксплуатации.</w:t>
      </w:r>
    </w:p>
    <w:p w:rsidR="005A3B63" w:rsidRPr="00DB3F8C" w:rsidRDefault="005A3B63" w:rsidP="00DB3F8C">
      <w:pPr>
        <w:pStyle w:val="HTML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</w:t>
      </w:r>
      <w:r w:rsidR="003F6346" w:rsidRPr="00DB3F8C">
        <w:rPr>
          <w:rFonts w:ascii="Times New Roman" w:hAnsi="Times New Roman" w:cs="Times New Roman"/>
          <w:sz w:val="28"/>
          <w:szCs w:val="28"/>
        </w:rPr>
        <w:t>остройки</w:t>
      </w:r>
    </w:p>
    <w:p w:rsidR="005A3B63" w:rsidRPr="00DB3F8C" w:rsidRDefault="005A3B63" w:rsidP="00DB3F8C">
      <w:pPr>
        <w:pStyle w:val="HTML"/>
        <w:numPr>
          <w:ilvl w:val="2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Для жилья.</w:t>
      </w:r>
    </w:p>
    <w:p w:rsidR="005A3B63" w:rsidRPr="00DB3F8C" w:rsidRDefault="005A3B63" w:rsidP="00DB3F8C">
      <w:pPr>
        <w:pStyle w:val="HTML"/>
        <w:numPr>
          <w:ilvl w:val="2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Для офиса.</w:t>
      </w:r>
    </w:p>
    <w:p w:rsidR="005A3B63" w:rsidRPr="00DB3F8C" w:rsidRDefault="005A3B63" w:rsidP="00DB3F8C">
      <w:pPr>
        <w:pStyle w:val="HTML"/>
        <w:numPr>
          <w:ilvl w:val="2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Для торговли и сферы платных услуг.</w:t>
      </w:r>
    </w:p>
    <w:p w:rsidR="005A3B63" w:rsidRPr="00DB3F8C" w:rsidRDefault="005A3B63" w:rsidP="00DB3F8C">
      <w:pPr>
        <w:pStyle w:val="HTML"/>
        <w:numPr>
          <w:ilvl w:val="2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Для промышленности.</w:t>
      </w:r>
    </w:p>
    <w:p w:rsidR="005A3B63" w:rsidRPr="00DB3F8C" w:rsidRDefault="005A3B63" w:rsidP="00DB3F8C">
      <w:pPr>
        <w:pStyle w:val="HTML"/>
        <w:numPr>
          <w:ilvl w:val="2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Прочие.</w:t>
      </w:r>
    </w:p>
    <w:p w:rsidR="005A3B63" w:rsidRPr="00DB3F8C" w:rsidRDefault="005A3B63" w:rsidP="00DB3F8C">
      <w:pPr>
        <w:pStyle w:val="HTML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F8C">
        <w:rPr>
          <w:rFonts w:ascii="Times New Roman" w:hAnsi="Times New Roman" w:cs="Times New Roman"/>
          <w:bCs/>
          <w:sz w:val="28"/>
          <w:szCs w:val="28"/>
        </w:rPr>
        <w:t>Масштаб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Земельные массивы.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Отдельные земельные участки.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Комплексы зданий и сооружений.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Жилой дом многоквартирный.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Жилой дом одноквартирный (особняк, коттедж)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Секция (подъезд).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Этаж в секции.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Квартира.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Комната.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Летняя дача.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Комплекс административных зданий.</w:t>
      </w:r>
    </w:p>
    <w:p w:rsidR="005A3B63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Здание.</w:t>
      </w:r>
    </w:p>
    <w:p w:rsidR="003F6346" w:rsidRPr="00DB3F8C" w:rsidRDefault="005A3B63" w:rsidP="00DB3F8C">
      <w:pPr>
        <w:pStyle w:val="HTML"/>
        <w:numPr>
          <w:ilvl w:val="3"/>
          <w:numId w:val="3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Помещение или части зданий (секции, этажи).</w:t>
      </w:r>
    </w:p>
    <w:p w:rsidR="005A3B63" w:rsidRPr="00DB3F8C" w:rsidRDefault="005A3B63" w:rsidP="00DB3F8C">
      <w:pPr>
        <w:pStyle w:val="HTML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bCs/>
          <w:sz w:val="28"/>
          <w:szCs w:val="28"/>
        </w:rPr>
        <w:t>Готовность к использованию</w:t>
      </w:r>
    </w:p>
    <w:p w:rsidR="005A3B63" w:rsidRPr="00DB3F8C" w:rsidRDefault="005A3B63" w:rsidP="00DB3F8C">
      <w:pPr>
        <w:pStyle w:val="HTML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Готовые объекты.</w:t>
      </w:r>
    </w:p>
    <w:p w:rsidR="005A3B63" w:rsidRPr="00DB3F8C" w:rsidRDefault="005A3B63" w:rsidP="00DB3F8C">
      <w:pPr>
        <w:pStyle w:val="HTML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Требующие реконструкции или капитального ремонта.</w:t>
      </w:r>
    </w:p>
    <w:p w:rsidR="005A3B63" w:rsidRPr="00DB3F8C" w:rsidRDefault="005A3B63" w:rsidP="00DB3F8C">
      <w:pPr>
        <w:pStyle w:val="HTML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Требующие завершения строительства.</w:t>
      </w:r>
    </w:p>
    <w:p w:rsidR="00E72498" w:rsidRPr="00DB3F8C" w:rsidRDefault="00AD5FD5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Недвижимость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может приобретаться по следующим соображениям:</w:t>
      </w:r>
    </w:p>
    <w:p w:rsidR="00E72498" w:rsidRPr="00DB3F8C" w:rsidRDefault="00AD5FD5" w:rsidP="00DB3F8C">
      <w:pPr>
        <w:pStyle w:val="a3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удовлетворение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физических запросов (например, использование в качестве жилья);</w:t>
      </w:r>
    </w:p>
    <w:p w:rsidR="00E72498" w:rsidRPr="00DB3F8C" w:rsidRDefault="00E72498" w:rsidP="00DB3F8C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удовлетворение психологических запросов (соображения престижа);</w:t>
      </w:r>
    </w:p>
    <w:p w:rsidR="00E72498" w:rsidRPr="00DB3F8C" w:rsidRDefault="00E72498" w:rsidP="00DB3F8C">
      <w:pPr>
        <w:pStyle w:val="a3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средство страхования сбережений (в условиях инфляции);</w:t>
      </w:r>
    </w:p>
    <w:p w:rsidR="00E72498" w:rsidRPr="00DB3F8C" w:rsidRDefault="00E72498" w:rsidP="00DB3F8C">
      <w:pPr>
        <w:pStyle w:val="a3"/>
        <w:numPr>
          <w:ilvl w:val="0"/>
          <w:numId w:val="1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получение дохода.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Недвижимость, которая приобретается и используется для получения дохода, называется доходной недвижимостью.</w:t>
      </w:r>
    </w:p>
    <w:p w:rsidR="008313EF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Основные виды </w:t>
      </w:r>
      <w:r w:rsidR="003F6346" w:rsidRPr="00DB3F8C">
        <w:rPr>
          <w:rFonts w:ascii="Times New Roman" w:hAnsi="Times New Roman"/>
          <w:sz w:val="28"/>
          <w:szCs w:val="28"/>
          <w:vertAlign w:val="baseline"/>
        </w:rPr>
        <w:t>доходной недвижимости:</w:t>
      </w:r>
    </w:p>
    <w:p w:rsidR="008313EF" w:rsidRPr="00DB3F8C" w:rsidRDefault="00E72498" w:rsidP="00DB3F8C">
      <w:pPr>
        <w:pStyle w:val="a3"/>
        <w:numPr>
          <w:ilvl w:val="0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офисные помещения; торговые площади;</w:t>
      </w:r>
    </w:p>
    <w:p w:rsidR="008313EF" w:rsidRPr="00DB3F8C" w:rsidRDefault="008313EF" w:rsidP="00DB3F8C">
      <w:pPr>
        <w:pStyle w:val="a3"/>
        <w:numPr>
          <w:ilvl w:val="0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производственные здания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и сооружения;</w:t>
      </w:r>
    </w:p>
    <w:p w:rsidR="00E72498" w:rsidRPr="00DB3F8C" w:rsidRDefault="00E72498" w:rsidP="00DB3F8C">
      <w:pPr>
        <w:pStyle w:val="a3"/>
        <w:numPr>
          <w:ilvl w:val="0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гостиницы; складские помещения.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При вложении собственных средств в недвижимость инвесторы ожидают получить доход, состоящий из двух основных компонентов: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1) возмещение первоначально вложенных средств;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2) прибыль на вложенные средства.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Существуют две основные формы получения дохода от операций с недвижимостью: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1) периодический доход;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2) выручка от продажи объекта в конце периода владения (реверсия).</w:t>
      </w:r>
    </w:p>
    <w:p w:rsidR="005A3B63" w:rsidRPr="00DB3F8C" w:rsidRDefault="00E72498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При проведении оценки необходимо четко разграничивать объект недвижимости и бизнес, располагающийся н</w:t>
      </w:r>
      <w:r w:rsidR="006D7795" w:rsidRPr="00DB3F8C">
        <w:rPr>
          <w:rFonts w:ascii="Times New Roman" w:hAnsi="Times New Roman" w:cs="Times New Roman"/>
          <w:sz w:val="28"/>
          <w:szCs w:val="28"/>
        </w:rPr>
        <w:t xml:space="preserve">а его территории (под бизнесом </w:t>
      </w:r>
      <w:r w:rsidRPr="00DB3F8C">
        <w:rPr>
          <w:rFonts w:ascii="Times New Roman" w:hAnsi="Times New Roman" w:cs="Times New Roman"/>
          <w:sz w:val="28"/>
          <w:szCs w:val="28"/>
        </w:rPr>
        <w:t>понимается предпринимательское объединение любого рода). Стоимость бизнеса принципиально отличается по своей структуре от стоимости доходной недвижимости. Значительная часть стоимости бизнеса может состоять из нематериальных активов (репутации фирмы, квалификации сотрудников, патентов и т.п.).</w:t>
      </w:r>
      <w:r w:rsidR="00E966E6" w:rsidRPr="00DB3F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2498" w:rsidRPr="00DB3F8C" w:rsidRDefault="006D7795" w:rsidP="00DB3F8C">
      <w:pPr>
        <w:pStyle w:val="a3"/>
        <w:numPr>
          <w:ilvl w:val="1"/>
          <w:numId w:val="43"/>
        </w:numPr>
        <w:spacing w:line="36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b/>
          <w:snapToGrid w:val="0"/>
          <w:sz w:val="28"/>
          <w:szCs w:val="28"/>
          <w:vertAlign w:val="baseline"/>
        </w:rPr>
        <w:t>Земля</w:t>
      </w:r>
      <w:r w:rsidR="00D96DAE" w:rsidRPr="00DB3F8C">
        <w:rPr>
          <w:rFonts w:ascii="Times New Roman" w:hAnsi="Times New Roman"/>
          <w:b/>
          <w:snapToGrid w:val="0"/>
          <w:sz w:val="28"/>
          <w:szCs w:val="28"/>
          <w:vertAlign w:val="baseline"/>
        </w:rPr>
        <w:t xml:space="preserve"> как объект</w:t>
      </w:r>
      <w:r w:rsidR="00FA52A2" w:rsidRPr="00DB3F8C">
        <w:rPr>
          <w:rFonts w:ascii="Times New Roman" w:hAnsi="Times New Roman"/>
          <w:b/>
          <w:snapToGrid w:val="0"/>
          <w:sz w:val="28"/>
          <w:szCs w:val="28"/>
          <w:vertAlign w:val="baseline"/>
        </w:rPr>
        <w:t xml:space="preserve"> оценочной деятельности</w:t>
      </w:r>
    </w:p>
    <w:p w:rsidR="006D7795" w:rsidRPr="00DB3F8C" w:rsidRDefault="006D7795" w:rsidP="00DB3F8C">
      <w:pPr>
        <w:pStyle w:val="a3"/>
        <w:spacing w:line="360" w:lineRule="auto"/>
        <w:ind w:firstLine="709"/>
        <w:rPr>
          <w:rFonts w:ascii="Times New Roman" w:hAnsi="Times New Roman"/>
          <w:b/>
          <w:snapToGrid w:val="0"/>
          <w:sz w:val="28"/>
          <w:szCs w:val="28"/>
          <w:vertAlign w:val="baseline"/>
        </w:rPr>
      </w:pP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Современный этап развития экономики характеризуется и</w:t>
      </w:r>
      <w:r w:rsidR="006D7795" w:rsidRPr="00DB3F8C">
        <w:rPr>
          <w:rFonts w:ascii="Times New Roman" w:hAnsi="Times New Roman"/>
          <w:sz w:val="28"/>
          <w:szCs w:val="28"/>
          <w:vertAlign w:val="baseline"/>
        </w:rPr>
        <w:t xml:space="preserve">зменением земельных отношений: образуется рынок земли; </w:t>
      </w:r>
      <w:r w:rsidRPr="00DB3F8C">
        <w:rPr>
          <w:rFonts w:ascii="Times New Roman" w:hAnsi="Times New Roman"/>
          <w:sz w:val="28"/>
          <w:szCs w:val="28"/>
          <w:vertAlign w:val="baseline"/>
        </w:rPr>
        <w:t>развивается аренда и залог земельных участков; требуют своего развития и с</w:t>
      </w:r>
      <w:r w:rsidR="006D7795" w:rsidRPr="00DB3F8C">
        <w:rPr>
          <w:rFonts w:ascii="Times New Roman" w:hAnsi="Times New Roman"/>
          <w:sz w:val="28"/>
          <w:szCs w:val="28"/>
          <w:vertAlign w:val="baseline"/>
        </w:rPr>
        <w:t>овершенствования вопросы налого</w:t>
      </w:r>
      <w:r w:rsidRPr="00DB3F8C">
        <w:rPr>
          <w:rFonts w:ascii="Times New Roman" w:hAnsi="Times New Roman"/>
          <w:sz w:val="28"/>
          <w:szCs w:val="28"/>
          <w:vertAlign w:val="baseline"/>
        </w:rPr>
        <w:t>обложения земли.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Все это усиливает актуальность вопросов, связанных со стоимостной оценкой земли.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В современных условиях России земля является одним из наиболее сложных объектов экономической оценки, что обусловлено следующими причинами: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- спецификой данного объекта;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- неразработанностью нормативно-правовой базы;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- неразвитостью земельного рынка в стране.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Специфика земли как объекта оценки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 xml:space="preserve">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состоит в следующем: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1) земля занимает 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уникальное положение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в общественной, политической, экономической жизни общества. Земля - это такой ресурс, который прямо или косвенно необходим для изготовления всех других факторов производства. В разных отраслях экономики земля имеет неодинако</w:t>
      </w:r>
      <w:r w:rsidR="006D7795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вое значение. В обрабатывающей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промышленности земля является местом расположения производства (пространственным базисом). В сельском хозяйстве и лесном хозяйстве помимо места расположения земля является средством труда, предметом тру</w:t>
      </w:r>
      <w:r w:rsidR="006D7795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да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, т.е. главным средством производства;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2) зе</w:t>
      </w:r>
      <w:r w:rsidR="006D7795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мля является природным ресурсом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, который нельзя свободно воспроизвести в отличие от других объектов недвижимости, поэтому 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предложение земли постоянно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3) в отличие от других объектов имущества (зданий, сооружений, машин) земля </w:t>
      </w:r>
      <w:r w:rsidR="006D7795"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не подвер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жена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износу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и стоимость ее с годами не уменьшается, а увеличивается, поэтому вложения в земельные участки наилучшим образом защищены от инфляции;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4) 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устойчивость земли. З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емлю нельзя потерять, разрушить, украсть, обычным способом; она сохраняет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ся при чрезвычайных ситуациях (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например, при пожаре);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5) 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 xml:space="preserve">местоположение 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конкретного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земельного участка 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неизменно;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6) важн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ейшим свойством земли является 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плодородие.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Плодородием называется способность почвы обеспечивать растения земными факт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орами жизни (водой, воздухом, п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итательными веществами) Плодородие земельных участков различается. Существует несколько 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видов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плодородия: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естественное, искусственное, экономическое, потенциальное, действительное.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Земли в Российской Федерации подразделяются на семь категорий, т.е. групп земель с различным целевым назначением и правовым режимом использования:</w:t>
      </w:r>
    </w:p>
    <w:p w:rsidR="00E72498" w:rsidRPr="00DB3F8C" w:rsidRDefault="00E72498" w:rsidP="00DB3F8C">
      <w:pPr>
        <w:pStyle w:val="a3"/>
        <w:numPr>
          <w:ilvl w:val="0"/>
          <w:numId w:val="11"/>
        </w:numPr>
        <w:spacing w:line="360" w:lineRule="auto"/>
        <w:ind w:left="0"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земли сельскохозяйственного назначения;</w:t>
      </w:r>
    </w:p>
    <w:p w:rsidR="00E72498" w:rsidRPr="00DB3F8C" w:rsidRDefault="00E72498" w:rsidP="00DB3F8C">
      <w:pPr>
        <w:pStyle w:val="a3"/>
        <w:numPr>
          <w:ilvl w:val="0"/>
          <w:numId w:val="12"/>
        </w:numPr>
        <w:spacing w:line="360" w:lineRule="auto"/>
        <w:ind w:left="0"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земли поселений;</w:t>
      </w:r>
    </w:p>
    <w:p w:rsidR="00E72498" w:rsidRPr="00DB3F8C" w:rsidRDefault="00E72498" w:rsidP="00DB3F8C">
      <w:pPr>
        <w:pStyle w:val="a3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земли промышленности, транспорта, связи, обороны и иного несельскохозяйственного назначения;</w:t>
      </w:r>
    </w:p>
    <w:p w:rsidR="00E72498" w:rsidRPr="00DB3F8C" w:rsidRDefault="00E72498" w:rsidP="00DB3F8C">
      <w:pPr>
        <w:pStyle w:val="a3"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земли особо охраняемых территорий;</w:t>
      </w:r>
    </w:p>
    <w:p w:rsidR="00E72498" w:rsidRPr="00DB3F8C" w:rsidRDefault="00E72498" w:rsidP="00DB3F8C">
      <w:pPr>
        <w:pStyle w:val="a3"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земли лесного фонда;</w:t>
      </w:r>
    </w:p>
    <w:p w:rsidR="00E72498" w:rsidRPr="00DB3F8C" w:rsidRDefault="00E72498" w:rsidP="00DB3F8C">
      <w:pPr>
        <w:pStyle w:val="a3"/>
        <w:numPr>
          <w:ilvl w:val="0"/>
          <w:numId w:val="16"/>
        </w:numPr>
        <w:spacing w:line="360" w:lineRule="auto"/>
        <w:ind w:left="0"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земли водного фонда;</w:t>
      </w:r>
    </w:p>
    <w:p w:rsidR="00E72498" w:rsidRPr="00DB3F8C" w:rsidRDefault="00E72498" w:rsidP="00DB3F8C">
      <w:pPr>
        <w:pStyle w:val="a3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земли запаса.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Использование земли в России является платным. Основными </w:t>
      </w: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формами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платы за землю являются:</w:t>
      </w:r>
    </w:p>
    <w:p w:rsidR="00E72498" w:rsidRPr="00DB3F8C" w:rsidRDefault="00E72498" w:rsidP="00DB3F8C">
      <w:pPr>
        <w:pStyle w:val="a3"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нормативная цена земли;</w:t>
      </w:r>
    </w:p>
    <w:p w:rsidR="00E72498" w:rsidRPr="00DB3F8C" w:rsidRDefault="00E72498" w:rsidP="00DB3F8C">
      <w:pPr>
        <w:pStyle w:val="a3"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арендная плата;</w:t>
      </w:r>
    </w:p>
    <w:p w:rsidR="00E72498" w:rsidRPr="00DB3F8C" w:rsidRDefault="00E72498" w:rsidP="00DB3F8C">
      <w:pPr>
        <w:pStyle w:val="a3"/>
        <w:numPr>
          <w:ilvl w:val="0"/>
          <w:numId w:val="38"/>
        </w:numPr>
        <w:spacing w:line="360" w:lineRule="auto"/>
        <w:ind w:left="0"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земельный налог.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Собственники земли, землевладельцы, арендаторы самостоятельно хозяйствуют на земле, распоряжаясь произведенной продукцией и доходами от ее реализации. С 1994 года отменено принудительно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е изъятие сельскохозяйственной проду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кции для государственных нужд.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В каждой области создан специальный фонд перераспределения земли. В этот фонд включают земли, оставшиеся после бесплатной передачи земель предприятиям и гражданам; этот фонд служит для последующего распределения и наделения земельными участками. При наличии нескольких претендентов на один участок его продажа из фонда перераспределения осуществляется по конкурсу или через аукцион.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Граждане и юридические лица могут свой участок продавать, пере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дава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ть по наследству, дарить, 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сдавать в залог, аренду, обмени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вать, вносить участок в уставные ф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онды АО, кооперативов. Собствен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ники имеют право передать землю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 на условиях ренты или пожизненного содержания.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Работники сельского хозяйства и члены их семей могут создать собст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softHyphen/>
        <w:t xml:space="preserve">венное фермерское хозяйство, получить земельную долю и имущественный пай в натуре и выйти из коллективного предприятия. 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Все споры, связанные с землей, 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решаются через суд.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Нормативная цена земли - это показатель, характеризующий стоимость земли определенного качества и местоположения исходя из потенциального дохода за расчетный срок окупаемости. Нормативная цена земли введена для обеспечения эк</w:t>
      </w:r>
      <w:r w:rsidR="00F70A37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ономического регулирования земе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льных отношений при передаче земли в собственность, передаче по наследству, дарении, получении банковского кредита под залог земли.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Нормативная цена земли дифференцирована по</w:t>
      </w:r>
      <w:r w:rsidR="001C6381" w:rsidRPr="00DB3F8C">
        <w:rPr>
          <w:rFonts w:ascii="Times New Roman" w:hAnsi="Times New Roman"/>
          <w:sz w:val="28"/>
          <w:szCs w:val="28"/>
          <w:vertAlign w:val="baseline"/>
        </w:rPr>
        <w:t xml:space="preserve"> видам угодий (городские земли;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земли сел</w:t>
      </w:r>
      <w:r w:rsidR="001C6381" w:rsidRPr="00DB3F8C">
        <w:rPr>
          <w:rFonts w:ascii="Times New Roman" w:hAnsi="Times New Roman"/>
          <w:sz w:val="28"/>
          <w:szCs w:val="28"/>
          <w:vertAlign w:val="baseline"/>
        </w:rPr>
        <w:t xml:space="preserve">ьскохозяйственного назначения; </w:t>
      </w:r>
      <w:r w:rsidRPr="00DB3F8C">
        <w:rPr>
          <w:rFonts w:ascii="Times New Roman" w:hAnsi="Times New Roman"/>
          <w:sz w:val="28"/>
          <w:szCs w:val="28"/>
          <w:vertAlign w:val="baseline"/>
        </w:rPr>
        <w:t>земли лесного ф</w:t>
      </w:r>
      <w:r w:rsidR="001C6381" w:rsidRPr="00DB3F8C">
        <w:rPr>
          <w:rFonts w:ascii="Times New Roman" w:hAnsi="Times New Roman"/>
          <w:sz w:val="28"/>
          <w:szCs w:val="28"/>
          <w:vertAlign w:val="baseline"/>
        </w:rPr>
        <w:t>онда и т.д.) и группам почв (на территории Ря</w:t>
      </w:r>
      <w:r w:rsidRPr="00DB3F8C">
        <w:rPr>
          <w:rFonts w:ascii="Times New Roman" w:hAnsi="Times New Roman"/>
          <w:sz w:val="28"/>
          <w:szCs w:val="28"/>
          <w:vertAlign w:val="baseline"/>
        </w:rPr>
        <w:t>занской области таких групп 85). Кроме того, в области нормативная цена земли дифференцирована по административным районам в зависимо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>сти от их местоположения (удале</w:t>
      </w:r>
      <w:r w:rsidRPr="00DB3F8C">
        <w:rPr>
          <w:rFonts w:ascii="Times New Roman" w:hAnsi="Times New Roman"/>
          <w:sz w:val="28"/>
          <w:szCs w:val="28"/>
          <w:vertAlign w:val="baseline"/>
        </w:rPr>
        <w:t>нности от областного центра).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Нормативная цена земли служит основой для установления арендной платы и определения стартовых цен продажи земельных участков, то есть, нормативная цена земли является нижней границей или минимально возможной стоимостью земли.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Земельный налог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. Плательщиками земельного налога являются юридические лица и граждане, которым земля передана или она приобретена в собственность, владение, пользование или в аренду. Ставки земельного налога различаются по видам угодий и группам почв. Размер земельного налога не зависит от результатов хозяйственной деятельности и устанавливается в виде стабильных платежей в расчете на год. Ежегодно ставки земельного налога пересматриваются (индексируются).</w:t>
      </w:r>
    </w:p>
    <w:p w:rsidR="00E72498" w:rsidRPr="00DB3F8C" w:rsidRDefault="00AD5FD5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Арендная</w:t>
      </w:r>
      <w:r w:rsidR="00E72498"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 xml:space="preserve"> плата</w:t>
      </w:r>
      <w:r w:rsidR="00E7249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. Это плата за аренду земли. Она может быть установлена в денежной или в натуральной форме.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i/>
          <w:snapToGrid w:val="0"/>
          <w:sz w:val="28"/>
          <w:szCs w:val="28"/>
          <w:vertAlign w:val="baseline"/>
        </w:rPr>
        <w:t>Залог земли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. Залог - способ обеспечения обязательства, при котором кредитор или залогодержатель получает право в случае неисполнения должником обязательства получить возмещение за счет заложенного имущества преимущественно перед другими кредиторами.</w:t>
      </w:r>
    </w:p>
    <w:p w:rsidR="00E72498" w:rsidRPr="00DB3F8C" w:rsidRDefault="00D96DAE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Ипотекой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называется залог любого объекта, непосредственно связанного с землей, вместе с соответствующими участками земли.</w:t>
      </w:r>
    </w:p>
    <w:p w:rsidR="00D96DAE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Залог земли является наилучшим способом обеспечения при выдаче кредита</w:t>
      </w:r>
      <w:r w:rsidR="00D96DAE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, т.к.:</w:t>
      </w:r>
    </w:p>
    <w:p w:rsidR="00D96DAE" w:rsidRPr="00DB3F8C" w:rsidRDefault="00D96DAE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а) земля обладает значи</w:t>
      </w:r>
      <w:r w:rsidR="00E7249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тельной ценой, причем с течен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ием времени цена только растет;</w:t>
      </w:r>
    </w:p>
    <w:p w:rsidR="00D96DAE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б) земля характериз</w:t>
      </w:r>
      <w:r w:rsidR="00D96DAE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уется физической устойчивостью;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в) заложенная земля обычно и является источником погашения долгового обязательства, поэтому залог стимулирует эффективное и активное использование земли.</w:t>
      </w:r>
    </w:p>
    <w:p w:rsidR="00E72498" w:rsidRPr="00DB3F8C" w:rsidRDefault="00D96DAE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Потребность в залоговых </w:t>
      </w:r>
      <w:r w:rsidR="00E7249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операциях с землей в условиях современной России и Рязанской области достаточно велика. Значительная часть се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льскохозяйственных предприятий </w:t>
      </w:r>
      <w:r w:rsidR="00E7249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находится в трудном экономическом положении, что не позволяет считать их кредитоспособными. Залог земли может служить дополнительным гарантом возвратн</w:t>
      </w:r>
      <w:r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 xml:space="preserve">ости  банковских кредитов, что </w:t>
      </w:r>
      <w:r w:rsidR="00E72498" w:rsidRPr="00DB3F8C">
        <w:rPr>
          <w:rFonts w:ascii="Times New Roman" w:hAnsi="Times New Roman"/>
          <w:snapToGrid w:val="0"/>
          <w:sz w:val="28"/>
          <w:szCs w:val="28"/>
          <w:vertAlign w:val="baseline"/>
        </w:rPr>
        <w:t>снизит риск банков при их выдаче.</w:t>
      </w:r>
    </w:p>
    <w:p w:rsidR="00D96DAE" w:rsidRPr="00DB3F8C" w:rsidRDefault="00D96DAE" w:rsidP="00DB3F8C">
      <w:pPr>
        <w:pStyle w:val="a3"/>
        <w:spacing w:line="360" w:lineRule="auto"/>
        <w:ind w:firstLine="709"/>
        <w:rPr>
          <w:rFonts w:ascii="Times New Roman" w:hAnsi="Times New Roman"/>
          <w:snapToGrid w:val="0"/>
          <w:sz w:val="28"/>
          <w:szCs w:val="28"/>
          <w:vertAlign w:val="baseline"/>
        </w:rPr>
      </w:pPr>
    </w:p>
    <w:p w:rsidR="00E72498" w:rsidRPr="00DB3F8C" w:rsidRDefault="00D96DAE" w:rsidP="00DB3F8C">
      <w:pPr>
        <w:pStyle w:val="a3"/>
        <w:numPr>
          <w:ilvl w:val="1"/>
          <w:numId w:val="43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vertAlign w:val="baseline"/>
        </w:rPr>
      </w:pPr>
      <w:r w:rsidRPr="00DB3F8C">
        <w:rPr>
          <w:rFonts w:ascii="Times New Roman" w:hAnsi="Times New Roman"/>
          <w:b/>
          <w:sz w:val="28"/>
          <w:szCs w:val="28"/>
          <w:vertAlign w:val="baseline"/>
        </w:rPr>
        <w:t>М</w:t>
      </w:r>
      <w:r w:rsidR="00E72498" w:rsidRPr="00DB3F8C">
        <w:rPr>
          <w:rFonts w:ascii="Times New Roman" w:hAnsi="Times New Roman"/>
          <w:b/>
          <w:sz w:val="28"/>
          <w:szCs w:val="28"/>
          <w:vertAlign w:val="baseline"/>
        </w:rPr>
        <w:t>ашин</w:t>
      </w:r>
      <w:r w:rsidRPr="00DB3F8C">
        <w:rPr>
          <w:rFonts w:ascii="Times New Roman" w:hAnsi="Times New Roman"/>
          <w:b/>
          <w:sz w:val="28"/>
          <w:szCs w:val="28"/>
          <w:vertAlign w:val="baseline"/>
        </w:rPr>
        <w:t>ы и оборудование как объекты</w:t>
      </w:r>
      <w:r w:rsidR="00FA52A2" w:rsidRPr="00DB3F8C">
        <w:rPr>
          <w:rFonts w:ascii="Times New Roman" w:hAnsi="Times New Roman"/>
          <w:b/>
          <w:sz w:val="28"/>
          <w:szCs w:val="28"/>
          <w:vertAlign w:val="baseline"/>
        </w:rPr>
        <w:t xml:space="preserve"> оценочной деятельности</w:t>
      </w:r>
    </w:p>
    <w:p w:rsidR="00D96DAE" w:rsidRPr="00DB3F8C" w:rsidRDefault="00D96DAE" w:rsidP="00DB3F8C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  <w:vertAlign w:val="baseline"/>
        </w:rPr>
      </w:pP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В условиях рыночной экономики довольно часто возникают ситуации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 xml:space="preserve">, </w:t>
      </w:r>
      <w:r w:rsidRPr="00DB3F8C">
        <w:rPr>
          <w:rFonts w:ascii="Times New Roman" w:hAnsi="Times New Roman"/>
          <w:sz w:val="28"/>
          <w:szCs w:val="28"/>
          <w:vertAlign w:val="baseline"/>
        </w:rPr>
        <w:t>когда надо определит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>ь рыночную стоимость техническо</w:t>
      </w:r>
      <w:r w:rsidRPr="00DB3F8C">
        <w:rPr>
          <w:rFonts w:ascii="Times New Roman" w:hAnsi="Times New Roman"/>
          <w:sz w:val="28"/>
          <w:szCs w:val="28"/>
          <w:vertAlign w:val="baseline"/>
        </w:rPr>
        <w:t>го оснащения предприятия, т. е.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 xml:space="preserve"> его оборудования, машин, приборов, аппаратов, средств </w:t>
      </w:r>
      <w:r w:rsidRPr="00DB3F8C">
        <w:rPr>
          <w:rFonts w:ascii="Times New Roman" w:hAnsi="Times New Roman"/>
          <w:sz w:val="28"/>
          <w:szCs w:val="28"/>
          <w:vertAlign w:val="baseline"/>
        </w:rPr>
        <w:t>связи, прои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>зводственного инвентаря и т. д.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Оценка машин и оборудования может быть и самостоятельной задачей, когда, например, надо заключить соглашение о лизинге, оформить залог под кредит имущества, обосновать размер страховых взносов, произвести переоценку основных фондов и т. д. Оценка стоимости машин и оборудования  может быть нужна при оценке  стоимости предприятия в целом.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Машины и оборудование относятся к ос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 xml:space="preserve">новным средствам предприятия. </w:t>
      </w:r>
      <w:r w:rsidRPr="00DB3F8C">
        <w:rPr>
          <w:rFonts w:ascii="Times New Roman" w:hAnsi="Times New Roman"/>
          <w:sz w:val="28"/>
          <w:szCs w:val="28"/>
          <w:vertAlign w:val="baseline"/>
        </w:rPr>
        <w:t>Учет основных средств и отчетность об их наличии и движении  ведется в соответствии с типовой классификацией, установленной Госк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 xml:space="preserve">омстатом Российской Федерации. 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Согласно 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 xml:space="preserve">этой классификации </w:t>
      </w:r>
      <w:r w:rsidRPr="00DB3F8C">
        <w:rPr>
          <w:rFonts w:ascii="Times New Roman" w:hAnsi="Times New Roman"/>
          <w:sz w:val="28"/>
          <w:szCs w:val="28"/>
          <w:vertAlign w:val="baseline"/>
        </w:rPr>
        <w:t>основные средства (фонды)  подразделяются на несколько групп, среди которых выделяется группа «машины и оборудование».</w:t>
      </w:r>
    </w:p>
    <w:p w:rsidR="00E72498" w:rsidRPr="00DB3F8C" w:rsidRDefault="00D96DAE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Термин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«машины и оборудование», употребляемый в практи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ке оценки, имеет более широкий смысл, чем это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принято в бухгалтерском учете и статистике. Оцен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щики по машинам и оборудованию часто рассматривают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и транспортные средства, и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какие-то объекты инструмента,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производственного и хозяйственного инвентаря, вычислительную технику, некоторые передаточные устройства.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В отличие от объектов недвижимости (зданий и сооружений) машины и оборудование не связаны жестко с землей, они могут быть пе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 xml:space="preserve">ремещены в другое место; могут располагаться </w:t>
      </w:r>
      <w:r w:rsidRPr="00DB3F8C">
        <w:rPr>
          <w:rFonts w:ascii="Times New Roman" w:hAnsi="Times New Roman"/>
          <w:sz w:val="28"/>
          <w:szCs w:val="28"/>
          <w:vertAlign w:val="baseline"/>
        </w:rPr>
        <w:t>отдельно и быть функционально самостоятел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>ьными, а могут образовывать тех</w:t>
      </w:r>
      <w:r w:rsidRPr="00DB3F8C">
        <w:rPr>
          <w:rFonts w:ascii="Times New Roman" w:hAnsi="Times New Roman"/>
          <w:sz w:val="28"/>
          <w:szCs w:val="28"/>
          <w:vertAlign w:val="baseline"/>
        </w:rPr>
        <w:t>нологические комплексы.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Машины и оборудование отличаются исключительным многообразием, поэтому  оценщики, как правило, специализируются в оценке тех или иных их видов.</w:t>
      </w:r>
    </w:p>
    <w:p w:rsidR="00E72498" w:rsidRPr="00DB3F8C" w:rsidRDefault="00D96DAE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Объектами оценки вы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ступают:</w:t>
      </w:r>
    </w:p>
    <w:p w:rsidR="00E72498" w:rsidRPr="00DB3F8C" w:rsidRDefault="00E72498" w:rsidP="00DB3F8C">
      <w:pPr>
        <w:pStyle w:val="a3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машинный или станочный парк предприятия в целом и его структурных подразделений (филиалов, отделений, цехов, участков, хозяйств);</w:t>
      </w:r>
    </w:p>
    <w:p w:rsidR="00E72498" w:rsidRPr="00DB3F8C" w:rsidRDefault="00E72498" w:rsidP="00DB3F8C">
      <w:pPr>
        <w:pStyle w:val="a3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технологические комплексы (поточные и автоматические линии, роботизированные комплексы, гибкие модули и т. д.);</w:t>
      </w:r>
    </w:p>
    <w:p w:rsidR="00E72498" w:rsidRPr="00DB3F8C" w:rsidRDefault="00E72498" w:rsidP="00DB3F8C">
      <w:pPr>
        <w:pStyle w:val="a3"/>
        <w:numPr>
          <w:ilvl w:val="0"/>
          <w:numId w:val="28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функционально самостоя</w:t>
      </w:r>
      <w:r w:rsidR="00D96DAE" w:rsidRPr="00DB3F8C">
        <w:rPr>
          <w:rFonts w:ascii="Times New Roman" w:hAnsi="Times New Roman"/>
          <w:sz w:val="28"/>
          <w:szCs w:val="28"/>
          <w:vertAlign w:val="baseline"/>
        </w:rPr>
        <w:t>тельные машины, агрегаты и установки.</w:t>
      </w:r>
    </w:p>
    <w:p w:rsidR="00D96DAE" w:rsidRPr="00DB3F8C" w:rsidRDefault="00D96DAE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</w:p>
    <w:p w:rsidR="00E72498" w:rsidRPr="00DB3F8C" w:rsidRDefault="00D96DAE" w:rsidP="00DB3F8C">
      <w:pPr>
        <w:pStyle w:val="a3"/>
        <w:numPr>
          <w:ilvl w:val="1"/>
          <w:numId w:val="43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vertAlign w:val="baseline"/>
        </w:rPr>
      </w:pPr>
      <w:r w:rsidRPr="00DB3F8C">
        <w:rPr>
          <w:rFonts w:ascii="Times New Roman" w:hAnsi="Times New Roman"/>
          <w:b/>
          <w:sz w:val="28"/>
          <w:szCs w:val="28"/>
          <w:vertAlign w:val="baseline"/>
        </w:rPr>
        <w:t>Нематериальные активы</w:t>
      </w:r>
      <w:r w:rsidR="00E72498" w:rsidRPr="00DB3F8C">
        <w:rPr>
          <w:rFonts w:ascii="Times New Roman" w:hAnsi="Times New Roman"/>
          <w:b/>
          <w:sz w:val="28"/>
          <w:szCs w:val="28"/>
          <w:vertAlign w:val="baseline"/>
        </w:rPr>
        <w:t xml:space="preserve"> и их классификация</w:t>
      </w:r>
    </w:p>
    <w:p w:rsidR="00D96DAE" w:rsidRPr="00DB3F8C" w:rsidRDefault="00D96DAE" w:rsidP="00DB3F8C">
      <w:pPr>
        <w:pStyle w:val="a3"/>
        <w:spacing w:line="360" w:lineRule="auto"/>
        <w:ind w:firstLine="709"/>
        <w:jc w:val="left"/>
        <w:rPr>
          <w:rFonts w:ascii="Times New Roman" w:hAnsi="Times New Roman"/>
          <w:b/>
          <w:sz w:val="28"/>
          <w:szCs w:val="28"/>
          <w:vertAlign w:val="baseline"/>
        </w:rPr>
      </w:pP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Нематериальные активы - о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бъекты, используемые для получе</w:t>
      </w:r>
      <w:r w:rsidRPr="00DB3F8C">
        <w:rPr>
          <w:rFonts w:ascii="Times New Roman" w:hAnsi="Times New Roman"/>
          <w:sz w:val="28"/>
          <w:szCs w:val="28"/>
          <w:vertAlign w:val="baseline"/>
        </w:rPr>
        <w:t>ния дохода в течение длитель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ного периода (не менее года) ли</w:t>
      </w:r>
      <w:r w:rsidRPr="00DB3F8C">
        <w:rPr>
          <w:rFonts w:ascii="Times New Roman" w:hAnsi="Times New Roman"/>
          <w:sz w:val="28"/>
          <w:szCs w:val="28"/>
          <w:vertAlign w:val="baseline"/>
        </w:rPr>
        <w:t>бо не имеющие материально-вещественной формы, либо материально-вещественная форма которых не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 xml:space="preserve"> играет существенной роли в про</w:t>
      </w:r>
      <w:r w:rsidRPr="00DB3F8C">
        <w:rPr>
          <w:rFonts w:ascii="Times New Roman" w:hAnsi="Times New Roman"/>
          <w:sz w:val="28"/>
          <w:szCs w:val="28"/>
          <w:vertAlign w:val="baseline"/>
        </w:rPr>
        <w:t>цессе их эксплуатации.</w:t>
      </w:r>
    </w:p>
    <w:p w:rsidR="00E72498" w:rsidRPr="00DB3F8C" w:rsidRDefault="00467294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В качестве источника доходов от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 xml:space="preserve">использования нематериальных 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активов могут быть: увеличение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объемов реализации продукции; повышение цены и качества продукции; экономия затрат при производстве продукции; выручка от реализации самих нематериальных активов на материальных носителях.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В 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составе нематериальных активов различают:</w:t>
      </w:r>
    </w:p>
    <w:p w:rsidR="00E72498" w:rsidRPr="00DB3F8C" w:rsidRDefault="00467294" w:rsidP="00DB3F8C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интеллектуальную собственность;</w:t>
      </w:r>
    </w:p>
    <w:p w:rsidR="00E72498" w:rsidRPr="00DB3F8C" w:rsidRDefault="00467294" w:rsidP="00DB3F8C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имущественные права;</w:t>
      </w:r>
    </w:p>
    <w:p w:rsidR="00E72498" w:rsidRPr="00DB3F8C" w:rsidRDefault="00E72498" w:rsidP="00DB3F8C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от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ложенные (отсроченные) расходы;</w:t>
      </w:r>
    </w:p>
    <w:p w:rsidR="00E72498" w:rsidRPr="00DB3F8C" w:rsidRDefault="00467294" w:rsidP="00DB3F8C">
      <w:pPr>
        <w:pStyle w:val="a3"/>
        <w:numPr>
          <w:ilvl w:val="0"/>
          <w:numId w:val="29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гудвилл.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i/>
          <w:sz w:val="28"/>
          <w:szCs w:val="28"/>
          <w:vertAlign w:val="baseline"/>
        </w:rPr>
        <w:t>Интеллектуальная собственность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как объект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 xml:space="preserve"> оценки – исключительное право </w:t>
      </w:r>
      <w:r w:rsidRPr="00DB3F8C">
        <w:rPr>
          <w:rFonts w:ascii="Times New Roman" w:hAnsi="Times New Roman"/>
          <w:sz w:val="28"/>
          <w:szCs w:val="28"/>
          <w:vertAlign w:val="baseline"/>
        </w:rPr>
        <w:t>гр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 xml:space="preserve">ажданина или юридического лица </w:t>
      </w:r>
      <w:r w:rsidRPr="00DB3F8C">
        <w:rPr>
          <w:rFonts w:ascii="Times New Roman" w:hAnsi="Times New Roman"/>
          <w:sz w:val="28"/>
          <w:szCs w:val="28"/>
          <w:vertAlign w:val="baseline"/>
        </w:rPr>
        <w:t>на результаты и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нтеллектуальной деятельности и приравненные к ним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средства индивидуализации юридического лица, продукции, выполняемых работ или услуг (фирменное наименование, товарный знак, знак обслуживания).</w:t>
      </w:r>
    </w:p>
    <w:p w:rsidR="00467294" w:rsidRPr="00DB3F8C" w:rsidRDefault="00467294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К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инт</w:t>
      </w:r>
      <w:r w:rsidRPr="00DB3F8C">
        <w:rPr>
          <w:rFonts w:ascii="Times New Roman" w:hAnsi="Times New Roman"/>
          <w:sz w:val="28"/>
          <w:szCs w:val="28"/>
          <w:vertAlign w:val="baseline"/>
        </w:rPr>
        <w:t>еллектуальной собственности относят:</w:t>
      </w:r>
    </w:p>
    <w:p w:rsidR="00467294" w:rsidRPr="00DB3F8C" w:rsidRDefault="00467294" w:rsidP="00DB3F8C">
      <w:pPr>
        <w:pStyle w:val="a3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изобретения;</w:t>
      </w:r>
    </w:p>
    <w:p w:rsidR="00467294" w:rsidRPr="00DB3F8C" w:rsidRDefault="00467294" w:rsidP="00DB3F8C">
      <w:pPr>
        <w:pStyle w:val="a3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полезные модели;</w:t>
      </w:r>
    </w:p>
    <w:p w:rsidR="00467294" w:rsidRPr="00DB3F8C" w:rsidRDefault="00467294" w:rsidP="00DB3F8C">
      <w:pPr>
        <w:pStyle w:val="a3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промышленные образцы;</w:t>
      </w:r>
    </w:p>
    <w:p w:rsidR="00467294" w:rsidRPr="00DB3F8C" w:rsidRDefault="00E72498" w:rsidP="00DB3F8C">
      <w:pPr>
        <w:pStyle w:val="a3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товарные знаки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 xml:space="preserve"> и знаки </w:t>
      </w:r>
      <w:r w:rsidRPr="00DB3F8C">
        <w:rPr>
          <w:rFonts w:ascii="Times New Roman" w:hAnsi="Times New Roman"/>
          <w:sz w:val="28"/>
          <w:szCs w:val="28"/>
          <w:vertAlign w:val="baseline"/>
        </w:rPr>
        <w:t>обслуживания, наименован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ия мест происхождения товаров;</w:t>
      </w:r>
    </w:p>
    <w:p w:rsidR="00467294" w:rsidRPr="00DB3F8C" w:rsidRDefault="00E72498" w:rsidP="00DB3F8C">
      <w:pPr>
        <w:pStyle w:val="a3"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меры по пресечению недобросовестной 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 xml:space="preserve">конкуренции </w:t>
      </w:r>
    </w:p>
    <w:p w:rsidR="00E72498" w:rsidRPr="00DB3F8C" w:rsidRDefault="00467294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Все вышеперечислен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 xml:space="preserve">ное относится к </w:t>
      </w:r>
      <w:r w:rsidR="00E72498" w:rsidRPr="00DB3F8C">
        <w:rPr>
          <w:rFonts w:ascii="Times New Roman" w:hAnsi="Times New Roman"/>
          <w:i/>
          <w:sz w:val="28"/>
          <w:szCs w:val="28"/>
          <w:vertAlign w:val="baseline"/>
        </w:rPr>
        <w:t>правам на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="00E72498" w:rsidRPr="00DB3F8C">
        <w:rPr>
          <w:rFonts w:ascii="Times New Roman" w:hAnsi="Times New Roman"/>
          <w:i/>
          <w:sz w:val="28"/>
          <w:szCs w:val="28"/>
          <w:vertAlign w:val="baseline"/>
        </w:rPr>
        <w:t>объекты промышленной собственности</w:t>
      </w:r>
      <w:r w:rsidRPr="00DB3F8C">
        <w:rPr>
          <w:rFonts w:ascii="Times New Roman" w:hAnsi="Times New Roman"/>
          <w:sz w:val="28"/>
          <w:szCs w:val="28"/>
          <w:vertAlign w:val="baseline"/>
        </w:rPr>
        <w:t>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Изобретение – всякий дост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игнутый человеком творческий ре</w:t>
      </w:r>
      <w:r w:rsidRPr="00DB3F8C">
        <w:rPr>
          <w:rFonts w:ascii="Times New Roman" w:hAnsi="Times New Roman"/>
          <w:sz w:val="28"/>
          <w:szCs w:val="28"/>
          <w:vertAlign w:val="baseline"/>
        </w:rPr>
        <w:t>зультат, суть которого состои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т в нахождении конкретных техни</w:t>
      </w:r>
      <w:r w:rsidRPr="00DB3F8C">
        <w:rPr>
          <w:rFonts w:ascii="Times New Roman" w:hAnsi="Times New Roman"/>
          <w:sz w:val="28"/>
          <w:szCs w:val="28"/>
          <w:vertAlign w:val="baseline"/>
        </w:rPr>
        <w:t>ческих средств решения задачи, возникшей в сфере практической деятельности.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Полезная модель – констр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уктивное выполнение средств про</w:t>
      </w:r>
      <w:r w:rsidRPr="00DB3F8C">
        <w:rPr>
          <w:rFonts w:ascii="Times New Roman" w:hAnsi="Times New Roman"/>
          <w:sz w:val="28"/>
          <w:szCs w:val="28"/>
          <w:vertAlign w:val="baseline"/>
        </w:rPr>
        <w:t>изводства и предметов потреб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ления, а также их составных час</w:t>
      </w:r>
      <w:r w:rsidRPr="00DB3F8C">
        <w:rPr>
          <w:rFonts w:ascii="Times New Roman" w:hAnsi="Times New Roman"/>
          <w:sz w:val="28"/>
          <w:szCs w:val="28"/>
          <w:vertAlign w:val="baseline"/>
        </w:rPr>
        <w:t>тей. Обязательный признак полезной модели по российскому законодательству – решение задачи заключается в пространственном расположении объектов.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Промышленный образец – ху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дожественно-конструктивное реше</w:t>
      </w:r>
      <w:r w:rsidRPr="00DB3F8C">
        <w:rPr>
          <w:rFonts w:ascii="Times New Roman" w:hAnsi="Times New Roman"/>
          <w:sz w:val="28"/>
          <w:szCs w:val="28"/>
          <w:vertAlign w:val="baseline"/>
        </w:rPr>
        <w:t>ние изделия, определяющее его внешний вид.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Товарные знаки, знаки об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служивания, фирменные наименова</w:t>
      </w:r>
      <w:r w:rsidRPr="00DB3F8C">
        <w:rPr>
          <w:rFonts w:ascii="Times New Roman" w:hAnsi="Times New Roman"/>
          <w:sz w:val="28"/>
          <w:szCs w:val="28"/>
          <w:vertAlign w:val="baseline"/>
        </w:rPr>
        <w:t>ния, наименования мест происхождения товаров – обозначения или названия, служащие для отличи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я товаров или услуг другого про</w:t>
      </w:r>
      <w:r w:rsidRPr="00DB3F8C">
        <w:rPr>
          <w:rFonts w:ascii="Times New Roman" w:hAnsi="Times New Roman"/>
          <w:sz w:val="28"/>
          <w:szCs w:val="28"/>
          <w:vertAlign w:val="baseline"/>
        </w:rPr>
        <w:t>изводителя, для отличия товаров, обладающих особыми свойствами.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Право на пресечение недобросовестной конкуренции включено в промышленную собственност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ь в связи с тем, что акты недоб</w:t>
      </w:r>
      <w:r w:rsidRPr="00DB3F8C">
        <w:rPr>
          <w:rFonts w:ascii="Times New Roman" w:hAnsi="Times New Roman"/>
          <w:sz w:val="28"/>
          <w:szCs w:val="28"/>
          <w:vertAlign w:val="baseline"/>
        </w:rPr>
        <w:t>росовестной конкуренции часто я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>вляются нарушением права на объ</w:t>
      </w:r>
      <w:r w:rsidRPr="00DB3F8C">
        <w:rPr>
          <w:rFonts w:ascii="Times New Roman" w:hAnsi="Times New Roman"/>
          <w:sz w:val="28"/>
          <w:szCs w:val="28"/>
          <w:vertAlign w:val="baseline"/>
        </w:rPr>
        <w:t>екты промышленной собственности.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К </w:t>
      </w:r>
      <w:r w:rsidR="00467294" w:rsidRPr="00DB3F8C">
        <w:rPr>
          <w:rFonts w:ascii="Times New Roman" w:hAnsi="Times New Roman"/>
          <w:sz w:val="28"/>
          <w:szCs w:val="28"/>
          <w:vertAlign w:val="baseline"/>
        </w:rPr>
        <w:t xml:space="preserve">интеллектуальной собственности </w:t>
      </w:r>
      <w:r w:rsidRPr="00DB3F8C">
        <w:rPr>
          <w:rFonts w:ascii="Times New Roman" w:hAnsi="Times New Roman"/>
          <w:sz w:val="28"/>
          <w:szCs w:val="28"/>
          <w:vertAlign w:val="baseline"/>
        </w:rPr>
        <w:t>относятся также:</w:t>
      </w:r>
    </w:p>
    <w:p w:rsidR="00E72498" w:rsidRPr="00DB3F8C" w:rsidRDefault="00E72498" w:rsidP="00DB3F8C">
      <w:pPr>
        <w:pStyle w:val="a3"/>
        <w:numPr>
          <w:ilvl w:val="0"/>
          <w:numId w:val="3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Pr="00DB3F8C">
        <w:rPr>
          <w:rFonts w:ascii="Times New Roman" w:hAnsi="Times New Roman"/>
          <w:i/>
          <w:sz w:val="28"/>
          <w:szCs w:val="28"/>
          <w:vertAlign w:val="baseline"/>
        </w:rPr>
        <w:t>секреты производства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("ноу-хау");</w:t>
      </w:r>
    </w:p>
    <w:p w:rsidR="00E72498" w:rsidRPr="00DB3F8C" w:rsidRDefault="00E72498" w:rsidP="00DB3F8C">
      <w:pPr>
        <w:pStyle w:val="a3"/>
        <w:numPr>
          <w:ilvl w:val="0"/>
          <w:numId w:val="3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Pr="00DB3F8C">
        <w:rPr>
          <w:rFonts w:ascii="Times New Roman" w:hAnsi="Times New Roman"/>
          <w:i/>
          <w:sz w:val="28"/>
          <w:szCs w:val="28"/>
          <w:vertAlign w:val="baseline"/>
        </w:rPr>
        <w:t>права на объекты авторского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Pr="00DB3F8C">
        <w:rPr>
          <w:rFonts w:ascii="Times New Roman" w:hAnsi="Times New Roman"/>
          <w:i/>
          <w:sz w:val="28"/>
          <w:szCs w:val="28"/>
          <w:vertAlign w:val="baseline"/>
        </w:rPr>
        <w:t>права и смежных прав</w:t>
      </w:r>
      <w:r w:rsidRPr="00DB3F8C">
        <w:rPr>
          <w:rFonts w:ascii="Times New Roman" w:hAnsi="Times New Roman"/>
          <w:sz w:val="28"/>
          <w:szCs w:val="28"/>
          <w:vertAlign w:val="baseline"/>
        </w:rPr>
        <w:t>: на все виды научных, литературных, ху</w:t>
      </w:r>
      <w:r w:rsidR="00AA3D15" w:rsidRPr="00DB3F8C">
        <w:rPr>
          <w:rFonts w:ascii="Times New Roman" w:hAnsi="Times New Roman"/>
          <w:sz w:val="28"/>
          <w:szCs w:val="28"/>
          <w:vertAlign w:val="baseline"/>
        </w:rPr>
        <w:t>дожественных произведений, прог</w:t>
      </w:r>
      <w:r w:rsidRPr="00DB3F8C">
        <w:rPr>
          <w:rFonts w:ascii="Times New Roman" w:hAnsi="Times New Roman"/>
          <w:sz w:val="28"/>
          <w:szCs w:val="28"/>
          <w:vertAlign w:val="baseline"/>
        </w:rPr>
        <w:t>раммные продукты для ЭВМ и базы данных, топологии интегральных микросхем.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Законодательство о правах на объекты интеллектуальной собственности: Патентный закон РФ 1992г.: Закон РФ "О товарных знаках, знаках обслуживания и наименованиях мест </w:t>
      </w:r>
      <w:r w:rsidR="00AA3D15" w:rsidRPr="00DB3F8C">
        <w:rPr>
          <w:rFonts w:ascii="Times New Roman" w:hAnsi="Times New Roman"/>
          <w:sz w:val="28"/>
          <w:szCs w:val="28"/>
          <w:vertAlign w:val="baseline"/>
        </w:rPr>
        <w:t xml:space="preserve">происхождения товаров" 1992г.; </w:t>
      </w:r>
      <w:r w:rsidRPr="00DB3F8C">
        <w:rPr>
          <w:rFonts w:ascii="Times New Roman" w:hAnsi="Times New Roman"/>
          <w:sz w:val="28"/>
          <w:szCs w:val="28"/>
          <w:vertAlign w:val="baseline"/>
        </w:rPr>
        <w:t>Закон РФ "О правовой охране программ</w:t>
      </w:r>
      <w:r w:rsidR="00AA3D15" w:rsidRPr="00DB3F8C">
        <w:rPr>
          <w:rFonts w:ascii="Times New Roman" w:hAnsi="Times New Roman"/>
          <w:sz w:val="28"/>
          <w:szCs w:val="28"/>
          <w:vertAlign w:val="baseline"/>
        </w:rPr>
        <w:t xml:space="preserve"> для ЭВМ и баз данных" 1992г.; Закон РФ "О правовой охране </w:t>
      </w:r>
      <w:r w:rsidRPr="00DB3F8C">
        <w:rPr>
          <w:rFonts w:ascii="Times New Roman" w:hAnsi="Times New Roman"/>
          <w:sz w:val="28"/>
          <w:szCs w:val="28"/>
          <w:vertAlign w:val="baseline"/>
        </w:rPr>
        <w:t>топологии и</w:t>
      </w:r>
      <w:r w:rsidR="00AA3D15" w:rsidRPr="00DB3F8C">
        <w:rPr>
          <w:rFonts w:ascii="Times New Roman" w:hAnsi="Times New Roman"/>
          <w:sz w:val="28"/>
          <w:szCs w:val="28"/>
          <w:vertAlign w:val="baseline"/>
        </w:rPr>
        <w:t xml:space="preserve">нтегральных микросхем" 1992г.; </w:t>
      </w:r>
      <w:r w:rsidRPr="00DB3F8C">
        <w:rPr>
          <w:rFonts w:ascii="Times New Roman" w:hAnsi="Times New Roman"/>
          <w:sz w:val="28"/>
          <w:szCs w:val="28"/>
          <w:vertAlign w:val="baseline"/>
        </w:rPr>
        <w:t>Закон РФ "Об авторском п</w:t>
      </w:r>
      <w:r w:rsidR="00AA3D15" w:rsidRPr="00DB3F8C">
        <w:rPr>
          <w:rFonts w:ascii="Times New Roman" w:hAnsi="Times New Roman"/>
          <w:sz w:val="28"/>
          <w:szCs w:val="28"/>
          <w:vertAlign w:val="baseline"/>
        </w:rPr>
        <w:t xml:space="preserve">раве и смежных правах" 1993г.; Закон "О селекционных </w:t>
      </w:r>
      <w:r w:rsidRPr="00DB3F8C">
        <w:rPr>
          <w:rFonts w:ascii="Times New Roman" w:hAnsi="Times New Roman"/>
          <w:sz w:val="28"/>
          <w:szCs w:val="28"/>
          <w:vertAlign w:val="baseline"/>
        </w:rPr>
        <w:t>достижениях" 1993г.; Закон  "О  конкуренции и ограничении монополистической деятельности на товарных рынках" 1995г.; Гражданский Кодекс РФ; Закон «Об акционерных обществах».</w:t>
      </w:r>
    </w:p>
    <w:p w:rsidR="00E72498" w:rsidRPr="00DB3F8C" w:rsidRDefault="00AA3D15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2)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Имуще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ственные права включают права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 xml:space="preserve">пользования землей, водными </w:t>
      </w:r>
      <w:r w:rsidRPr="00DB3F8C">
        <w:rPr>
          <w:rFonts w:ascii="Times New Roman" w:hAnsi="Times New Roman"/>
          <w:sz w:val="28"/>
          <w:szCs w:val="28"/>
          <w:vertAlign w:val="baseline"/>
        </w:rPr>
        <w:t>и другими природными ресурсами,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 xml:space="preserve"> недрами, имуществом и т.д. Подтверждением таких прав служит лицензия.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3) Отложенные затраты - издержки, представленные в виде ор</w:t>
      </w:r>
      <w:r w:rsidR="00AA3D15" w:rsidRPr="00DB3F8C">
        <w:rPr>
          <w:rFonts w:ascii="Times New Roman" w:hAnsi="Times New Roman"/>
          <w:sz w:val="28"/>
          <w:szCs w:val="28"/>
          <w:vertAlign w:val="baseline"/>
        </w:rPr>
        <w:t xml:space="preserve">ганизационных расходов, осуществляемые в момент </w:t>
      </w:r>
      <w:r w:rsidRPr="00DB3F8C">
        <w:rPr>
          <w:rFonts w:ascii="Times New Roman" w:hAnsi="Times New Roman"/>
          <w:sz w:val="28"/>
          <w:szCs w:val="28"/>
          <w:vertAlign w:val="baseline"/>
        </w:rPr>
        <w:t>создания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 xml:space="preserve"> предприятия. К ним относятся: </w:t>
      </w:r>
      <w:r w:rsidRPr="00DB3F8C">
        <w:rPr>
          <w:rFonts w:ascii="Times New Roman" w:hAnsi="Times New Roman"/>
          <w:sz w:val="28"/>
          <w:szCs w:val="28"/>
          <w:vertAlign w:val="baseline"/>
        </w:rPr>
        <w:t>гонорары юристам за составление учредительных документов, услуги за регистрацию фирмы, научно-исследовательские и опытно-конструкторские разработки (НИОКР). Критерием отнесения НИОКР к нематериальным актив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ам является их полезность и воз</w:t>
      </w:r>
      <w:r w:rsidRPr="00DB3F8C">
        <w:rPr>
          <w:rFonts w:ascii="Times New Roman" w:hAnsi="Times New Roman"/>
          <w:sz w:val="28"/>
          <w:szCs w:val="28"/>
          <w:vertAlign w:val="baseline"/>
        </w:rPr>
        <w:t>можность использования в производстве длительный период време</w:t>
      </w:r>
      <w:r w:rsidRPr="00DB3F8C">
        <w:rPr>
          <w:rFonts w:ascii="Times New Roman" w:hAnsi="Times New Roman"/>
          <w:sz w:val="28"/>
          <w:szCs w:val="28"/>
          <w:vertAlign w:val="baseline"/>
        </w:rPr>
        <w:softHyphen/>
        <w:t>ни.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4) Гудвилл (цена фирмы) - стоимость деловой репутации фирмы (ст. 150 ГК РФ).  Одни эконо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мисты трактуют гудвилл как стои</w:t>
      </w:r>
      <w:r w:rsidRPr="00DB3F8C">
        <w:rPr>
          <w:rFonts w:ascii="Times New Roman" w:hAnsi="Times New Roman"/>
          <w:sz w:val="28"/>
          <w:szCs w:val="28"/>
          <w:vertAlign w:val="baseline"/>
        </w:rPr>
        <w:t>мость всех эле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ментов нематериальных активов: другие - как ве</w:t>
      </w:r>
      <w:r w:rsidRPr="00DB3F8C">
        <w:rPr>
          <w:rFonts w:ascii="Times New Roman" w:hAnsi="Times New Roman"/>
          <w:sz w:val="28"/>
          <w:szCs w:val="28"/>
          <w:vertAlign w:val="baseline"/>
        </w:rPr>
        <w:t>личину, на которую стоимость бизнеса превосходит рыночную сто</w:t>
      </w:r>
      <w:r w:rsidRPr="00DB3F8C">
        <w:rPr>
          <w:rFonts w:ascii="Times New Roman" w:hAnsi="Times New Roman"/>
          <w:sz w:val="28"/>
          <w:szCs w:val="28"/>
          <w:vertAlign w:val="baseline"/>
        </w:rPr>
        <w:softHyphen/>
        <w:t>имость его материальных активов и той части нематериальных активов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 xml:space="preserve">, что отражена в бухгалтерской </w:t>
      </w:r>
      <w:r w:rsidRPr="00DB3F8C">
        <w:rPr>
          <w:rFonts w:ascii="Times New Roman" w:hAnsi="Times New Roman"/>
          <w:sz w:val="28"/>
          <w:szCs w:val="28"/>
          <w:vertAlign w:val="baseline"/>
        </w:rPr>
        <w:t>от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 xml:space="preserve">четности (учтена в балансе). </w:t>
      </w:r>
      <w:r w:rsidRPr="00DB3F8C">
        <w:rPr>
          <w:rFonts w:ascii="Times New Roman" w:hAnsi="Times New Roman"/>
          <w:sz w:val="28"/>
          <w:szCs w:val="28"/>
          <w:vertAlign w:val="baseline"/>
        </w:rPr>
        <w:t>Гудвилл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 xml:space="preserve"> определяется также как часть стоимости действующего предприятия, определяемая добрым именем, деловыми связями, репутацией, </w:t>
      </w:r>
      <w:r w:rsidRPr="00DB3F8C">
        <w:rPr>
          <w:rFonts w:ascii="Times New Roman" w:hAnsi="Times New Roman"/>
          <w:sz w:val="28"/>
          <w:szCs w:val="28"/>
          <w:vertAlign w:val="baseline"/>
        </w:rPr>
        <w:t>известностью фирменного наи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 xml:space="preserve">менования, фирменной марки или как тенденция </w:t>
      </w:r>
      <w:r w:rsidRPr="00DB3F8C">
        <w:rPr>
          <w:rFonts w:ascii="Times New Roman" w:hAnsi="Times New Roman"/>
          <w:sz w:val="28"/>
          <w:szCs w:val="28"/>
          <w:vertAlign w:val="baseline"/>
        </w:rPr>
        <w:t>клиентов внов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ь пользоваться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услугами то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го же предприятия. Как самостоя</w:t>
      </w:r>
      <w:r w:rsidRPr="00DB3F8C">
        <w:rPr>
          <w:rFonts w:ascii="Times New Roman" w:hAnsi="Times New Roman"/>
          <w:sz w:val="28"/>
          <w:szCs w:val="28"/>
          <w:vertAlign w:val="baseline"/>
        </w:rPr>
        <w:t>тельный элемен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т бухучета гудвилл в России не применяется,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но его оценка производится при пр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одаже предприятия в целом и наз</w:t>
      </w:r>
      <w:r w:rsidRPr="00DB3F8C">
        <w:rPr>
          <w:rFonts w:ascii="Times New Roman" w:hAnsi="Times New Roman"/>
          <w:sz w:val="28"/>
          <w:szCs w:val="28"/>
          <w:vertAlign w:val="baseline"/>
        </w:rPr>
        <w:t>начении его рыночной цены.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Объектам интеллектуальной собственности предоставля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ется правовая охрана путем выда</w:t>
      </w:r>
      <w:r w:rsidRPr="00DB3F8C">
        <w:rPr>
          <w:rFonts w:ascii="Times New Roman" w:hAnsi="Times New Roman"/>
          <w:sz w:val="28"/>
          <w:szCs w:val="28"/>
          <w:vertAlign w:val="baseline"/>
        </w:rPr>
        <w:t>чи охранных документов, действующих на определенной т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 xml:space="preserve">ерритории и определенное время - патентов и свидетельств. Патент </w:t>
      </w:r>
      <w:r w:rsidRPr="00DB3F8C">
        <w:rPr>
          <w:rFonts w:ascii="Times New Roman" w:hAnsi="Times New Roman"/>
          <w:sz w:val="28"/>
          <w:szCs w:val="28"/>
          <w:vertAlign w:val="baseline"/>
        </w:rPr>
        <w:t>на изобретение в РФ дейст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вует 20 лет с даты поступления заявки в патентное ведомство;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патент н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а промышленный образец - в тече</w:t>
      </w:r>
      <w:r w:rsidRPr="00DB3F8C">
        <w:rPr>
          <w:rFonts w:ascii="Times New Roman" w:hAnsi="Times New Roman"/>
          <w:sz w:val="28"/>
          <w:szCs w:val="28"/>
          <w:vertAlign w:val="baseline"/>
        </w:rPr>
        <w:t>ние 10 лет с возможностью прод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ления еще на 5 лет; свидетельст</w:t>
      </w:r>
      <w:r w:rsidRPr="00DB3F8C">
        <w:rPr>
          <w:rFonts w:ascii="Times New Roman" w:hAnsi="Times New Roman"/>
          <w:sz w:val="28"/>
          <w:szCs w:val="28"/>
          <w:vertAlign w:val="baseline"/>
        </w:rPr>
        <w:t>во на полезную модель - в тече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ние 5 лет с возможностью продления до 3 лет; свидетельство на товарный знак,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 знак обслуживания и наименование мест происхождения товара - 10 лет с возможностью неоднокр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 xml:space="preserve">атного продления каждый раз на 10 лет. Действие охранного документа может </w:t>
      </w:r>
      <w:r w:rsidRPr="00DB3F8C">
        <w:rPr>
          <w:rFonts w:ascii="Times New Roman" w:hAnsi="Times New Roman"/>
          <w:sz w:val="28"/>
          <w:szCs w:val="28"/>
          <w:vertAlign w:val="baseline"/>
        </w:rPr>
        <w:t>быть прекращено досрочно при неуплате в установленный с</w:t>
      </w:r>
      <w:r w:rsidR="001A5180" w:rsidRPr="00DB3F8C">
        <w:rPr>
          <w:rFonts w:ascii="Times New Roman" w:hAnsi="Times New Roman"/>
          <w:sz w:val="28"/>
          <w:szCs w:val="28"/>
          <w:vertAlign w:val="baseline"/>
        </w:rPr>
        <w:t>рок пошлин за поддержание охран</w:t>
      </w:r>
      <w:r w:rsidRPr="00DB3F8C">
        <w:rPr>
          <w:rFonts w:ascii="Times New Roman" w:hAnsi="Times New Roman"/>
          <w:sz w:val="28"/>
          <w:szCs w:val="28"/>
          <w:vertAlign w:val="baseline"/>
        </w:rPr>
        <w:t>ного документа в силе.</w:t>
      </w:r>
    </w:p>
    <w:p w:rsidR="001A5180" w:rsidRPr="00DB3F8C" w:rsidRDefault="001A5180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</w:p>
    <w:p w:rsidR="001A5180" w:rsidRPr="00DB3F8C" w:rsidRDefault="001A5180" w:rsidP="00DB3F8C">
      <w:pPr>
        <w:pStyle w:val="a3"/>
        <w:numPr>
          <w:ilvl w:val="1"/>
          <w:numId w:val="43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vertAlign w:val="baseline"/>
        </w:rPr>
      </w:pPr>
      <w:r w:rsidRPr="00DB3F8C">
        <w:rPr>
          <w:rFonts w:ascii="Times New Roman" w:hAnsi="Times New Roman"/>
          <w:b/>
          <w:sz w:val="28"/>
          <w:szCs w:val="28"/>
          <w:vertAlign w:val="baseline"/>
        </w:rPr>
        <w:t xml:space="preserve">Финансовые вложения как </w:t>
      </w:r>
      <w:r w:rsidR="004E51FD" w:rsidRPr="00DB3F8C">
        <w:rPr>
          <w:rFonts w:ascii="Times New Roman" w:hAnsi="Times New Roman"/>
          <w:b/>
          <w:sz w:val="28"/>
          <w:szCs w:val="28"/>
          <w:vertAlign w:val="baseline"/>
        </w:rPr>
        <w:t>объект</w:t>
      </w:r>
      <w:r w:rsidR="00FA52A2" w:rsidRPr="00DB3F8C">
        <w:rPr>
          <w:rFonts w:ascii="Times New Roman" w:hAnsi="Times New Roman"/>
          <w:b/>
          <w:sz w:val="28"/>
          <w:szCs w:val="28"/>
          <w:vertAlign w:val="baseline"/>
        </w:rPr>
        <w:t xml:space="preserve"> оценочной деятельности</w:t>
      </w:r>
    </w:p>
    <w:p w:rsidR="001A5180" w:rsidRPr="00DB3F8C" w:rsidRDefault="001A5180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Финансовые вложения – инвестиции предприятия в ценные бумаги и уставные капиталы других организаций, а также  предоставленные другим организациям займы на территории Российской  Федерации и за ее пределами.</w:t>
      </w:r>
    </w:p>
    <w:p w:rsidR="001A5180" w:rsidRPr="00DB3F8C" w:rsidRDefault="001A5180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К ним относят:</w:t>
      </w:r>
    </w:p>
    <w:p w:rsidR="001A5180" w:rsidRPr="00DB3F8C" w:rsidRDefault="004E51FD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Облигации – эмиссионные ценные бумаги, закрепляющие право ее держателя на получение от эмитента облигаций в предусмотренный ими срок их номинальной стоимости и зафиксированного в них процента от этой стоимости или иного имущественного эквивалента</w:t>
      </w:r>
    </w:p>
    <w:p w:rsidR="004E51FD" w:rsidRPr="00DB3F8C" w:rsidRDefault="004E51FD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Акции - эмиссионные ценные бумаги, закрепляющие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 xml:space="preserve"> право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а, остающегося после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его ликвидации</w:t>
      </w:r>
      <w:r w:rsidRPr="00DB3F8C">
        <w:rPr>
          <w:rFonts w:ascii="Times New Roman" w:hAnsi="Times New Roman"/>
          <w:sz w:val="28"/>
          <w:szCs w:val="28"/>
          <w:vertAlign w:val="baseline"/>
        </w:rPr>
        <w:t>.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 xml:space="preserve"> </w:t>
      </w:r>
    </w:p>
    <w:p w:rsidR="004E51FD" w:rsidRPr="00DB3F8C" w:rsidRDefault="004E51FD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</w:p>
    <w:p w:rsidR="004E51FD" w:rsidRPr="00DB3F8C" w:rsidRDefault="004E51FD" w:rsidP="00DB3F8C">
      <w:pPr>
        <w:pStyle w:val="a3"/>
        <w:numPr>
          <w:ilvl w:val="1"/>
          <w:numId w:val="43"/>
        </w:numPr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vertAlign w:val="baseline"/>
        </w:rPr>
      </w:pPr>
      <w:r w:rsidRPr="00DB3F8C">
        <w:rPr>
          <w:rFonts w:ascii="Times New Roman" w:hAnsi="Times New Roman"/>
          <w:b/>
          <w:sz w:val="28"/>
          <w:szCs w:val="28"/>
          <w:vertAlign w:val="baseline"/>
        </w:rPr>
        <w:t>Инвестиционные проекты ка</w:t>
      </w:r>
      <w:r w:rsidR="00FA52A2" w:rsidRPr="00DB3F8C">
        <w:rPr>
          <w:rFonts w:ascii="Times New Roman" w:hAnsi="Times New Roman"/>
          <w:b/>
          <w:sz w:val="28"/>
          <w:szCs w:val="28"/>
          <w:vertAlign w:val="baseline"/>
        </w:rPr>
        <w:t>к объект оценочной деятельности</w:t>
      </w:r>
    </w:p>
    <w:p w:rsidR="004E51FD" w:rsidRPr="00DB3F8C" w:rsidRDefault="004E51FD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Инвестиции</w:t>
      </w:r>
      <w:r w:rsidRPr="00DB3F8C">
        <w:rPr>
          <w:rFonts w:ascii="Times New Roman" w:hAnsi="Times New Roman"/>
          <w:noProof/>
          <w:sz w:val="28"/>
          <w:szCs w:val="28"/>
          <w:vertAlign w:val="baseline"/>
        </w:rPr>
        <w:t xml:space="preserve"> -</w:t>
      </w:r>
      <w:r w:rsidR="004E51FD" w:rsidRPr="00DB3F8C">
        <w:rPr>
          <w:rFonts w:ascii="Times New Roman" w:hAnsi="Times New Roman"/>
          <w:sz w:val="28"/>
          <w:szCs w:val="28"/>
          <w:vertAlign w:val="baseline"/>
        </w:rPr>
        <w:t xml:space="preserve"> </w:t>
      </w:r>
      <w:r w:rsidRPr="00DB3F8C">
        <w:rPr>
          <w:rFonts w:ascii="Times New Roman" w:hAnsi="Times New Roman"/>
          <w:sz w:val="28"/>
          <w:szCs w:val="28"/>
          <w:vertAlign w:val="baseline"/>
        </w:rPr>
        <w:t>относительно новый термин для отечественной экономики.</w:t>
      </w:r>
    </w:p>
    <w:p w:rsidR="00E72498" w:rsidRPr="00DB3F8C" w:rsidRDefault="004E51FD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В рамках плановой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системы использовалось п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онятие "капитальные вложения", под которыми понимались все затраты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на создание новых, а также расширение, реконструкцию и модернизацию действующих основных фондов.</w:t>
      </w:r>
    </w:p>
    <w:p w:rsidR="00E72498" w:rsidRPr="00DB3F8C" w:rsidRDefault="00E72498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В у</w:t>
      </w:r>
      <w:r w:rsidR="004E51FD" w:rsidRPr="00DB3F8C">
        <w:rPr>
          <w:rFonts w:ascii="Times New Roman" w:hAnsi="Times New Roman"/>
          <w:sz w:val="28"/>
          <w:szCs w:val="28"/>
          <w:vertAlign w:val="baseline"/>
        </w:rPr>
        <w:t xml:space="preserve">словиях рыночной экономики под </w:t>
      </w:r>
      <w:r w:rsidRPr="00DB3F8C">
        <w:rPr>
          <w:rFonts w:ascii="Times New Roman" w:hAnsi="Times New Roman"/>
          <w:sz w:val="28"/>
          <w:szCs w:val="28"/>
          <w:vertAlign w:val="baseline"/>
        </w:rPr>
        <w:t>инвестициями понимают вложения денежных средств или покупку собственности для извлечения доходов или других выгод.</w:t>
      </w:r>
    </w:p>
    <w:p w:rsidR="00E72498" w:rsidRPr="00DB3F8C" w:rsidRDefault="004E51FD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 xml:space="preserve">Экономическая оценка инвестиционных проектов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занимает центральное место в процессе обосновани</w:t>
      </w:r>
      <w:r w:rsidRPr="00DB3F8C">
        <w:rPr>
          <w:rFonts w:ascii="Times New Roman" w:hAnsi="Times New Roman"/>
          <w:sz w:val="28"/>
          <w:szCs w:val="28"/>
          <w:vertAlign w:val="baseline"/>
        </w:rPr>
        <w:t xml:space="preserve">я и выбора </w:t>
      </w:r>
      <w:r w:rsidR="00E72498" w:rsidRPr="00DB3F8C">
        <w:rPr>
          <w:rFonts w:ascii="Times New Roman" w:hAnsi="Times New Roman"/>
          <w:sz w:val="28"/>
          <w:szCs w:val="28"/>
          <w:vertAlign w:val="baseline"/>
        </w:rPr>
        <w:t>возможных вариантов вложения денежных средств.</w:t>
      </w:r>
    </w:p>
    <w:p w:rsidR="00664DE9" w:rsidRPr="00DB3F8C" w:rsidRDefault="00DB3F8C" w:rsidP="00DB3F8C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C7916" w:rsidRPr="00DB3F8C">
        <w:rPr>
          <w:b/>
          <w:sz w:val="28"/>
          <w:szCs w:val="28"/>
        </w:rPr>
        <w:t>Заключение</w:t>
      </w:r>
    </w:p>
    <w:p w:rsidR="00DB3F8C" w:rsidRDefault="00DB3F8C" w:rsidP="00DB3F8C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90B44" w:rsidRPr="00DB3F8C" w:rsidRDefault="00B90B44" w:rsidP="00DB3F8C">
      <w:pPr>
        <w:spacing w:after="0" w:line="360" w:lineRule="auto"/>
        <w:ind w:firstLine="709"/>
        <w:jc w:val="both"/>
        <w:rPr>
          <w:sz w:val="28"/>
          <w:szCs w:val="28"/>
        </w:rPr>
      </w:pPr>
      <w:r w:rsidRPr="00DB3F8C">
        <w:rPr>
          <w:sz w:val="28"/>
          <w:szCs w:val="28"/>
        </w:rPr>
        <w:t>В  России история развития оценки, как и всего рынка недвижимости, распадается на два периода: дореволюционный и современный. В России оценка недвижимости начала обособляться от других операций с недвижимостью вскоре после начала операций на рынке недвижимости. Уже в 1992-93 гг. отдельные специалисты начали заявлять о себе как о профессиональных оценщиках. В 1993 году была создана первая общероссийская профессиональная организация оценщиков – Российское Общество Оценщиков.</w:t>
      </w:r>
    </w:p>
    <w:p w:rsidR="00662731" w:rsidRPr="00DB3F8C" w:rsidRDefault="00662731" w:rsidP="00DB3F8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F8C">
        <w:rPr>
          <w:rFonts w:ascii="Times New Roman" w:hAnsi="Times New Roman" w:cs="Times New Roman"/>
          <w:sz w:val="28"/>
          <w:szCs w:val="28"/>
        </w:rPr>
        <w:t>Субъектами оценочной деятельности признаются, с одной стороны, юридические лица и физические лица (индивидуальные предприниматели), деятельность которых регулируется настоящим Федеральным законом (оценщики), а с другой - потребители их услуг (заказчики).</w:t>
      </w:r>
    </w:p>
    <w:p w:rsidR="00662731" w:rsidRPr="00DB3F8C" w:rsidRDefault="00662731" w:rsidP="00DB3F8C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К объектам оценки относятся:</w:t>
      </w:r>
    </w:p>
    <w:p w:rsidR="00662731" w:rsidRPr="00DB3F8C" w:rsidRDefault="00662731" w:rsidP="00DB3F8C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отдельные материальные объекты (вещи);</w:t>
      </w:r>
    </w:p>
    <w:p w:rsidR="00662731" w:rsidRPr="00DB3F8C" w:rsidRDefault="00662731" w:rsidP="00DB3F8C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совокупность вещей, составляющих имущество лица, в том числе имущество определенного вида (движимое, недвижимое, в том числе предприятия);</w:t>
      </w:r>
    </w:p>
    <w:p w:rsidR="00662731" w:rsidRPr="00DB3F8C" w:rsidRDefault="00662731" w:rsidP="00DB3F8C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права собственности и иные вещные права  на имущество или  отдельные вещи из состава имущества;</w:t>
      </w:r>
    </w:p>
    <w:p w:rsidR="00662731" w:rsidRPr="00DB3F8C" w:rsidRDefault="00662731" w:rsidP="00DB3F8C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права требования, обязательства (долги);</w:t>
      </w:r>
    </w:p>
    <w:p w:rsidR="00662731" w:rsidRPr="00DB3F8C" w:rsidRDefault="00662731" w:rsidP="00DB3F8C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работы, услуги, информация;</w:t>
      </w:r>
    </w:p>
    <w:p w:rsidR="00662731" w:rsidRPr="00DB3F8C" w:rsidRDefault="00662731" w:rsidP="00DB3F8C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vertAlign w:val="baseline"/>
        </w:rPr>
      </w:pPr>
      <w:r w:rsidRPr="00DB3F8C">
        <w:rPr>
          <w:rFonts w:ascii="Times New Roman" w:hAnsi="Times New Roman"/>
          <w:sz w:val="28"/>
          <w:szCs w:val="28"/>
          <w:vertAlign w:val="baseline"/>
        </w:rPr>
        <w:t>иные объекты гражданских прав, в отношении которых законодательством Российской Федерации установлена возможность их участия в гражданском обороте.</w:t>
      </w:r>
    </w:p>
    <w:p w:rsidR="001E7D76" w:rsidRPr="00DB3F8C" w:rsidRDefault="001E7D76" w:rsidP="00DB3F8C">
      <w:pPr>
        <w:spacing w:after="0" w:line="360" w:lineRule="auto"/>
        <w:ind w:firstLine="709"/>
        <w:jc w:val="both"/>
        <w:rPr>
          <w:sz w:val="28"/>
          <w:szCs w:val="28"/>
        </w:rPr>
      </w:pPr>
      <w:r w:rsidRPr="00DB3F8C">
        <w:rPr>
          <w:sz w:val="28"/>
          <w:szCs w:val="28"/>
        </w:rPr>
        <w:t>В новейший период четко определились два направления оценки недвижимости:</w:t>
      </w:r>
    </w:p>
    <w:p w:rsidR="001E7D76" w:rsidRPr="00DB3F8C" w:rsidRDefault="001E7D76" w:rsidP="00DB3F8C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B3F8C">
        <w:rPr>
          <w:sz w:val="28"/>
          <w:szCs w:val="28"/>
        </w:rPr>
        <w:t>для государственных нужд</w:t>
      </w:r>
    </w:p>
    <w:p w:rsidR="001E7D76" w:rsidRPr="00DB3F8C" w:rsidRDefault="001E7D76" w:rsidP="00DB3F8C">
      <w:pPr>
        <w:numPr>
          <w:ilvl w:val="0"/>
          <w:numId w:val="4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B3F8C">
        <w:rPr>
          <w:sz w:val="28"/>
          <w:szCs w:val="28"/>
        </w:rPr>
        <w:t>для нужд частных собственников и других частных юридических и физических лиц.</w:t>
      </w:r>
    </w:p>
    <w:p w:rsidR="001E7D76" w:rsidRPr="00DB3F8C" w:rsidRDefault="001E7D76" w:rsidP="00DB3F8C">
      <w:pPr>
        <w:spacing w:after="0" w:line="360" w:lineRule="auto"/>
        <w:ind w:firstLine="709"/>
        <w:jc w:val="both"/>
        <w:rPr>
          <w:sz w:val="28"/>
          <w:szCs w:val="28"/>
        </w:rPr>
      </w:pPr>
      <w:r w:rsidRPr="00DB3F8C">
        <w:rPr>
          <w:sz w:val="28"/>
          <w:szCs w:val="28"/>
        </w:rPr>
        <w:t>Главные моменты взаимодействия заказчика и оценщика были законодательно закреплены в 1998 году федеральным законом об оценочной деятельности.</w:t>
      </w:r>
    </w:p>
    <w:p w:rsidR="00B90B44" w:rsidRPr="00DB3F8C" w:rsidRDefault="00B90B44" w:rsidP="00DB3F8C">
      <w:pPr>
        <w:pStyle w:val="a5"/>
        <w:tabs>
          <w:tab w:val="left" w:pos="243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B3F8C">
        <w:rPr>
          <w:sz w:val="28"/>
          <w:szCs w:val="28"/>
        </w:rPr>
        <w:t xml:space="preserve">В настоящее время проблема методического обеспечения оценки и оценочной деятельности в России стоит достаточно остро. Это связано с тем, что в новых условиях хозяйствования необходимы новые подходы, которые могли бы обеспечить нормальное функционирование экономики в целом и экономики недвижимости в том числе. Оценочная деятельность в России – сравнительно новая область знаний и в этой связи является новым научным направлением со своей методологией, терминологией, принципами исследования. </w:t>
      </w:r>
    </w:p>
    <w:p w:rsidR="00B90B44" w:rsidRDefault="00DB3F8C" w:rsidP="00DB3F8C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0B44" w:rsidRPr="00DB3F8C">
        <w:rPr>
          <w:b/>
          <w:sz w:val="28"/>
          <w:szCs w:val="28"/>
        </w:rPr>
        <w:t>Список литературы</w:t>
      </w:r>
    </w:p>
    <w:p w:rsidR="00DB3F8C" w:rsidRPr="00DB3F8C" w:rsidRDefault="00DB3F8C" w:rsidP="00DB3F8C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90B44" w:rsidRPr="00DB3F8C" w:rsidRDefault="001E7D76" w:rsidP="00DB3F8C">
      <w:pPr>
        <w:pStyle w:val="a6"/>
        <w:numPr>
          <w:ilvl w:val="0"/>
          <w:numId w:val="40"/>
        </w:numPr>
        <w:spacing w:after="0" w:line="360" w:lineRule="auto"/>
        <w:ind w:left="0" w:firstLine="142"/>
        <w:rPr>
          <w:sz w:val="28"/>
          <w:szCs w:val="28"/>
        </w:rPr>
      </w:pPr>
      <w:r w:rsidRPr="00DB3F8C">
        <w:rPr>
          <w:sz w:val="28"/>
          <w:szCs w:val="28"/>
        </w:rPr>
        <w:t xml:space="preserve">Сафронова Н. А. </w:t>
      </w:r>
      <w:r w:rsidR="00B90B44" w:rsidRPr="00DB3F8C">
        <w:rPr>
          <w:sz w:val="28"/>
          <w:szCs w:val="28"/>
        </w:rPr>
        <w:t>У</w:t>
      </w:r>
      <w:r w:rsidRPr="00DB3F8C">
        <w:rPr>
          <w:sz w:val="28"/>
          <w:szCs w:val="28"/>
        </w:rPr>
        <w:t>чебно-практическое пособие по курсу «Основы оценочной деятельности»,</w:t>
      </w:r>
      <w:r w:rsidR="00B90B44" w:rsidRPr="00DB3F8C">
        <w:rPr>
          <w:sz w:val="28"/>
          <w:szCs w:val="28"/>
        </w:rPr>
        <w:t xml:space="preserve"> г. Рязань 2002г.</w:t>
      </w:r>
    </w:p>
    <w:p w:rsidR="00B90B44" w:rsidRPr="00DB3F8C" w:rsidRDefault="00B90B44" w:rsidP="00DB3F8C">
      <w:pPr>
        <w:pStyle w:val="1"/>
        <w:numPr>
          <w:ilvl w:val="0"/>
          <w:numId w:val="40"/>
        </w:numPr>
        <w:spacing w:before="0" w:after="0" w:line="360" w:lineRule="auto"/>
        <w:ind w:left="0" w:firstLine="142"/>
        <w:rPr>
          <w:rFonts w:ascii="Times New Roman" w:hAnsi="Times New Roman"/>
          <w:b w:val="0"/>
          <w:szCs w:val="28"/>
          <w:vertAlign w:val="baseline"/>
        </w:rPr>
      </w:pPr>
      <w:r w:rsidRPr="00DB3F8C">
        <w:rPr>
          <w:rFonts w:ascii="Times New Roman" w:hAnsi="Times New Roman"/>
          <w:b w:val="0"/>
          <w:szCs w:val="28"/>
          <w:vertAlign w:val="baseline"/>
        </w:rPr>
        <w:t>Коростелев С.П. Основы теории и практики оценки недвижимости. – М., 1998;</w:t>
      </w:r>
    </w:p>
    <w:p w:rsidR="00B90B44" w:rsidRPr="00DB3F8C" w:rsidRDefault="00B90B44" w:rsidP="00DB3F8C">
      <w:pPr>
        <w:numPr>
          <w:ilvl w:val="0"/>
          <w:numId w:val="40"/>
        </w:numPr>
        <w:spacing w:after="0" w:line="360" w:lineRule="auto"/>
        <w:ind w:left="0" w:firstLine="142"/>
        <w:jc w:val="both"/>
        <w:rPr>
          <w:sz w:val="28"/>
          <w:szCs w:val="28"/>
        </w:rPr>
      </w:pPr>
      <w:r w:rsidRPr="00DB3F8C">
        <w:rPr>
          <w:sz w:val="28"/>
          <w:szCs w:val="28"/>
        </w:rPr>
        <w:t xml:space="preserve">«Рынок и оценка недвижимости в </w:t>
      </w:r>
      <w:r w:rsidR="001E7D76" w:rsidRPr="00DB3F8C">
        <w:rPr>
          <w:sz w:val="28"/>
          <w:szCs w:val="28"/>
        </w:rPr>
        <w:t xml:space="preserve">России», Новиков Б.Д., Экзамен. </w:t>
      </w:r>
      <w:r w:rsidRPr="00DB3F8C">
        <w:rPr>
          <w:sz w:val="28"/>
          <w:szCs w:val="28"/>
        </w:rPr>
        <w:t>2000</w:t>
      </w:r>
      <w:r w:rsidR="001E7D76" w:rsidRPr="00DB3F8C">
        <w:rPr>
          <w:sz w:val="28"/>
          <w:szCs w:val="28"/>
        </w:rPr>
        <w:t>г</w:t>
      </w:r>
      <w:r w:rsidRPr="00DB3F8C">
        <w:rPr>
          <w:sz w:val="28"/>
          <w:szCs w:val="28"/>
        </w:rPr>
        <w:t>.</w:t>
      </w:r>
    </w:p>
    <w:p w:rsidR="00DB3F8C" w:rsidRDefault="00B90B44" w:rsidP="00DB3F8C">
      <w:pPr>
        <w:pStyle w:val="a5"/>
        <w:numPr>
          <w:ilvl w:val="0"/>
          <w:numId w:val="40"/>
        </w:numPr>
        <w:spacing w:after="0" w:line="360" w:lineRule="auto"/>
        <w:ind w:left="0" w:firstLine="142"/>
        <w:rPr>
          <w:sz w:val="28"/>
          <w:szCs w:val="28"/>
          <w:lang w:eastAsia="ru-RU"/>
        </w:rPr>
      </w:pPr>
      <w:r w:rsidRPr="00DB3F8C">
        <w:rPr>
          <w:sz w:val="28"/>
          <w:szCs w:val="28"/>
        </w:rPr>
        <w:t>Грибовский</w:t>
      </w:r>
      <w:r w:rsidR="00166BD7">
        <w:rPr>
          <w:sz w:val="28"/>
          <w:szCs w:val="28"/>
        </w:rPr>
        <w:t xml:space="preserve"> </w:t>
      </w:r>
      <w:r w:rsidRPr="00DB3F8C">
        <w:rPr>
          <w:sz w:val="28"/>
          <w:szCs w:val="28"/>
        </w:rPr>
        <w:t xml:space="preserve"> С.В.</w:t>
      </w:r>
      <w:r w:rsidR="001E7D76" w:rsidRPr="00DB3F8C">
        <w:rPr>
          <w:sz w:val="28"/>
          <w:szCs w:val="28"/>
        </w:rPr>
        <w:t>«</w:t>
      </w:r>
      <w:r w:rsidRPr="00DB3F8C">
        <w:rPr>
          <w:sz w:val="28"/>
          <w:szCs w:val="28"/>
        </w:rPr>
        <w:t>Оценка доходной недвижимости</w:t>
      </w:r>
      <w:r w:rsidR="001E7D76" w:rsidRPr="00DB3F8C">
        <w:rPr>
          <w:sz w:val="28"/>
          <w:szCs w:val="28"/>
        </w:rPr>
        <w:t>»</w:t>
      </w:r>
      <w:r w:rsidRPr="00DB3F8C">
        <w:rPr>
          <w:sz w:val="28"/>
          <w:szCs w:val="28"/>
        </w:rPr>
        <w:t xml:space="preserve">. Спб: Питер, </w:t>
      </w:r>
    </w:p>
    <w:p w:rsidR="00B90B44" w:rsidRPr="00DB3F8C" w:rsidRDefault="00B90B44" w:rsidP="00DB3F8C">
      <w:pPr>
        <w:pStyle w:val="a5"/>
        <w:spacing w:after="0" w:line="360" w:lineRule="auto"/>
        <w:ind w:left="142"/>
        <w:rPr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2001 г"/>
        </w:smartTagPr>
        <w:r w:rsidRPr="00DB3F8C">
          <w:rPr>
            <w:sz w:val="28"/>
            <w:szCs w:val="28"/>
          </w:rPr>
          <w:t>2001 г</w:t>
        </w:r>
      </w:smartTag>
      <w:r w:rsidRPr="00DB3F8C">
        <w:rPr>
          <w:sz w:val="28"/>
          <w:szCs w:val="28"/>
        </w:rPr>
        <w:t>.</w:t>
      </w:r>
    </w:p>
    <w:p w:rsidR="00B90B44" w:rsidRPr="00DB3F8C" w:rsidRDefault="001E7D76" w:rsidP="00DB3F8C">
      <w:pPr>
        <w:pStyle w:val="a5"/>
        <w:numPr>
          <w:ilvl w:val="0"/>
          <w:numId w:val="40"/>
        </w:numPr>
        <w:spacing w:after="0" w:line="360" w:lineRule="auto"/>
        <w:ind w:left="0" w:firstLine="142"/>
        <w:rPr>
          <w:bCs/>
          <w:iCs/>
          <w:sz w:val="28"/>
          <w:szCs w:val="28"/>
        </w:rPr>
      </w:pPr>
      <w:r w:rsidRPr="00DB3F8C">
        <w:rPr>
          <w:bCs/>
          <w:iCs/>
          <w:sz w:val="28"/>
          <w:szCs w:val="28"/>
        </w:rPr>
        <w:t>Федеральный закон от 29 июля 1998 года № 135- ФЗ. «Об оценочной деятельности в Российской Федерации».</w:t>
      </w:r>
      <w:bookmarkStart w:id="0" w:name="_GoBack"/>
      <w:bookmarkEnd w:id="0"/>
    </w:p>
    <w:sectPr w:rsidR="00B90B44" w:rsidRPr="00DB3F8C" w:rsidSect="00DB3F8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EE9" w:rsidRDefault="00493EE9" w:rsidP="002E5A7D">
      <w:pPr>
        <w:spacing w:after="0" w:line="240" w:lineRule="auto"/>
      </w:pPr>
      <w:r>
        <w:separator/>
      </w:r>
    </w:p>
  </w:endnote>
  <w:endnote w:type="continuationSeparator" w:id="0">
    <w:p w:rsidR="00493EE9" w:rsidRDefault="00493EE9" w:rsidP="002E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72" w:rsidRDefault="00940172" w:rsidP="00940172">
    <w:pPr>
      <w:pStyle w:val="af0"/>
      <w:framePr w:wrap="around" w:vAnchor="text" w:hAnchor="margin" w:xAlign="center" w:y="1"/>
      <w:rPr>
        <w:rStyle w:val="af2"/>
      </w:rPr>
    </w:pPr>
  </w:p>
  <w:p w:rsidR="00940172" w:rsidRDefault="0094017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72" w:rsidRDefault="001269F3" w:rsidP="009401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  <w:noProof/>
      </w:rPr>
      <w:t>3</w:t>
    </w:r>
  </w:p>
  <w:p w:rsidR="002E5A7D" w:rsidRDefault="002E5A7D">
    <w:pPr>
      <w:pStyle w:val="af0"/>
      <w:jc w:val="center"/>
    </w:pPr>
  </w:p>
  <w:p w:rsidR="002E5A7D" w:rsidRDefault="002E5A7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EE9" w:rsidRDefault="00493EE9" w:rsidP="002E5A7D">
      <w:pPr>
        <w:spacing w:after="0" w:line="240" w:lineRule="auto"/>
      </w:pPr>
      <w:r>
        <w:separator/>
      </w:r>
    </w:p>
  </w:footnote>
  <w:footnote w:type="continuationSeparator" w:id="0">
    <w:p w:rsidR="00493EE9" w:rsidRDefault="00493EE9" w:rsidP="002E5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2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B5C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4300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451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326160"/>
    <w:multiLevelType w:val="hybridMultilevel"/>
    <w:tmpl w:val="F4A64B2E"/>
    <w:lvl w:ilvl="0" w:tplc="B23C41D0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278EF"/>
    <w:multiLevelType w:val="hybridMultilevel"/>
    <w:tmpl w:val="86E0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530AF"/>
    <w:multiLevelType w:val="hybridMultilevel"/>
    <w:tmpl w:val="AF66610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6A4D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D96AD5"/>
    <w:multiLevelType w:val="multilevel"/>
    <w:tmpl w:val="F4A4FF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14ED0B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6171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126225"/>
    <w:multiLevelType w:val="hybridMultilevel"/>
    <w:tmpl w:val="0536579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AC24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EDE72F1"/>
    <w:multiLevelType w:val="multilevel"/>
    <w:tmpl w:val="9C747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1EF84E56"/>
    <w:multiLevelType w:val="hybridMultilevel"/>
    <w:tmpl w:val="189A1CFC"/>
    <w:lvl w:ilvl="0" w:tplc="2FEE045C">
      <w:start w:val="1"/>
      <w:numFmt w:val="bullet"/>
      <w:lvlText w:val="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92519AF"/>
    <w:multiLevelType w:val="hybridMultilevel"/>
    <w:tmpl w:val="1A9A0636"/>
    <w:lvl w:ilvl="0" w:tplc="2FEE045C">
      <w:start w:val="1"/>
      <w:numFmt w:val="bullet"/>
      <w:lvlText w:val="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37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29710774"/>
    <w:multiLevelType w:val="hybridMultilevel"/>
    <w:tmpl w:val="7C8C9A40"/>
    <w:lvl w:ilvl="0" w:tplc="E21AB0F6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">
    <w:nsid w:val="2C934C04"/>
    <w:multiLevelType w:val="hybridMultilevel"/>
    <w:tmpl w:val="137E3A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1A21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F7A255D"/>
    <w:multiLevelType w:val="multilevel"/>
    <w:tmpl w:val="120A8FF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20">
    <w:nsid w:val="301313D8"/>
    <w:multiLevelType w:val="multilevel"/>
    <w:tmpl w:val="EE4447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1">
    <w:nsid w:val="3484674C"/>
    <w:multiLevelType w:val="multilevel"/>
    <w:tmpl w:val="2F44BC4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7FD245C"/>
    <w:multiLevelType w:val="hybridMultilevel"/>
    <w:tmpl w:val="67DCE982"/>
    <w:lvl w:ilvl="0" w:tplc="6EDC7F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4C12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9A740B"/>
    <w:multiLevelType w:val="hybridMultilevel"/>
    <w:tmpl w:val="55AE6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E4477"/>
    <w:multiLevelType w:val="multilevel"/>
    <w:tmpl w:val="B0263A1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4A991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B4974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CF17D0A"/>
    <w:multiLevelType w:val="multilevel"/>
    <w:tmpl w:val="6316D7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85" w:hanging="6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cs="Times New Roman" w:hint="default"/>
      </w:rPr>
    </w:lvl>
  </w:abstractNum>
  <w:abstractNum w:abstractNumId="29">
    <w:nsid w:val="50CE45AD"/>
    <w:multiLevelType w:val="hybridMultilevel"/>
    <w:tmpl w:val="ABA43562"/>
    <w:lvl w:ilvl="0" w:tplc="2B3CED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34426D1"/>
    <w:multiLevelType w:val="hybridMultilevel"/>
    <w:tmpl w:val="B768BBB4"/>
    <w:lvl w:ilvl="0" w:tplc="6C1497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691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7983857"/>
    <w:multiLevelType w:val="hybridMultilevel"/>
    <w:tmpl w:val="3DFC615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5A356FAD"/>
    <w:multiLevelType w:val="hybridMultilevel"/>
    <w:tmpl w:val="1E481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85A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F3320E"/>
    <w:multiLevelType w:val="hybridMultilevel"/>
    <w:tmpl w:val="E668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A71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49A4378"/>
    <w:multiLevelType w:val="hybridMultilevel"/>
    <w:tmpl w:val="36584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D7E4D"/>
    <w:multiLevelType w:val="multilevel"/>
    <w:tmpl w:val="2F90F02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1200"/>
        </w:tabs>
        <w:ind w:left="1200" w:hanging="84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9">
    <w:nsid w:val="67115375"/>
    <w:multiLevelType w:val="hybridMultilevel"/>
    <w:tmpl w:val="CEB6BF3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9867DE7"/>
    <w:multiLevelType w:val="hybridMultilevel"/>
    <w:tmpl w:val="65B89C08"/>
    <w:lvl w:ilvl="0" w:tplc="1E9A70E4"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1">
    <w:nsid w:val="6A394C8F"/>
    <w:multiLevelType w:val="multilevel"/>
    <w:tmpl w:val="879611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2">
    <w:nsid w:val="6D331632"/>
    <w:multiLevelType w:val="hybridMultilevel"/>
    <w:tmpl w:val="95AA0DAA"/>
    <w:lvl w:ilvl="0" w:tplc="8CCA8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1C7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D6D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682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B04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842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48C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94D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78E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1C9701E"/>
    <w:multiLevelType w:val="hybridMultilevel"/>
    <w:tmpl w:val="13A29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040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4570CDD"/>
    <w:multiLevelType w:val="multilevel"/>
    <w:tmpl w:val="4F18A38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6">
    <w:nsid w:val="75767EF6"/>
    <w:multiLevelType w:val="hybridMultilevel"/>
    <w:tmpl w:val="D09EE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A102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8675C3E"/>
    <w:multiLevelType w:val="hybridMultilevel"/>
    <w:tmpl w:val="E748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5131B6"/>
    <w:multiLevelType w:val="hybridMultilevel"/>
    <w:tmpl w:val="7E80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"/>
  </w:num>
  <w:num w:numId="4">
    <w:abstractNumId w:val="26"/>
  </w:num>
  <w:num w:numId="5">
    <w:abstractNumId w:val="0"/>
  </w:num>
  <w:num w:numId="6">
    <w:abstractNumId w:val="27"/>
  </w:num>
  <w:num w:numId="7">
    <w:abstractNumId w:val="7"/>
  </w:num>
  <w:num w:numId="8">
    <w:abstractNumId w:val="12"/>
  </w:num>
  <w:num w:numId="9">
    <w:abstractNumId w:val="23"/>
  </w:num>
  <w:num w:numId="10">
    <w:abstractNumId w:val="36"/>
  </w:num>
  <w:num w:numId="11">
    <w:abstractNumId w:val="34"/>
  </w:num>
  <w:num w:numId="12">
    <w:abstractNumId w:val="10"/>
  </w:num>
  <w:num w:numId="13">
    <w:abstractNumId w:val="44"/>
  </w:num>
  <w:num w:numId="14">
    <w:abstractNumId w:val="2"/>
  </w:num>
  <w:num w:numId="15">
    <w:abstractNumId w:val="18"/>
  </w:num>
  <w:num w:numId="16">
    <w:abstractNumId w:val="9"/>
  </w:num>
  <w:num w:numId="17">
    <w:abstractNumId w:val="47"/>
  </w:num>
  <w:num w:numId="18">
    <w:abstractNumId w:val="46"/>
  </w:num>
  <w:num w:numId="19">
    <w:abstractNumId w:val="42"/>
  </w:num>
  <w:num w:numId="20">
    <w:abstractNumId w:val="8"/>
  </w:num>
  <w:num w:numId="21">
    <w:abstractNumId w:val="5"/>
  </w:num>
  <w:num w:numId="22">
    <w:abstractNumId w:val="43"/>
  </w:num>
  <w:num w:numId="23">
    <w:abstractNumId w:val="37"/>
  </w:num>
  <w:num w:numId="24">
    <w:abstractNumId w:val="48"/>
  </w:num>
  <w:num w:numId="25">
    <w:abstractNumId w:val="35"/>
  </w:num>
  <w:num w:numId="26">
    <w:abstractNumId w:val="28"/>
  </w:num>
  <w:num w:numId="27">
    <w:abstractNumId w:val="4"/>
  </w:num>
  <w:num w:numId="28">
    <w:abstractNumId w:val="13"/>
  </w:num>
  <w:num w:numId="29">
    <w:abstractNumId w:val="24"/>
  </w:num>
  <w:num w:numId="30">
    <w:abstractNumId w:val="6"/>
  </w:num>
  <w:num w:numId="31">
    <w:abstractNumId w:val="17"/>
  </w:num>
  <w:num w:numId="32">
    <w:abstractNumId w:val="39"/>
  </w:num>
  <w:num w:numId="33">
    <w:abstractNumId w:val="32"/>
  </w:num>
  <w:num w:numId="34">
    <w:abstractNumId w:val="38"/>
  </w:num>
  <w:num w:numId="35">
    <w:abstractNumId w:val="14"/>
  </w:num>
  <w:num w:numId="36">
    <w:abstractNumId w:val="15"/>
  </w:num>
  <w:num w:numId="37">
    <w:abstractNumId w:val="11"/>
  </w:num>
  <w:num w:numId="38">
    <w:abstractNumId w:val="49"/>
  </w:num>
  <w:num w:numId="39">
    <w:abstractNumId w:val="30"/>
  </w:num>
  <w:num w:numId="40">
    <w:abstractNumId w:val="16"/>
  </w:num>
  <w:num w:numId="41">
    <w:abstractNumId w:val="33"/>
  </w:num>
  <w:num w:numId="42">
    <w:abstractNumId w:val="40"/>
  </w:num>
  <w:num w:numId="43">
    <w:abstractNumId w:val="41"/>
  </w:num>
  <w:num w:numId="44">
    <w:abstractNumId w:val="29"/>
  </w:num>
  <w:num w:numId="45">
    <w:abstractNumId w:val="20"/>
  </w:num>
  <w:num w:numId="46">
    <w:abstractNumId w:val="25"/>
  </w:num>
  <w:num w:numId="47">
    <w:abstractNumId w:val="19"/>
  </w:num>
  <w:num w:numId="48">
    <w:abstractNumId w:val="45"/>
  </w:num>
  <w:num w:numId="49">
    <w:abstractNumId w:val="21"/>
  </w:num>
  <w:num w:numId="50">
    <w:abstractNumId w:val="2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498"/>
    <w:rsid w:val="000313E8"/>
    <w:rsid w:val="000E180E"/>
    <w:rsid w:val="001269F3"/>
    <w:rsid w:val="001655C5"/>
    <w:rsid w:val="00166BD7"/>
    <w:rsid w:val="001A5180"/>
    <w:rsid w:val="001C6381"/>
    <w:rsid w:val="001E7D76"/>
    <w:rsid w:val="002740E2"/>
    <w:rsid w:val="002C0DBB"/>
    <w:rsid w:val="002D7BCA"/>
    <w:rsid w:val="002E5A7D"/>
    <w:rsid w:val="0035679E"/>
    <w:rsid w:val="00395A53"/>
    <w:rsid w:val="003F6346"/>
    <w:rsid w:val="004064D4"/>
    <w:rsid w:val="00467294"/>
    <w:rsid w:val="00493EE9"/>
    <w:rsid w:val="004E51FD"/>
    <w:rsid w:val="005074AE"/>
    <w:rsid w:val="005A3B63"/>
    <w:rsid w:val="005D3BBC"/>
    <w:rsid w:val="00662731"/>
    <w:rsid w:val="00664DE9"/>
    <w:rsid w:val="006B4BA8"/>
    <w:rsid w:val="006D7795"/>
    <w:rsid w:val="006E0B25"/>
    <w:rsid w:val="007925ED"/>
    <w:rsid w:val="007D18FD"/>
    <w:rsid w:val="008313EF"/>
    <w:rsid w:val="008C7916"/>
    <w:rsid w:val="00940172"/>
    <w:rsid w:val="009C7618"/>
    <w:rsid w:val="009F7816"/>
    <w:rsid w:val="00AA3D15"/>
    <w:rsid w:val="00AD16E4"/>
    <w:rsid w:val="00AD5FD5"/>
    <w:rsid w:val="00B113BC"/>
    <w:rsid w:val="00B26FB8"/>
    <w:rsid w:val="00B90B44"/>
    <w:rsid w:val="00D96DAE"/>
    <w:rsid w:val="00DB3F8C"/>
    <w:rsid w:val="00E72498"/>
    <w:rsid w:val="00E966E6"/>
    <w:rsid w:val="00EB42C8"/>
    <w:rsid w:val="00F60667"/>
    <w:rsid w:val="00F70A37"/>
    <w:rsid w:val="00F7304B"/>
    <w:rsid w:val="00FA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BF5EDC-5BD9-466C-B4D8-5085FD37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72498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  <w:vertAlign w:val="subscript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F7816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72498"/>
    <w:rPr>
      <w:rFonts w:ascii="Arial" w:hAnsi="Arial" w:cs="Times New Roman"/>
      <w:b/>
      <w:kern w:val="28"/>
      <w:sz w:val="20"/>
      <w:szCs w:val="20"/>
      <w:vertAlign w:val="subscript"/>
      <w:lang w:val="x-none" w:eastAsia="ru-RU"/>
    </w:rPr>
  </w:style>
  <w:style w:type="character" w:customStyle="1" w:styleId="50">
    <w:name w:val="Заголовок 5 Знак"/>
    <w:link w:val="5"/>
    <w:uiPriority w:val="9"/>
    <w:semiHidden/>
    <w:locked/>
    <w:rsid w:val="009F7816"/>
    <w:rPr>
      <w:rFonts w:ascii="Arial" w:hAnsi="Arial" w:cs="Times New Roman"/>
      <w:color w:val="243F60"/>
    </w:rPr>
  </w:style>
  <w:style w:type="paragraph" w:styleId="a3">
    <w:name w:val="Body Text"/>
    <w:basedOn w:val="a"/>
    <w:link w:val="a4"/>
    <w:uiPriority w:val="99"/>
    <w:rsid w:val="00E72498"/>
    <w:pPr>
      <w:spacing w:after="0" w:line="240" w:lineRule="auto"/>
      <w:jc w:val="both"/>
    </w:pPr>
    <w:rPr>
      <w:rFonts w:ascii="Arial" w:hAnsi="Arial"/>
      <w:sz w:val="24"/>
      <w:szCs w:val="20"/>
      <w:vertAlign w:val="subscript"/>
      <w:lang w:eastAsia="ru-RU"/>
    </w:rPr>
  </w:style>
  <w:style w:type="character" w:customStyle="1" w:styleId="a4">
    <w:name w:val="Основний текст Знак"/>
    <w:link w:val="a3"/>
    <w:uiPriority w:val="99"/>
    <w:locked/>
    <w:rsid w:val="00E72498"/>
    <w:rPr>
      <w:rFonts w:ascii="Arial" w:hAnsi="Arial" w:cs="Times New Roman"/>
      <w:sz w:val="20"/>
      <w:szCs w:val="20"/>
      <w:vertAlign w:val="subscript"/>
      <w:lang w:val="x-none" w:eastAsia="ru-RU"/>
    </w:rPr>
  </w:style>
  <w:style w:type="paragraph" w:styleId="HTML">
    <w:name w:val="HTML Preformatted"/>
    <w:basedOn w:val="a"/>
    <w:link w:val="HTML0"/>
    <w:uiPriority w:val="99"/>
    <w:rsid w:val="00E96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link w:val="HTML"/>
    <w:uiPriority w:val="99"/>
    <w:locked/>
    <w:rsid w:val="00E966E6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B90B44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B90B44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B90B44"/>
    <w:rPr>
      <w:rFonts w:cs="Times New Roman"/>
    </w:rPr>
  </w:style>
  <w:style w:type="paragraph" w:styleId="a8">
    <w:name w:val="No Spacing"/>
    <w:uiPriority w:val="1"/>
    <w:qFormat/>
    <w:rsid w:val="009F7816"/>
    <w:rPr>
      <w:sz w:val="24"/>
      <w:szCs w:val="24"/>
    </w:rPr>
  </w:style>
  <w:style w:type="table" w:styleId="a9">
    <w:name w:val="Table Grid"/>
    <w:basedOn w:val="a1"/>
    <w:uiPriority w:val="59"/>
    <w:rsid w:val="00395A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uiPriority w:val="99"/>
    <w:semiHidden/>
    <w:unhideWhenUsed/>
    <w:rsid w:val="00EB42C8"/>
    <w:rPr>
      <w:rFonts w:cs="Times New Roman"/>
    </w:rPr>
  </w:style>
  <w:style w:type="character" w:styleId="ab">
    <w:name w:val="Placeholder Text"/>
    <w:uiPriority w:val="99"/>
    <w:semiHidden/>
    <w:rsid w:val="00EB42C8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E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EB42C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2E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link w:val="ae"/>
    <w:uiPriority w:val="99"/>
    <w:semiHidden/>
    <w:locked/>
    <w:rsid w:val="002E5A7D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2E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link w:val="af0"/>
    <w:uiPriority w:val="99"/>
    <w:locked/>
    <w:rsid w:val="002E5A7D"/>
    <w:rPr>
      <w:rFonts w:cs="Times New Roman"/>
    </w:rPr>
  </w:style>
  <w:style w:type="character" w:styleId="af2">
    <w:name w:val="page number"/>
    <w:uiPriority w:val="99"/>
    <w:rsid w:val="009401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Ион</Company>
  <LinksUpToDate>false</LinksUpToDate>
  <CharactersWithSpaces>37414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Irina</cp:lastModifiedBy>
  <cp:revision>2</cp:revision>
  <dcterms:created xsi:type="dcterms:W3CDTF">2014-08-09T11:12:00Z</dcterms:created>
  <dcterms:modified xsi:type="dcterms:W3CDTF">2014-08-09T11:12:00Z</dcterms:modified>
</cp:coreProperties>
</file>