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8F" w:rsidRPr="003C1C4A" w:rsidRDefault="003A138F" w:rsidP="003C1C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1C4A">
        <w:rPr>
          <w:rFonts w:ascii="Times New Roman" w:hAnsi="Times New Roman"/>
          <w:b/>
          <w:sz w:val="28"/>
          <w:szCs w:val="28"/>
        </w:rPr>
        <w:t>Содержание</w:t>
      </w:r>
    </w:p>
    <w:p w:rsidR="003C1C4A" w:rsidRDefault="003C1C4A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138F" w:rsidRPr="003C1C4A" w:rsidRDefault="003A138F" w:rsidP="003C1C4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1. Субъекты судебно-экспертной деятельности</w:t>
      </w:r>
    </w:p>
    <w:p w:rsidR="003A138F" w:rsidRPr="003C1C4A" w:rsidRDefault="003A138F" w:rsidP="003C1C4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2. Судебный эксперт, его процессуальный статус. Права и обязанности руководителя экспертного учреждения</w:t>
      </w:r>
    </w:p>
    <w:p w:rsidR="003A138F" w:rsidRPr="003C1C4A" w:rsidRDefault="003A138F" w:rsidP="003C1C4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3. Оптимизация формы и содержания экспертных заключений. Использование содержания заключения</w:t>
      </w:r>
    </w:p>
    <w:p w:rsidR="003A138F" w:rsidRPr="003C1C4A" w:rsidRDefault="003A138F" w:rsidP="003C1C4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3A138F" w:rsidRPr="003C1C4A" w:rsidRDefault="003C1C4A" w:rsidP="00825627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A138F" w:rsidRPr="003C1C4A">
        <w:rPr>
          <w:rFonts w:ascii="Times New Roman" w:hAnsi="Times New Roman"/>
          <w:b/>
          <w:sz w:val="28"/>
          <w:szCs w:val="28"/>
        </w:rPr>
        <w:t>Субъекты судебно-экспертной деятельности</w:t>
      </w:r>
    </w:p>
    <w:p w:rsidR="00825627" w:rsidRDefault="00825627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057" w:rsidRPr="003C1C4A" w:rsidRDefault="001C4057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Субъектами судебно-экспертной деятельности являются органы и лица, назначающие экспертизу, судебно-экспертные учреждения в лице их руководителей, организующих производство судебной экспертизы, и судебные эксперты, производящие ее.</w:t>
      </w:r>
    </w:p>
    <w:p w:rsidR="001C4057" w:rsidRPr="003C1C4A" w:rsidRDefault="003A138F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Субъектом судебно-</w:t>
      </w:r>
      <w:r w:rsidR="001C4057" w:rsidRPr="003C1C4A">
        <w:rPr>
          <w:rFonts w:ascii="Times New Roman" w:hAnsi="Times New Roman"/>
          <w:sz w:val="28"/>
          <w:szCs w:val="28"/>
        </w:rPr>
        <w:t>экспертной деятельности выступает государственное экспертное учреждение. Государственными судебно-экспертными учреждениями являются специализированные учреждения федеральных органов исполнительной власти, органов исполнительной власти субъектов Российской Федерации, созданные для обеспечения исполнения полномочий судов, судей, органов дознания, лиц, производящих дознание, следователей посредством организации и производства судебной экспертизы.</w:t>
      </w:r>
    </w:p>
    <w:p w:rsidR="001C4057" w:rsidRPr="003C1C4A" w:rsidRDefault="001C4057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Организация и производство судебной экспертизы могут осуществляться также экспертными подразделениями, созданными федеральными органами исполнительной власти или органами исполнительной власти субъектов Российской Федерации. В случаях, если производство судебной экспертизы поручается указанным экспертным подразделениям, они осуществляют функции, исполняют обязанности, имеют права и несут ответственность как государственные судебно-экспертные учреждения.</w:t>
      </w:r>
    </w:p>
    <w:p w:rsidR="001C4057" w:rsidRPr="003C1C4A" w:rsidRDefault="001C4057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Государственные судебно-экспертные учреждения создаются и ликвидируются в порядке, определяемом законодательством Российской Федерации.</w:t>
      </w:r>
    </w:p>
    <w:p w:rsidR="001C4057" w:rsidRPr="003C1C4A" w:rsidRDefault="001C4057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Деятельность государственных судебно-экспертных учреждений по организации и производству судебной экспертизы регулируется Федеральным законом «О государственной судебно-экспертной деятельности в Российской Федерации», процессуальным законодательством Российской Федерации и осуществляется в соответствии с нормативными правовыми актами соответствующих федеральных органов исполнительной власти.</w:t>
      </w:r>
    </w:p>
    <w:p w:rsidR="001C4057" w:rsidRPr="003C1C4A" w:rsidRDefault="001C4057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Организация и производство судебной экспертизы в медицинских учреждениях или их подразделениях, не относящихся к ведению федерального органа исполнительной власти в области здравоохранения, осуществляются на основании нормативных правовых актов соответствующих федеральных органов исполнительной власти, принимаемых совместно с федеральным органом исполнительной власти в области здравоохранения. В указанных учреждениях и подразделениях не может организовываться и производиться судебно-психиатрическая экспертиза.</w:t>
      </w:r>
    </w:p>
    <w:p w:rsidR="001C4057" w:rsidRPr="003C1C4A" w:rsidRDefault="001C4057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Государственные судебно-экспертные учреждения одного и того же профиля осуществляют деятельность по организации и производству судебной экспертизы на основе единого научно-методического подхода к экспертной практике, профессиональной подготовке и специализации экспертов.</w:t>
      </w:r>
    </w:p>
    <w:p w:rsidR="001C4057" w:rsidRPr="003C1C4A" w:rsidRDefault="001C4057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Государственные судебно-экспертные учреждения производят судебную экспертизу в соответствии с профилем, определенным для них соответствующими федеральными органами исполнительной власти.</w:t>
      </w:r>
    </w:p>
    <w:p w:rsidR="001C4057" w:rsidRPr="003C1C4A" w:rsidRDefault="001C4057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Государственные судебно-экспертные учреждения в обязательном порядке производят судебную экспертизу для органов дознания, органов предварительного следствия и судов, расположенных на территории, которая определяется соответствующими федеральными органами исполнительной власти. В случае невозможности производства судебной экспертизы в государственном судебно-экспертном учреждении, обслуживающем указанную территорию, в связи с отсутствием эксперта конкретной специальности, необходимой Материально-технической базы либо специальных условий для проведения исследований судебная экспертиза для органов дознания, органов предварительного следствия и судов может быть произведена государственными судебно-экспертными учреждениями, обслуживающими другие территории.</w:t>
      </w:r>
    </w:p>
    <w:p w:rsidR="001C4057" w:rsidRPr="003C1C4A" w:rsidRDefault="001C4057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Деятельность государственных судебно-экспертных учреждений по организации и производству судебной экспертизы для других государств осуществляется в соответствии с международными договорами Российской Федерации.</w:t>
      </w:r>
    </w:p>
    <w:p w:rsidR="00594D6D" w:rsidRPr="003C1C4A" w:rsidRDefault="00594D6D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Следующим субъектом судебно-экспертной деятельности выступает руководитель государственной судебно-экспертного учреждения. Который осуществляет общее руководство деятельностью экспертов.</w:t>
      </w:r>
    </w:p>
    <w:p w:rsidR="00594D6D" w:rsidRPr="003C1C4A" w:rsidRDefault="00C647A0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Последним субъектом судебно-экспертной деятельности выступает эксперт. В соответствии с УПК РФ эксперт – это лицо, обладающее специальными знаниями и назначенное в порядке, установленном УПК РФ, для производства судебной экспертизы и дачи заключения.</w:t>
      </w:r>
    </w:p>
    <w:p w:rsidR="00825627" w:rsidRDefault="00825627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4057" w:rsidRPr="003C1C4A" w:rsidRDefault="00C647A0" w:rsidP="0082562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1C4A">
        <w:rPr>
          <w:rFonts w:ascii="Times New Roman" w:hAnsi="Times New Roman"/>
          <w:b/>
          <w:sz w:val="28"/>
          <w:szCs w:val="28"/>
        </w:rPr>
        <w:t>2. Судебный эксперт, его процессуальный статус. Права и обязанности руководителя экспертного учреждения</w:t>
      </w:r>
    </w:p>
    <w:p w:rsidR="00825627" w:rsidRDefault="00825627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В настоящее время судебный эксперт выступает в качестве самостоятельного, независимого субъекта процесса, обладающего специфическими процессуальными обязанностями и правами, отличающими его от иных субъектов. Независимое положение эксперта среди других субъектов процесса, содействующих осуществлению правосудия, обеспечивается его функцией предоставления доказательств в виде заключения и особой процессуальной формой реализации этой ф</w:t>
      </w:r>
      <w:r w:rsidR="003A138F" w:rsidRPr="003C1C4A">
        <w:rPr>
          <w:rFonts w:ascii="Times New Roman" w:hAnsi="Times New Roman"/>
          <w:sz w:val="28"/>
          <w:szCs w:val="28"/>
        </w:rPr>
        <w:t>ункции. Причем УПК РФ</w:t>
      </w:r>
      <w:r w:rsidRPr="003C1C4A">
        <w:rPr>
          <w:rFonts w:ascii="Times New Roman" w:hAnsi="Times New Roman"/>
          <w:sz w:val="28"/>
          <w:szCs w:val="28"/>
        </w:rPr>
        <w:t>, КоАП РФ и АПК РФ не допускают смешения процессуальных функций между различными участниками процесса (например, эксперта и свидетеля).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Эксперт, не обладая заранее какой-либо доказательственной информацией, изыскивает ее сам, проводя с этой целью специальные экспертные действия, результаты которых оформляет в форме письменного заключения. Дача экспертом заключения по поставленным следствием (судом) вопросам - главная обязанность этого субъекта процесса при производстве экспертизы, установленная Федеральным зак</w:t>
      </w:r>
      <w:r w:rsidR="004B5577" w:rsidRPr="003C1C4A">
        <w:rPr>
          <w:rFonts w:ascii="Times New Roman" w:hAnsi="Times New Roman"/>
          <w:sz w:val="28"/>
          <w:szCs w:val="28"/>
        </w:rPr>
        <w:t>оном от 31 мая 2001 г. № 73-ФЗ «</w:t>
      </w:r>
      <w:r w:rsidRPr="003C1C4A">
        <w:rPr>
          <w:rFonts w:ascii="Times New Roman" w:hAnsi="Times New Roman"/>
          <w:sz w:val="28"/>
          <w:szCs w:val="28"/>
        </w:rPr>
        <w:t>О государственной судебно - экспертной деятельн</w:t>
      </w:r>
      <w:r w:rsidR="004B5577" w:rsidRPr="003C1C4A">
        <w:rPr>
          <w:rFonts w:ascii="Times New Roman" w:hAnsi="Times New Roman"/>
          <w:sz w:val="28"/>
          <w:szCs w:val="28"/>
        </w:rPr>
        <w:t>ости в Российской Федерации»</w:t>
      </w:r>
      <w:r w:rsidR="00825627">
        <w:rPr>
          <w:rFonts w:ascii="Times New Roman" w:hAnsi="Times New Roman"/>
          <w:sz w:val="28"/>
          <w:szCs w:val="28"/>
        </w:rPr>
        <w:t xml:space="preserve"> </w:t>
      </w:r>
      <w:r w:rsidRPr="003C1C4A">
        <w:rPr>
          <w:rFonts w:ascii="Times New Roman" w:hAnsi="Times New Roman"/>
          <w:sz w:val="28"/>
          <w:szCs w:val="28"/>
        </w:rPr>
        <w:t>(далее - Закон о судебно - экспертной деятельности), УПК РФ, ГПК РСФСР, КоАП РФ и АПК РФ.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Помимо этого, Закон о судебно - экспертной деятельности в ст. 16 закрепляет следующие обязанности эксперта: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принять к производству порученную ему руководителем соответствующего государственного судебно - экспертного учреждения судебную экспертизу;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провести полное исследование представленных ему объектов и материалов дела;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составить мотивированное письменное сообщение о невозможности дать заключение и направить данное сообщение в орган или лицу, которые назначили судебную экспертизу, если: поставленные вопросы выходят за пределы специальных знаний эксперта; объекты исследований и материалы дела непригодны или недостаточны для проведения исследований и дачи заключения и эксперту отказано в их дополнении; современный уровень развития науки не позволяет ответить на поставленные вопросы;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не разглашать сведения, которые стали ему известны в связи с производством судебной экспертизы, в том числе сведения, которые могут ограничить конституционные права граждан, а также сведения, составляющие государственную, коммерческую или иную охраняемую законом тайну;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обеспечить сохранность представленных объектов исследований и материалов дела.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Эксперт исполняет и те обязанности, которые предусмотрены действующим процессуальным законодательством.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Указанная статья названного Закона устанавливает ограничения деятельности эксперта, который не вправе: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принимать поручения о производстве судебной экспертизы непосредственно от каких-либо органов или лиц, за исключением руководителя государственного судебно - экспертного учреждения;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осуществлять судебно - экспертную деятельность в качестве негосударственного эксперта;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вступать в личные контакты с участниками процесса, если это ставит под сомнение его незаинтересованность в исходе дела;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самостоятельно собирать материалы для производства судебной экспертизы;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сообщать кому-либо о результатах судебной экспертизы, за исключением органа или лица, ее назначивших;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уничтожать объекты исследований либо существенно изменять их свойства без разрешения органа или лица, назначивших судебную экспертизу.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В соответствии с ч. 4. ст. 57 УПК РФ эксперт также не вправе: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без ведома следователя и суда вести переговоры с участниками уголовного судопроизводства по вопросам, связанным с производством судебной экспертизы;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давать заведомо ложное заключение;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разглашать данные предварительного расследования, ставшие известными ему в связи с участием в уголовном деле в качестве эксперта, если он был об этом заранее предупрежден в порядке, установленном ст. 161 УПК РФ.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В силу важности соблюдения законности при учете судом результатов экспертизы председательствующий судья в соответствии со ст. 269 УПК РФ обязан разъяснить эксперту его права и ответственность, предусмотренные ст. 57 УПК РФ, о чем тот дает подписку, приобщаемую к протоколу судебного заседания.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Между тем в юридической литературе отмечено наличие и иных процессуальных обязанностей, производных от главной, многие из которых нашли отражение в УПК РФ и в Законе о судебно - экспертной деятельности. Однако отдельные положения доктрины пока нельзя отнести к процессуальным обязанностям эксперта, поскольку Закон не предусматривает их в таком качестве. Например, Закон не относит к процессуальным обязанностям проведение экспертом исследования в полном соответствии с возможностями применяемых им специальных знаний для обоснования своих выводов, хотя это требование и вытекает из характера судебной экспертизы как формы использования специальных знаний. Здесь можно говорить о реализации обязанности дать заключение по делу, к к</w:t>
      </w:r>
      <w:r w:rsidR="00776B6A" w:rsidRPr="003C1C4A">
        <w:rPr>
          <w:rFonts w:ascii="Times New Roman" w:hAnsi="Times New Roman"/>
          <w:sz w:val="28"/>
          <w:szCs w:val="28"/>
        </w:rPr>
        <w:t>оторому Закон (ст. 204 УПК РФ)</w:t>
      </w:r>
      <w:r w:rsidRPr="003C1C4A">
        <w:rPr>
          <w:rFonts w:ascii="Times New Roman" w:hAnsi="Times New Roman"/>
          <w:sz w:val="28"/>
          <w:szCs w:val="28"/>
        </w:rPr>
        <w:t xml:space="preserve"> предъявляет</w:t>
      </w:r>
      <w:r w:rsidR="003A138F" w:rsidRPr="003C1C4A">
        <w:rPr>
          <w:rFonts w:ascii="Times New Roman" w:hAnsi="Times New Roman"/>
          <w:sz w:val="28"/>
          <w:szCs w:val="28"/>
        </w:rPr>
        <w:t>,</w:t>
      </w:r>
      <w:r w:rsidRPr="003C1C4A">
        <w:rPr>
          <w:rFonts w:ascii="Times New Roman" w:hAnsi="Times New Roman"/>
          <w:sz w:val="28"/>
          <w:szCs w:val="28"/>
        </w:rPr>
        <w:t xml:space="preserve"> в том числе требование обоснованности выводов по поставленным перед экспертом вопросам. К порядку реализации обязанности эксперта дать заключение следовало бы отнести и требования о проведении исследования, даче подробного описания и выводов по этому исследованию, а также о даче обоснованных ответов на вопросы следователя и суда.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Соблюдение экспертом конституционных прав при производстве экспертизы - одна из важнейших его процессуальных обязанностей, что специально оговорено в ст. 5 Закона о судебно - экспертной деятельности. Согласно указанной статье государственная судебно - экспертная деятельность осуществляется при условии точного исполнения требований Конституции РФ и иных нормативных правовых актов, составляющих правовую основу этой деятельности. Нарушение закона при осуществлении судебно - экспертной деятельности недопустимо и влечет за собой ответственность, установленную российским законодательством.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Общую обязанность эксперта соблюдать права человека при производстве экспертизы необходимо конкретизировать в инструктивном материале, регламентирующем производство экспертизы. В частности, этому вопросу следовало бы уделить внимание в разрабатываемой ныне инструкции по проведению судебно - бухгалтерских экспертиз, которая должна заменить действующую, но уже устаревшую Инструкцию 1987 г.</w:t>
      </w:r>
    </w:p>
    <w:p w:rsidR="00C647A0" w:rsidRPr="003C1C4A" w:rsidRDefault="00C647A0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Помимо этого, в п. 4 ч. 3 ст. 57 УПК РФ, регулирующей права эксперта, целесообразно предусмотреть правило, согласно которому он принимает все меры для сохранения материалов и объектов, переданных ему для исследования следователем (судом). По окончании экспертизы эксперт возвращает органу, назначившему экспертизу, все материалы, предметы, документы и иные объекты, если последние не были использованы в ходе исследования. Подобные положения содержатся в ведомственных актах, регулирующих проведение отдельных видов экспертиз, однако по своему характеру это правило является процессуальным, поэтому и реализовываться должно через процессуальные отношения эксперта со следователем, дознавателем или судом.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Что касается правового статуса руководителя государственного экспертного учреждения, то его основные права и обязанности закреплены во главе второй ФЗ «О государственной судебно-экспертной деятельности в РФ». В ст. 14 данной главы отображены основные обязанности руководителя экспертного учреждения. Руководитель обязан: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по получении постановления или определения о назначении судебной экспертизы поручить ее производство конкретному эксперту или комиссии экспертов данного учреждения, которые обладают специальными знаниями в объеме, требуемом для ответов на поставленные вопросы;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разъяснить эксперту или комиссии экспертов их обязанности и права;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по поручению органа или лица, назначивших судебную экспертизу, предупредить эксперта об уголовной ответственности за дачу заведомо ложного заключения, взять у него соответствующую подписку и направить ее вместе с заключением эксперта в орган или лицу, которые назначили судебную экспертизу;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обеспечить контроль за соблюдением сроков производства судебных экспертиз с учетом дат, установленных судами при назначении судебных экспертиз, полнотой и качеством проведенных исследований, не нарушая принцип независимости эксперта;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по окончании исследований направить заключение эксперта, объекты исследований и материалы дела в орган или лицу, которые назначили судебную экспертизу;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обеспечить условия, необходимые для сохранения конфиденциальности исследований и их результатов;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не разглашать сведения, которые стали ему известны в связи с организацией и производством судебной экспертизы, в том числе сведения, которые могут ограничить конституционные права граждан, а также сведения, составляющие государственную, коммерческую или иную охраняемую законом тайну.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Руководитель обязан обеспечить условия, необходимые для проведения исследований: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наличие оборудования, приборов, материалов и средств информационного обеспечения;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соблюдение правил техники безопасности и производственной санитарии;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сохранность представленных объектов исследований и материалов дела.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Руководитель не вправе: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истребовать без постановления или определения о назначении судебной экспертизы объекты исследований и материалы дела, необходимые для производства судебной экспертизы;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самостоятельно без согласования с органом или лицом, назначившими судебную экспертизу, привлекать к ее производству лиц, не работающих в данном учреждении;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давать эксперту указания, предрешающие содержание выводов по конкретной судебной экспертизе.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В ст. 15 указанного закона содержаться основные права, которыми наделяется руководитель экспертного учреждения. Руководитель вправе: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возвратить без исполнения постановление или определение о назначении судебной экспертизы, представленные для ее производства объекты исследований и материалы дела, если в данном учреждении нет эксперта конкретной специальности, необходимой материально-технической базы либо специальных условий для проведения исследований, указав мотивы, по которым производится возврат;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ходатайствовать перед органом или лицом, назначившими судебную экспертизу, о включении в состав комиссии экспертов лиц, не работающих в данном учреждении, если их специальные знания необходимы для дачи заключения;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организовывать производство судебной экспертизы с участием других учреждений, указанных в постановлении или определении о назначении судебной экспертизы;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передавать часть обязанностей и прав, связанных с организацией и производством судебной экспертизы, своему заместителю, а также руководителю структурного подразделения учреждения, которое он возглавляет;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требовать от органа или лица, назначивших судебную экспертизу, возмещения расходов, связанных с: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1) компенсацией за хранение транспортной организацией поступивших на судебную экспертизу объектов исследований, за исключением штрафов за несвоевременное их получение данным учреждением;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2) транспортировкой объектов после их исследования, за исключением почтовых расходов;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3) хранением объектов исследований в государственном судебно-экспертном учреждении после окончания производства судебной экспертизы сверх сроков, установленных нормативными правовыми актами соответствующих федеральных органов исполнительной власти;</w:t>
      </w:r>
    </w:p>
    <w:p w:rsidR="00776B6A" w:rsidRPr="003C1C4A" w:rsidRDefault="00776B6A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4) ликвидацией последствий взрывов, пожаров и других экстремальных ситуаций, явившихся результатом поступления в данное учреждение объектов повышенной опасности, если орган или лицо, назначившие судебную экспертизу, не сообщили руководителю об известных им специальных правилах обращения с указанными объектами или они были ненадлежаще упакованы.</w:t>
      </w:r>
    </w:p>
    <w:p w:rsidR="00825627" w:rsidRDefault="00825627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6B6A" w:rsidRPr="003C1C4A" w:rsidRDefault="003A138F" w:rsidP="00825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1C4A">
        <w:rPr>
          <w:rFonts w:ascii="Times New Roman" w:hAnsi="Times New Roman"/>
          <w:b/>
          <w:sz w:val="28"/>
          <w:szCs w:val="28"/>
        </w:rPr>
        <w:t>3</w:t>
      </w:r>
      <w:r w:rsidR="00776B6A" w:rsidRPr="003C1C4A">
        <w:rPr>
          <w:rFonts w:ascii="Times New Roman" w:hAnsi="Times New Roman"/>
          <w:b/>
          <w:sz w:val="28"/>
          <w:szCs w:val="28"/>
        </w:rPr>
        <w:t>.</w:t>
      </w:r>
      <w:r w:rsidRPr="003C1C4A">
        <w:rPr>
          <w:rFonts w:ascii="Times New Roman" w:hAnsi="Times New Roman"/>
          <w:b/>
          <w:sz w:val="28"/>
          <w:szCs w:val="28"/>
        </w:rPr>
        <w:t xml:space="preserve"> Оптимизация формы и содержания экспертных заключений. Использование содержания заключения</w:t>
      </w:r>
    </w:p>
    <w:p w:rsidR="00825627" w:rsidRPr="00564C3E" w:rsidRDefault="00825627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564C3E">
        <w:rPr>
          <w:rFonts w:ascii="Times New Roman" w:hAnsi="Times New Roman"/>
          <w:color w:val="FFFFFF"/>
          <w:sz w:val="28"/>
          <w:szCs w:val="28"/>
        </w:rPr>
        <w:t>судебный эксперт заключение процессуальный</w:t>
      </w:r>
    </w:p>
    <w:p w:rsidR="00554113" w:rsidRPr="003C1C4A" w:rsidRDefault="00554113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Проведенные исследования, свидетельствуют, что даже действующее законодательство дает возможность значительно усовершенствовать форму и содержание экспертного заключения. Например, взамен пространных описаний присланных на исследование объектов, имеющих цель их индивидуализации в подтверждение того, что исследовались именно те объекты, которые были направлены следователем и судом, описаний, которые подчас занимают десятки страниц, можно обойтись фотоиллюстрациями или указанием номеров замаркированных таким образом объектов; взамен детального описания примененных методов, полученных промежуточных результатов, использованных методик — ссылкой на соответствующий литературный или методический источник, в котором они детально описаны, или на их номера в каталоге методик, когда такой каталог будет составлен.</w:t>
      </w:r>
    </w:p>
    <w:p w:rsidR="00554113" w:rsidRPr="003C1C4A" w:rsidRDefault="00554113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 xml:space="preserve">Д.Я. Мирский и Е.М. Лифшиц, детально исследовавшие проблему оптимизации формы и содержания экспертных заключений и пути экономии сил и времени экспертов, затрачиваемых на их составление, помимо названных упоминают: </w:t>
      </w:r>
    </w:p>
    <w:p w:rsidR="00554113" w:rsidRPr="003C1C4A" w:rsidRDefault="00554113" w:rsidP="003C1C4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 xml:space="preserve">- автоматизацию процесса экспертного исследования с выдачей ЭВМ готового заключения при решении типичных экспертных задач; </w:t>
      </w:r>
    </w:p>
    <w:p w:rsidR="00554113" w:rsidRPr="003C1C4A" w:rsidRDefault="00554113" w:rsidP="003C1C4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 xml:space="preserve">- использование единого терминологического банка по видам (родам) судебных экспертиз, основой для которого могут служит существующие словари экспертных терминов; </w:t>
      </w:r>
    </w:p>
    <w:p w:rsidR="00554113" w:rsidRPr="003C1C4A" w:rsidRDefault="00554113" w:rsidP="003C1C4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 xml:space="preserve">- использование типовых бланков заключений эксперта; </w:t>
      </w:r>
    </w:p>
    <w:p w:rsidR="00554113" w:rsidRPr="003C1C4A" w:rsidRDefault="00554113" w:rsidP="003C1C4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 xml:space="preserve">- сокращение исследовательской части заключения за счет излишне детального описания признаков исследуемых объектов; </w:t>
      </w:r>
    </w:p>
    <w:p w:rsidR="00554113" w:rsidRPr="003C1C4A" w:rsidRDefault="00554113" w:rsidP="003C1C4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- использование микрофильмирования при изготовлении наблюдате</w:t>
      </w:r>
      <w:r w:rsidRPr="003C1C4A">
        <w:rPr>
          <w:rFonts w:ascii="Times New Roman" w:hAnsi="Times New Roman"/>
          <w:sz w:val="28"/>
          <w:szCs w:val="28"/>
        </w:rPr>
        <w:softHyphen/>
        <w:t xml:space="preserve">льных производств. </w:t>
      </w:r>
    </w:p>
    <w:p w:rsidR="00554113" w:rsidRPr="003C1C4A" w:rsidRDefault="00554113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 xml:space="preserve">К этому следует добавить, что ст. 191 УПК, требуя, чтобы в заключении эксперта было указано, какие исследования он произвел, оставляет на усмотрение эксперта степень детализации этого описания; в законе не содержится требования перечисления и обоснования примененных экспертом методов исследования, указания на необходимость упоминания о промежуточных результатах и т. п. </w:t>
      </w:r>
    </w:p>
    <w:p w:rsidR="00554113" w:rsidRPr="003C1C4A" w:rsidRDefault="00554113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Решая вопрос об оптимизации содержания экспертного заключения, следует учитывать и еще одно немаловажное обстоятельство. Практика убедительно свидетельствует, а анкетирование работников следствия и суда это подтверждает, что в подавляющем большинстве случаев следователя и суд из всего экспертного заключения интересуют лишь выводы эксперта. Оценка ими заключения эксперта обычно сводится лишь к проверке полноты этих выводов и их соответствия иным доказатель</w:t>
      </w:r>
      <w:r w:rsidRPr="003C1C4A">
        <w:rPr>
          <w:rFonts w:ascii="Times New Roman" w:hAnsi="Times New Roman"/>
          <w:sz w:val="28"/>
          <w:szCs w:val="28"/>
        </w:rPr>
        <w:softHyphen/>
        <w:t xml:space="preserve">ствам по делу. Это учитывалось в процессуальном законодательстве бывшего ГДР, где процесс экспертного исследования фиксировался протокольно, в документах экспертного учреждения, а органу, назначившему экспертизу, направлялись лишь окончательные выводы, ответы на поставленные перед экспертом вопросы. Полный текст заключения представлялся лишь в тех случаях, когда в этом возникала необходимость. </w:t>
      </w:r>
    </w:p>
    <w:p w:rsidR="00554113" w:rsidRPr="003C1C4A" w:rsidRDefault="00554113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Анализируя подобную практику, следует принимать во внимание не только достигаемую таким путем экономию времени, сип и средств эксперта, но и действительное положение вещей при оценке экспертного заключения следователем и судом. По нашему убеждению, следователь и суд в состоянии оценить лишь полноту заключения, проверив, на все ли поставленные вопросы даны ответы. Ни научную обоснованность выводов, ни правильность выбора и применения методов исследования, ни соответствие этого метода современным достижениям соответствующей области научного знания они оценить не в состоянии, поскольку для такой оценки должны обладать теми же познаниями, что и эксперт. Более того, существующая форма экспертного заключения не позволяет оценить даже компетентность проводившего исследование эксперта, поскольку содержит лишь указание на характер его образования и стаж экспертной работы. Но ни первое, ни второе еще не свидетельствуют о том, что он достаточно профессионально решил именно эту экспертную задачу; о компетентности эксперта в вопросах конкретного экспертного исследования судить по указанным данным достаточно обоснованно невозможно.</w:t>
      </w:r>
    </w:p>
    <w:p w:rsidR="00554113" w:rsidRPr="003C1C4A" w:rsidRDefault="00554113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Разумеется, не всякое экспертное заключение отличается такой сло</w:t>
      </w:r>
      <w:r w:rsidRPr="003C1C4A">
        <w:rPr>
          <w:rFonts w:ascii="Times New Roman" w:hAnsi="Times New Roman"/>
          <w:sz w:val="28"/>
          <w:szCs w:val="28"/>
        </w:rPr>
        <w:softHyphen/>
        <w:t xml:space="preserve">жностью, что становится недоступным для оценки следователем и судом, но то, что такие заключения имеются и что число их в связи с расширением возможностей экспертизы и усложнением экспертных методов постоянно возрастает, не вызывает сомнений. </w:t>
      </w:r>
    </w:p>
    <w:p w:rsidR="00554113" w:rsidRPr="003C1C4A" w:rsidRDefault="00554113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 xml:space="preserve">Впервые с подобной ситуацией судопроизводство столкнулось в середине XIX в. в связи с развитием судебно-медицинской и судебно-психиатрической экспертизы. Разрешить эту ситуацию должна была, по мнению немецкого ученого К. Миттермайера, концепция эксперта — научного судьи, согласно которой заключение эксперта принималось за истину и оценке не подлежало. В России эту концепцию поддержал видный процессуалист Л.Е. Владимиров, полагавший, что ни следователь, ни суд не могут оценить экспертное заключение, поскольку не обладают необходимыми для этого специальными познаниями, подобными познаниям эксперта. </w:t>
      </w:r>
    </w:p>
    <w:p w:rsidR="00554113" w:rsidRPr="003C1C4A" w:rsidRDefault="00554113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Отечественная процессуальная наука отвергла эту теорию, как несущую на себе печать теории формальных доказательств. Однако аргуме</w:t>
      </w:r>
      <w:r w:rsidRPr="003C1C4A">
        <w:rPr>
          <w:rFonts w:ascii="Times New Roman" w:hAnsi="Times New Roman"/>
          <w:sz w:val="28"/>
          <w:szCs w:val="28"/>
        </w:rPr>
        <w:softHyphen/>
        <w:t>нты в пользу возможности полноценной оценки заключения эксперта сле</w:t>
      </w:r>
      <w:r w:rsidRPr="003C1C4A">
        <w:rPr>
          <w:rFonts w:ascii="Times New Roman" w:hAnsi="Times New Roman"/>
          <w:sz w:val="28"/>
          <w:szCs w:val="28"/>
        </w:rPr>
        <w:softHyphen/>
        <w:t xml:space="preserve">дователем и судом, теоретическая модель такой оценки весьма далеки от жизни, от реальной следственной практики. Думается, что следует в законе, избегая лицемерных формулировок, четко определить те критерии, которыми следователь и суд должны руководствоваться при оценке экспертных заключений, причем критерии реальные и общедоступные, и обусловить порядок использования в этих целях помощи (консультаций) специалистов, призываемых именно для оценки заключений. Полезно также определить в законе возможность сокращенных заключений, содержащих лишь ответы на поставленные перед экспертом вопросы. </w:t>
      </w:r>
    </w:p>
    <w:p w:rsidR="00825627" w:rsidRDefault="00825627" w:rsidP="0082562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A138F" w:rsidRPr="003C1C4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3A138F" w:rsidRPr="003C1C4A" w:rsidRDefault="003A138F" w:rsidP="003C1C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138F" w:rsidRPr="003C1C4A" w:rsidRDefault="003A138F" w:rsidP="00825627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Конституция РФ;</w:t>
      </w:r>
    </w:p>
    <w:p w:rsidR="003A138F" w:rsidRPr="003C1C4A" w:rsidRDefault="003A138F" w:rsidP="00825627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Уголовно процессуальный кодекс РФ;</w:t>
      </w:r>
    </w:p>
    <w:p w:rsidR="003A138F" w:rsidRPr="003C1C4A" w:rsidRDefault="003A138F" w:rsidP="00825627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ФЗ «О государственной судебно-экспертной деятельности в РФ»;</w:t>
      </w:r>
    </w:p>
    <w:p w:rsidR="003A138F" w:rsidRPr="003C1C4A" w:rsidRDefault="003A138F" w:rsidP="00825627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1C4A">
        <w:rPr>
          <w:rFonts w:ascii="Times New Roman" w:hAnsi="Times New Roman"/>
          <w:sz w:val="28"/>
          <w:szCs w:val="28"/>
        </w:rPr>
        <w:t>Белкин Р.С. «Криминалистические средства, приемы и рекомендации», М.: Юристь 1997 г., 480 с.</w:t>
      </w:r>
    </w:p>
    <w:p w:rsidR="00554113" w:rsidRPr="003C1C4A" w:rsidRDefault="00554113" w:rsidP="003C1C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6422" w:rsidRPr="00564C3E" w:rsidRDefault="002E6422" w:rsidP="0082562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2E6422" w:rsidRPr="00564C3E" w:rsidSect="00775991">
      <w:headerReference w:type="default" r:id="rId8"/>
      <w:pgSz w:w="11906" w:h="16838" w:code="9"/>
      <w:pgMar w:top="1134" w:right="85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3E" w:rsidRDefault="00564C3E" w:rsidP="00554113">
      <w:pPr>
        <w:spacing w:after="0" w:line="240" w:lineRule="auto"/>
      </w:pPr>
      <w:r>
        <w:separator/>
      </w:r>
    </w:p>
  </w:endnote>
  <w:endnote w:type="continuationSeparator" w:id="0">
    <w:p w:rsidR="00564C3E" w:rsidRDefault="00564C3E" w:rsidP="0055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3E" w:rsidRDefault="00564C3E" w:rsidP="00554113">
      <w:pPr>
        <w:spacing w:after="0" w:line="240" w:lineRule="auto"/>
      </w:pPr>
      <w:r>
        <w:separator/>
      </w:r>
    </w:p>
  </w:footnote>
  <w:footnote w:type="continuationSeparator" w:id="0">
    <w:p w:rsidR="00564C3E" w:rsidRDefault="00564C3E" w:rsidP="0055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91" w:rsidRPr="00564C3E" w:rsidRDefault="00775991" w:rsidP="00775991">
    <w:pPr>
      <w:pStyle w:val="a9"/>
      <w:jc w:val="center"/>
      <w:rPr>
        <w:rFonts w:ascii="Times New Roman" w:hAnsi="Times New Roman"/>
        <w:color w:val="7F7F7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76C9F92"/>
    <w:lvl w:ilvl="0">
      <w:numFmt w:val="bullet"/>
      <w:lvlText w:val="*"/>
      <w:lvlJc w:val="left"/>
    </w:lvl>
  </w:abstractNum>
  <w:abstractNum w:abstractNumId="1">
    <w:nsid w:val="4FEE2A17"/>
    <w:multiLevelType w:val="hybridMultilevel"/>
    <w:tmpl w:val="174C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CB28F5"/>
    <w:multiLevelType w:val="hybridMultilevel"/>
    <w:tmpl w:val="9024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D97C2B"/>
    <w:multiLevelType w:val="hybridMultilevel"/>
    <w:tmpl w:val="F52C393E"/>
    <w:lvl w:ilvl="0" w:tplc="80E0B5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057"/>
    <w:rsid w:val="00180D56"/>
    <w:rsid w:val="001A553A"/>
    <w:rsid w:val="001C4057"/>
    <w:rsid w:val="00286D61"/>
    <w:rsid w:val="002B43A2"/>
    <w:rsid w:val="002E6422"/>
    <w:rsid w:val="003A138F"/>
    <w:rsid w:val="003C1C4A"/>
    <w:rsid w:val="004B5577"/>
    <w:rsid w:val="00554113"/>
    <w:rsid w:val="00564C3E"/>
    <w:rsid w:val="00594D6D"/>
    <w:rsid w:val="00775991"/>
    <w:rsid w:val="00776B6A"/>
    <w:rsid w:val="00825627"/>
    <w:rsid w:val="00C647A0"/>
    <w:rsid w:val="00E2097C"/>
    <w:rsid w:val="00F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7F6550-B4C7-4F0A-80DF-12AF2026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40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footnote reference"/>
    <w:uiPriority w:val="99"/>
    <w:semiHidden/>
    <w:rsid w:val="00554113"/>
    <w:rPr>
      <w:rFonts w:ascii="Courier New" w:hAnsi="Courier New" w:cs="Times New Roman"/>
      <w:b/>
      <w:position w:val="6"/>
      <w:sz w:val="16"/>
      <w:vertAlign w:val="baseline"/>
    </w:rPr>
  </w:style>
  <w:style w:type="paragraph" w:styleId="a4">
    <w:name w:val="footnote text"/>
    <w:basedOn w:val="a5"/>
    <w:link w:val="a6"/>
    <w:uiPriority w:val="99"/>
    <w:semiHidden/>
    <w:rsid w:val="00554113"/>
    <w:pPr>
      <w:tabs>
        <w:tab w:val="clear" w:pos="4677"/>
        <w:tab w:val="clear" w:pos="9355"/>
        <w:tab w:val="center" w:pos="4252"/>
        <w:tab w:val="right" w:pos="8504"/>
      </w:tabs>
      <w:overflowPunct w:val="0"/>
      <w:autoSpaceDE w:val="0"/>
      <w:autoSpaceDN w:val="0"/>
      <w:adjustRightInd w:val="0"/>
      <w:spacing w:after="20" w:line="216" w:lineRule="auto"/>
      <w:ind w:left="454" w:hanging="170"/>
      <w:jc w:val="both"/>
      <w:textAlignment w:val="baseline"/>
    </w:pPr>
    <w:rPr>
      <w:rFonts w:ascii="Arial" w:hAnsi="Arial"/>
      <w:sz w:val="16"/>
      <w:szCs w:val="20"/>
      <w:lang w:eastAsia="ru-RU"/>
    </w:rPr>
  </w:style>
  <w:style w:type="character" w:customStyle="1" w:styleId="a6">
    <w:name w:val="Текст сноски Знак"/>
    <w:link w:val="a4"/>
    <w:uiPriority w:val="99"/>
    <w:semiHidden/>
    <w:locked/>
    <w:rsid w:val="00554113"/>
    <w:rPr>
      <w:rFonts w:ascii="Arial" w:hAnsi="Arial" w:cs="Times New Roman"/>
      <w:sz w:val="16"/>
    </w:rPr>
  </w:style>
  <w:style w:type="character" w:styleId="a7">
    <w:name w:val="endnote reference"/>
    <w:uiPriority w:val="99"/>
    <w:semiHidden/>
    <w:unhideWhenUsed/>
    <w:rsid w:val="00554113"/>
    <w:rPr>
      <w:rFonts w:cs="Times New Roman"/>
      <w:vertAlign w:val="superscript"/>
    </w:rPr>
  </w:style>
  <w:style w:type="paragraph" w:styleId="a5">
    <w:name w:val="footer"/>
    <w:basedOn w:val="a"/>
    <w:link w:val="a8"/>
    <w:uiPriority w:val="99"/>
    <w:unhideWhenUsed/>
    <w:rsid w:val="00554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5"/>
    <w:uiPriority w:val="99"/>
    <w:locked/>
    <w:rsid w:val="00554113"/>
    <w:rPr>
      <w:rFonts w:cs="Times New Roman"/>
      <w:sz w:val="22"/>
      <w:szCs w:val="22"/>
      <w:lang w:val="x-none" w:eastAsia="en-US"/>
    </w:rPr>
  </w:style>
  <w:style w:type="paragraph" w:styleId="a9">
    <w:name w:val="header"/>
    <w:basedOn w:val="a"/>
    <w:link w:val="aa"/>
    <w:uiPriority w:val="99"/>
    <w:unhideWhenUsed/>
    <w:rsid w:val="003A13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A138F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99B8-F70F-4063-A5DD-C4CFAF3B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Дашулька</dc:creator>
  <cp:keywords/>
  <dc:description/>
  <cp:lastModifiedBy>admin</cp:lastModifiedBy>
  <cp:revision>2</cp:revision>
  <dcterms:created xsi:type="dcterms:W3CDTF">2014-03-28T06:53:00Z</dcterms:created>
  <dcterms:modified xsi:type="dcterms:W3CDTF">2014-03-28T06:53:00Z</dcterms:modified>
</cp:coreProperties>
</file>