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A4" w:rsidRPr="008E2CA6" w:rsidRDefault="000D4FED" w:rsidP="008E2CA6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20"/>
        <w:jc w:val="center"/>
        <w:rPr>
          <w:caps/>
          <w:sz w:val="28"/>
          <w:szCs w:val="28"/>
        </w:rPr>
      </w:pPr>
      <w:r w:rsidRPr="008E2CA6">
        <w:rPr>
          <w:caps/>
          <w:sz w:val="28"/>
          <w:szCs w:val="28"/>
        </w:rPr>
        <w:t>Функции валютного рынка</w:t>
      </w:r>
    </w:p>
    <w:p w:rsidR="00310B4B" w:rsidRPr="008E2CA6" w:rsidRDefault="00310B4B" w:rsidP="008E2CA6">
      <w:pPr>
        <w:spacing w:line="360" w:lineRule="auto"/>
        <w:ind w:firstLine="720"/>
        <w:jc w:val="both"/>
        <w:rPr>
          <w:sz w:val="28"/>
          <w:szCs w:val="28"/>
        </w:rPr>
      </w:pP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Валютный рынок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выполняет следующие основные функции: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1. обслуживание международного оборота товаров, услуг и капиталов;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2. формирование валютного курса на основе спроса и предложения на валюту;</w:t>
      </w:r>
    </w:p>
    <w:p w:rsidR="00310B4B" w:rsidRPr="008E2CA6" w:rsidRDefault="00310B4B" w:rsidP="008E2CA6">
      <w:pPr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3. хеджирование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(страхование)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от валютных и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кредитных рисков;</w:t>
      </w:r>
    </w:p>
    <w:p w:rsidR="00310B4B" w:rsidRPr="008E2CA6" w:rsidRDefault="00310B4B" w:rsidP="008E2CA6">
      <w:pPr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4.</w:t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проведение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денежно-кредитной политики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(центральные банки, ФРС,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казначейства);</w:t>
      </w:r>
    </w:p>
    <w:p w:rsidR="00310B4B" w:rsidRPr="008E2CA6" w:rsidRDefault="00310B4B" w:rsidP="008E2CA6">
      <w:pPr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5. получение прибыли в виде разницы курсов валют и процентных ставок по различным долговым обязательствам (коммерческих банков, предприятий).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 xml:space="preserve">С </w:t>
      </w:r>
      <w:r w:rsidRPr="008E2CA6">
        <w:rPr>
          <w:iCs/>
          <w:sz w:val="28"/>
          <w:szCs w:val="28"/>
        </w:rPr>
        <w:t>организационно</w:t>
      </w:r>
      <w:r w:rsidR="00086FB8" w:rsidRPr="008E2CA6">
        <w:rPr>
          <w:iCs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>-</w:t>
      </w:r>
      <w:r w:rsidR="00086FB8" w:rsidRPr="008E2CA6">
        <w:rPr>
          <w:iCs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 xml:space="preserve">функциональной </w:t>
      </w:r>
      <w:r w:rsidRPr="008E2CA6">
        <w:rPr>
          <w:sz w:val="28"/>
          <w:szCs w:val="28"/>
        </w:rPr>
        <w:t xml:space="preserve">точки зрения (как результат реализации экономических функций) валютные рынки обеспечивают обслуживание международного оборота товаров, услуг, работ; своевременное осуществление международных расчетов; взаимосвязь различных рынков; стихийное определение валютных курсов путем балансирования спроса и предложения; предоставление механизмов защиты от валютных рисков; диверсификацию валютных резервов банков, предприятий и государства; валютную интервенцию; использование рынка государствами для целей их денежно-кредитной и экономической политики; получение прибыли в виде разницы курсов валют и процентных ставок; регулирование валютных курсов национальной валюты к иностранным валютам (государственное и рыночное); проведение валютной политики, направленной на государственное регулирование указанной области </w:t>
      </w:r>
      <w:r w:rsidR="00086FB8" w:rsidRPr="008E2CA6">
        <w:rPr>
          <w:sz w:val="28"/>
          <w:szCs w:val="28"/>
        </w:rPr>
        <w:t>экономики и другие мероприятия.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С</w:t>
      </w:r>
      <w:r w:rsidRPr="008E2CA6">
        <w:rPr>
          <w:b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>организационно</w:t>
      </w:r>
      <w:r w:rsidR="00086FB8" w:rsidRPr="008E2CA6">
        <w:rPr>
          <w:iCs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>-</w:t>
      </w:r>
      <w:r w:rsidR="00086FB8" w:rsidRPr="008E2CA6">
        <w:rPr>
          <w:iCs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 xml:space="preserve">институционной </w:t>
      </w:r>
      <w:r w:rsidRPr="008E2CA6">
        <w:rPr>
          <w:sz w:val="28"/>
          <w:szCs w:val="28"/>
        </w:rPr>
        <w:t>точки зрения валютные рынки представляют собой совокупность уполномоченных банков, инвестиционных компаний, бирж, брокерских контор, иностранных банков, осуществляющих валютные операции.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 xml:space="preserve">С </w:t>
      </w:r>
      <w:r w:rsidRPr="008E2CA6">
        <w:rPr>
          <w:iCs/>
          <w:sz w:val="28"/>
          <w:szCs w:val="28"/>
        </w:rPr>
        <w:t>организационно</w:t>
      </w:r>
      <w:r w:rsidR="00086FB8" w:rsidRPr="008E2CA6">
        <w:rPr>
          <w:iCs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>-</w:t>
      </w:r>
      <w:r w:rsidR="00086FB8" w:rsidRPr="008E2CA6">
        <w:rPr>
          <w:iCs/>
          <w:sz w:val="28"/>
          <w:szCs w:val="28"/>
        </w:rPr>
        <w:t xml:space="preserve"> </w:t>
      </w:r>
      <w:r w:rsidRPr="008E2CA6">
        <w:rPr>
          <w:iCs/>
          <w:sz w:val="28"/>
          <w:szCs w:val="28"/>
        </w:rPr>
        <w:t xml:space="preserve">технической </w:t>
      </w:r>
      <w:r w:rsidRPr="008E2CA6">
        <w:rPr>
          <w:sz w:val="28"/>
          <w:szCs w:val="28"/>
        </w:rPr>
        <w:t>точки зрения валютный рынок представляет собой совокупность коммуникационных систем, связывающих между собой банки разных стран, осуществляющих международные расчеты и другие валютные операции.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Итак, с одной стороны, внешний валютный рынок — это самый большой, децентрализованный финансовый рынок в мире, на котором осуществляется международная торговля и обмен иностранных валют (объемы операций на валютных рынках не публикуются, однако, по мнению специалистов, совокупный валютный рынок имеет обороты примерно 100</w:t>
      </w:r>
      <w:r w:rsidR="00086FB8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—</w:t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200 млрд. долларов в день).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Кроме коммерческих банков, важнейшими участниками валютного рынка являются центральные банки развитых государств. Помимо обслуживания нужд правительства они проводят операции в рамках официальной денежно-кредитной политики. Представителями государства могут быть внешнеторговые банки и другие учреждения.</w:t>
      </w:r>
    </w:p>
    <w:p w:rsidR="00310B4B" w:rsidRPr="008E2CA6" w:rsidRDefault="00310B4B" w:rsidP="008E2CA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Важную роль в формировании валютного рынка играют брокерские фирмы. Вообще, межбанковский рынок делится на прямой и брокерский. Поэтому составным звеном в институциональной структуре валютного рынка являются брокерские фирмы, через которые до недавнего времени проходило примерно 30% валютных операций. Брокерские фирмы взимают за посредничество определенные комиссионные проценты. С развитием электронных средств межбанковской связи при осуществлении валютных операций роль брокерских фирм на межбанковском рынке снизилась, хотя они продолжают играть важную роль в операциях физических лиц и мелких предприятий.</w:t>
      </w:r>
    </w:p>
    <w:p w:rsidR="00310B4B" w:rsidRDefault="00310B4B" w:rsidP="008E2CA6">
      <w:pPr>
        <w:spacing w:line="360" w:lineRule="auto"/>
        <w:ind w:firstLine="720"/>
        <w:jc w:val="both"/>
        <w:rPr>
          <w:sz w:val="28"/>
          <w:szCs w:val="28"/>
        </w:rPr>
      </w:pPr>
    </w:p>
    <w:p w:rsidR="000D4FED" w:rsidRPr="008E2CA6" w:rsidRDefault="008E2CA6" w:rsidP="008E2CA6">
      <w:pPr>
        <w:spacing w:line="360" w:lineRule="auto"/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02CEF" w:rsidRPr="008E2CA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2CEF" w:rsidRPr="008E2CA6">
        <w:rPr>
          <w:sz w:val="28"/>
          <w:szCs w:val="28"/>
        </w:rPr>
        <w:t xml:space="preserve"> </w:t>
      </w:r>
      <w:r w:rsidR="000D4FED" w:rsidRPr="008E2CA6">
        <w:rPr>
          <w:caps/>
          <w:sz w:val="28"/>
          <w:szCs w:val="28"/>
        </w:rPr>
        <w:t>Органы и агенты валютного контроля, и их полномочия</w:t>
      </w:r>
    </w:p>
    <w:p w:rsidR="00086FB8" w:rsidRPr="008E2CA6" w:rsidRDefault="00086FB8" w:rsidP="008E2CA6">
      <w:pPr>
        <w:spacing w:line="360" w:lineRule="auto"/>
        <w:ind w:firstLine="720"/>
        <w:jc w:val="both"/>
        <w:rPr>
          <w:sz w:val="28"/>
          <w:szCs w:val="28"/>
        </w:rPr>
      </w:pPr>
    </w:p>
    <w:p w:rsidR="009D7CDC" w:rsidRPr="008E2CA6" w:rsidRDefault="009D7CDC" w:rsidP="008E2CA6">
      <w:pPr>
        <w:pStyle w:val="st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Валютный контроль в Республике Казахстан осуществляется Национальным банком Республики Казахстан, иными государственными органами в пределах полномочий, установленных законами Республики Казахстан (органами валютного контроля), и агентами валютного контроля.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Агентами валютного контроля являются уполномоченные банки и уполномоченные организации, а также другие организации, на которые в соответствии с полученными лицензиями возложена обязанность контроля за соблюдением валютного законодательства Республики Казахстан при проведении ими операций.</w:t>
      </w:r>
    </w:p>
    <w:p w:rsidR="009D7CDC" w:rsidRPr="008E2CA6" w:rsidRDefault="009D7CDC" w:rsidP="008E2CA6">
      <w:pPr>
        <w:pStyle w:val="st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Органы и агенты валютного контроля в пределах своей компетенции обязаны осуществлять контроль над валютными операциями, проводимыми резидентами и нерезидентами в Республике Казахстан, в части соответствия этих операций законодательству Республики Казахстан, условиям лицензий, требованиям регистрации и уведомления.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Органы валютного контроля в пределах своей компетенции: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1) осуществляют проверки соблюдения резидентами и нерезидентами валютного законодательства Республики Казахстан;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2) осуществляют проверки полноты и достоверности учета и отчетности по валютным операциям резидентов и нерезидентов;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3) запрашивают документы и информацию, которые связаны с проведением валютных операций;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4) дают агентам валютного контроля обязательные для их исполнения поручения в целях надлежащего осуществления валютного контроля;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5) устанавливают порядок представления отчетности по валютным операциям и проведения проверок по вопросам соблюдения валютного законодательства Республики Казахстан;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6) предъявляют требования об устранении выявленных нарушений и принимают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Агенты валютного контроля обязаны: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1) осуществлять контроль за соблюдением требований валютного законодательства Республики Казахстан при проведении ими операций, в том числе по поручениям клиентов;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2) обеспечивать полноту и объективность учета и отчетности по валютным операциям;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3) сообщать о ставших им известными фактах нарушений валютного законодательства Республики Казахстан, допущенных их клиентами, в Национальный банк Республики Казахстан, а также в другие органы валютного контроля и правоохранительные органы в соответствии с их полномочиями, установленными законами Республики Казахстан;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4) предоставлять органам валютного контроля информацию о валютных операциях, проводимых с их участием, в порядке, установленном нормативными правовыми актами органов валютного регулирования.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Органы и агенты валютного контроля обязаны 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Уполномоченный банк осуществляет платежи и переводы денег резидента и (или) нерезидента только при условии представления последними документов, требуемых в соответствии с настоящим Законом и нормативными правовыми актами Национального банка Республики Казахстан.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В целях осуществления валютного контроля агенты валютного контроля в соответствии с настоящим Законом вправе требовать от резидентов и нерезидентов при проведении ими валютных операций: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1) документ, удостоверяющий личность (для физических лиц);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2) документ, подтверждающий право постоянного проживания в Республике Казахстан (для иностранцев и лиц без гражданства);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3) учредительные документы (для юридических лиц);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4) свидетельство о государственной регистрации (для юридических лиц);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5) документ, подтверждающий присвоение унифицированного идентификационного кода, выданный уполномоченным органом государственной статистики Республики Казахстан (для юридических лиц);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6) документ, подтверждающий государственную регистрацию налогоплательщика;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7) валютный договор;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8) лицензию, регистрационное свидетельство, свидетельство об уведомлении в случаях, установленных настоящим Законом;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9) паспорт сделки;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10) документы, подтверждающие исполнение либо на основании которых необходимо исполнение обязательств по сделкам на экспорт (импорт).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Уполномоченные банки не вправе требовать представления документов, не относящихся непосредственно к проводимой валютной операции.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Уполномоченные банки отказывают в осуществлении валютной операции в случае непредставления лицом документов, требуемых в соответствии с настоящим Законом и нормативными правовыми актами органов валютного регулирования и валютного контроля, либо представления им недостоверных документов, либо при неосуществлении действий, установленных валютным законодательством Республики Казахстан.</w:t>
      </w:r>
    </w:p>
    <w:p w:rsidR="009D7CDC" w:rsidRPr="008E2CA6" w:rsidRDefault="009D7CDC" w:rsidP="008E2CA6">
      <w:pPr>
        <w:pStyle w:val="2"/>
        <w:spacing w:before="0" w:beforeAutospacing="0" w:after="0" w:afterAutospacing="0" w:line="360" w:lineRule="auto"/>
        <w:ind w:firstLine="720"/>
        <w:jc w:val="both"/>
        <w:rPr>
          <w:b w:val="0"/>
          <w:color w:val="auto"/>
          <w:sz w:val="28"/>
          <w:szCs w:val="28"/>
        </w:rPr>
      </w:pPr>
      <w:r w:rsidRPr="008E2CA6">
        <w:rPr>
          <w:b w:val="0"/>
          <w:color w:val="auto"/>
          <w:sz w:val="28"/>
          <w:szCs w:val="28"/>
        </w:rPr>
        <w:t>Национальный банк Республики Казахстан при выявлении нарушений валютного законодательства Республики Казахстан уполномоченными банками и уполномоченными организациями вправе применить меры воздействия, предусмотренные законами Республики Казахстан.</w:t>
      </w:r>
    </w:p>
    <w:p w:rsidR="009D7CDC" w:rsidRPr="008E2CA6" w:rsidRDefault="009D7CDC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При выявлении нарушения порядка проведения обменных операций с иностранной валютой, допущенного уполномоченными банками и уполномоченными организациями через их обменные пункты, Национальный банк Республики Казахстан вправе приостановить действие регистрационного свидетельства обменного пункта до шести месяцев.</w:t>
      </w:r>
    </w:p>
    <w:p w:rsidR="00102CEF" w:rsidRPr="008E2CA6" w:rsidRDefault="00102CEF" w:rsidP="008E2CA6">
      <w:pPr>
        <w:pStyle w:val="s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4FED" w:rsidRPr="008E2CA6" w:rsidRDefault="00102CEF" w:rsidP="008E2CA6">
      <w:pPr>
        <w:spacing w:line="360" w:lineRule="auto"/>
        <w:ind w:firstLine="720"/>
        <w:jc w:val="center"/>
        <w:rPr>
          <w:sz w:val="28"/>
          <w:szCs w:val="28"/>
        </w:rPr>
      </w:pPr>
      <w:r w:rsidRPr="008E2CA6">
        <w:rPr>
          <w:sz w:val="28"/>
          <w:szCs w:val="28"/>
        </w:rPr>
        <w:t>3</w:t>
      </w:r>
      <w:r w:rsidR="008E2CA6">
        <w:rPr>
          <w:sz w:val="28"/>
          <w:szCs w:val="28"/>
        </w:rPr>
        <w:t>.</w:t>
      </w:r>
      <w:r w:rsidRPr="008E2CA6">
        <w:rPr>
          <w:sz w:val="28"/>
          <w:szCs w:val="28"/>
        </w:rPr>
        <w:t xml:space="preserve"> </w:t>
      </w:r>
      <w:r w:rsidR="000D4FED" w:rsidRPr="008E2CA6">
        <w:rPr>
          <w:caps/>
          <w:sz w:val="28"/>
          <w:szCs w:val="28"/>
        </w:rPr>
        <w:t>Понятие и сущность валютного кредита</w:t>
      </w:r>
    </w:p>
    <w:p w:rsidR="002A74B1" w:rsidRPr="008E2CA6" w:rsidRDefault="002A74B1" w:rsidP="008E2CA6">
      <w:pPr>
        <w:spacing w:line="360" w:lineRule="auto"/>
        <w:ind w:firstLine="720"/>
        <w:jc w:val="both"/>
        <w:rPr>
          <w:sz w:val="28"/>
          <w:szCs w:val="28"/>
        </w:rPr>
      </w:pPr>
    </w:p>
    <w:p w:rsidR="008E2CA6" w:rsidRPr="008E2CA6" w:rsidRDefault="002A74B1">
      <w:pPr>
        <w:spacing w:line="360" w:lineRule="auto"/>
        <w:ind w:firstLine="720"/>
        <w:jc w:val="both"/>
        <w:rPr>
          <w:sz w:val="28"/>
          <w:szCs w:val="28"/>
        </w:rPr>
      </w:pPr>
      <w:r w:rsidRPr="008E2CA6">
        <w:rPr>
          <w:sz w:val="28"/>
          <w:szCs w:val="28"/>
        </w:rPr>
        <w:t>Условия и порядок предоставления кредита в валюте во многом аналогичны условиям и порядку</w:t>
      </w:r>
      <w:r w:rsidR="00086FB8" w:rsidRPr="008E2CA6">
        <w:rPr>
          <w:sz w:val="28"/>
          <w:szCs w:val="28"/>
        </w:rPr>
        <w:t xml:space="preserve"> предоставления кредита в тенге</w:t>
      </w:r>
      <w:r w:rsidRPr="008E2CA6">
        <w:rPr>
          <w:sz w:val="28"/>
          <w:szCs w:val="28"/>
        </w:rPr>
        <w:t>. В качестве обеспечения кредитов в валюте кроме традиционных форм обеспечения, часто используются принадлежащие предприятию активы в валюте</w:t>
      </w:r>
      <w:r w:rsidR="00086FB8" w:rsidRPr="008E2CA6">
        <w:rPr>
          <w:sz w:val="28"/>
          <w:szCs w:val="28"/>
        </w:rPr>
        <w:t>.</w:t>
      </w:r>
      <w:r w:rsidRPr="008E2CA6">
        <w:rPr>
          <w:sz w:val="28"/>
          <w:szCs w:val="28"/>
        </w:rPr>
        <w:t xml:space="preserve"> В некоторых случаях банк может предоставить кредит под гарантии. Гарантами могут выступать иностранные банки и фирмы. Подобно кредитам в </w:t>
      </w:r>
      <w:r w:rsidR="00086FB8" w:rsidRPr="008E2CA6">
        <w:rPr>
          <w:sz w:val="28"/>
          <w:szCs w:val="28"/>
        </w:rPr>
        <w:t>тенге</w:t>
      </w:r>
      <w:r w:rsidRPr="008E2CA6">
        <w:rPr>
          <w:sz w:val="28"/>
          <w:szCs w:val="28"/>
        </w:rPr>
        <w:t xml:space="preserve"> кредиты в валюте могут предоставляться на срок не более одного года</w:t>
      </w:r>
      <w:r w:rsidR="00086FB8" w:rsidRPr="008E2CA6">
        <w:rPr>
          <w:sz w:val="28"/>
          <w:szCs w:val="28"/>
        </w:rPr>
        <w:t>,</w:t>
      </w:r>
      <w:r w:rsidRPr="008E2CA6">
        <w:rPr>
          <w:sz w:val="28"/>
          <w:szCs w:val="28"/>
        </w:rPr>
        <w:t xml:space="preserve"> при временной потребности в валютных средствах на закупку за рубежом сырья,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материалов, комплектующих (краткосрочный) и на срок более одного года</w:t>
      </w:r>
      <w:r w:rsidR="00086FB8" w:rsidRPr="008E2CA6">
        <w:rPr>
          <w:sz w:val="28"/>
          <w:szCs w:val="28"/>
        </w:rPr>
        <w:t>,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оплату импортного оборудования, необходимого для замены физически и морально устаревшего, расширения объема производства продукции (работ, услуг), модернизации и технического перевооружения. Для обобщения информации о кредитах в валюте, полу</w:t>
      </w:r>
      <w:r w:rsidR="007D6C5E" w:rsidRPr="008E2CA6">
        <w:rPr>
          <w:sz w:val="28"/>
          <w:szCs w:val="28"/>
        </w:rPr>
        <w:t>ченных в банке</w:t>
      </w:r>
      <w:r w:rsidRPr="008E2CA6">
        <w:rPr>
          <w:sz w:val="28"/>
          <w:szCs w:val="28"/>
        </w:rPr>
        <w:t xml:space="preserve"> Планом счетов и инструкцией по его применению предусматриваются те же счета, что и для отражения кредитов в </w:t>
      </w:r>
      <w:r w:rsidR="007D6C5E" w:rsidRPr="008E2CA6">
        <w:rPr>
          <w:sz w:val="28"/>
          <w:szCs w:val="28"/>
        </w:rPr>
        <w:t>тенге</w:t>
      </w:r>
      <w:r w:rsidRPr="008E2CA6">
        <w:rPr>
          <w:sz w:val="28"/>
          <w:szCs w:val="28"/>
        </w:rPr>
        <w:t xml:space="preserve">. Суммы кредитов в валюте отражаются на счетах бухгалтерского учета в валюте и в </w:t>
      </w:r>
      <w:r w:rsidR="007D6C5E" w:rsidRPr="008E2CA6">
        <w:rPr>
          <w:sz w:val="28"/>
          <w:szCs w:val="28"/>
        </w:rPr>
        <w:t>тенге</w:t>
      </w:r>
      <w:r w:rsidRPr="008E2CA6">
        <w:rPr>
          <w:sz w:val="28"/>
          <w:szCs w:val="28"/>
        </w:rPr>
        <w:t xml:space="preserve"> по курсу </w:t>
      </w:r>
      <w:r w:rsidR="007D6C5E" w:rsidRPr="008E2CA6">
        <w:rPr>
          <w:sz w:val="28"/>
          <w:szCs w:val="28"/>
        </w:rPr>
        <w:t>Национального Банка РК</w:t>
      </w:r>
      <w:r w:rsidRPr="008E2CA6">
        <w:rPr>
          <w:sz w:val="28"/>
          <w:szCs w:val="28"/>
        </w:rPr>
        <w:t xml:space="preserve"> на день совершения операции. В связи с изменением валютного курса необходимо производить переоценку задолженности по курсу на последний день месяца. При переоценке могут возникнуть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повышение валютного курса, при котором возникшая положительная</w:t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sym w:font="Symbol" w:char="F0BE"/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две ситуации: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 xml:space="preserve">курсовая разница относится на балансовую прибыль (дебет счета </w:t>
      </w:r>
      <w:r w:rsidR="00317E82" w:rsidRPr="008E2CA6">
        <w:rPr>
          <w:sz w:val="28"/>
          <w:szCs w:val="28"/>
        </w:rPr>
        <w:t>6250 «Доходы от курсовой разницы»</w:t>
      </w:r>
      <w:r w:rsidRPr="008E2CA6">
        <w:rPr>
          <w:sz w:val="28"/>
          <w:szCs w:val="28"/>
        </w:rPr>
        <w:t>, в корреспонденции с кредитом счет</w:t>
      </w:r>
      <w:r w:rsidR="00317E82" w:rsidRPr="008E2CA6">
        <w:rPr>
          <w:sz w:val="28"/>
          <w:szCs w:val="28"/>
        </w:rPr>
        <w:t>а</w:t>
      </w:r>
      <w:r w:rsidRPr="008E2CA6">
        <w:rPr>
          <w:sz w:val="28"/>
          <w:szCs w:val="28"/>
        </w:rPr>
        <w:t xml:space="preserve"> </w:t>
      </w:r>
      <w:r w:rsidR="00317E82" w:rsidRPr="008E2CA6">
        <w:rPr>
          <w:sz w:val="28"/>
          <w:szCs w:val="28"/>
        </w:rPr>
        <w:t>7430 «Расходы по курсовой разнице»</w:t>
      </w:r>
      <w:r w:rsidRPr="008E2CA6">
        <w:rPr>
          <w:sz w:val="28"/>
          <w:szCs w:val="28"/>
        </w:rPr>
        <w:t>);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курса, при котором возникшая отрицательная курсовая разница относится в дебет счет</w:t>
      </w:r>
      <w:r w:rsidR="00317E82" w:rsidRPr="008E2CA6">
        <w:rPr>
          <w:sz w:val="28"/>
          <w:szCs w:val="28"/>
        </w:rPr>
        <w:t>а</w:t>
      </w:r>
      <w:r w:rsidRPr="008E2CA6">
        <w:rPr>
          <w:sz w:val="28"/>
          <w:szCs w:val="28"/>
        </w:rPr>
        <w:t xml:space="preserve"> </w:t>
      </w:r>
      <w:r w:rsidR="00317E82" w:rsidRPr="008E2CA6">
        <w:rPr>
          <w:sz w:val="28"/>
          <w:szCs w:val="28"/>
        </w:rPr>
        <w:t>7430</w:t>
      </w:r>
      <w:r w:rsidRPr="008E2CA6">
        <w:rPr>
          <w:sz w:val="28"/>
          <w:szCs w:val="28"/>
        </w:rPr>
        <w:t xml:space="preserve"> в корреспонденции с кредитом счета </w:t>
      </w:r>
      <w:r w:rsidR="00317E82" w:rsidRPr="008E2CA6">
        <w:rPr>
          <w:sz w:val="28"/>
          <w:szCs w:val="28"/>
        </w:rPr>
        <w:t>6250</w:t>
      </w:r>
      <w:r w:rsidRPr="008E2CA6">
        <w:rPr>
          <w:sz w:val="28"/>
          <w:szCs w:val="28"/>
        </w:rPr>
        <w:t>. Погашение кредита в валюте отражается по дебету сче</w:t>
      </w:r>
      <w:r w:rsidR="001D0CB6" w:rsidRPr="008E2CA6">
        <w:rPr>
          <w:sz w:val="28"/>
          <w:szCs w:val="28"/>
        </w:rPr>
        <w:t>та 7430,</w:t>
      </w:r>
      <w:r w:rsidRPr="008E2CA6">
        <w:rPr>
          <w:sz w:val="28"/>
          <w:szCs w:val="28"/>
        </w:rPr>
        <w:t xml:space="preserve"> в корреспонденции с кредитом счета </w:t>
      </w:r>
      <w:r w:rsidR="00317E82" w:rsidRPr="008E2CA6">
        <w:rPr>
          <w:sz w:val="28"/>
          <w:szCs w:val="28"/>
        </w:rPr>
        <w:t>1050</w:t>
      </w:r>
      <w:r w:rsidR="001D0CB6" w:rsidRPr="008E2CA6">
        <w:rPr>
          <w:sz w:val="28"/>
          <w:szCs w:val="28"/>
        </w:rPr>
        <w:t xml:space="preserve"> «Денежные средства на текущих банковских счетах в валюте»</w:t>
      </w:r>
      <w:r w:rsidRPr="008E2CA6">
        <w:rPr>
          <w:sz w:val="28"/>
          <w:szCs w:val="28"/>
        </w:rPr>
        <w:t>. Однако если курс валюты на дату погашения кредита изменился по отношению к курсу на день последней переоценки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курс на дату погашения</w:t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sym w:font="Symbol" w:char="F0BE"/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задолженности, могут опять возникнуть две ситуации: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 xml:space="preserve">вырос, возникшая положительная курсовая разница относится в дебет счета </w:t>
      </w:r>
      <w:r w:rsidR="001D0CB6" w:rsidRPr="008E2CA6">
        <w:rPr>
          <w:sz w:val="28"/>
          <w:szCs w:val="28"/>
        </w:rPr>
        <w:t>6250 и</w:t>
      </w:r>
      <w:r w:rsidR="008E2CA6">
        <w:rPr>
          <w:sz w:val="28"/>
          <w:szCs w:val="28"/>
        </w:rPr>
        <w:t xml:space="preserve"> </w:t>
      </w:r>
      <w:r w:rsidR="001D0CB6" w:rsidRPr="008E2CA6">
        <w:rPr>
          <w:sz w:val="28"/>
          <w:szCs w:val="28"/>
        </w:rPr>
        <w:t>курс оп</w:t>
      </w:r>
      <w:r w:rsidRPr="008E2CA6">
        <w:rPr>
          <w:sz w:val="28"/>
          <w:szCs w:val="28"/>
        </w:rPr>
        <w:t>лату погашения</w:t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sym w:font="Symbol" w:char="F0BE"/>
      </w:r>
      <w:r w:rsidR="00737340" w:rsidRP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 xml:space="preserve">кредит счета </w:t>
      </w:r>
      <w:r w:rsidR="001D0CB6" w:rsidRPr="008E2CA6">
        <w:rPr>
          <w:sz w:val="28"/>
          <w:szCs w:val="28"/>
        </w:rPr>
        <w:t>1050</w:t>
      </w:r>
      <w:r w:rsidRPr="008E2CA6">
        <w:rPr>
          <w:sz w:val="28"/>
          <w:szCs w:val="28"/>
        </w:rPr>
        <w:t>;</w:t>
      </w:r>
      <w:r w:rsidR="008E2CA6">
        <w:rPr>
          <w:sz w:val="28"/>
          <w:szCs w:val="28"/>
        </w:rPr>
        <w:t xml:space="preserve"> </w:t>
      </w:r>
      <w:r w:rsidRPr="008E2CA6">
        <w:rPr>
          <w:sz w:val="28"/>
          <w:szCs w:val="28"/>
        </w:rPr>
        <w:t>понизился, возникшая отрицательная курсовая разница относится в дебет счет</w:t>
      </w:r>
      <w:r w:rsidR="001D0CB6" w:rsidRPr="008E2CA6">
        <w:rPr>
          <w:sz w:val="28"/>
          <w:szCs w:val="28"/>
        </w:rPr>
        <w:t>а</w:t>
      </w:r>
      <w:r w:rsidRPr="008E2CA6">
        <w:rPr>
          <w:sz w:val="28"/>
          <w:szCs w:val="28"/>
        </w:rPr>
        <w:t xml:space="preserve"> </w:t>
      </w:r>
      <w:r w:rsidR="001D0CB6" w:rsidRPr="008E2CA6">
        <w:rPr>
          <w:sz w:val="28"/>
          <w:szCs w:val="28"/>
        </w:rPr>
        <w:t>7430</w:t>
      </w:r>
      <w:r w:rsidRPr="008E2CA6">
        <w:rPr>
          <w:sz w:val="28"/>
          <w:szCs w:val="28"/>
        </w:rPr>
        <w:t xml:space="preserve"> и кредит счета </w:t>
      </w:r>
      <w:r w:rsidR="001D0CB6" w:rsidRPr="008E2CA6">
        <w:rPr>
          <w:sz w:val="28"/>
          <w:szCs w:val="28"/>
        </w:rPr>
        <w:t>6250</w:t>
      </w:r>
      <w:r w:rsidRPr="008E2CA6">
        <w:rPr>
          <w:sz w:val="28"/>
          <w:szCs w:val="28"/>
        </w:rPr>
        <w:t>. Проценты за пользова</w:t>
      </w:r>
      <w:r w:rsidR="00737340" w:rsidRPr="008E2CA6">
        <w:rPr>
          <w:sz w:val="28"/>
          <w:szCs w:val="28"/>
        </w:rPr>
        <w:t>ние кредитом в валюте,</w:t>
      </w:r>
      <w:r w:rsidRPr="008E2CA6">
        <w:rPr>
          <w:sz w:val="28"/>
          <w:szCs w:val="28"/>
        </w:rPr>
        <w:t xml:space="preserve"> как и в случае </w:t>
      </w:r>
      <w:r w:rsidR="00737340" w:rsidRPr="008E2CA6">
        <w:rPr>
          <w:sz w:val="28"/>
          <w:szCs w:val="28"/>
        </w:rPr>
        <w:t>тенгового</w:t>
      </w:r>
      <w:r w:rsidRPr="008E2CA6">
        <w:rPr>
          <w:sz w:val="28"/>
          <w:szCs w:val="28"/>
        </w:rPr>
        <w:t xml:space="preserve"> кредита в соответствии с Положением о составе затрат относят на себестоимость продукции (работ, услуг) (за исключением процентов по валютным кредитами связанным с приобретением основных средств, нематериальных и иных внеоборотных активов). Начисление процентов за полученный валютный кредит производится в валюте и в </w:t>
      </w:r>
      <w:r w:rsidR="00737340" w:rsidRPr="008E2CA6">
        <w:rPr>
          <w:sz w:val="28"/>
          <w:szCs w:val="28"/>
        </w:rPr>
        <w:t>тенге</w:t>
      </w:r>
      <w:r w:rsidRPr="008E2CA6">
        <w:rPr>
          <w:sz w:val="28"/>
          <w:szCs w:val="28"/>
        </w:rPr>
        <w:t xml:space="preserve"> по курсу </w:t>
      </w:r>
      <w:r w:rsidR="00737340" w:rsidRPr="008E2CA6">
        <w:rPr>
          <w:sz w:val="28"/>
          <w:szCs w:val="28"/>
        </w:rPr>
        <w:t>Национального банка РК</w:t>
      </w:r>
      <w:r w:rsidRPr="008E2CA6">
        <w:rPr>
          <w:sz w:val="28"/>
          <w:szCs w:val="28"/>
        </w:rPr>
        <w:t xml:space="preserve"> на день начисления. Перечисление (уплата) процентов за пользование кредитом в валюте отражается по дебету счет</w:t>
      </w:r>
      <w:r w:rsidR="001D0CB6" w:rsidRPr="008E2CA6">
        <w:rPr>
          <w:sz w:val="28"/>
          <w:szCs w:val="28"/>
        </w:rPr>
        <w:t>а</w:t>
      </w:r>
      <w:r w:rsidRPr="008E2CA6">
        <w:rPr>
          <w:sz w:val="28"/>
          <w:szCs w:val="28"/>
        </w:rPr>
        <w:t xml:space="preserve"> </w:t>
      </w:r>
      <w:r w:rsidR="001D0CB6" w:rsidRPr="008E2CA6">
        <w:rPr>
          <w:sz w:val="28"/>
          <w:szCs w:val="28"/>
        </w:rPr>
        <w:t>7430,</w:t>
      </w:r>
      <w:r w:rsidRPr="008E2CA6">
        <w:rPr>
          <w:sz w:val="28"/>
          <w:szCs w:val="28"/>
        </w:rPr>
        <w:t xml:space="preserve"> в корреспонденции е кредитом счета </w:t>
      </w:r>
      <w:r w:rsidR="001D0CB6" w:rsidRPr="008E2CA6">
        <w:rPr>
          <w:sz w:val="28"/>
          <w:szCs w:val="28"/>
        </w:rPr>
        <w:t>1050</w:t>
      </w:r>
      <w:r w:rsidRPr="008E2CA6">
        <w:rPr>
          <w:sz w:val="28"/>
          <w:szCs w:val="28"/>
        </w:rPr>
        <w:t>. Однако, в некоторых случаях (при договоре между уполномоченными банками Р</w:t>
      </w:r>
      <w:r w:rsidR="00737340" w:rsidRPr="008E2CA6">
        <w:rPr>
          <w:sz w:val="28"/>
          <w:szCs w:val="28"/>
        </w:rPr>
        <w:t>К</w:t>
      </w:r>
      <w:r w:rsidRPr="008E2CA6">
        <w:rPr>
          <w:sz w:val="28"/>
          <w:szCs w:val="28"/>
        </w:rPr>
        <w:t xml:space="preserve"> в целях обеспечения валютно-кассового обслуживания) допускается предоставление кредита и уплата процентов по нему наличной валютой. Для целей налогообложения затраты на оплату процентов по просроченным кредитам в валюте не принимаются, а на оплату процентов по срочным кредитам в валюте принимаются только на уровне ставки ЛИБОР (LIBOR), увеличенной на 3 пункта. Данная ставка регулярно приводится в “</w:t>
      </w:r>
      <w:r w:rsidR="00086FB8" w:rsidRPr="008E2CA6">
        <w:rPr>
          <w:sz w:val="28"/>
          <w:szCs w:val="28"/>
        </w:rPr>
        <w:t>Файнэншл</w:t>
      </w:r>
      <w:r w:rsidRPr="008E2CA6">
        <w:rPr>
          <w:sz w:val="28"/>
          <w:szCs w:val="28"/>
        </w:rPr>
        <w:t xml:space="preserve"> Таймс”, “Финансовых известиях”, а </w:t>
      </w:r>
      <w:r w:rsidR="00737340" w:rsidRPr="008E2CA6">
        <w:rPr>
          <w:sz w:val="28"/>
          <w:szCs w:val="28"/>
        </w:rPr>
        <w:t>также информационным агентством</w:t>
      </w:r>
      <w:r w:rsidRPr="008E2CA6">
        <w:rPr>
          <w:sz w:val="28"/>
          <w:szCs w:val="28"/>
        </w:rPr>
        <w:t xml:space="preserve"> Рейтер.</w:t>
      </w:r>
      <w:bookmarkStart w:id="0" w:name="_GoBack"/>
      <w:bookmarkEnd w:id="0"/>
    </w:p>
    <w:sectPr w:rsidR="008E2CA6" w:rsidRPr="008E2CA6" w:rsidSect="008E2CA6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1C" w:rsidRDefault="006E261C">
      <w:r>
        <w:separator/>
      </w:r>
    </w:p>
  </w:endnote>
  <w:endnote w:type="continuationSeparator" w:id="0">
    <w:p w:rsidR="006E261C" w:rsidRDefault="006E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1C" w:rsidRDefault="006E261C">
      <w:r>
        <w:separator/>
      </w:r>
    </w:p>
  </w:footnote>
  <w:footnote w:type="continuationSeparator" w:id="0">
    <w:p w:rsidR="006E261C" w:rsidRDefault="006E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FF" w:rsidRDefault="00E904FF" w:rsidP="00E904FF">
    <w:pPr>
      <w:pStyle w:val="a7"/>
      <w:framePr w:wrap="around" w:vAnchor="text" w:hAnchor="margin" w:xAlign="right" w:y="1"/>
      <w:rPr>
        <w:rStyle w:val="a9"/>
      </w:rPr>
    </w:pPr>
  </w:p>
  <w:p w:rsidR="00E904FF" w:rsidRDefault="00E904FF" w:rsidP="00E904F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1F0"/>
    <w:multiLevelType w:val="hybridMultilevel"/>
    <w:tmpl w:val="26CA93DE"/>
    <w:lvl w:ilvl="0" w:tplc="CAB62D2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B1C00"/>
    <w:multiLevelType w:val="hybridMultilevel"/>
    <w:tmpl w:val="61D45BAA"/>
    <w:lvl w:ilvl="0" w:tplc="4894CFF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81E48"/>
    <w:multiLevelType w:val="hybridMultilevel"/>
    <w:tmpl w:val="33B4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6B7650"/>
    <w:multiLevelType w:val="hybridMultilevel"/>
    <w:tmpl w:val="4C50199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42CA2"/>
    <w:multiLevelType w:val="hybridMultilevel"/>
    <w:tmpl w:val="F3F24FFE"/>
    <w:lvl w:ilvl="0" w:tplc="EC2030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F72056"/>
    <w:multiLevelType w:val="multilevel"/>
    <w:tmpl w:val="33B4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FED"/>
    <w:rsid w:val="00086FB8"/>
    <w:rsid w:val="000D4FED"/>
    <w:rsid w:val="00102CEF"/>
    <w:rsid w:val="001C3952"/>
    <w:rsid w:val="001D0CB6"/>
    <w:rsid w:val="00200325"/>
    <w:rsid w:val="002650A6"/>
    <w:rsid w:val="002A74B1"/>
    <w:rsid w:val="002D2A4E"/>
    <w:rsid w:val="00310B4B"/>
    <w:rsid w:val="00317E82"/>
    <w:rsid w:val="00370C05"/>
    <w:rsid w:val="005347A4"/>
    <w:rsid w:val="005F5B1E"/>
    <w:rsid w:val="0066046A"/>
    <w:rsid w:val="006D57C9"/>
    <w:rsid w:val="006E261C"/>
    <w:rsid w:val="00737340"/>
    <w:rsid w:val="007D6C5E"/>
    <w:rsid w:val="00804BC9"/>
    <w:rsid w:val="00860B57"/>
    <w:rsid w:val="008A1B82"/>
    <w:rsid w:val="008E2CA6"/>
    <w:rsid w:val="009325B1"/>
    <w:rsid w:val="009D7CDC"/>
    <w:rsid w:val="00A51E1C"/>
    <w:rsid w:val="00C82046"/>
    <w:rsid w:val="00DF012C"/>
    <w:rsid w:val="00E03B64"/>
    <w:rsid w:val="00E32454"/>
    <w:rsid w:val="00E904FF"/>
    <w:rsid w:val="00E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5AABE5-EB21-45E5-AFC8-DAB3C0B3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04BC9"/>
    <w:pPr>
      <w:spacing w:before="100" w:beforeAutospacing="1" w:after="100" w:afterAutospacing="1" w:line="180" w:lineRule="atLeast"/>
      <w:outlineLvl w:val="1"/>
    </w:pPr>
    <w:rPr>
      <w:b/>
      <w:bCs/>
      <w:color w:val="8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310B4B"/>
    <w:rPr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10B4B"/>
    <w:rPr>
      <w:rFonts w:cs="Times New Roman"/>
      <w:vertAlign w:val="superscript"/>
    </w:rPr>
  </w:style>
  <w:style w:type="character" w:styleId="a6">
    <w:name w:val="Hyperlink"/>
    <w:uiPriority w:val="99"/>
    <w:rsid w:val="00804BC9"/>
    <w:rPr>
      <w:rFonts w:cs="Times New Roman"/>
      <w:color w:val="005000"/>
      <w:u w:val="single"/>
    </w:rPr>
  </w:style>
  <w:style w:type="paragraph" w:customStyle="1" w:styleId="stf">
    <w:name w:val="stf"/>
    <w:basedOn w:val="a"/>
    <w:rsid w:val="00804BC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st">
    <w:name w:val="st"/>
    <w:basedOn w:val="a"/>
    <w:rsid w:val="00804BC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s1">
    <w:name w:val="s1"/>
    <w:rsid w:val="00E32454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7">
    <w:name w:val="header"/>
    <w:basedOn w:val="a"/>
    <w:link w:val="a8"/>
    <w:uiPriority w:val="99"/>
    <w:rsid w:val="00E904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904F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904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8E2C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E2CA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446">
          <w:marLeft w:val="0"/>
          <w:marRight w:val="0"/>
          <w:marTop w:val="60"/>
          <w:marBottom w:val="0"/>
          <w:divBdr>
            <w:top w:val="single" w:sz="4" w:space="6" w:color="DBE2FF"/>
            <w:left w:val="single" w:sz="4" w:space="6" w:color="DBE2FF"/>
            <w:bottom w:val="single" w:sz="4" w:space="6" w:color="DBE2FF"/>
            <w:right w:val="single" w:sz="4" w:space="6" w:color="DBE2FF"/>
          </w:divBdr>
          <w:divsChild>
            <w:div w:id="1718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448">
              <w:marLeft w:val="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2009-01-06T13:23:00Z</cp:lastPrinted>
  <dcterms:created xsi:type="dcterms:W3CDTF">2014-03-12T22:44:00Z</dcterms:created>
  <dcterms:modified xsi:type="dcterms:W3CDTF">2014-03-12T22:44:00Z</dcterms:modified>
</cp:coreProperties>
</file>